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810B" w14:textId="4AE34918" w:rsidR="003F3629" w:rsidRPr="003F3629" w:rsidRDefault="003C2C66" w:rsidP="003F3629">
      <w:pPr>
        <w:rPr>
          <w:rFonts w:asciiTheme="minorHAnsi" w:hAnsiTheme="minorHAnsi" w:cstheme="minorHAnsi"/>
        </w:rPr>
      </w:pPr>
      <w:bookmarkStart w:id="1" w:name="_Toc53577686"/>
      <w:bookmarkStart w:id="2" w:name="_Toc53578004"/>
      <w:r w:rsidRPr="003F362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1"/>
      <w:bookmarkEnd w:id="2"/>
      <w:r w:rsidR="009C40C8">
        <w:rPr>
          <w:rFonts w:asciiTheme="minorHAnsi" w:hAnsiTheme="minorHAnsi" w:cstheme="minorHAnsi"/>
          <w:sz w:val="22"/>
          <w:szCs w:val="22"/>
        </w:rPr>
        <w:t>8</w:t>
      </w:r>
      <w:bookmarkStart w:id="3" w:name="_GoBack"/>
      <w:bookmarkEnd w:id="3"/>
      <w:r w:rsidR="003F3629" w:rsidRPr="003F362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  <w:r w:rsidRPr="003F3629">
        <w:rPr>
          <w:rFonts w:asciiTheme="minorHAnsi" w:hAnsiTheme="minorHAnsi" w:cstheme="minorHAnsi"/>
        </w:rPr>
        <w:tab/>
      </w:r>
    </w:p>
    <w:p w14:paraId="14771CCD" w14:textId="0752F819" w:rsidR="004E6C0A" w:rsidRPr="003C2C66" w:rsidRDefault="003C2C66" w:rsidP="003F3629">
      <w:pPr>
        <w:pStyle w:val="Nagwek1"/>
      </w:pPr>
      <w:r w:rsidRPr="003C2C66">
        <w:t xml:space="preserve">Opis dokumentów księgowych </w:t>
      </w:r>
    </w:p>
    <w:p w14:paraId="3898A4C3" w14:textId="77777777" w:rsidR="004E6C0A" w:rsidRPr="00C71839" w:rsidRDefault="004E6C0A" w:rsidP="00B05FFE">
      <w:pPr>
        <w:pStyle w:val="Akapitzlist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5D35F1">
        <w:rPr>
          <w:rFonts w:ascii="Calibri" w:hAnsi="Calibri"/>
          <w:bCs/>
          <w:sz w:val="22"/>
          <w:szCs w:val="22"/>
        </w:rPr>
        <w:t xml:space="preserve">Faktury lub inne dokumenty o równoważnej wartości dowodowej potwierdzające poniesienie Wydatku kwalifikowalnego </w:t>
      </w:r>
      <w:r w:rsidRPr="005D35F1">
        <w:rPr>
          <w:rFonts w:ascii="Calibri" w:hAnsi="Calibri"/>
          <w:sz w:val="22"/>
          <w:szCs w:val="22"/>
        </w:rPr>
        <w:t xml:space="preserve">powinny mieć zamieszczony opis na oryginale dokumentu, który </w:t>
      </w:r>
      <w:r w:rsidRPr="00C71839">
        <w:rPr>
          <w:rFonts w:asciiTheme="minorHAnsi" w:hAnsiTheme="minorHAnsi" w:cstheme="minorHAnsi"/>
          <w:sz w:val="22"/>
          <w:szCs w:val="22"/>
        </w:rPr>
        <w:t>obejmuje:</w:t>
      </w:r>
    </w:p>
    <w:p w14:paraId="2CC5CB12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numer umowy o dofinansowanie</w:t>
      </w:r>
      <w:r w:rsidRPr="00C718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projektu;</w:t>
      </w:r>
    </w:p>
    <w:p w14:paraId="3B0C35A6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informację, że projekt współfinansowany jest z</w:t>
      </w:r>
      <w:r w:rsidRPr="00C718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EFS+;</w:t>
      </w:r>
    </w:p>
    <w:p w14:paraId="5E72FF6A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nazwę zadania zgodnie z zatwierdzonym wnioskiem o</w:t>
      </w:r>
      <w:r w:rsidRPr="00C71839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dofinansowanie projektu, w ramach którego wydatek jest</w:t>
      </w:r>
      <w:r w:rsidRPr="00C7183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ponoszony;</w:t>
      </w:r>
    </w:p>
    <w:p w14:paraId="7CBD64BD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kwotę kwalifikowalną lub w przypadku gdy dokument księgowy dotyczy</w:t>
      </w:r>
      <w:r w:rsidRPr="00C71839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kilku zadań – kilka kwot w odniesieniu do każdego zadania.</w:t>
      </w:r>
    </w:p>
    <w:p w14:paraId="08CEA1B2" w14:textId="55C8B910" w:rsidR="00C71839" w:rsidRPr="00C71839" w:rsidRDefault="00C71839" w:rsidP="00B05FF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Jednocześnie każdy dokument księgowy powinien zawierać informację o poprawności merytorycznej i formalno-rachunkowej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a w przypadku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gdy dokument dotyczy:</w:t>
      </w:r>
    </w:p>
    <w:p w14:paraId="7A1DE707" w14:textId="7777777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zamówienia publicznego – również odniesienie do ustawy PZP,</w:t>
      </w:r>
      <w:r w:rsidRPr="00C7183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lub</w:t>
      </w:r>
    </w:p>
    <w:p w14:paraId="6834EEAD" w14:textId="6121FFE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nabycia towaru / usługi z zastosowaniem zasady konkurencyjności –</w:t>
      </w:r>
      <w:r w:rsidRPr="00C71839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również odniesienie do</w:t>
      </w:r>
      <w:r w:rsidR="00B05FFE">
        <w:rPr>
          <w:rFonts w:asciiTheme="minorHAnsi" w:hAnsiTheme="minorHAnsi" w:cstheme="minorHAnsi"/>
          <w:sz w:val="22"/>
          <w:szCs w:val="22"/>
        </w:rPr>
        <w:t> </w:t>
      </w:r>
      <w:r w:rsidRPr="00C71839">
        <w:rPr>
          <w:rFonts w:asciiTheme="minorHAnsi" w:hAnsiTheme="minorHAnsi" w:cstheme="minorHAnsi"/>
          <w:sz w:val="22"/>
          <w:szCs w:val="22"/>
        </w:rPr>
        <w:t>zastosowania ww. trybu.</w:t>
      </w:r>
    </w:p>
    <w:p w14:paraId="51B55BDB" w14:textId="5E499DF7" w:rsidR="00C71839" w:rsidRPr="00C71839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Co do zasady, niezależnie od źródła finansowania wydatków w projekcie, jednostki sektora finansów publicznych powinny księgować wydatki publiczne w proporcji wynikającej z umowy o dofinansowanie projektu z czwartą cyfrą „7” (finansowane z funduszy strukturalnych) oraz z czwartą cyfrą „9” (współfinansowanie krajowe). W przypadku gdy, ww. proporcja nie jest zachowana na poziomie każdego dokumentu księgowego, powinna zostać zachowana w projekcie na koniec okresu realizacji projektu. Przedmiotowa proporcja powinna być zachowana do dwóch miejsc po przecinku na poziomie projektu.</w:t>
      </w:r>
    </w:p>
    <w:p w14:paraId="052CDF64" w14:textId="18F2DE91" w:rsidR="00D674BA" w:rsidRPr="00D674BA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</w:rPr>
      </w:pPr>
      <w:r w:rsidRPr="00C71839">
        <w:rPr>
          <w:rFonts w:asciiTheme="minorHAnsi" w:hAnsiTheme="minorHAnsi" w:cstheme="minorHAnsi"/>
          <w:sz w:val="22"/>
          <w:szCs w:val="22"/>
        </w:rPr>
        <w:t>W przypadku dokonywania operacji w walutach obcych beneficjenci powinni w ramach prowadzonej działalności stosować kursy przeliczeniowe zgodne z obowiązującymi przepisami krajowymi dotyczącymi podatku dochodowego, podatku VAT oraz zasad prowadzenia rachunkowości.</w:t>
      </w:r>
      <w:r w:rsidR="005169BF" w:rsidRPr="00D674BA">
        <w:rPr>
          <w:rFonts w:asciiTheme="minorHAnsi" w:hAnsiTheme="minorHAnsi" w:cstheme="minorHAnsi"/>
        </w:rPr>
        <w:t xml:space="preserve"> </w:t>
      </w:r>
    </w:p>
    <w:sectPr w:rsidR="00D674BA" w:rsidRPr="00D674BA" w:rsidSect="003F2681">
      <w:headerReference w:type="default" r:id="rId8"/>
      <w:headerReference w:type="first" r:id="rId9"/>
      <w:footerReference w:type="first" r:id="rId10"/>
      <w:pgSz w:w="11906" w:h="16838" w:code="9"/>
      <w:pgMar w:top="1702" w:right="1418" w:bottom="1276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5FD59" w14:textId="77777777" w:rsidR="00443330" w:rsidRDefault="00443330">
      <w:r>
        <w:separator/>
      </w:r>
    </w:p>
  </w:endnote>
  <w:endnote w:type="continuationSeparator" w:id="0">
    <w:p w14:paraId="2F020545" w14:textId="77777777" w:rsidR="00443330" w:rsidRDefault="0044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1AB3" w14:textId="3B373D33" w:rsidR="007B2500" w:rsidRPr="00B01F08" w:rsidRDefault="00B05FFE" w:rsidP="00B05FFE">
    <w:pPr>
      <w:pStyle w:val="Stopka"/>
    </w:pPr>
    <w:r>
      <w:rPr>
        <w:noProof/>
      </w:rPr>
      <w:drawing>
        <wp:inline distT="0" distB="0" distL="0" distR="0" wp14:anchorId="5133AB1D" wp14:editId="6A00D50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8ADB2" w14:textId="77777777" w:rsidR="00443330" w:rsidRDefault="00443330">
      <w:bookmarkStart w:id="0" w:name="_Hlk141737408"/>
      <w:bookmarkEnd w:id="0"/>
      <w:r>
        <w:separator/>
      </w:r>
    </w:p>
  </w:footnote>
  <w:footnote w:type="continuationSeparator" w:id="0">
    <w:p w14:paraId="683AA59A" w14:textId="77777777" w:rsidR="00443330" w:rsidRDefault="0044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0AC1" w14:textId="77777777" w:rsidR="009A4ACC" w:rsidRDefault="009A4ACC" w:rsidP="00A2686F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39F92" w14:textId="76660106" w:rsidR="000174EA" w:rsidRDefault="00B05FFE" w:rsidP="00B05FFE">
    <w:pPr>
      <w:pStyle w:val="Nagwek"/>
    </w:pPr>
    <w:r>
      <w:rPr>
        <w:noProof/>
      </w:rPr>
      <w:drawing>
        <wp:inline distT="0" distB="0" distL="0" distR="0" wp14:anchorId="42423572" wp14:editId="6139A0BD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265D"/>
    <w:multiLevelType w:val="multilevel"/>
    <w:tmpl w:val="BB0C3F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hAnsiTheme="minorHAns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7C0639B"/>
    <w:multiLevelType w:val="hybridMultilevel"/>
    <w:tmpl w:val="0A8E2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0F00"/>
    <w:multiLevelType w:val="hybridMultilevel"/>
    <w:tmpl w:val="55529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62DD"/>
    <w:multiLevelType w:val="hybridMultilevel"/>
    <w:tmpl w:val="EED620B8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606971DB"/>
    <w:multiLevelType w:val="hybridMultilevel"/>
    <w:tmpl w:val="7BC22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6D4C3F"/>
    <w:multiLevelType w:val="hybridMultilevel"/>
    <w:tmpl w:val="BE3C8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276AE"/>
    <w:multiLevelType w:val="hybridMultilevel"/>
    <w:tmpl w:val="AAC02B86"/>
    <w:lvl w:ilvl="0" w:tplc="5C5E0F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5C0A"/>
    <w:multiLevelType w:val="multilevel"/>
    <w:tmpl w:val="428E9EAC"/>
    <w:numStyleLink w:val="Lista1"/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6BD77C5-9A84-429D-A047-1579A54E2DC8}"/>
  </w:docVars>
  <w:rsids>
    <w:rsidRoot w:val="001A02A1"/>
    <w:rsid w:val="000174EA"/>
    <w:rsid w:val="000364DF"/>
    <w:rsid w:val="00061F20"/>
    <w:rsid w:val="00080D83"/>
    <w:rsid w:val="000A3836"/>
    <w:rsid w:val="000D283E"/>
    <w:rsid w:val="00120BC8"/>
    <w:rsid w:val="00124D4A"/>
    <w:rsid w:val="001304E7"/>
    <w:rsid w:val="00130B23"/>
    <w:rsid w:val="001520FF"/>
    <w:rsid w:val="001A02A1"/>
    <w:rsid w:val="001A081C"/>
    <w:rsid w:val="001A3D33"/>
    <w:rsid w:val="001B210F"/>
    <w:rsid w:val="001D059A"/>
    <w:rsid w:val="00211378"/>
    <w:rsid w:val="00241C1F"/>
    <w:rsid w:val="002425AE"/>
    <w:rsid w:val="00245E27"/>
    <w:rsid w:val="002529E4"/>
    <w:rsid w:val="002B1DC9"/>
    <w:rsid w:val="002C6347"/>
    <w:rsid w:val="00315901"/>
    <w:rsid w:val="00320AAC"/>
    <w:rsid w:val="00325198"/>
    <w:rsid w:val="003526F5"/>
    <w:rsid w:val="0035482A"/>
    <w:rsid w:val="003619F2"/>
    <w:rsid w:val="00365820"/>
    <w:rsid w:val="00386446"/>
    <w:rsid w:val="0039693E"/>
    <w:rsid w:val="003C2C66"/>
    <w:rsid w:val="003C554F"/>
    <w:rsid w:val="003F2681"/>
    <w:rsid w:val="003F3629"/>
    <w:rsid w:val="0040149C"/>
    <w:rsid w:val="00414478"/>
    <w:rsid w:val="004430F4"/>
    <w:rsid w:val="00443330"/>
    <w:rsid w:val="00464281"/>
    <w:rsid w:val="00492BD3"/>
    <w:rsid w:val="004B38AD"/>
    <w:rsid w:val="004B4A6C"/>
    <w:rsid w:val="004B70BD"/>
    <w:rsid w:val="004C303B"/>
    <w:rsid w:val="004E6C0A"/>
    <w:rsid w:val="005169BF"/>
    <w:rsid w:val="0052111D"/>
    <w:rsid w:val="005266B7"/>
    <w:rsid w:val="005760A9"/>
    <w:rsid w:val="00594464"/>
    <w:rsid w:val="0061767F"/>
    <w:rsid w:val="00622781"/>
    <w:rsid w:val="00640BFF"/>
    <w:rsid w:val="0066032A"/>
    <w:rsid w:val="00665A91"/>
    <w:rsid w:val="0069621B"/>
    <w:rsid w:val="006B4267"/>
    <w:rsid w:val="006F0C63"/>
    <w:rsid w:val="006F209E"/>
    <w:rsid w:val="006F6462"/>
    <w:rsid w:val="00727F94"/>
    <w:rsid w:val="007337EB"/>
    <w:rsid w:val="00745D18"/>
    <w:rsid w:val="00776530"/>
    <w:rsid w:val="00791E8E"/>
    <w:rsid w:val="007A0109"/>
    <w:rsid w:val="007B0542"/>
    <w:rsid w:val="007B2500"/>
    <w:rsid w:val="007B5688"/>
    <w:rsid w:val="007B6A89"/>
    <w:rsid w:val="007D61D6"/>
    <w:rsid w:val="007E1B19"/>
    <w:rsid w:val="007F3623"/>
    <w:rsid w:val="00821BD2"/>
    <w:rsid w:val="00827311"/>
    <w:rsid w:val="00834BB4"/>
    <w:rsid w:val="00835187"/>
    <w:rsid w:val="00873501"/>
    <w:rsid w:val="00876326"/>
    <w:rsid w:val="00887344"/>
    <w:rsid w:val="008945D9"/>
    <w:rsid w:val="008C52E2"/>
    <w:rsid w:val="009074DB"/>
    <w:rsid w:val="0095258E"/>
    <w:rsid w:val="009706FB"/>
    <w:rsid w:val="00971DB3"/>
    <w:rsid w:val="009726FB"/>
    <w:rsid w:val="009A4ACC"/>
    <w:rsid w:val="009C40C8"/>
    <w:rsid w:val="009D71C1"/>
    <w:rsid w:val="009D7CAD"/>
    <w:rsid w:val="009F2CF0"/>
    <w:rsid w:val="00A0160D"/>
    <w:rsid w:val="00A04690"/>
    <w:rsid w:val="00A2686F"/>
    <w:rsid w:val="00A36667"/>
    <w:rsid w:val="00A40DD3"/>
    <w:rsid w:val="00A830EB"/>
    <w:rsid w:val="00A8311B"/>
    <w:rsid w:val="00AD1EFE"/>
    <w:rsid w:val="00AD51FC"/>
    <w:rsid w:val="00AD7E56"/>
    <w:rsid w:val="00B01F08"/>
    <w:rsid w:val="00B05FFE"/>
    <w:rsid w:val="00B16E8F"/>
    <w:rsid w:val="00B2442F"/>
    <w:rsid w:val="00B30401"/>
    <w:rsid w:val="00B6637D"/>
    <w:rsid w:val="00BB76D0"/>
    <w:rsid w:val="00BC363C"/>
    <w:rsid w:val="00C268A0"/>
    <w:rsid w:val="00C377A0"/>
    <w:rsid w:val="00C56460"/>
    <w:rsid w:val="00C57BB1"/>
    <w:rsid w:val="00C62C24"/>
    <w:rsid w:val="00C635B6"/>
    <w:rsid w:val="00C71839"/>
    <w:rsid w:val="00C72506"/>
    <w:rsid w:val="00C751A1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674BA"/>
    <w:rsid w:val="00DA2034"/>
    <w:rsid w:val="00DC733E"/>
    <w:rsid w:val="00DE5229"/>
    <w:rsid w:val="00DF57BE"/>
    <w:rsid w:val="00E06500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5032F"/>
    <w:rsid w:val="00F545A3"/>
    <w:rsid w:val="00F83EE2"/>
    <w:rsid w:val="00F85794"/>
    <w:rsid w:val="00F975B2"/>
    <w:rsid w:val="00FA568F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C16A2C5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3629"/>
    <w:pPr>
      <w:keepNext/>
      <w:keepLines/>
      <w:spacing w:before="240" w:after="36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1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Odwoaniedokomentarza">
    <w:name w:val="annotation reference"/>
    <w:basedOn w:val="Domylnaczcionkaakapitu"/>
    <w:rsid w:val="007B05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0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054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B0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B0542"/>
    <w:rPr>
      <w:rFonts w:ascii="Arial" w:hAnsi="Arial"/>
      <w:b/>
      <w:bCs/>
    </w:rPr>
  </w:style>
  <w:style w:type="character" w:customStyle="1" w:styleId="AkapitzlistZnak">
    <w:name w:val="Akapit z listą Znak"/>
    <w:aliases w:val="Numerowanie Znak,List Paragraph Znak"/>
    <w:link w:val="Akapitzlist"/>
    <w:uiPriority w:val="1"/>
    <w:locked/>
    <w:rsid w:val="00C71839"/>
    <w:rPr>
      <w:rFonts w:ascii="Arial" w:hAnsi="Arial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3C2C66"/>
    <w:pPr>
      <w:shd w:val="clear" w:color="auto" w:fill="002060"/>
      <w:tabs>
        <w:tab w:val="left" w:pos="1418"/>
      </w:tabs>
      <w:spacing w:after="200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3C2C66"/>
    <w:rPr>
      <w:rFonts w:ascii="Calibri" w:hAnsi="Calibri" w:cs="Calibri"/>
      <w:color w:val="FFFFFF"/>
      <w:sz w:val="24"/>
      <w:shd w:val="clear" w:color="auto" w:fill="002060"/>
    </w:rPr>
  </w:style>
  <w:style w:type="character" w:customStyle="1" w:styleId="Nagwek1Znak">
    <w:name w:val="Nagłówek 1 Znak"/>
    <w:basedOn w:val="Domylnaczcionkaakapitu"/>
    <w:link w:val="Nagwek1"/>
    <w:rsid w:val="003F3629"/>
    <w:rPr>
      <w:rFonts w:asciiTheme="minorHAnsi" w:eastAsiaTheme="majorEastAsia" w:hAnsiTheme="min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6BD77C5-9A84-429D-A047-1579A54E2DC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</TotalTime>
  <Pages>1</Pages>
  <Words>232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dokumentów ksiegowych </vt:lpstr>
    </vt:vector>
  </TitlesOfParts>
  <Company>UMWP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dokumentów ksiegowych</dc:title>
  <dc:subject/>
  <dc:creator>Górska Alina;Toda Ilona</dc:creator>
  <cp:keywords>Dokumenty księgowe;opis;opis dokumentów księgowych</cp:keywords>
  <cp:lastModifiedBy>Anna Bizub-Jechna</cp:lastModifiedBy>
  <cp:revision>2</cp:revision>
  <cp:lastPrinted>2023-04-26T10:46:00Z</cp:lastPrinted>
  <dcterms:created xsi:type="dcterms:W3CDTF">2023-08-03T07:47:00Z</dcterms:created>
  <dcterms:modified xsi:type="dcterms:W3CDTF">2023-08-03T07:47:00Z</dcterms:modified>
</cp:coreProperties>
</file>