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51EBB2AA" w:rsidR="00D577AE" w:rsidRPr="00392206" w:rsidRDefault="00575BF7" w:rsidP="00ED333F">
      <w:pPr>
        <w:spacing w:after="600"/>
        <w:rPr>
          <w:sz w:val="24"/>
        </w:rPr>
      </w:pPr>
      <w:r w:rsidRPr="00392206">
        <w:rPr>
          <w:sz w:val="24"/>
        </w:rPr>
        <w:t>Załącznik nr</w:t>
      </w:r>
      <w:r w:rsidR="00CE07D9" w:rsidRPr="00392206">
        <w:rPr>
          <w:sz w:val="24"/>
        </w:rPr>
        <w:t xml:space="preserve"> </w:t>
      </w:r>
      <w:r w:rsidR="00BF05E4">
        <w:rPr>
          <w:sz w:val="24"/>
        </w:rPr>
        <w:t>18</w:t>
      </w:r>
      <w:r w:rsidR="00CE07D9" w:rsidRPr="00392206">
        <w:rPr>
          <w:sz w:val="24"/>
        </w:rPr>
        <w:t xml:space="preserve"> </w:t>
      </w:r>
      <w:r w:rsidR="00D577AE" w:rsidRPr="00392206">
        <w:rPr>
          <w:sz w:val="24"/>
        </w:rPr>
        <w:t xml:space="preserve">do </w:t>
      </w:r>
      <w:r w:rsidR="00CE07D9" w:rsidRPr="00392206">
        <w:rPr>
          <w:sz w:val="24"/>
        </w:rPr>
        <w:t>Regulaminu wyboru projektów</w:t>
      </w:r>
    </w:p>
    <w:p w14:paraId="12CD0DFC" w14:textId="6F330662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1B965F87" w:rsidR="00575BF7" w:rsidRDefault="00575BF7" w:rsidP="00575B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 Beneficjent wnioskuje o wypłatę kolejnej transzy dofinansowania </w:t>
      </w:r>
      <w:r w:rsidR="00F476BC" w:rsidRPr="00ED20D5">
        <w:rPr>
          <w:rFonts w:asciiTheme="minorHAnsi" w:hAnsiTheme="minorHAnsi" w:cstheme="minorHAnsi"/>
        </w:rPr>
        <w:t>oraz</w:t>
      </w:r>
      <w:r w:rsidRPr="00ED20D5">
        <w:rPr>
          <w:rFonts w:asciiTheme="minorHAnsi" w:hAnsiTheme="minorHAnsi" w:cstheme="minorHAnsi"/>
        </w:rPr>
        <w:t xml:space="preserve"> końcowego wniosku o płatność</w:t>
      </w:r>
      <w:r w:rsidR="00F476BC" w:rsidRPr="00ED20D5">
        <w:rPr>
          <w:rFonts w:asciiTheme="minorHAnsi" w:hAnsiTheme="minorHAnsi" w:cstheme="minorHAnsi"/>
        </w:rPr>
        <w:t>,</w:t>
      </w:r>
      <w:r w:rsidR="003752AE" w:rsidRPr="00ED20D5">
        <w:rPr>
          <w:rFonts w:asciiTheme="minorHAnsi" w:hAnsiTheme="minorHAnsi" w:cstheme="minorHAnsi"/>
        </w:rPr>
        <w:t xml:space="preserve"> korekta naliczana jest tylko</w:t>
      </w:r>
      <w:r w:rsidR="00F476BC" w:rsidRPr="00ED20D5">
        <w:rPr>
          <w:rFonts w:asciiTheme="minorHAnsi" w:hAnsiTheme="minorHAnsi" w:cstheme="minorHAnsi"/>
        </w:rPr>
        <w:t xml:space="preserve"> do</w:t>
      </w:r>
      <w:r w:rsidR="003752AE" w:rsidRPr="00ED20D5">
        <w:rPr>
          <w:rFonts w:asciiTheme="minorHAnsi" w:hAnsiTheme="minorHAnsi" w:cstheme="minorHAnsi"/>
        </w:rPr>
        <w:t xml:space="preserve"> 14 dni od upływu terminu na złożenie wniosku</w:t>
      </w:r>
      <w:r w:rsidR="00A4576B" w:rsidRPr="00ED20D5">
        <w:rPr>
          <w:rFonts w:asciiTheme="minorHAnsi" w:hAnsiTheme="minorHAnsi" w:cstheme="minorHAnsi"/>
        </w:rPr>
        <w:t xml:space="preserve"> o płatność</w:t>
      </w:r>
      <w:r w:rsidR="003752AE" w:rsidRPr="00ED20D5">
        <w:rPr>
          <w:rFonts w:asciiTheme="minorHAnsi" w:hAnsiTheme="minorHAnsi" w:cstheme="minorHAnsi"/>
        </w:rPr>
        <w:t>. Po upływie 14 dni naliczane są odsetki zgodnie z</w:t>
      </w:r>
      <w:r w:rsidRPr="00ED20D5">
        <w:rPr>
          <w:rFonts w:asciiTheme="minorHAnsi" w:hAnsiTheme="minorHAnsi" w:cstheme="minorHAnsi"/>
        </w:rPr>
        <w:t xml:space="preserve"> </w:t>
      </w:r>
      <w:r w:rsidR="00F45E8F">
        <w:rPr>
          <w:rFonts w:asciiTheme="minorHAnsi" w:hAnsiTheme="minorHAnsi" w:cstheme="minorHAnsi"/>
        </w:rPr>
        <w:t>umow</w:t>
      </w:r>
      <w:r w:rsidR="00BD6EC3">
        <w:rPr>
          <w:rFonts w:asciiTheme="minorHAnsi" w:hAnsiTheme="minorHAnsi" w:cstheme="minorHAnsi"/>
        </w:rPr>
        <w:t>ą</w:t>
      </w:r>
      <w:r w:rsidR="00F45E8F">
        <w:rPr>
          <w:rFonts w:asciiTheme="minorHAnsi" w:hAnsiTheme="minorHAnsi" w:cstheme="minorHAnsi"/>
        </w:rPr>
        <w:t>/de</w:t>
      </w:r>
      <w:bookmarkStart w:id="0" w:name="_GoBack"/>
      <w:bookmarkEnd w:id="0"/>
      <w:r w:rsidR="00F45E8F">
        <w:rPr>
          <w:rFonts w:asciiTheme="minorHAnsi" w:hAnsiTheme="minorHAnsi" w:cstheme="minorHAnsi"/>
        </w:rPr>
        <w:t>cyzj</w:t>
      </w:r>
      <w:r w:rsidR="00BD6EC3">
        <w:rPr>
          <w:rFonts w:asciiTheme="minorHAnsi" w:hAnsiTheme="minorHAnsi" w:cstheme="minorHAnsi"/>
        </w:rPr>
        <w:t>ą</w:t>
      </w:r>
      <w:r w:rsidRPr="00ED20D5">
        <w:rPr>
          <w:rFonts w:asciiTheme="minorHAnsi" w:hAnsiTheme="minorHAnsi" w:cstheme="minorHAnsi"/>
        </w:rPr>
        <w:t xml:space="preserve"> o dofinansowanie</w:t>
      </w:r>
      <w:r w:rsidR="003752AE" w:rsidRPr="00ED20D5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710093E-2346-4A6D-8AAF-FBEEF2108E74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6EC3"/>
    <w:rsid w:val="00BE1446"/>
    <w:rsid w:val="00BE41F4"/>
    <w:rsid w:val="00BF05E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093E-2346-4A6D-8AAF-FBEEF2108E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641C982-E786-488C-8BD5-F9029118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korekt kosztów pośrednich EFS+</vt:lpstr>
    </vt:vector>
  </TitlesOfParts>
  <Company>UMWP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Nagrabska Elżbieta</cp:lastModifiedBy>
  <cp:revision>3</cp:revision>
  <cp:lastPrinted>2023-01-30T16:12:00Z</cp:lastPrinted>
  <dcterms:created xsi:type="dcterms:W3CDTF">2023-08-03T08:25:00Z</dcterms:created>
  <dcterms:modified xsi:type="dcterms:W3CDTF">2023-08-10T06:26:00Z</dcterms:modified>
</cp:coreProperties>
</file>