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70CC7" w14:textId="45DB3CD1" w:rsidR="00330C30" w:rsidRPr="00B86101" w:rsidRDefault="00330C30" w:rsidP="00413F7B">
      <w:pPr>
        <w:spacing w:before="360"/>
        <w:rPr>
          <w:rFonts w:cstheme="minorHAnsi"/>
        </w:rPr>
      </w:pPr>
      <w:r w:rsidRPr="00B86101">
        <w:rPr>
          <w:rFonts w:cstheme="minorHAnsi"/>
        </w:rPr>
        <w:t xml:space="preserve">Załącznik </w:t>
      </w:r>
      <w:r w:rsidR="00337634" w:rsidRPr="00B86101">
        <w:rPr>
          <w:rFonts w:cstheme="minorHAnsi"/>
        </w:rPr>
        <w:t xml:space="preserve">do uchwały </w:t>
      </w:r>
      <w:r w:rsidRPr="00B86101">
        <w:rPr>
          <w:rFonts w:cstheme="minorHAnsi"/>
        </w:rPr>
        <w:t xml:space="preserve">nr </w:t>
      </w:r>
      <w:r w:rsidR="00E3272F">
        <w:rPr>
          <w:rFonts w:cstheme="minorHAnsi"/>
        </w:rPr>
        <w:t>103/518/24</w:t>
      </w:r>
      <w:r w:rsidR="00FA7A73" w:rsidRPr="00B86101">
        <w:rPr>
          <w:rFonts w:cstheme="minorHAnsi"/>
        </w:rPr>
        <w:t xml:space="preserve"> </w:t>
      </w:r>
      <w:r w:rsidR="00FE48B8" w:rsidRPr="00B86101">
        <w:rPr>
          <w:rFonts w:cstheme="minorHAnsi"/>
        </w:rPr>
        <w:t xml:space="preserve">Zarządu Województwa Pomorskiego </w:t>
      </w:r>
      <w:r w:rsidR="00337634" w:rsidRPr="00B86101">
        <w:rPr>
          <w:rFonts w:cstheme="minorHAnsi"/>
        </w:rPr>
        <w:t xml:space="preserve">z dnia </w:t>
      </w:r>
      <w:r w:rsidR="00E3272F">
        <w:rPr>
          <w:rFonts w:cstheme="minorHAnsi"/>
        </w:rPr>
        <w:t>30 stycznia 2024</w:t>
      </w:r>
      <w:r w:rsidR="00D35D57" w:rsidRPr="00B86101">
        <w:rPr>
          <w:rFonts w:cstheme="minorHAnsi"/>
        </w:rPr>
        <w:t xml:space="preserve"> </w:t>
      </w:r>
      <w:r w:rsidR="00A54C08" w:rsidRPr="00B86101">
        <w:rPr>
          <w:rFonts w:cstheme="minorHAnsi"/>
        </w:rPr>
        <w:t>r</w:t>
      </w:r>
      <w:r w:rsidR="00FA7A73" w:rsidRPr="00B86101">
        <w:rPr>
          <w:rFonts w:cstheme="minorHAnsi"/>
        </w:rPr>
        <w:t>.</w:t>
      </w:r>
    </w:p>
    <w:p w14:paraId="18E231DF" w14:textId="77777777" w:rsidR="00163EE0" w:rsidRPr="00D10701" w:rsidRDefault="00330C30" w:rsidP="00413F7B">
      <w:pPr>
        <w:pStyle w:val="Nagwek1"/>
      </w:pPr>
      <w:r w:rsidRPr="00BE09FF">
        <w:rPr>
          <w:sz w:val="44"/>
        </w:rPr>
        <w:t xml:space="preserve">Regulamin </w:t>
      </w:r>
      <w:r w:rsidR="00F93B8B" w:rsidRPr="00BE09FF">
        <w:rPr>
          <w:sz w:val="44"/>
        </w:rPr>
        <w:t>wyboru projektów</w:t>
      </w:r>
      <w:r w:rsidR="000A3623">
        <w:rPr>
          <w:sz w:val="44"/>
        </w:rPr>
        <w:t xml:space="preserve"> </w:t>
      </w:r>
      <w:r w:rsidR="00FA7A73" w:rsidRPr="00B86101">
        <w:rPr>
          <w:sz w:val="28"/>
        </w:rPr>
        <w:br/>
      </w:r>
      <w:r w:rsidR="00163EE0" w:rsidRPr="00163EE0">
        <w:t xml:space="preserve">dla naboru wniosków o dofinansowanie projektów </w:t>
      </w:r>
      <w:r w:rsidR="00163EE0">
        <w:br/>
      </w:r>
      <w:r w:rsidR="00163EE0" w:rsidRPr="00163EE0">
        <w:t xml:space="preserve">dla </w:t>
      </w:r>
      <w:r w:rsidR="0082527A">
        <w:t xml:space="preserve">Działania </w:t>
      </w:r>
      <w:r w:rsidR="00534FFB">
        <w:t>2</w:t>
      </w:r>
      <w:r w:rsidR="0082527A">
        <w:t xml:space="preserve">.1. </w:t>
      </w:r>
      <w:bookmarkStart w:id="0" w:name="_Hlk147483084"/>
      <w:r w:rsidR="003C795D" w:rsidRPr="003C795D">
        <w:t>Efektywność energetyczna</w:t>
      </w:r>
      <w:r w:rsidR="0082527A">
        <w:t xml:space="preserve"> </w:t>
      </w:r>
      <w:bookmarkEnd w:id="0"/>
      <w:r w:rsidR="00534FFB">
        <w:br/>
      </w:r>
      <w:r w:rsidR="0082527A">
        <w:t xml:space="preserve">w ramach programu regionalnego </w:t>
      </w:r>
      <w:r w:rsidR="0082527A" w:rsidRPr="00D10701">
        <w:t xml:space="preserve">Fundusze Europejskie </w:t>
      </w:r>
      <w:r w:rsidR="00534FFB" w:rsidRPr="00D10701">
        <w:br/>
      </w:r>
      <w:r w:rsidR="0082527A" w:rsidRPr="00D10701">
        <w:t>dla Pomorza 2021-2027</w:t>
      </w:r>
      <w:r w:rsidR="000D347F" w:rsidRPr="00D10701">
        <w:t xml:space="preserve"> – </w:t>
      </w:r>
      <w:bookmarkStart w:id="1" w:name="_Hlk155347232"/>
      <w:r w:rsidR="000D347F" w:rsidRPr="00D10701">
        <w:t xml:space="preserve">w zakresie poprawy efektywności energetycznej </w:t>
      </w:r>
      <w:bookmarkEnd w:id="1"/>
      <w:r w:rsidR="005A381A" w:rsidRPr="00D10701">
        <w:t>(</w:t>
      </w:r>
      <w:r w:rsidR="007A059E" w:rsidRPr="00D10701">
        <w:t>FEPM.02.01-IZ.00-001/24</w:t>
      </w:r>
      <w:r w:rsidR="005A381A" w:rsidRPr="00D10701">
        <w:t>)</w:t>
      </w:r>
    </w:p>
    <w:p w14:paraId="389FE9FD" w14:textId="77777777" w:rsidR="00FA7A73" w:rsidRPr="00BE09FF" w:rsidRDefault="00163EE0" w:rsidP="00413F7B">
      <w:pPr>
        <w:spacing w:before="360"/>
      </w:pPr>
      <w:r w:rsidRPr="00D10701">
        <w:rPr>
          <w:sz w:val="28"/>
        </w:rPr>
        <w:t>(konkurencyjny sposób wyboru)</w:t>
      </w:r>
      <w:r w:rsidR="00330C30" w:rsidRPr="00B86101">
        <w:rPr>
          <w:rFonts w:cstheme="minorHAnsi"/>
          <w:szCs w:val="22"/>
          <w:highlight w:val="yellow"/>
        </w:rPr>
        <w:br w:type="page"/>
      </w:r>
    </w:p>
    <w:sdt>
      <w:sdtPr>
        <w:rPr>
          <w:b w:val="0"/>
          <w:bCs w:val="0"/>
          <w:iCs w:val="0"/>
          <w:sz w:val="22"/>
          <w:szCs w:val="24"/>
          <w:highlight w:val="yellow"/>
        </w:rPr>
        <w:id w:val="-794598616"/>
        <w:docPartObj>
          <w:docPartGallery w:val="Table of Contents"/>
          <w:docPartUnique/>
        </w:docPartObj>
      </w:sdtPr>
      <w:sdtEndPr>
        <w:rPr>
          <w:rFonts w:cstheme="minorHAnsi"/>
        </w:rPr>
      </w:sdtEndPr>
      <w:sdtContent>
        <w:p w14:paraId="69E06EAB" w14:textId="77777777" w:rsidR="00C81190" w:rsidRPr="00B86101" w:rsidRDefault="00C81190" w:rsidP="00413F7B">
          <w:pPr>
            <w:pStyle w:val="Nagwekspisutreci"/>
            <w:spacing w:line="276" w:lineRule="auto"/>
          </w:pPr>
          <w:r w:rsidRPr="00BE09FF">
            <w:t>Spis treści</w:t>
          </w:r>
          <w:r w:rsidR="005F5216">
            <w:tab/>
          </w:r>
        </w:p>
        <w:p w14:paraId="5A8BAC71" w14:textId="2FE9A7D5" w:rsidR="00976F60" w:rsidRDefault="004A16D0">
          <w:pPr>
            <w:pStyle w:val="Spistreci1"/>
            <w:rPr>
              <w:rFonts w:cstheme="minorBidi"/>
              <w:noProof/>
            </w:rPr>
          </w:pPr>
          <w:r>
            <w:rPr>
              <w:rFonts w:cstheme="minorHAnsi"/>
              <w:highlight w:val="yellow"/>
            </w:rPr>
            <w:fldChar w:fldCharType="begin"/>
          </w:r>
          <w:r>
            <w:rPr>
              <w:rFonts w:cstheme="minorHAnsi"/>
              <w:highlight w:val="yellow"/>
            </w:rPr>
            <w:instrText xml:space="preserve"> TOC \h \z \u \t "Nagłówek 2;1;Nagłówek 3;2;Nagłówek 4;3" </w:instrText>
          </w:r>
          <w:r>
            <w:rPr>
              <w:rFonts w:cstheme="minorHAnsi"/>
              <w:highlight w:val="yellow"/>
            </w:rPr>
            <w:fldChar w:fldCharType="separate"/>
          </w:r>
          <w:hyperlink w:anchor="_Toc157166538" w:history="1">
            <w:r w:rsidR="00976F60" w:rsidRPr="001167F5">
              <w:rPr>
                <w:rStyle w:val="Hipercze"/>
                <w:noProof/>
              </w:rPr>
              <w:t>Wprowadzenie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_Toc157166538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4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3B634617" w14:textId="2DA2DBE7" w:rsidR="00976F60" w:rsidRDefault="00E3272F">
          <w:pPr>
            <w:pStyle w:val="Spistreci1"/>
            <w:rPr>
              <w:rFonts w:cstheme="minorBidi"/>
              <w:noProof/>
            </w:rPr>
          </w:pPr>
          <w:hyperlink w:anchor="_Toc157166539" w:history="1">
            <w:r w:rsidR="00976F60" w:rsidRPr="001167F5">
              <w:rPr>
                <w:rStyle w:val="Hipercze"/>
                <w:noProof/>
              </w:rPr>
              <w:t>Wykaz skrótów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_Toc157166539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5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6A84AE6E" w14:textId="7A043026" w:rsidR="00976F60" w:rsidRDefault="00E3272F">
          <w:pPr>
            <w:pStyle w:val="Spistreci1"/>
            <w:rPr>
              <w:rFonts w:cstheme="minorBidi"/>
              <w:noProof/>
            </w:rPr>
          </w:pPr>
          <w:hyperlink w:anchor="_Toc157166540" w:history="1">
            <w:r w:rsidR="00976F60" w:rsidRPr="001167F5">
              <w:rPr>
                <w:rStyle w:val="Hipercze"/>
                <w:noProof/>
              </w:rPr>
              <w:t>1. Instytucja organizująca nabór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_Toc157166540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6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7F249623" w14:textId="6B793E6C" w:rsidR="00976F60" w:rsidRDefault="00E3272F">
          <w:pPr>
            <w:pStyle w:val="Spistreci1"/>
            <w:rPr>
              <w:rFonts w:cstheme="minorBidi"/>
              <w:noProof/>
            </w:rPr>
          </w:pPr>
          <w:hyperlink w:anchor="_Toc157166541" w:history="1">
            <w:r w:rsidR="00976F60" w:rsidRPr="001167F5">
              <w:rPr>
                <w:rStyle w:val="Hipercze"/>
                <w:noProof/>
              </w:rPr>
              <w:t>2. Przedmiot naboru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_Toc157166541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6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39A0B74C" w14:textId="6B8D7633" w:rsidR="00976F60" w:rsidRDefault="00E3272F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57166542" w:history="1">
            <w:r w:rsidR="00976F60" w:rsidRPr="001167F5">
              <w:rPr>
                <w:rStyle w:val="Hipercze"/>
                <w:noProof/>
              </w:rPr>
              <w:t>2.1. Typy projektów objęte naborem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_Toc157166542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6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65A4BEBE" w14:textId="6D69BAAD" w:rsidR="00976F60" w:rsidRDefault="00E3272F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57166543" w:history="1">
            <w:r w:rsidR="00976F60" w:rsidRPr="001167F5">
              <w:rPr>
                <w:rStyle w:val="Hipercze"/>
                <w:noProof/>
              </w:rPr>
              <w:t>2.2. Wnioskodawcy uprawnieni do złożenia wniosku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_Toc157166543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6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7C365A95" w14:textId="7A5A1731" w:rsidR="00976F60" w:rsidRDefault="00E3272F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57166544" w:history="1">
            <w:r w:rsidR="00976F60" w:rsidRPr="001167F5">
              <w:rPr>
                <w:rStyle w:val="Hipercze"/>
                <w:noProof/>
              </w:rPr>
              <w:t>2.3. Ukierunkowanie terytorialne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_Toc157166544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7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4C3E04FB" w14:textId="2F7ACA40" w:rsidR="00976F60" w:rsidRDefault="00E3272F">
          <w:pPr>
            <w:pStyle w:val="Spistreci1"/>
            <w:rPr>
              <w:rFonts w:cstheme="minorBidi"/>
              <w:noProof/>
            </w:rPr>
          </w:pPr>
          <w:hyperlink w:anchor="_Toc157166545" w:history="1">
            <w:r w:rsidR="00976F60" w:rsidRPr="001167F5">
              <w:rPr>
                <w:rStyle w:val="Hipercze"/>
                <w:noProof/>
              </w:rPr>
              <w:t>3. Limity dotyczące kwoty oraz wysokości dofinansowania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_Toc157166545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7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0251FEF5" w14:textId="6C3FE2C0" w:rsidR="00976F60" w:rsidRDefault="00E3272F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57166546" w:history="1">
            <w:r w:rsidR="00976F60" w:rsidRPr="001167F5">
              <w:rPr>
                <w:rStyle w:val="Hipercze"/>
                <w:noProof/>
              </w:rPr>
              <w:t>3.1. Kwota przeznaczona na dofinansowanie projektów w naborze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_Toc157166546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7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1EAEB474" w14:textId="6D856019" w:rsidR="00976F60" w:rsidRDefault="00E3272F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57166547" w:history="1">
            <w:r w:rsidR="00976F60" w:rsidRPr="001167F5">
              <w:rPr>
                <w:rStyle w:val="Hipercze"/>
                <w:noProof/>
              </w:rPr>
              <w:t>3.2. Maksymalny poziom dofinansowania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_Toc157166547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8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2F4D8981" w14:textId="01C66934" w:rsidR="00976F60" w:rsidRDefault="00E3272F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57166548" w:history="1">
            <w:r w:rsidR="00976F60" w:rsidRPr="001167F5">
              <w:rPr>
                <w:rStyle w:val="Hipercze"/>
                <w:noProof/>
              </w:rPr>
              <w:t>3.3. Minimalna wartość projektu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_Toc157166548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8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4CA0EFA8" w14:textId="3562A9BE" w:rsidR="00976F60" w:rsidRDefault="00E3272F">
          <w:pPr>
            <w:pStyle w:val="Spistreci1"/>
            <w:rPr>
              <w:rFonts w:cstheme="minorBidi"/>
              <w:noProof/>
            </w:rPr>
          </w:pPr>
          <w:hyperlink w:anchor="_Toc157166549" w:history="1">
            <w:r w:rsidR="00976F60" w:rsidRPr="001167F5">
              <w:rPr>
                <w:rStyle w:val="Hipercze"/>
                <w:noProof/>
              </w:rPr>
              <w:t>4. Termin i sposób złożenia wniosku o dofinansowanie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_Toc157166549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8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5516D90C" w14:textId="740B65C8" w:rsidR="00976F60" w:rsidRDefault="00E3272F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57166550" w:history="1">
            <w:r w:rsidR="00976F60" w:rsidRPr="001167F5">
              <w:rPr>
                <w:rStyle w:val="Hipercze"/>
                <w:noProof/>
              </w:rPr>
              <w:t>4.1. Termin składania wniosków o dofinansowanie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_Toc157166550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8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6891731B" w14:textId="3A57031A" w:rsidR="00976F60" w:rsidRDefault="00E3272F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57166551" w:history="1">
            <w:r w:rsidR="00976F60" w:rsidRPr="001167F5">
              <w:rPr>
                <w:rStyle w:val="Hipercze"/>
                <w:noProof/>
              </w:rPr>
              <w:t>4.2. Sposób złożenia wniosku o dofinansowanie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_Toc157166551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8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2EF9B32B" w14:textId="35E4369F" w:rsidR="00976F60" w:rsidRDefault="00E3272F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57166552" w:history="1">
            <w:r w:rsidR="00976F60" w:rsidRPr="001167F5">
              <w:rPr>
                <w:rStyle w:val="Hipercze"/>
                <w:noProof/>
              </w:rPr>
              <w:t>4.3. Załączniki do wniosku o dofinansowanie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_Toc157166552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8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3C5B42BA" w14:textId="7F6AA207" w:rsidR="00976F60" w:rsidRDefault="00E3272F">
          <w:pPr>
            <w:pStyle w:val="Spistreci1"/>
            <w:rPr>
              <w:rFonts w:cstheme="minorBidi"/>
              <w:noProof/>
            </w:rPr>
          </w:pPr>
          <w:hyperlink w:anchor="_Toc157166553" w:history="1">
            <w:r w:rsidR="00976F60" w:rsidRPr="001167F5">
              <w:rPr>
                <w:rStyle w:val="Hipercze"/>
                <w:noProof/>
              </w:rPr>
              <w:t>5. Szczegółowe warunki przygotowania i realizacji projektów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_Toc157166553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10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141BA5B3" w14:textId="267349BD" w:rsidR="00976F60" w:rsidRDefault="00E3272F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57166554" w:history="1">
            <w:r w:rsidR="00976F60" w:rsidRPr="001167F5">
              <w:rPr>
                <w:rStyle w:val="Hipercze"/>
                <w:noProof/>
              </w:rPr>
              <w:t>5.1. Warunki realizacji projektów określone w dokumentach programowych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_Toc157166554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10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03B08C7D" w14:textId="59E6AE98" w:rsidR="00976F60" w:rsidRDefault="00E3272F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57166555" w:history="1">
            <w:r w:rsidR="00976F60" w:rsidRPr="001167F5">
              <w:rPr>
                <w:rStyle w:val="Hipercze"/>
                <w:noProof/>
              </w:rPr>
              <w:t>5.2. Projekty preferowane w naborze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_Toc157166555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11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270A3D53" w14:textId="787540DE" w:rsidR="00976F60" w:rsidRDefault="00E3272F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57166556" w:history="1">
            <w:r w:rsidR="00976F60" w:rsidRPr="001167F5">
              <w:rPr>
                <w:rStyle w:val="Hipercze"/>
                <w:noProof/>
              </w:rPr>
              <w:t>5.3. Wydatki kwalifikowalne w projekcie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_Toc157166556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12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4EDF6F8B" w14:textId="3B557F9D" w:rsidR="00976F60" w:rsidRDefault="00E3272F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57166557" w:history="1">
            <w:r w:rsidR="00976F60" w:rsidRPr="001167F5">
              <w:rPr>
                <w:rStyle w:val="Hipercze"/>
                <w:noProof/>
              </w:rPr>
              <w:t>5.4. Budżet projektu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_Toc157166557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12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6CC711E4" w14:textId="51303513" w:rsidR="00976F60" w:rsidRDefault="00E3272F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57166558" w:history="1">
            <w:r w:rsidR="00976F60" w:rsidRPr="001167F5">
              <w:rPr>
                <w:rStyle w:val="Hipercze"/>
                <w:noProof/>
              </w:rPr>
              <w:t>5.5. Pomoc publiczna w projekcie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_Toc157166558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12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2C065556" w14:textId="27CA5499" w:rsidR="00976F60" w:rsidRDefault="00E3272F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57166559" w:history="1">
            <w:r w:rsidR="00976F60" w:rsidRPr="001167F5">
              <w:rPr>
                <w:rStyle w:val="Hipercze"/>
                <w:noProof/>
              </w:rPr>
              <w:t>5.6. Wykaz wskaźników produktu i rezultatu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_Toc157166559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13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0A048150" w14:textId="0F7AEBF0" w:rsidR="00976F60" w:rsidRDefault="00E3272F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57166560" w:history="1">
            <w:r w:rsidR="00976F60" w:rsidRPr="001167F5">
              <w:rPr>
                <w:rStyle w:val="Hipercze"/>
                <w:noProof/>
              </w:rPr>
              <w:t>5.7. Zasady horyzontalne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_Toc157166560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16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69E18EF6" w14:textId="70F1F1D9" w:rsidR="00976F60" w:rsidRDefault="00E3272F">
          <w:pPr>
            <w:pStyle w:val="Spistreci1"/>
            <w:rPr>
              <w:rFonts w:cstheme="minorBidi"/>
              <w:noProof/>
            </w:rPr>
          </w:pPr>
          <w:hyperlink w:anchor="_Toc157166561" w:history="1">
            <w:r w:rsidR="00976F60" w:rsidRPr="001167F5">
              <w:rPr>
                <w:rStyle w:val="Hipercze"/>
                <w:noProof/>
              </w:rPr>
              <w:t>6. Opis procedury oceny projektów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_Toc157166561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17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0D36565A" w14:textId="5935A9A2" w:rsidR="00976F60" w:rsidRDefault="00E3272F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57166562" w:history="1">
            <w:r w:rsidR="00976F60" w:rsidRPr="001167F5">
              <w:rPr>
                <w:rStyle w:val="Hipercze"/>
                <w:noProof/>
              </w:rPr>
              <w:t>6.1. Cel postępowania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_Toc157166562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17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789B6C25" w14:textId="3E699983" w:rsidR="00976F60" w:rsidRDefault="00E3272F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57166563" w:history="1">
            <w:r w:rsidR="00976F60" w:rsidRPr="001167F5">
              <w:rPr>
                <w:rStyle w:val="Hipercze"/>
                <w:noProof/>
              </w:rPr>
              <w:t>6.2. Ocena projektów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_Toc157166563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17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7D90C325" w14:textId="638BFA57" w:rsidR="00976F60" w:rsidRDefault="00E3272F">
          <w:pPr>
            <w:pStyle w:val="Spistreci1"/>
            <w:rPr>
              <w:rFonts w:cstheme="minorBidi"/>
              <w:noProof/>
            </w:rPr>
          </w:pPr>
          <w:hyperlink w:anchor="_Toc157166564" w:history="1">
            <w:r w:rsidR="00976F60" w:rsidRPr="001167F5">
              <w:rPr>
                <w:rStyle w:val="Hipercze"/>
                <w:noProof/>
              </w:rPr>
              <w:t>7. Kryteria wyboru projektów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_Toc157166564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19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359B5E73" w14:textId="567EF0BC" w:rsidR="00976F60" w:rsidRDefault="00E3272F">
          <w:pPr>
            <w:pStyle w:val="Spistreci1"/>
            <w:rPr>
              <w:rFonts w:cstheme="minorBidi"/>
              <w:noProof/>
            </w:rPr>
          </w:pPr>
          <w:hyperlink w:anchor="_Toc157166565" w:history="1">
            <w:r w:rsidR="00976F60" w:rsidRPr="001167F5">
              <w:rPr>
                <w:rStyle w:val="Hipercze"/>
                <w:noProof/>
              </w:rPr>
              <w:t>8. Zakres i sposób składania uzupełnień i korekt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_Toc157166565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19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24832CEF" w14:textId="40C8ED9C" w:rsidR="00976F60" w:rsidRDefault="00E3272F">
          <w:pPr>
            <w:pStyle w:val="Spistreci1"/>
            <w:rPr>
              <w:rFonts w:cstheme="minorBidi"/>
              <w:noProof/>
            </w:rPr>
          </w:pPr>
          <w:hyperlink w:anchor="_Toc157166566" w:history="1">
            <w:r w:rsidR="00976F60" w:rsidRPr="001167F5">
              <w:rPr>
                <w:rStyle w:val="Hipercze"/>
                <w:noProof/>
              </w:rPr>
              <w:t>9. Sposób komunikacji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_Toc157166566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20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575F876B" w14:textId="619A8380" w:rsidR="00976F60" w:rsidRDefault="00E3272F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57166567" w:history="1">
            <w:r w:rsidR="00976F60" w:rsidRPr="001167F5">
              <w:rPr>
                <w:rStyle w:val="Hipercze"/>
                <w:noProof/>
              </w:rPr>
              <w:t>9.1. Składanie uzupełnień lub korekt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_Toc157166567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20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06DAEF5D" w14:textId="29731897" w:rsidR="00976F60" w:rsidRDefault="00E3272F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57166568" w:history="1">
            <w:r w:rsidR="00976F60" w:rsidRPr="001167F5">
              <w:rPr>
                <w:rStyle w:val="Hipercze"/>
                <w:noProof/>
              </w:rPr>
              <w:t>9.2. Informacja o wyniku oceny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_Toc157166568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20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181D6DF2" w14:textId="2303D8F7" w:rsidR="00976F60" w:rsidRDefault="00E3272F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57166569" w:history="1">
            <w:r w:rsidR="00976F60" w:rsidRPr="001167F5">
              <w:rPr>
                <w:rStyle w:val="Hipercze"/>
                <w:noProof/>
              </w:rPr>
              <w:t>9.3. Informacja o wynikach postępowania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_Toc157166569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21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3C0FA85E" w14:textId="5BF87CD6" w:rsidR="00976F60" w:rsidRDefault="00E3272F">
          <w:pPr>
            <w:pStyle w:val="Spistreci1"/>
            <w:rPr>
              <w:rFonts w:cstheme="minorBidi"/>
              <w:noProof/>
            </w:rPr>
          </w:pPr>
          <w:hyperlink w:anchor="_Toc157166570" w:history="1">
            <w:r w:rsidR="00976F60" w:rsidRPr="001167F5">
              <w:rPr>
                <w:rStyle w:val="Hipercze"/>
                <w:noProof/>
              </w:rPr>
              <w:t>10. Umowa o dofinansowanie projektu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_Toc157166570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21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3FBAF49E" w14:textId="53D656F9" w:rsidR="00976F60" w:rsidRDefault="00E3272F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57166571" w:history="1">
            <w:r w:rsidR="00976F60" w:rsidRPr="001167F5">
              <w:rPr>
                <w:rStyle w:val="Hipercze"/>
                <w:noProof/>
              </w:rPr>
              <w:t>10.1. Wzór umowy o dofinansowanie projektu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_Toc157166571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21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02471C68" w14:textId="285248EC" w:rsidR="00976F60" w:rsidRDefault="00E3272F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57166572" w:history="1">
            <w:r w:rsidR="00976F60" w:rsidRPr="001167F5">
              <w:rPr>
                <w:rStyle w:val="Hipercze"/>
                <w:noProof/>
              </w:rPr>
              <w:t>10.2. Czynności przed zawarciem umowy o dofinansowanie projektu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_Toc157166572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21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7D196E6F" w14:textId="419972D6" w:rsidR="00976F60" w:rsidRDefault="00E3272F">
          <w:pPr>
            <w:pStyle w:val="Spistreci1"/>
            <w:rPr>
              <w:rFonts w:cstheme="minorBidi"/>
              <w:noProof/>
            </w:rPr>
          </w:pPr>
          <w:hyperlink w:anchor="_Toc157166573" w:history="1">
            <w:r w:rsidR="00976F60" w:rsidRPr="001167F5">
              <w:rPr>
                <w:rStyle w:val="Hipercze"/>
                <w:noProof/>
              </w:rPr>
              <w:t>11. Środki odwoławcze przysługujące wnioskodawcy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_Toc157166573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23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53AEA26B" w14:textId="7D658D86" w:rsidR="00976F60" w:rsidRDefault="00E3272F">
          <w:pPr>
            <w:pStyle w:val="Spistreci1"/>
            <w:rPr>
              <w:rFonts w:cstheme="minorBidi"/>
              <w:noProof/>
            </w:rPr>
          </w:pPr>
          <w:hyperlink w:anchor="_Toc157166574" w:history="1">
            <w:r w:rsidR="00976F60" w:rsidRPr="001167F5">
              <w:rPr>
                <w:rStyle w:val="Hipercze"/>
                <w:noProof/>
              </w:rPr>
              <w:t>12. Unieważnienie postępowania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_Toc157166574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24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6D99CAA5" w14:textId="7D8D050A" w:rsidR="00976F60" w:rsidRDefault="00E3272F">
          <w:pPr>
            <w:pStyle w:val="Spistreci1"/>
            <w:rPr>
              <w:rFonts w:cstheme="minorBidi"/>
              <w:noProof/>
            </w:rPr>
          </w:pPr>
          <w:hyperlink w:anchor="_Toc157166575" w:history="1">
            <w:r w:rsidR="00976F60" w:rsidRPr="001167F5">
              <w:rPr>
                <w:rStyle w:val="Hipercze"/>
                <w:noProof/>
              </w:rPr>
              <w:t>13. Dokumenty programowe</w:t>
            </w:r>
            <w:bookmarkStart w:id="2" w:name="_GoBack"/>
            <w:bookmarkEnd w:id="2"/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_Toc157166575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24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40000BBC" w14:textId="7F566EB3" w:rsidR="00976F60" w:rsidRDefault="00E3272F">
          <w:pPr>
            <w:pStyle w:val="Spistreci1"/>
            <w:rPr>
              <w:rFonts w:cstheme="minorBidi"/>
              <w:noProof/>
            </w:rPr>
          </w:pPr>
          <w:hyperlink w:anchor="_Toc157166576" w:history="1">
            <w:r w:rsidR="00976F60" w:rsidRPr="001167F5">
              <w:rPr>
                <w:rStyle w:val="Hipercze"/>
                <w:noProof/>
              </w:rPr>
              <w:t>14. Załączniki do Regulaminu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_Toc157166576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26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5CCF056F" w14:textId="3BF4E526" w:rsidR="00976F60" w:rsidRDefault="00E3272F">
          <w:pPr>
            <w:pStyle w:val="Spistreci1"/>
            <w:rPr>
              <w:rFonts w:cstheme="minorBidi"/>
              <w:noProof/>
            </w:rPr>
          </w:pPr>
          <w:hyperlink w:anchor="_Toc157166577" w:history="1">
            <w:r w:rsidR="00976F60" w:rsidRPr="001167F5">
              <w:rPr>
                <w:rStyle w:val="Hipercze"/>
                <w:noProof/>
              </w:rPr>
              <w:t>15. Sposób udzielania wyjaśnień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_Toc157166577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26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6692541C" w14:textId="7FD2405A" w:rsidR="00C81190" w:rsidRPr="00B86101" w:rsidRDefault="004A16D0" w:rsidP="00413F7B">
          <w:pPr>
            <w:rPr>
              <w:rFonts w:cstheme="minorHAnsi"/>
              <w:highlight w:val="yellow"/>
            </w:rPr>
          </w:pPr>
          <w:r>
            <w:rPr>
              <w:rFonts w:cstheme="minorHAnsi"/>
              <w:highlight w:val="yellow"/>
            </w:rPr>
            <w:fldChar w:fldCharType="end"/>
          </w:r>
        </w:p>
      </w:sdtContent>
    </w:sdt>
    <w:p w14:paraId="16B1AD50" w14:textId="77777777" w:rsidR="00FA7A73" w:rsidRPr="00B86101" w:rsidRDefault="00FA7A73" w:rsidP="00413F7B">
      <w:pPr>
        <w:rPr>
          <w:szCs w:val="22"/>
          <w:highlight w:val="yellow"/>
          <w:lang w:eastAsia="en-US"/>
        </w:rPr>
      </w:pPr>
      <w:r w:rsidRPr="00B86101">
        <w:rPr>
          <w:highlight w:val="yellow"/>
        </w:rPr>
        <w:br w:type="page"/>
      </w:r>
    </w:p>
    <w:p w14:paraId="39528232" w14:textId="77777777" w:rsidR="00547B94" w:rsidRPr="00B86101" w:rsidRDefault="00547B94" w:rsidP="00413F7B">
      <w:pPr>
        <w:pStyle w:val="Nagwek2"/>
      </w:pPr>
      <w:bookmarkStart w:id="3" w:name="_Toc157166538"/>
      <w:r w:rsidRPr="00B86101">
        <w:lastRenderedPageBreak/>
        <w:t>Wprowadzenie</w:t>
      </w:r>
      <w:bookmarkEnd w:id="3"/>
    </w:p>
    <w:p w14:paraId="2D59917B" w14:textId="77777777" w:rsidR="001F49C7" w:rsidRPr="00B86101" w:rsidRDefault="00547B94" w:rsidP="00413F7B">
      <w:pPr>
        <w:pStyle w:val="Akapitzlist"/>
        <w:ind w:left="0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 xml:space="preserve">W sprawach nieuregulowanych </w:t>
      </w:r>
      <w:r w:rsidR="0004415A" w:rsidRPr="00B86101">
        <w:rPr>
          <w:rFonts w:asciiTheme="minorHAnsi" w:hAnsiTheme="minorHAnsi" w:cstheme="minorHAnsi"/>
        </w:rPr>
        <w:t xml:space="preserve">w niniejszym Regulaminie </w:t>
      </w:r>
      <w:r w:rsidRPr="00B86101">
        <w:rPr>
          <w:rFonts w:asciiTheme="minorHAnsi" w:hAnsiTheme="minorHAnsi" w:cstheme="minorHAnsi"/>
        </w:rPr>
        <w:t xml:space="preserve">zastosowanie mają </w:t>
      </w:r>
      <w:r w:rsidR="00637D7D">
        <w:rPr>
          <w:rFonts w:asciiTheme="minorHAnsi" w:hAnsiTheme="minorHAnsi" w:cstheme="minorHAnsi"/>
        </w:rPr>
        <w:t xml:space="preserve">właściwe </w:t>
      </w:r>
      <w:r w:rsidR="007A3639" w:rsidRPr="00B86101">
        <w:rPr>
          <w:rFonts w:asciiTheme="minorHAnsi" w:hAnsiTheme="minorHAnsi" w:cstheme="minorHAnsi"/>
        </w:rPr>
        <w:t>przepis</w:t>
      </w:r>
      <w:r w:rsidR="00637D7D">
        <w:rPr>
          <w:rFonts w:asciiTheme="minorHAnsi" w:hAnsiTheme="minorHAnsi" w:cstheme="minorHAnsi"/>
        </w:rPr>
        <w:t xml:space="preserve">y </w:t>
      </w:r>
      <w:r w:rsidR="007A3639" w:rsidRPr="00B86101">
        <w:rPr>
          <w:rFonts w:asciiTheme="minorHAnsi" w:hAnsiTheme="minorHAnsi" w:cstheme="minorHAnsi"/>
        </w:rPr>
        <w:t>prawa wspólnotowego i krajowego</w:t>
      </w:r>
      <w:r w:rsidR="00787DA8" w:rsidRPr="00B86101">
        <w:rPr>
          <w:rFonts w:asciiTheme="minorHAnsi" w:hAnsiTheme="minorHAnsi" w:cstheme="minorHAnsi"/>
        </w:rPr>
        <w:t xml:space="preserve">, w tym w szczególności: </w:t>
      </w:r>
    </w:p>
    <w:p w14:paraId="602EE2F0" w14:textId="77777777" w:rsidR="001F49C7" w:rsidRPr="00B86101" w:rsidRDefault="001F49C7" w:rsidP="00413F7B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104E12" w:rsidRPr="00B86101">
        <w:rPr>
          <w:rStyle w:val="Odwoanieprzypisudolnego"/>
          <w:rFonts w:asciiTheme="minorHAnsi" w:hAnsiTheme="minorHAnsi" w:cstheme="minorHAnsi"/>
        </w:rPr>
        <w:footnoteReference w:id="1"/>
      </w:r>
      <w:r w:rsidRPr="00B86101">
        <w:rPr>
          <w:rFonts w:asciiTheme="minorHAnsi" w:hAnsiTheme="minorHAnsi" w:cstheme="minorHAnsi"/>
        </w:rPr>
        <w:t xml:space="preserve"> (</w:t>
      </w:r>
      <w:r w:rsidR="00104E12" w:rsidRPr="00B86101">
        <w:rPr>
          <w:rFonts w:asciiTheme="minorHAnsi" w:hAnsiTheme="minorHAnsi" w:cstheme="minorHAnsi"/>
        </w:rPr>
        <w:t>dalej: rozporządzenie ogólne</w:t>
      </w:r>
      <w:r w:rsidRPr="00B86101">
        <w:rPr>
          <w:rFonts w:asciiTheme="minorHAnsi" w:hAnsiTheme="minorHAnsi" w:cstheme="minorHAnsi"/>
        </w:rPr>
        <w:t>),</w:t>
      </w:r>
    </w:p>
    <w:p w14:paraId="01C5076E" w14:textId="77777777" w:rsidR="001F49C7" w:rsidRPr="00B86101" w:rsidRDefault="00787DA8" w:rsidP="00413F7B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 xml:space="preserve">ustawy </w:t>
      </w:r>
      <w:r w:rsidR="001F49C7" w:rsidRPr="00B86101">
        <w:rPr>
          <w:rFonts w:asciiTheme="minorHAnsi" w:hAnsiTheme="minorHAnsi" w:cstheme="minorHAnsi"/>
        </w:rPr>
        <w:t>z dnia 28 kwietnia 2022 r. o zasadach realizacji zadań finansowanych ze środków europejskich w perspektywie finansowej 2021-2027</w:t>
      </w:r>
      <w:r w:rsidR="001F49C7" w:rsidRPr="00B86101">
        <w:rPr>
          <w:rStyle w:val="Odwoanieprzypisudolnego"/>
          <w:rFonts w:asciiTheme="minorHAnsi" w:hAnsiTheme="minorHAnsi" w:cstheme="minorHAnsi"/>
        </w:rPr>
        <w:footnoteReference w:id="2"/>
      </w:r>
      <w:r w:rsidR="001F49C7" w:rsidRPr="00B86101">
        <w:rPr>
          <w:rFonts w:asciiTheme="minorHAnsi" w:hAnsiTheme="minorHAnsi" w:cstheme="minorHAnsi"/>
        </w:rPr>
        <w:t xml:space="preserve"> (da</w:t>
      </w:r>
      <w:r w:rsidR="00104E12" w:rsidRPr="00B86101">
        <w:rPr>
          <w:rFonts w:asciiTheme="minorHAnsi" w:hAnsiTheme="minorHAnsi" w:cstheme="minorHAnsi"/>
        </w:rPr>
        <w:t>lej: ustawa wdrożeniowa)</w:t>
      </w:r>
      <w:r w:rsidR="001F49C7" w:rsidRPr="00B86101">
        <w:rPr>
          <w:rFonts w:asciiTheme="minorHAnsi" w:hAnsiTheme="minorHAnsi" w:cstheme="minorHAnsi"/>
        </w:rPr>
        <w:t>,</w:t>
      </w:r>
    </w:p>
    <w:p w14:paraId="7EBAAC32" w14:textId="77777777" w:rsidR="00637D7D" w:rsidRDefault="001F49C7" w:rsidP="00413F7B">
      <w:pPr>
        <w:pStyle w:val="Akapitzlist"/>
        <w:numPr>
          <w:ilvl w:val="0"/>
          <w:numId w:val="13"/>
        </w:numPr>
        <w:spacing w:after="120"/>
        <w:ind w:left="357" w:hanging="357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>Wytycznych dotyczących wyboru projektów na lata 2021-2027</w:t>
      </w:r>
      <w:r w:rsidR="00104E12" w:rsidRPr="00B86101">
        <w:rPr>
          <w:rStyle w:val="Odwoanieprzypisudolnego"/>
          <w:rFonts w:asciiTheme="minorHAnsi" w:hAnsiTheme="minorHAnsi" w:cstheme="minorHAnsi"/>
        </w:rPr>
        <w:footnoteReference w:id="3"/>
      </w:r>
      <w:r w:rsidR="00104E12" w:rsidRPr="00B86101">
        <w:rPr>
          <w:rFonts w:asciiTheme="minorHAnsi" w:hAnsiTheme="minorHAnsi" w:cstheme="minorHAnsi"/>
        </w:rPr>
        <w:t xml:space="preserve"> (dalej: Wytyczne)</w:t>
      </w:r>
      <w:r w:rsidR="00637D7D">
        <w:rPr>
          <w:rFonts w:asciiTheme="minorHAnsi" w:hAnsiTheme="minorHAnsi" w:cstheme="minorHAnsi"/>
        </w:rPr>
        <w:t>;</w:t>
      </w:r>
    </w:p>
    <w:p w14:paraId="5A6D04EF" w14:textId="77777777" w:rsidR="00337634" w:rsidRPr="00637D7D" w:rsidRDefault="00637D7D" w:rsidP="00413F7B">
      <w:pPr>
        <w:spacing w:after="120"/>
        <w:rPr>
          <w:rFonts w:cstheme="minorHAnsi"/>
        </w:rPr>
      </w:pPr>
      <w:r>
        <w:rPr>
          <w:rFonts w:cstheme="minorHAnsi"/>
        </w:rPr>
        <w:t xml:space="preserve">a także </w:t>
      </w:r>
      <w:r w:rsidRPr="00B86101">
        <w:rPr>
          <w:rFonts w:cstheme="minorHAnsi"/>
        </w:rPr>
        <w:t xml:space="preserve">odpowiednie zasady </w:t>
      </w:r>
      <w:r w:rsidRPr="000044EF">
        <w:rPr>
          <w:rFonts w:cstheme="minorHAnsi"/>
        </w:rPr>
        <w:t>wynikające z</w:t>
      </w:r>
      <w:r w:rsidRPr="00B86101">
        <w:rPr>
          <w:rFonts w:cstheme="minorHAnsi"/>
        </w:rPr>
        <w:t xml:space="preserve"> „</w:t>
      </w:r>
      <w:r w:rsidR="00E80C10" w:rsidRPr="00311E89">
        <w:rPr>
          <w:rFonts w:cstheme="minorHAnsi"/>
        </w:rPr>
        <w:t>Metodyki wyboru projektów w ramach programu regionalnego Fundusze Europejskie dla Pomorza 2021-2027 (dla projektów dotacyjnych z</w:t>
      </w:r>
      <w:r w:rsidR="00E80C10">
        <w:rPr>
          <w:rFonts w:cstheme="minorHAnsi"/>
        </w:rPr>
        <w:t> </w:t>
      </w:r>
      <w:r w:rsidR="00E80C10" w:rsidRPr="00311E89">
        <w:rPr>
          <w:rFonts w:cstheme="minorHAnsi"/>
        </w:rPr>
        <w:t>wyłączeniem projektów zintegrowanych oraz</w:t>
      </w:r>
      <w:r w:rsidR="00E80C10">
        <w:rPr>
          <w:rFonts w:cstheme="minorHAnsi"/>
        </w:rPr>
        <w:t> </w:t>
      </w:r>
      <w:r w:rsidR="00E80C10" w:rsidRPr="00311E89">
        <w:rPr>
          <w:rFonts w:cstheme="minorHAnsi"/>
        </w:rPr>
        <w:t>objętych instrumentem RLKS)” przyjętej uchwałą 2/I/23 K</w:t>
      </w:r>
      <w:r w:rsidR="00E80C10">
        <w:rPr>
          <w:rFonts w:cstheme="minorHAnsi"/>
        </w:rPr>
        <w:t xml:space="preserve">omitetu </w:t>
      </w:r>
      <w:r w:rsidR="00E80C10" w:rsidRPr="00311E89">
        <w:rPr>
          <w:rFonts w:cstheme="minorHAnsi"/>
        </w:rPr>
        <w:t>M</w:t>
      </w:r>
      <w:r w:rsidR="00E80C10">
        <w:rPr>
          <w:rFonts w:cstheme="minorHAnsi"/>
        </w:rPr>
        <w:t>onitorującego</w:t>
      </w:r>
      <w:r w:rsidR="00E80C10" w:rsidRPr="00311E89">
        <w:rPr>
          <w:rFonts w:cstheme="minorHAnsi"/>
        </w:rPr>
        <w:t xml:space="preserve"> FEP</w:t>
      </w:r>
      <w:r w:rsidR="00E80C10">
        <w:rPr>
          <w:rFonts w:cstheme="minorHAnsi"/>
        </w:rPr>
        <w:t xml:space="preserve"> 2021-2027</w:t>
      </w:r>
      <w:r w:rsidR="00E80C10" w:rsidRPr="00311E89">
        <w:rPr>
          <w:rFonts w:cstheme="minorHAnsi"/>
        </w:rPr>
        <w:t xml:space="preserve"> z dnia 29 marca 2023 r</w:t>
      </w:r>
      <w:r w:rsidR="00E80C10">
        <w:rPr>
          <w:rFonts w:cstheme="minorHAnsi"/>
        </w:rPr>
        <w:t>oku</w:t>
      </w:r>
      <w:r w:rsidR="001F49C7" w:rsidRPr="006D68E0">
        <w:rPr>
          <w:rFonts w:cstheme="minorHAnsi"/>
        </w:rPr>
        <w:t>.</w:t>
      </w:r>
    </w:p>
    <w:p w14:paraId="23631EAA" w14:textId="77777777" w:rsidR="0004415A" w:rsidRDefault="00547B94" w:rsidP="00413F7B">
      <w:pPr>
        <w:pStyle w:val="Akapitzlist"/>
        <w:spacing w:before="120"/>
        <w:ind w:left="0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 xml:space="preserve">Pojęcia i definicje stosowane w niniejszym Regulaminie są </w:t>
      </w:r>
      <w:r w:rsidR="009804BF" w:rsidRPr="00B86101">
        <w:rPr>
          <w:rFonts w:asciiTheme="minorHAnsi" w:hAnsiTheme="minorHAnsi" w:cstheme="minorHAnsi"/>
        </w:rPr>
        <w:t>tożsame z pojęciami i definicjami zawartymi</w:t>
      </w:r>
      <w:r w:rsidRPr="00B86101">
        <w:rPr>
          <w:rFonts w:asciiTheme="minorHAnsi" w:hAnsiTheme="minorHAnsi" w:cstheme="minorHAnsi"/>
        </w:rPr>
        <w:t xml:space="preserve"> w</w:t>
      </w:r>
      <w:r w:rsidR="001F49C7" w:rsidRPr="00B86101">
        <w:rPr>
          <w:rFonts w:asciiTheme="minorHAnsi" w:hAnsiTheme="minorHAnsi" w:cstheme="minorHAnsi"/>
        </w:rPr>
        <w:t xml:space="preserve"> ustawie </w:t>
      </w:r>
      <w:r w:rsidR="00104E12" w:rsidRPr="00B86101">
        <w:rPr>
          <w:rFonts w:asciiTheme="minorHAnsi" w:hAnsiTheme="minorHAnsi" w:cstheme="minorHAnsi"/>
        </w:rPr>
        <w:t>wdrożeniowej oraz Wytycznych.</w:t>
      </w:r>
    </w:p>
    <w:p w14:paraId="2C9C316E" w14:textId="77777777" w:rsidR="001D067F" w:rsidRPr="00B86101" w:rsidRDefault="001D067F" w:rsidP="00413F7B">
      <w:pPr>
        <w:pStyle w:val="Akapitzlist"/>
        <w:spacing w:before="120" w:after="1080"/>
        <w:ind w:left="0"/>
        <w:rPr>
          <w:rFonts w:asciiTheme="minorHAnsi" w:hAnsiTheme="minorHAnsi" w:cstheme="minorHAnsi"/>
        </w:rPr>
      </w:pPr>
      <w:r w:rsidRPr="00B86101">
        <w:rPr>
          <w:rFonts w:cstheme="minorHAnsi"/>
          <w:highlight w:val="yellow"/>
        </w:rPr>
        <w:br w:type="page"/>
      </w:r>
    </w:p>
    <w:p w14:paraId="7F212259" w14:textId="77777777" w:rsidR="00600461" w:rsidRPr="00B86101" w:rsidRDefault="00600461" w:rsidP="00413F7B">
      <w:pPr>
        <w:pStyle w:val="Nagwek2"/>
      </w:pPr>
      <w:bookmarkStart w:id="4" w:name="_Toc157166539"/>
      <w:r w:rsidRPr="00B86101">
        <w:lastRenderedPageBreak/>
        <w:t xml:space="preserve">Wykaz </w:t>
      </w:r>
      <w:r w:rsidR="00EE51F5" w:rsidRPr="00B86101">
        <w:t>s</w:t>
      </w:r>
      <w:r w:rsidRPr="00B86101">
        <w:t>krótów</w:t>
      </w:r>
      <w:bookmarkEnd w:id="4"/>
    </w:p>
    <w:p w14:paraId="352FA4EC" w14:textId="77777777" w:rsidR="008614A8" w:rsidRDefault="008614A8" w:rsidP="00413F7B">
      <w:pPr>
        <w:spacing w:after="12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b/>
          <w:szCs w:val="22"/>
          <w:lang w:eastAsia="en-US"/>
        </w:rPr>
        <w:t>BIP</w:t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>Biuletyn Informacji Publicznej</w:t>
      </w:r>
    </w:p>
    <w:p w14:paraId="7FD6BD7C" w14:textId="77777777" w:rsidR="000D347F" w:rsidRDefault="000D347F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0D347F">
        <w:rPr>
          <w:rFonts w:ascii="Calibri" w:eastAsia="Calibri" w:hAnsi="Calibri"/>
          <w:b/>
          <w:szCs w:val="22"/>
          <w:lang w:eastAsia="en-US"/>
        </w:rPr>
        <w:t>CO</w:t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  <w:t>centralne ogrzewanie</w:t>
      </w:r>
    </w:p>
    <w:p w14:paraId="6C303063" w14:textId="77777777" w:rsidR="009D71FE" w:rsidRDefault="009D71FE" w:rsidP="00413F7B">
      <w:pPr>
        <w:spacing w:after="12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b/>
          <w:szCs w:val="22"/>
          <w:lang w:eastAsia="en-US"/>
        </w:rPr>
        <w:t>EFRR</w:t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>Europejski Fundusz Rozwoju Regionalnego</w:t>
      </w:r>
    </w:p>
    <w:p w14:paraId="0FBD2700" w14:textId="77777777" w:rsidR="00A57F62" w:rsidRPr="00A57F62" w:rsidRDefault="00EF6BC8" w:rsidP="00413F7B">
      <w:pPr>
        <w:spacing w:after="120"/>
        <w:rPr>
          <w:rFonts w:ascii="Calibri" w:eastAsia="Calibri" w:hAnsi="Calibri"/>
          <w:b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FEP 2021-2027</w:t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ab/>
        <w:t>program regionalny Fundusze Europejskie dla Pomorza 2021-2027</w:t>
      </w:r>
    </w:p>
    <w:p w14:paraId="668DE72A" w14:textId="75E7388D" w:rsidR="00EF6BC8" w:rsidRDefault="00EF6BC8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IZ</w:t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>Instytucja Zarządzająca</w:t>
      </w:r>
    </w:p>
    <w:p w14:paraId="427160A0" w14:textId="5ED3CA8E" w:rsidR="00510C38" w:rsidRDefault="00510C38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156281">
        <w:rPr>
          <w:rFonts w:ascii="Calibri" w:eastAsia="Calibri" w:hAnsi="Calibri"/>
          <w:b/>
          <w:szCs w:val="22"/>
          <w:lang w:eastAsia="en-US"/>
        </w:rPr>
        <w:t>IOB</w:t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  <w:t>Instytucja Otoczenia Biznesu</w:t>
      </w:r>
    </w:p>
    <w:p w14:paraId="6CEA30FD" w14:textId="77777777" w:rsidR="00C2723C" w:rsidRPr="00C2723C" w:rsidRDefault="00C2723C" w:rsidP="00413F7B">
      <w:pPr>
        <w:spacing w:after="120"/>
        <w:rPr>
          <w:rFonts w:ascii="Calibri" w:eastAsia="Calibri" w:hAnsi="Calibri"/>
          <w:szCs w:val="22"/>
          <w:lang w:eastAsia="en-US"/>
        </w:rPr>
      </w:pPr>
      <w:proofErr w:type="spellStart"/>
      <w:r w:rsidRPr="00C2723C">
        <w:rPr>
          <w:rFonts w:ascii="Calibri" w:eastAsia="Calibri" w:hAnsi="Calibri"/>
          <w:b/>
          <w:szCs w:val="22"/>
          <w:lang w:eastAsia="en-US"/>
        </w:rPr>
        <w:t>jst</w:t>
      </w:r>
      <w:proofErr w:type="spellEnd"/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>jednostka samorządu terytorialnego</w:t>
      </w:r>
    </w:p>
    <w:p w14:paraId="6F6647FA" w14:textId="77777777" w:rsidR="00EF6BC8" w:rsidRDefault="00EF6BC8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KE</w:t>
      </w:r>
      <w:r w:rsidRPr="00B86101">
        <w:rPr>
          <w:rFonts w:ascii="Calibri" w:eastAsia="Calibri" w:hAnsi="Calibri"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ab/>
        <w:t>Komisja Europejska</w:t>
      </w:r>
    </w:p>
    <w:p w14:paraId="41E43B94" w14:textId="77777777" w:rsidR="00C44DFF" w:rsidRPr="00B86101" w:rsidRDefault="00C44DFF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C44DFF">
        <w:rPr>
          <w:rFonts w:ascii="Calibri" w:eastAsia="Calibri" w:hAnsi="Calibri"/>
          <w:b/>
          <w:szCs w:val="22"/>
          <w:lang w:eastAsia="en-US"/>
        </w:rPr>
        <w:t>KM</w:t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  <w:t>Komitet Monitorujący</w:t>
      </w:r>
    </w:p>
    <w:p w14:paraId="6BCE7D0C" w14:textId="77777777" w:rsidR="00EF6BC8" w:rsidRDefault="00EF6BC8" w:rsidP="00413F7B">
      <w:pPr>
        <w:spacing w:after="120"/>
        <w:rPr>
          <w:rFonts w:ascii="Calibri" w:eastAsia="Calibri" w:hAnsi="Calibri"/>
          <w:szCs w:val="22"/>
          <w:lang w:eastAsia="en-US"/>
        </w:rPr>
      </w:pPr>
      <w:proofErr w:type="spellStart"/>
      <w:r w:rsidRPr="00B86101">
        <w:rPr>
          <w:rFonts w:ascii="Calibri" w:eastAsia="Calibri" w:hAnsi="Calibri"/>
          <w:b/>
          <w:szCs w:val="22"/>
          <w:lang w:eastAsia="en-US"/>
        </w:rPr>
        <w:t>MFiPR</w:t>
      </w:r>
      <w:proofErr w:type="spellEnd"/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>Minister Funduszy i Polityki Regionalnej</w:t>
      </w:r>
    </w:p>
    <w:p w14:paraId="6BA01EDB" w14:textId="77777777" w:rsidR="008257A2" w:rsidRPr="008257A2" w:rsidRDefault="00B16F16" w:rsidP="00413F7B">
      <w:pPr>
        <w:spacing w:after="12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b/>
          <w:szCs w:val="22"/>
          <w:lang w:eastAsia="en-US"/>
        </w:rPr>
        <w:t>OZE</w:t>
      </w:r>
      <w:r w:rsidR="008257A2">
        <w:rPr>
          <w:rFonts w:ascii="Calibri" w:eastAsia="Calibri" w:hAnsi="Calibri"/>
          <w:b/>
          <w:szCs w:val="22"/>
          <w:lang w:eastAsia="en-US"/>
        </w:rPr>
        <w:tab/>
      </w:r>
      <w:r w:rsidR="008257A2">
        <w:rPr>
          <w:rFonts w:ascii="Calibri" w:eastAsia="Calibri" w:hAnsi="Calibri"/>
          <w:b/>
          <w:szCs w:val="22"/>
          <w:lang w:eastAsia="en-US"/>
        </w:rPr>
        <w:tab/>
      </w:r>
      <w:r w:rsidR="008257A2">
        <w:rPr>
          <w:rFonts w:ascii="Calibri" w:eastAsia="Calibri" w:hAnsi="Calibri"/>
          <w:b/>
          <w:szCs w:val="22"/>
          <w:lang w:eastAsia="en-US"/>
        </w:rPr>
        <w:tab/>
      </w:r>
      <w:r w:rsidR="008257A2">
        <w:rPr>
          <w:rFonts w:ascii="Calibri" w:eastAsia="Calibri" w:hAnsi="Calibri"/>
          <w:szCs w:val="22"/>
          <w:lang w:eastAsia="en-US"/>
        </w:rPr>
        <w:t>odnawialne źródła energii</w:t>
      </w:r>
    </w:p>
    <w:p w14:paraId="78CCAE2B" w14:textId="77777777" w:rsidR="00EF6BC8" w:rsidRPr="00B86101" w:rsidRDefault="00EF6BC8" w:rsidP="00413F7B">
      <w:pPr>
        <w:spacing w:after="120"/>
        <w:rPr>
          <w:rFonts w:ascii="Calibri" w:eastAsia="Calibri" w:hAnsi="Calibri"/>
          <w:b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SZOP</w:t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>Szczegółowy Opis Priorytetów FEP 2021-2027</w:t>
      </w:r>
    </w:p>
    <w:p w14:paraId="5F429624" w14:textId="77777777" w:rsidR="00311E89" w:rsidRDefault="00EF6BC8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UE</w:t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>Unia Europejska</w:t>
      </w:r>
    </w:p>
    <w:p w14:paraId="1886B9EC" w14:textId="77777777" w:rsidR="009F2F9B" w:rsidRDefault="009F2F9B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9F2F9B">
        <w:rPr>
          <w:rFonts w:ascii="Calibri" w:eastAsia="Calibri" w:hAnsi="Calibri"/>
          <w:b/>
          <w:szCs w:val="22"/>
          <w:lang w:eastAsia="en-US"/>
        </w:rPr>
        <w:t>UMWP</w:t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  <w:t>Urząd Marszałkowski Województwa Pomorskiego</w:t>
      </w:r>
    </w:p>
    <w:p w14:paraId="03975A38" w14:textId="77777777" w:rsidR="00FD65DB" w:rsidRPr="00FD65DB" w:rsidRDefault="00FD65DB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FD65DB">
        <w:rPr>
          <w:rFonts w:ascii="Calibri" w:eastAsia="Calibri" w:hAnsi="Calibri"/>
          <w:b/>
          <w:szCs w:val="22"/>
          <w:lang w:eastAsia="en-US"/>
        </w:rPr>
        <w:t>ZIT</w:t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>Zintegrowane Inwestycje Terytorialne</w:t>
      </w:r>
    </w:p>
    <w:p w14:paraId="606CD4C2" w14:textId="77777777" w:rsidR="00EE1A5F" w:rsidRDefault="00311E89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311E89">
        <w:rPr>
          <w:rFonts w:ascii="Calibri" w:eastAsia="Calibri" w:hAnsi="Calibri"/>
          <w:b/>
          <w:szCs w:val="22"/>
          <w:lang w:eastAsia="en-US"/>
        </w:rPr>
        <w:t>ZWP</w:t>
      </w:r>
      <w:r w:rsidRPr="00311E89">
        <w:rPr>
          <w:rFonts w:cstheme="minorHAnsi"/>
        </w:rPr>
        <w:tab/>
      </w:r>
      <w:r w:rsidRPr="00311E89">
        <w:rPr>
          <w:rFonts w:cstheme="minorHAnsi"/>
        </w:rPr>
        <w:tab/>
      </w:r>
      <w:r w:rsidRPr="00311E89">
        <w:rPr>
          <w:rFonts w:cstheme="minorHAnsi"/>
        </w:rPr>
        <w:tab/>
      </w:r>
      <w:r w:rsidRPr="00311E89">
        <w:rPr>
          <w:rFonts w:ascii="Calibri" w:eastAsia="Calibri" w:hAnsi="Calibri"/>
          <w:szCs w:val="22"/>
          <w:lang w:eastAsia="en-US"/>
        </w:rPr>
        <w:t>Zarząd Województwa Pomorskiego</w:t>
      </w:r>
    </w:p>
    <w:p w14:paraId="4A2AFC14" w14:textId="77777777" w:rsidR="00EE1A5F" w:rsidRDefault="00EE1A5F" w:rsidP="00413F7B">
      <w:pPr>
        <w:rPr>
          <w:b/>
          <w:bCs/>
          <w:iCs/>
          <w:sz w:val="28"/>
          <w:szCs w:val="28"/>
        </w:rPr>
      </w:pPr>
      <w:r>
        <w:br w:type="page"/>
      </w:r>
    </w:p>
    <w:p w14:paraId="6E1570CA" w14:textId="77777777" w:rsidR="002A3C31" w:rsidRDefault="000044EF" w:rsidP="00413F7B">
      <w:pPr>
        <w:pStyle w:val="Nagwek2"/>
      </w:pPr>
      <w:bookmarkStart w:id="5" w:name="_Toc157166540"/>
      <w:r>
        <w:lastRenderedPageBreak/>
        <w:t>1</w:t>
      </w:r>
      <w:r w:rsidR="0036753F" w:rsidRPr="00B86101">
        <w:t xml:space="preserve">. </w:t>
      </w:r>
      <w:r w:rsidR="002A3C31">
        <w:t>Instytucja organizująca nabór</w:t>
      </w:r>
      <w:bookmarkEnd w:id="5"/>
    </w:p>
    <w:p w14:paraId="4794FA4E" w14:textId="77777777" w:rsidR="002A3C31" w:rsidRDefault="002A3C31" w:rsidP="00413F7B">
      <w:pPr>
        <w:spacing w:after="120"/>
      </w:pPr>
      <w:r>
        <w:t>Nabór jest organizowany przez:</w:t>
      </w:r>
    </w:p>
    <w:p w14:paraId="3953652B" w14:textId="77777777" w:rsidR="002A3C31" w:rsidRPr="002A3C31" w:rsidRDefault="002A3C31" w:rsidP="00413F7B">
      <w:pPr>
        <w:spacing w:after="120"/>
        <w:rPr>
          <w:b/>
        </w:rPr>
      </w:pPr>
      <w:r w:rsidRPr="002A3C31">
        <w:rPr>
          <w:b/>
        </w:rPr>
        <w:t>Instytucję Zarządzająca FEP 2021-2027 – Zarząd Województwa Pomorskiego</w:t>
      </w:r>
    </w:p>
    <w:p w14:paraId="4F5CEC80" w14:textId="77777777" w:rsidR="002A3C31" w:rsidRDefault="002A3C31" w:rsidP="00413F7B">
      <w:pPr>
        <w:spacing w:after="120"/>
      </w:pPr>
      <w:r>
        <w:t>obsługiwaną w zakresie wdrażania Działania będącego przedmiotem naboru przez:</w:t>
      </w:r>
    </w:p>
    <w:p w14:paraId="3AE9C816" w14:textId="77777777" w:rsidR="002A3C31" w:rsidRDefault="002A3C31" w:rsidP="00413F7B">
      <w:r>
        <w:t>Urząd Marszałkowski Województwa Pomorskiego,</w:t>
      </w:r>
    </w:p>
    <w:p w14:paraId="35ADC8D0" w14:textId="77777777" w:rsidR="002A3C31" w:rsidRDefault="002A3C31" w:rsidP="00413F7B">
      <w:r>
        <w:t>Departament Programów Regionalnych</w:t>
      </w:r>
      <w:r w:rsidR="00604DEE">
        <w:t>,</w:t>
      </w:r>
    </w:p>
    <w:p w14:paraId="66FD9EB7" w14:textId="77777777" w:rsidR="002A3C31" w:rsidRDefault="002A3C31" w:rsidP="00413F7B">
      <w:r>
        <w:t>ul. Okopowa 21/27,</w:t>
      </w:r>
    </w:p>
    <w:p w14:paraId="2ABEB370" w14:textId="77777777" w:rsidR="002A3C31" w:rsidRDefault="002A3C31" w:rsidP="00413F7B">
      <w:r>
        <w:t>80-810 Gdańsk</w:t>
      </w:r>
    </w:p>
    <w:p w14:paraId="70F6AB2C" w14:textId="77777777" w:rsidR="00330C30" w:rsidRPr="00C70A97" w:rsidRDefault="002A3C31" w:rsidP="00413F7B">
      <w:pPr>
        <w:pStyle w:val="Nagwek2"/>
      </w:pPr>
      <w:bookmarkStart w:id="6" w:name="_Toc157166541"/>
      <w:r>
        <w:t xml:space="preserve">2. </w:t>
      </w:r>
      <w:r w:rsidR="00DB254C">
        <w:t>Przedmiot</w:t>
      </w:r>
      <w:r w:rsidR="00330C30" w:rsidRPr="00B86101">
        <w:t xml:space="preserve"> </w:t>
      </w:r>
      <w:r w:rsidR="000B4011" w:rsidRPr="00B86101">
        <w:t>naboru</w:t>
      </w:r>
      <w:bookmarkEnd w:id="6"/>
    </w:p>
    <w:p w14:paraId="4211AEDF" w14:textId="77777777" w:rsidR="00820D49" w:rsidRPr="005A381A" w:rsidRDefault="00DB254C" w:rsidP="005A381A">
      <w:pPr>
        <w:spacing w:after="120"/>
        <w:rPr>
          <w:rFonts w:cstheme="minorHAnsi"/>
        </w:rPr>
      </w:pPr>
      <w:r w:rsidRPr="008544D2">
        <w:rPr>
          <w:rFonts w:cstheme="minorHAnsi"/>
        </w:rPr>
        <w:t>Przedmiot</w:t>
      </w:r>
      <w:r w:rsidR="00766C9E" w:rsidRPr="008544D2">
        <w:rPr>
          <w:rFonts w:cstheme="minorHAnsi"/>
        </w:rPr>
        <w:t>em</w:t>
      </w:r>
      <w:r w:rsidR="00104E12" w:rsidRPr="008544D2">
        <w:rPr>
          <w:rFonts w:cstheme="minorHAnsi"/>
        </w:rPr>
        <w:t xml:space="preserve"> </w:t>
      </w:r>
      <w:r w:rsidR="00B86101" w:rsidRPr="008544D2">
        <w:rPr>
          <w:rFonts w:cstheme="minorHAnsi"/>
        </w:rPr>
        <w:t>naboru jest udzielenie dofinansowania</w:t>
      </w:r>
      <w:r w:rsidR="00C92B05" w:rsidRPr="008544D2">
        <w:rPr>
          <w:rFonts w:cstheme="minorHAnsi"/>
        </w:rPr>
        <w:t xml:space="preserve"> </w:t>
      </w:r>
      <w:r w:rsidR="00766C9E" w:rsidRPr="008544D2">
        <w:rPr>
          <w:rFonts w:cstheme="minorHAnsi"/>
        </w:rPr>
        <w:t xml:space="preserve">projektom </w:t>
      </w:r>
      <w:r w:rsidR="0053335B" w:rsidRPr="008544D2">
        <w:rPr>
          <w:rFonts w:cstheme="minorHAnsi"/>
        </w:rPr>
        <w:t xml:space="preserve">z zakresu poprawy efektywności energetycznej </w:t>
      </w:r>
      <w:r w:rsidR="00766C9E" w:rsidRPr="008544D2">
        <w:rPr>
          <w:rFonts w:cstheme="minorHAnsi"/>
        </w:rPr>
        <w:t xml:space="preserve">wpisującym się w cele </w:t>
      </w:r>
      <w:r w:rsidR="002C0894" w:rsidRPr="008544D2">
        <w:rPr>
          <w:rFonts w:cstheme="minorHAnsi"/>
        </w:rPr>
        <w:t>określone dla</w:t>
      </w:r>
      <w:r w:rsidRPr="008544D2">
        <w:rPr>
          <w:rFonts w:cstheme="minorHAnsi"/>
        </w:rPr>
        <w:t> </w:t>
      </w:r>
      <w:r w:rsidR="005A381A" w:rsidRPr="008544D2">
        <w:t>Działania 2.1.</w:t>
      </w:r>
      <w:r w:rsidR="005A381A">
        <w:t xml:space="preserve"> Efektywność energetyczna FEP 2021-2027</w:t>
      </w:r>
      <w:r w:rsidR="0053335B">
        <w:rPr>
          <w:rFonts w:cstheme="minorHAnsi"/>
        </w:rPr>
        <w:t>.</w:t>
      </w:r>
    </w:p>
    <w:p w14:paraId="3B6E6C77" w14:textId="77777777" w:rsidR="008D31C0" w:rsidRPr="008D31C0" w:rsidRDefault="002A3C31" w:rsidP="00AF5600">
      <w:pPr>
        <w:pStyle w:val="Nagwek3"/>
      </w:pPr>
      <w:bookmarkStart w:id="7" w:name="_Toc157166542"/>
      <w:r>
        <w:t>2</w:t>
      </w:r>
      <w:r w:rsidR="008D31C0">
        <w:t xml:space="preserve">.1. </w:t>
      </w:r>
      <w:r w:rsidR="008D31C0" w:rsidRPr="008D31C0">
        <w:t>Typy projektów objęte naborem</w:t>
      </w:r>
      <w:bookmarkEnd w:id="7"/>
    </w:p>
    <w:p w14:paraId="1643E7B3" w14:textId="77777777" w:rsidR="008D31C0" w:rsidRDefault="008D31C0" w:rsidP="0053335B">
      <w:pPr>
        <w:spacing w:after="120"/>
        <w:rPr>
          <w:rFonts w:cstheme="minorHAnsi"/>
        </w:rPr>
      </w:pPr>
      <w:r w:rsidRPr="00B36997">
        <w:rPr>
          <w:rFonts w:cstheme="minorHAnsi"/>
        </w:rPr>
        <w:t xml:space="preserve">Nabór </w:t>
      </w:r>
      <w:r w:rsidRPr="00087BEC">
        <w:rPr>
          <w:rFonts w:cstheme="minorHAnsi"/>
        </w:rPr>
        <w:t xml:space="preserve">skierowany jest </w:t>
      </w:r>
      <w:r w:rsidR="000B0056" w:rsidRPr="00087BEC">
        <w:rPr>
          <w:rFonts w:cstheme="minorHAnsi"/>
        </w:rPr>
        <w:t xml:space="preserve">do </w:t>
      </w:r>
      <w:r w:rsidR="00B36997" w:rsidRPr="00087BEC">
        <w:rPr>
          <w:rFonts w:cstheme="minorHAnsi"/>
        </w:rPr>
        <w:t xml:space="preserve">projektów realizujących </w:t>
      </w:r>
      <w:r w:rsidR="000B0056" w:rsidRPr="00087BEC">
        <w:rPr>
          <w:rFonts w:cstheme="minorHAnsi"/>
        </w:rPr>
        <w:t>następując</w:t>
      </w:r>
      <w:r w:rsidR="0053335B">
        <w:rPr>
          <w:rFonts w:cstheme="minorHAnsi"/>
        </w:rPr>
        <w:t>y</w:t>
      </w:r>
      <w:r w:rsidR="00087BEC" w:rsidRPr="00087BEC">
        <w:rPr>
          <w:rFonts w:cstheme="minorHAnsi"/>
        </w:rPr>
        <w:t xml:space="preserve"> </w:t>
      </w:r>
      <w:r w:rsidR="000B0056" w:rsidRPr="00087BEC">
        <w:rPr>
          <w:rFonts w:cstheme="minorHAnsi"/>
          <w:b/>
        </w:rPr>
        <w:t>typ projekt</w:t>
      </w:r>
      <w:r w:rsidR="0053335B">
        <w:rPr>
          <w:rFonts w:cstheme="minorHAnsi"/>
          <w:b/>
        </w:rPr>
        <w:t>u</w:t>
      </w:r>
      <w:r w:rsidR="00B4346A" w:rsidRPr="00087BEC">
        <w:rPr>
          <w:rFonts w:cstheme="minorHAnsi"/>
        </w:rPr>
        <w:t>:</w:t>
      </w:r>
    </w:p>
    <w:p w14:paraId="461C8908" w14:textId="77777777" w:rsidR="0053335B" w:rsidRPr="0053335B" w:rsidRDefault="0053335B" w:rsidP="0053335B">
      <w:pPr>
        <w:rPr>
          <w:rFonts w:cstheme="minorHAnsi"/>
        </w:rPr>
      </w:pPr>
      <w:r w:rsidRPr="0053335B">
        <w:rPr>
          <w:rFonts w:cstheme="minorHAnsi"/>
          <w:b/>
        </w:rPr>
        <w:t>Kompleksowe przedsięwzięcia termomodernizacyjne</w:t>
      </w:r>
      <w:r w:rsidRPr="0053335B">
        <w:rPr>
          <w:rFonts w:cstheme="minorHAnsi"/>
        </w:rPr>
        <w:t xml:space="preserve"> polegające m.in. na:</w:t>
      </w:r>
    </w:p>
    <w:p w14:paraId="4FC1CAED" w14:textId="77777777" w:rsidR="0053335B" w:rsidRPr="0053335B" w:rsidRDefault="0053335B" w:rsidP="0053335B">
      <w:pPr>
        <w:pStyle w:val="Akapitzlist"/>
        <w:numPr>
          <w:ilvl w:val="0"/>
          <w:numId w:val="32"/>
        </w:numPr>
        <w:ind w:left="357" w:hanging="357"/>
        <w:rPr>
          <w:rFonts w:cstheme="minorHAnsi"/>
        </w:rPr>
      </w:pPr>
      <w:r w:rsidRPr="0053335B">
        <w:rPr>
          <w:rFonts w:cstheme="minorHAnsi"/>
        </w:rPr>
        <w:t>zmniejszeniu strat ciepła przez przenikanie w zewnętrznych przegrodach</w:t>
      </w:r>
      <w:r w:rsidR="008305C3">
        <w:rPr>
          <w:rFonts w:cstheme="minorHAnsi"/>
        </w:rPr>
        <w:t>,</w:t>
      </w:r>
    </w:p>
    <w:p w14:paraId="5892C9D3" w14:textId="77777777" w:rsidR="0053335B" w:rsidRPr="0053335B" w:rsidRDefault="0053335B" w:rsidP="0053335B">
      <w:pPr>
        <w:pStyle w:val="Akapitzlist"/>
        <w:numPr>
          <w:ilvl w:val="0"/>
          <w:numId w:val="32"/>
        </w:numPr>
        <w:ind w:left="357" w:hanging="357"/>
        <w:rPr>
          <w:rFonts w:cstheme="minorHAnsi"/>
        </w:rPr>
      </w:pPr>
      <w:r w:rsidRPr="0053335B">
        <w:rPr>
          <w:rFonts w:cstheme="minorHAnsi"/>
        </w:rPr>
        <w:t>modernizacji źródła ciepła</w:t>
      </w:r>
      <w:r w:rsidR="008305C3">
        <w:rPr>
          <w:rFonts w:cstheme="minorHAnsi"/>
        </w:rPr>
        <w:t>,</w:t>
      </w:r>
    </w:p>
    <w:p w14:paraId="12559ACB" w14:textId="77777777" w:rsidR="0053335B" w:rsidRPr="0053335B" w:rsidRDefault="0053335B" w:rsidP="0053335B">
      <w:pPr>
        <w:pStyle w:val="Akapitzlist"/>
        <w:numPr>
          <w:ilvl w:val="0"/>
          <w:numId w:val="32"/>
        </w:numPr>
        <w:ind w:left="357" w:hanging="357"/>
        <w:rPr>
          <w:rFonts w:cstheme="minorHAnsi"/>
        </w:rPr>
      </w:pPr>
      <w:r w:rsidRPr="0053335B">
        <w:rPr>
          <w:rFonts w:cstheme="minorHAnsi"/>
        </w:rPr>
        <w:t>modernizacji systemów grzewczo–wentylacyjnych z zastosowaniem wysokosprawnej rekuperacji energii</w:t>
      </w:r>
      <w:r w:rsidR="008305C3">
        <w:rPr>
          <w:rFonts w:cstheme="minorHAnsi"/>
        </w:rPr>
        <w:t>,</w:t>
      </w:r>
    </w:p>
    <w:p w14:paraId="792009E0" w14:textId="77777777" w:rsidR="0053335B" w:rsidRPr="0053335B" w:rsidRDefault="0053335B" w:rsidP="0053335B">
      <w:pPr>
        <w:pStyle w:val="Akapitzlist"/>
        <w:numPr>
          <w:ilvl w:val="0"/>
          <w:numId w:val="32"/>
        </w:numPr>
        <w:ind w:left="357" w:hanging="357"/>
        <w:rPr>
          <w:rFonts w:cstheme="minorHAnsi"/>
        </w:rPr>
      </w:pPr>
      <w:r w:rsidRPr="0053335B">
        <w:rPr>
          <w:rFonts w:cstheme="minorHAnsi"/>
        </w:rPr>
        <w:t>modernizacji instalacji wewnętrznej CO i ciepłej wody użytkowej</w:t>
      </w:r>
      <w:r w:rsidR="008305C3">
        <w:rPr>
          <w:rFonts w:cstheme="minorHAnsi"/>
        </w:rPr>
        <w:t>,</w:t>
      </w:r>
    </w:p>
    <w:p w14:paraId="5D27D60D" w14:textId="77777777" w:rsidR="0053335B" w:rsidRPr="0053335B" w:rsidRDefault="0053335B" w:rsidP="0053335B">
      <w:pPr>
        <w:pStyle w:val="Akapitzlist"/>
        <w:numPr>
          <w:ilvl w:val="0"/>
          <w:numId w:val="32"/>
        </w:numPr>
        <w:spacing w:after="120"/>
        <w:ind w:left="357" w:hanging="357"/>
        <w:rPr>
          <w:rFonts w:cstheme="minorHAnsi"/>
        </w:rPr>
      </w:pPr>
      <w:r w:rsidRPr="0053335B">
        <w:rPr>
          <w:rFonts w:cstheme="minorHAnsi"/>
        </w:rPr>
        <w:t>wykorzystaniu OZE.</w:t>
      </w:r>
    </w:p>
    <w:p w14:paraId="5C4B9E57" w14:textId="77777777" w:rsidR="0053335B" w:rsidRPr="0053335B" w:rsidRDefault="0053335B" w:rsidP="0053335B">
      <w:pPr>
        <w:rPr>
          <w:rFonts w:cstheme="minorHAnsi"/>
        </w:rPr>
      </w:pPr>
      <w:r w:rsidRPr="0053335B">
        <w:rPr>
          <w:rFonts w:cstheme="minorHAnsi"/>
        </w:rPr>
        <w:t xml:space="preserve">W powiązaniu z </w:t>
      </w:r>
      <w:r>
        <w:rPr>
          <w:rFonts w:cstheme="minorHAnsi"/>
        </w:rPr>
        <w:t xml:space="preserve">ww. </w:t>
      </w:r>
      <w:r w:rsidRPr="0053335B">
        <w:rPr>
          <w:rFonts w:cstheme="minorHAnsi"/>
        </w:rPr>
        <w:t xml:space="preserve">typem </w:t>
      </w:r>
      <w:r w:rsidRPr="008257A2">
        <w:rPr>
          <w:rFonts w:cstheme="minorHAnsi"/>
          <w:b/>
        </w:rPr>
        <w:t>uzupełniająco</w:t>
      </w:r>
      <w:r w:rsidRPr="0053335B">
        <w:rPr>
          <w:rFonts w:cstheme="minorHAnsi"/>
        </w:rPr>
        <w:t xml:space="preserve"> możliwe będą działania funkcjonalnie związane z </w:t>
      </w:r>
      <w:proofErr w:type="spellStart"/>
      <w:r w:rsidR="00AB0EA4">
        <w:rPr>
          <w:rFonts w:cstheme="minorHAnsi"/>
        </w:rPr>
        <w:t>termomodernizowanym</w:t>
      </w:r>
      <w:proofErr w:type="spellEnd"/>
      <w:r w:rsidRPr="0053335B">
        <w:rPr>
          <w:rFonts w:cstheme="minorHAnsi"/>
        </w:rPr>
        <w:t xml:space="preserve"> budynkiem dot</w:t>
      </w:r>
      <w:r w:rsidR="008257A2">
        <w:rPr>
          <w:rFonts w:cstheme="minorHAnsi"/>
        </w:rPr>
        <w:t>yczące</w:t>
      </w:r>
      <w:r w:rsidRPr="0053335B">
        <w:rPr>
          <w:rFonts w:cstheme="minorHAnsi"/>
        </w:rPr>
        <w:t>:</w:t>
      </w:r>
    </w:p>
    <w:p w14:paraId="5C0665D7" w14:textId="77777777" w:rsidR="0053335B" w:rsidRPr="008257A2" w:rsidRDefault="0053335B" w:rsidP="008257A2">
      <w:pPr>
        <w:pStyle w:val="Akapitzlist"/>
        <w:numPr>
          <w:ilvl w:val="0"/>
          <w:numId w:val="35"/>
        </w:numPr>
        <w:ind w:left="360"/>
        <w:rPr>
          <w:rFonts w:cstheme="minorHAnsi"/>
        </w:rPr>
      </w:pPr>
      <w:r w:rsidRPr="008257A2">
        <w:rPr>
          <w:rFonts w:cstheme="minorHAnsi"/>
        </w:rPr>
        <w:t>rozwoju systemów zarządzania energią lub wodą</w:t>
      </w:r>
      <w:r w:rsidR="00AB0EA4">
        <w:rPr>
          <w:rFonts w:cstheme="minorHAnsi"/>
        </w:rPr>
        <w:t>;</w:t>
      </w:r>
    </w:p>
    <w:p w14:paraId="7C7DDB11" w14:textId="77777777" w:rsidR="0053335B" w:rsidRPr="008257A2" w:rsidRDefault="0053335B" w:rsidP="008257A2">
      <w:pPr>
        <w:pStyle w:val="Akapitzlist"/>
        <w:numPr>
          <w:ilvl w:val="0"/>
          <w:numId w:val="35"/>
        </w:numPr>
        <w:ind w:left="360"/>
        <w:rPr>
          <w:rFonts w:cstheme="minorHAnsi"/>
        </w:rPr>
      </w:pPr>
      <w:r w:rsidRPr="008257A2">
        <w:rPr>
          <w:rFonts w:cstheme="minorHAnsi"/>
        </w:rPr>
        <w:t>modernizacji oświetlenia wewnętrznego ograniczającego zużycie energii</w:t>
      </w:r>
      <w:r w:rsidR="00AB0EA4">
        <w:rPr>
          <w:rFonts w:cstheme="minorHAnsi"/>
        </w:rPr>
        <w:t>;</w:t>
      </w:r>
      <w:r w:rsidRPr="008257A2">
        <w:rPr>
          <w:rFonts w:cstheme="minorHAnsi"/>
        </w:rPr>
        <w:t xml:space="preserve"> </w:t>
      </w:r>
    </w:p>
    <w:p w14:paraId="034A25F2" w14:textId="77777777" w:rsidR="0053335B" w:rsidRPr="008257A2" w:rsidRDefault="0053335B" w:rsidP="008257A2">
      <w:pPr>
        <w:pStyle w:val="Akapitzlist"/>
        <w:numPr>
          <w:ilvl w:val="0"/>
          <w:numId w:val="35"/>
        </w:numPr>
        <w:ind w:left="360"/>
        <w:rPr>
          <w:rFonts w:cstheme="minorHAnsi"/>
        </w:rPr>
      </w:pPr>
      <w:r w:rsidRPr="008257A2">
        <w:rPr>
          <w:rFonts w:cstheme="minorHAnsi"/>
        </w:rPr>
        <w:t>zastosowania błękitno-zielonej infrastruktury np. zielone dachy</w:t>
      </w:r>
      <w:r w:rsidR="00AB0EA4">
        <w:rPr>
          <w:rFonts w:cstheme="minorHAnsi"/>
        </w:rPr>
        <w:t>, zielone</w:t>
      </w:r>
      <w:r w:rsidRPr="008257A2">
        <w:rPr>
          <w:rFonts w:cstheme="minorHAnsi"/>
        </w:rPr>
        <w:t xml:space="preserve"> ściany</w:t>
      </w:r>
    </w:p>
    <w:p w14:paraId="4E9E77AD" w14:textId="77777777" w:rsidR="0053335B" w:rsidRPr="008257A2" w:rsidRDefault="0053335B" w:rsidP="008257A2">
      <w:pPr>
        <w:pStyle w:val="Akapitzlist"/>
        <w:numPr>
          <w:ilvl w:val="0"/>
          <w:numId w:val="35"/>
        </w:numPr>
        <w:ind w:left="360"/>
        <w:rPr>
          <w:rFonts w:cstheme="minorHAnsi"/>
        </w:rPr>
      </w:pPr>
      <w:r w:rsidRPr="008257A2">
        <w:rPr>
          <w:rFonts w:cstheme="minorHAnsi"/>
        </w:rPr>
        <w:t>likwidacji barier architektonicznych z uwzględnieniem potrzeb osób z niepełnosprawnościami</w:t>
      </w:r>
      <w:r w:rsidR="00AB0EA4">
        <w:rPr>
          <w:rFonts w:cstheme="minorHAnsi"/>
        </w:rPr>
        <w:t>;</w:t>
      </w:r>
    </w:p>
    <w:p w14:paraId="3061FB9F" w14:textId="77777777" w:rsidR="0053335B" w:rsidRPr="008257A2" w:rsidRDefault="0053335B" w:rsidP="008257A2">
      <w:pPr>
        <w:pStyle w:val="Akapitzlist"/>
        <w:numPr>
          <w:ilvl w:val="0"/>
          <w:numId w:val="35"/>
        </w:numPr>
        <w:ind w:left="360"/>
        <w:rPr>
          <w:rFonts w:cstheme="minorHAnsi"/>
        </w:rPr>
      </w:pPr>
      <w:r w:rsidRPr="008257A2">
        <w:rPr>
          <w:rFonts w:cstheme="minorHAnsi"/>
        </w:rPr>
        <w:t>edukacji podnoszącej świadomość użytkowników dot. efektywności energetycznej</w:t>
      </w:r>
      <w:r w:rsidR="00263CC3">
        <w:rPr>
          <w:rFonts w:cstheme="minorHAnsi"/>
        </w:rPr>
        <w:t>;</w:t>
      </w:r>
    </w:p>
    <w:p w14:paraId="39FED017" w14:textId="77777777" w:rsidR="0053335B" w:rsidRPr="008257A2" w:rsidRDefault="0053335B" w:rsidP="008257A2">
      <w:pPr>
        <w:pStyle w:val="Akapitzlist"/>
        <w:numPr>
          <w:ilvl w:val="0"/>
          <w:numId w:val="35"/>
        </w:numPr>
        <w:ind w:left="360"/>
        <w:rPr>
          <w:rFonts w:cstheme="minorHAnsi"/>
        </w:rPr>
      </w:pPr>
      <w:r w:rsidRPr="008257A2">
        <w:rPr>
          <w:rFonts w:cstheme="minorHAnsi"/>
        </w:rPr>
        <w:t>innych prac budowlanych.</w:t>
      </w:r>
    </w:p>
    <w:p w14:paraId="7F81C736" w14:textId="77777777" w:rsidR="008D31C0" w:rsidRDefault="002A3C31" w:rsidP="00AF5600">
      <w:pPr>
        <w:pStyle w:val="Nagwek3"/>
      </w:pPr>
      <w:bookmarkStart w:id="8" w:name="_Toc157166543"/>
      <w:r>
        <w:t>2</w:t>
      </w:r>
      <w:r w:rsidR="008D31C0">
        <w:t xml:space="preserve">.2. </w:t>
      </w:r>
      <w:r w:rsidR="002E573A">
        <w:t>W</w:t>
      </w:r>
      <w:r w:rsidR="008D31C0">
        <w:t>nioskodawc</w:t>
      </w:r>
      <w:r w:rsidR="002E573A">
        <w:t>y</w:t>
      </w:r>
      <w:r w:rsidR="008D31C0">
        <w:t xml:space="preserve"> uprawni</w:t>
      </w:r>
      <w:r w:rsidR="002E573A">
        <w:t>eni</w:t>
      </w:r>
      <w:r w:rsidR="008D31C0">
        <w:t xml:space="preserve"> do złożenia wniosk</w:t>
      </w:r>
      <w:r w:rsidR="002E573A">
        <w:t>u</w:t>
      </w:r>
      <w:bookmarkEnd w:id="8"/>
    </w:p>
    <w:p w14:paraId="30C4600C" w14:textId="77777777" w:rsidR="008257A2" w:rsidRDefault="008257A2" w:rsidP="008257A2">
      <w:pPr>
        <w:pStyle w:val="Akapitzlist"/>
        <w:numPr>
          <w:ilvl w:val="0"/>
          <w:numId w:val="36"/>
        </w:numPr>
        <w:ind w:left="357" w:hanging="357"/>
        <w:rPr>
          <w:lang w:eastAsia="ja-JP"/>
        </w:rPr>
      </w:pPr>
      <w:r>
        <w:rPr>
          <w:lang w:eastAsia="ja-JP"/>
        </w:rPr>
        <w:t>Duże przedsiębiorstwa</w:t>
      </w:r>
    </w:p>
    <w:p w14:paraId="78A588E5" w14:textId="77777777" w:rsidR="008257A2" w:rsidRDefault="008257A2" w:rsidP="008257A2">
      <w:pPr>
        <w:pStyle w:val="Akapitzlist"/>
        <w:numPr>
          <w:ilvl w:val="0"/>
          <w:numId w:val="36"/>
        </w:numPr>
        <w:ind w:left="357" w:hanging="357"/>
        <w:rPr>
          <w:lang w:eastAsia="ja-JP"/>
        </w:rPr>
      </w:pPr>
      <w:r>
        <w:rPr>
          <w:lang w:eastAsia="ja-JP"/>
        </w:rPr>
        <w:t xml:space="preserve">Instytucje kultury </w:t>
      </w:r>
    </w:p>
    <w:p w14:paraId="01819F8C" w14:textId="77777777" w:rsidR="000D347F" w:rsidRPr="008305C3" w:rsidRDefault="000D347F" w:rsidP="008257A2">
      <w:pPr>
        <w:pStyle w:val="Akapitzlist"/>
        <w:numPr>
          <w:ilvl w:val="0"/>
          <w:numId w:val="36"/>
        </w:numPr>
        <w:ind w:left="357" w:hanging="357"/>
        <w:rPr>
          <w:lang w:eastAsia="ja-JP"/>
        </w:rPr>
      </w:pPr>
      <w:r w:rsidRPr="008305C3">
        <w:rPr>
          <w:lang w:eastAsia="ja-JP"/>
        </w:rPr>
        <w:t>Instytucje otoczenia biznesu</w:t>
      </w:r>
    </w:p>
    <w:p w14:paraId="64D27621" w14:textId="77777777" w:rsidR="008257A2" w:rsidRDefault="008257A2" w:rsidP="008257A2">
      <w:pPr>
        <w:pStyle w:val="Akapitzlist"/>
        <w:numPr>
          <w:ilvl w:val="0"/>
          <w:numId w:val="36"/>
        </w:numPr>
        <w:ind w:left="357" w:hanging="357"/>
        <w:rPr>
          <w:lang w:eastAsia="ja-JP"/>
        </w:rPr>
      </w:pPr>
      <w:r>
        <w:rPr>
          <w:lang w:eastAsia="ja-JP"/>
        </w:rPr>
        <w:t>Jednostki organizacyjne działające w imieniu jednostek samorządu terytorialnego</w:t>
      </w:r>
    </w:p>
    <w:p w14:paraId="790AB9A3" w14:textId="77777777" w:rsidR="008257A2" w:rsidRDefault="008257A2" w:rsidP="008257A2">
      <w:pPr>
        <w:pStyle w:val="Akapitzlist"/>
        <w:numPr>
          <w:ilvl w:val="0"/>
          <w:numId w:val="36"/>
        </w:numPr>
        <w:ind w:left="357" w:hanging="357"/>
        <w:rPr>
          <w:lang w:eastAsia="ja-JP"/>
        </w:rPr>
      </w:pPr>
      <w:r>
        <w:rPr>
          <w:lang w:eastAsia="ja-JP"/>
        </w:rPr>
        <w:t>Jednostki Samorządu Terytorialnego</w:t>
      </w:r>
    </w:p>
    <w:p w14:paraId="2B808BDE" w14:textId="77777777" w:rsidR="008257A2" w:rsidRDefault="008257A2" w:rsidP="008257A2">
      <w:pPr>
        <w:pStyle w:val="Akapitzlist"/>
        <w:numPr>
          <w:ilvl w:val="0"/>
          <w:numId w:val="36"/>
        </w:numPr>
        <w:ind w:left="357" w:hanging="357"/>
        <w:rPr>
          <w:lang w:eastAsia="ja-JP"/>
        </w:rPr>
      </w:pPr>
      <w:r>
        <w:rPr>
          <w:lang w:eastAsia="ja-JP"/>
        </w:rPr>
        <w:t>Kościoły i związki wyznaniowe</w:t>
      </w:r>
    </w:p>
    <w:p w14:paraId="7D827B9E" w14:textId="77777777" w:rsidR="008257A2" w:rsidRDefault="008257A2" w:rsidP="008257A2">
      <w:pPr>
        <w:pStyle w:val="Akapitzlist"/>
        <w:numPr>
          <w:ilvl w:val="0"/>
          <w:numId w:val="36"/>
        </w:numPr>
        <w:ind w:left="357" w:hanging="357"/>
        <w:rPr>
          <w:lang w:eastAsia="ja-JP"/>
        </w:rPr>
      </w:pPr>
      <w:r>
        <w:rPr>
          <w:lang w:eastAsia="ja-JP"/>
        </w:rPr>
        <w:t>MŚP</w:t>
      </w:r>
    </w:p>
    <w:p w14:paraId="11CD508A" w14:textId="77777777" w:rsidR="008257A2" w:rsidRDefault="008257A2" w:rsidP="008257A2">
      <w:pPr>
        <w:pStyle w:val="Akapitzlist"/>
        <w:numPr>
          <w:ilvl w:val="0"/>
          <w:numId w:val="36"/>
        </w:numPr>
        <w:ind w:left="357" w:hanging="357"/>
        <w:rPr>
          <w:lang w:eastAsia="ja-JP"/>
        </w:rPr>
      </w:pPr>
      <w:r>
        <w:rPr>
          <w:lang w:eastAsia="ja-JP"/>
        </w:rPr>
        <w:lastRenderedPageBreak/>
        <w:t>Niepubliczne zakłady opieki zdrowotnej</w:t>
      </w:r>
    </w:p>
    <w:p w14:paraId="0C978698" w14:textId="77777777" w:rsidR="008257A2" w:rsidRDefault="008257A2" w:rsidP="008257A2">
      <w:pPr>
        <w:pStyle w:val="Akapitzlist"/>
        <w:numPr>
          <w:ilvl w:val="0"/>
          <w:numId w:val="36"/>
        </w:numPr>
        <w:ind w:left="357" w:hanging="357"/>
        <w:rPr>
          <w:lang w:eastAsia="ja-JP"/>
        </w:rPr>
      </w:pPr>
      <w:r>
        <w:rPr>
          <w:lang w:eastAsia="ja-JP"/>
        </w:rPr>
        <w:t>Organizacje pozarządowe</w:t>
      </w:r>
    </w:p>
    <w:p w14:paraId="2C131B22" w14:textId="77777777" w:rsidR="008257A2" w:rsidRDefault="008257A2" w:rsidP="008257A2">
      <w:pPr>
        <w:pStyle w:val="Akapitzlist"/>
        <w:numPr>
          <w:ilvl w:val="0"/>
          <w:numId w:val="36"/>
        </w:numPr>
        <w:ind w:left="357" w:hanging="357"/>
        <w:rPr>
          <w:lang w:eastAsia="ja-JP"/>
        </w:rPr>
      </w:pPr>
      <w:r>
        <w:rPr>
          <w:lang w:eastAsia="ja-JP"/>
        </w:rPr>
        <w:t>Partnerstwa Publiczno-Prywatne</w:t>
      </w:r>
    </w:p>
    <w:p w14:paraId="7404BDBE" w14:textId="77777777" w:rsidR="008257A2" w:rsidRDefault="008257A2" w:rsidP="008257A2">
      <w:pPr>
        <w:pStyle w:val="Akapitzlist"/>
        <w:numPr>
          <w:ilvl w:val="0"/>
          <w:numId w:val="36"/>
        </w:numPr>
        <w:ind w:left="357" w:hanging="357"/>
        <w:rPr>
          <w:lang w:eastAsia="ja-JP"/>
        </w:rPr>
      </w:pPr>
      <w:r>
        <w:rPr>
          <w:lang w:eastAsia="ja-JP"/>
        </w:rPr>
        <w:t>Podmioty świadczące usługi publiczne w ramach realizacji obowiązków własnych jednostek samorządu terytorialnego</w:t>
      </w:r>
    </w:p>
    <w:p w14:paraId="74F00C6B" w14:textId="77777777" w:rsidR="008257A2" w:rsidRDefault="008257A2" w:rsidP="008257A2">
      <w:pPr>
        <w:pStyle w:val="Akapitzlist"/>
        <w:numPr>
          <w:ilvl w:val="0"/>
          <w:numId w:val="36"/>
        </w:numPr>
        <w:ind w:left="357" w:hanging="357"/>
        <w:rPr>
          <w:lang w:eastAsia="ja-JP"/>
        </w:rPr>
      </w:pPr>
      <w:r>
        <w:rPr>
          <w:lang w:eastAsia="ja-JP"/>
        </w:rPr>
        <w:t>Publiczne zakłady opieki zdrowotnej</w:t>
      </w:r>
    </w:p>
    <w:p w14:paraId="38196260" w14:textId="77777777" w:rsidR="008257A2" w:rsidRDefault="008257A2" w:rsidP="008257A2">
      <w:pPr>
        <w:pStyle w:val="Akapitzlist"/>
        <w:numPr>
          <w:ilvl w:val="0"/>
          <w:numId w:val="36"/>
        </w:numPr>
        <w:ind w:left="357" w:hanging="357"/>
        <w:rPr>
          <w:lang w:eastAsia="ja-JP"/>
        </w:rPr>
      </w:pPr>
      <w:r>
        <w:rPr>
          <w:lang w:eastAsia="ja-JP"/>
        </w:rPr>
        <w:t xml:space="preserve">Uczelnie </w:t>
      </w:r>
    </w:p>
    <w:p w14:paraId="40DFE04E" w14:textId="77777777" w:rsidR="00FD65DB" w:rsidRPr="008305C3" w:rsidRDefault="008257A2" w:rsidP="00FD65DB">
      <w:pPr>
        <w:pStyle w:val="Akapitzlist"/>
        <w:numPr>
          <w:ilvl w:val="0"/>
          <w:numId w:val="36"/>
        </w:numPr>
        <w:spacing w:after="120"/>
        <w:ind w:left="357" w:hanging="357"/>
        <w:rPr>
          <w:lang w:eastAsia="ja-JP"/>
        </w:rPr>
      </w:pPr>
      <w:r w:rsidRPr="008305C3">
        <w:rPr>
          <w:lang w:eastAsia="ja-JP"/>
        </w:rPr>
        <w:t>Wspólnoty</w:t>
      </w:r>
      <w:r w:rsidR="00757188" w:rsidRPr="008305C3">
        <w:rPr>
          <w:lang w:eastAsia="ja-JP"/>
        </w:rPr>
        <w:t xml:space="preserve"> mieszkaniowe</w:t>
      </w:r>
    </w:p>
    <w:p w14:paraId="67ACEB99" w14:textId="77777777" w:rsidR="00FD65DB" w:rsidRPr="00FD65DB" w:rsidRDefault="00FD65DB" w:rsidP="00FD65DB">
      <w:pPr>
        <w:shd w:val="clear" w:color="auto" w:fill="F2F2F2" w:themeFill="background1" w:themeFillShade="F2"/>
        <w:rPr>
          <w:b/>
        </w:rPr>
      </w:pPr>
      <w:r w:rsidRPr="00FD65DB">
        <w:rPr>
          <w:b/>
        </w:rPr>
        <w:t>Uwaga!</w:t>
      </w:r>
    </w:p>
    <w:p w14:paraId="6FD72F8F" w14:textId="77777777" w:rsidR="00FD65DB" w:rsidRPr="008257A2" w:rsidRDefault="00FD65DB" w:rsidP="00FD65DB">
      <w:pPr>
        <w:shd w:val="clear" w:color="auto" w:fill="F2F2F2" w:themeFill="background1" w:themeFillShade="F2"/>
        <w:rPr>
          <w:lang w:eastAsia="ja-JP"/>
        </w:rPr>
      </w:pPr>
      <w:r>
        <w:t xml:space="preserve">Ze wsparcia w ramach naboru </w:t>
      </w:r>
      <w:r w:rsidRPr="00FD65DB">
        <w:rPr>
          <w:b/>
        </w:rPr>
        <w:t>wykluczone są projekty</w:t>
      </w:r>
      <w:r w:rsidR="00757188">
        <w:rPr>
          <w:b/>
        </w:rPr>
        <w:t xml:space="preserve"> </w:t>
      </w:r>
      <w:r>
        <w:t>których wnioskodawc</w:t>
      </w:r>
      <w:r w:rsidR="00757188">
        <w:t>ami</w:t>
      </w:r>
      <w:r>
        <w:t>/partner</w:t>
      </w:r>
      <w:r w:rsidR="00757188">
        <w:t>ami</w:t>
      </w:r>
      <w:r>
        <w:t xml:space="preserve"> są </w:t>
      </w:r>
      <w:proofErr w:type="spellStart"/>
      <w:r w:rsidRPr="00FD65DB">
        <w:rPr>
          <w:b/>
        </w:rPr>
        <w:t>jst</w:t>
      </w:r>
      <w:proofErr w:type="spellEnd"/>
      <w:r w:rsidRPr="00FD65DB">
        <w:rPr>
          <w:b/>
        </w:rPr>
        <w:t>, mają</w:t>
      </w:r>
      <w:r w:rsidR="00757188">
        <w:rPr>
          <w:b/>
        </w:rPr>
        <w:t>ce</w:t>
      </w:r>
      <w:r w:rsidRPr="00FD65DB">
        <w:rPr>
          <w:b/>
        </w:rPr>
        <w:t xml:space="preserve"> status Obserwatora w ZIT lub jednostki organizacyjne i spółki od nich zależne</w:t>
      </w:r>
      <w:r>
        <w:t>, jeżeli podmioty te wskazane zostały w „Porozumieniu w sprawie realizacji instrumentu Zintegrowane Inwestycje Terytorialne” jako uprawnione do wsparcia w Działaniach 2.2. lub 2.3. FEP 2021-2027.</w:t>
      </w:r>
    </w:p>
    <w:p w14:paraId="2D487F21" w14:textId="77777777" w:rsidR="002E573A" w:rsidRDefault="002A3C31" w:rsidP="00AF5600">
      <w:pPr>
        <w:pStyle w:val="Nagwek3"/>
      </w:pPr>
      <w:bookmarkStart w:id="9" w:name="_Toc157166544"/>
      <w:r>
        <w:t>2</w:t>
      </w:r>
      <w:r w:rsidR="002E573A">
        <w:t xml:space="preserve">.3. </w:t>
      </w:r>
      <w:r w:rsidR="00931224">
        <w:t>Ukierunkowanie terytorialne</w:t>
      </w:r>
      <w:bookmarkEnd w:id="9"/>
    </w:p>
    <w:p w14:paraId="5141EA55" w14:textId="77777777" w:rsidR="004824D4" w:rsidRPr="004824D4" w:rsidRDefault="00B71E00" w:rsidP="00413F7B">
      <w:pPr>
        <w:rPr>
          <w:lang w:eastAsia="ja-JP"/>
        </w:rPr>
      </w:pPr>
      <w:r w:rsidRPr="008257A2">
        <w:rPr>
          <w:lang w:eastAsia="ja-JP"/>
        </w:rPr>
        <w:t>Projekty złożone w ramach naboru mogą być realizowane na obszarze całego województwa pomorskiego</w:t>
      </w:r>
      <w:r w:rsidR="008257A2" w:rsidRPr="008257A2">
        <w:rPr>
          <w:lang w:eastAsia="ja-JP"/>
        </w:rPr>
        <w:t xml:space="preserve"> z </w:t>
      </w:r>
      <w:r w:rsidR="008257A2" w:rsidRPr="00472E71">
        <w:rPr>
          <w:b/>
          <w:lang w:eastAsia="ja-JP"/>
        </w:rPr>
        <w:t>wyłączeniem obszarów uprawnionych do wsparcia w ramach Działań 2.2. i 2.3. FEP 2021-2027</w:t>
      </w:r>
      <w:r w:rsidR="00263CC3">
        <w:rPr>
          <w:lang w:eastAsia="ja-JP"/>
        </w:rPr>
        <w:t>, tj. obszarów</w:t>
      </w:r>
      <w:r w:rsidR="00263CC3" w:rsidRPr="00263CC3">
        <w:rPr>
          <w:lang w:eastAsia="ja-JP"/>
        </w:rPr>
        <w:t xml:space="preserve"> wskazany</w:t>
      </w:r>
      <w:r w:rsidR="00263CC3">
        <w:rPr>
          <w:lang w:eastAsia="ja-JP"/>
        </w:rPr>
        <w:t>ch</w:t>
      </w:r>
      <w:r w:rsidR="00263CC3" w:rsidRPr="00263CC3">
        <w:rPr>
          <w:lang w:eastAsia="ja-JP"/>
        </w:rPr>
        <w:t xml:space="preserve"> w Strategii ZIT dla Obszaru Metropolitalnego Gdańsk-Gdynia-Sopot</w:t>
      </w:r>
      <w:r w:rsidR="00263CC3">
        <w:rPr>
          <w:lang w:eastAsia="ja-JP"/>
        </w:rPr>
        <w:t xml:space="preserve"> oraz </w:t>
      </w:r>
      <w:r w:rsidR="00263CC3" w:rsidRPr="00263CC3">
        <w:rPr>
          <w:lang w:eastAsia="ja-JP"/>
        </w:rPr>
        <w:t>w Strategiach ZIT dla Miejskich Obszarów Funkcjonalnych: Bytowa, Chojnic-Człuchowa, Kościerzyny, Kwidzyna, Lęborka, Malborka-Sztumu, Słupska-Ustki i Starogardu Gdańskiego</w:t>
      </w:r>
      <w:r w:rsidR="008257A2">
        <w:rPr>
          <w:lang w:eastAsia="ja-JP"/>
        </w:rPr>
        <w:t>.</w:t>
      </w:r>
    </w:p>
    <w:p w14:paraId="68C79472" w14:textId="77777777" w:rsidR="003B42F7" w:rsidRPr="00C70A97" w:rsidRDefault="002A3C31" w:rsidP="00413F7B">
      <w:pPr>
        <w:pStyle w:val="Nagwek2"/>
      </w:pPr>
      <w:bookmarkStart w:id="10" w:name="_Toc157166545"/>
      <w:r>
        <w:t>3</w:t>
      </w:r>
      <w:r w:rsidR="003B42F7" w:rsidRPr="00B86101">
        <w:t xml:space="preserve">. </w:t>
      </w:r>
      <w:r w:rsidR="003B42F7" w:rsidRPr="003B42F7">
        <w:t xml:space="preserve">Limity dotyczące </w:t>
      </w:r>
      <w:r w:rsidR="003B42F7">
        <w:t>kwoty</w:t>
      </w:r>
      <w:r w:rsidR="003B42F7" w:rsidRPr="003B42F7">
        <w:t xml:space="preserve"> oraz wysokości dofinansowania</w:t>
      </w:r>
      <w:bookmarkEnd w:id="10"/>
    </w:p>
    <w:p w14:paraId="4B96C3E3" w14:textId="77777777" w:rsidR="003B42F7" w:rsidRPr="003B42F7" w:rsidRDefault="002A3C31" w:rsidP="00AF5600">
      <w:pPr>
        <w:pStyle w:val="Nagwek3"/>
      </w:pPr>
      <w:bookmarkStart w:id="11" w:name="_Toc157166546"/>
      <w:r>
        <w:t>3</w:t>
      </w:r>
      <w:r w:rsidR="003B42F7">
        <w:t xml:space="preserve">.1. </w:t>
      </w:r>
      <w:r w:rsidR="00D3563C">
        <w:t>Kwota przeznaczona na dofinansowanie projektów w naborze</w:t>
      </w:r>
      <w:bookmarkEnd w:id="11"/>
    </w:p>
    <w:p w14:paraId="71E5B992" w14:textId="77777777" w:rsidR="003B42F7" w:rsidRPr="009A3C16" w:rsidRDefault="003B42F7" w:rsidP="00413F7B">
      <w:pPr>
        <w:spacing w:after="120"/>
        <w:rPr>
          <w:rFonts w:cstheme="minorHAnsi"/>
        </w:rPr>
      </w:pPr>
      <w:r>
        <w:rPr>
          <w:rFonts w:cstheme="minorHAnsi"/>
        </w:rPr>
        <w:t xml:space="preserve">IZ FEP 2021-2027 </w:t>
      </w:r>
      <w:r w:rsidR="002E573A">
        <w:rPr>
          <w:rFonts w:cstheme="minorHAnsi"/>
        </w:rPr>
        <w:t xml:space="preserve">przeznacza </w:t>
      </w:r>
      <w:r>
        <w:rPr>
          <w:rFonts w:cstheme="minorHAnsi"/>
        </w:rPr>
        <w:t>na dofinansowanie projekt</w:t>
      </w:r>
      <w:r w:rsidR="00163EE0">
        <w:rPr>
          <w:rFonts w:cstheme="minorHAnsi"/>
        </w:rPr>
        <w:t>ów</w:t>
      </w:r>
      <w:r>
        <w:rPr>
          <w:rFonts w:cstheme="minorHAnsi"/>
        </w:rPr>
        <w:t xml:space="preserve"> </w:t>
      </w:r>
      <w:r w:rsidR="002E573A" w:rsidRPr="00FD6B89">
        <w:rPr>
          <w:rFonts w:cstheme="minorHAnsi"/>
        </w:rPr>
        <w:t xml:space="preserve">kwotę </w:t>
      </w:r>
      <w:r w:rsidR="007A059E" w:rsidRPr="007A059E">
        <w:rPr>
          <w:rFonts w:cstheme="minorHAnsi"/>
          <w:b/>
        </w:rPr>
        <w:t>110</w:t>
      </w:r>
      <w:r w:rsidR="007A059E">
        <w:rPr>
          <w:rFonts w:cstheme="minorHAnsi"/>
          <w:b/>
        </w:rPr>
        <w:t xml:space="preserve"> </w:t>
      </w:r>
      <w:r w:rsidR="007A059E" w:rsidRPr="007A059E">
        <w:rPr>
          <w:rFonts w:cstheme="minorHAnsi"/>
          <w:b/>
        </w:rPr>
        <w:t>896</w:t>
      </w:r>
      <w:r w:rsidR="007A059E">
        <w:rPr>
          <w:rFonts w:cstheme="minorHAnsi"/>
          <w:b/>
        </w:rPr>
        <w:t xml:space="preserve"> </w:t>
      </w:r>
      <w:r w:rsidR="007A059E" w:rsidRPr="007A059E">
        <w:rPr>
          <w:rFonts w:cstheme="minorHAnsi"/>
          <w:b/>
        </w:rPr>
        <w:t>904,74</w:t>
      </w:r>
      <w:r w:rsidR="001128C8">
        <w:rPr>
          <w:rFonts w:cstheme="minorHAnsi"/>
        </w:rPr>
        <w:t xml:space="preserve"> </w:t>
      </w:r>
      <w:r w:rsidR="002E573A" w:rsidRPr="00FD6B89">
        <w:rPr>
          <w:rFonts w:cstheme="minorHAnsi"/>
          <w:b/>
        </w:rPr>
        <w:t>złotych</w:t>
      </w:r>
      <w:r w:rsidR="002E573A" w:rsidRPr="009A3C16">
        <w:rPr>
          <w:rFonts w:cstheme="minorHAnsi"/>
        </w:rPr>
        <w:t>.</w:t>
      </w:r>
    </w:p>
    <w:p w14:paraId="150D1BA4" w14:textId="77777777" w:rsidR="00DD1EA5" w:rsidRPr="002037BC" w:rsidRDefault="009D71FE" w:rsidP="00176F0E">
      <w:pPr>
        <w:spacing w:after="120"/>
        <w:rPr>
          <w:szCs w:val="22"/>
        </w:rPr>
      </w:pPr>
      <w:r w:rsidRPr="009A3C16">
        <w:t xml:space="preserve">Kwota przeznaczona na dofinansowanie </w:t>
      </w:r>
      <w:r w:rsidR="002037BC" w:rsidRPr="009A3C16">
        <w:t>projekt</w:t>
      </w:r>
      <w:r w:rsidR="002037BC">
        <w:t>ów</w:t>
      </w:r>
      <w:r w:rsidR="002037BC" w:rsidRPr="009A3C16">
        <w:t xml:space="preserve"> </w:t>
      </w:r>
      <w:r w:rsidRPr="009A3C16">
        <w:t xml:space="preserve">wynika z przeliczenia alokacji </w:t>
      </w:r>
      <w:r w:rsidR="00670E41" w:rsidRPr="009A3C16">
        <w:t>ze środków</w:t>
      </w:r>
      <w:r w:rsidRPr="009A3C16">
        <w:t xml:space="preserve"> EFRR </w:t>
      </w:r>
      <w:r w:rsidR="00CD3839">
        <w:t xml:space="preserve">określonej w </w:t>
      </w:r>
      <w:r w:rsidR="00CD3839" w:rsidRPr="00FD6B89">
        <w:t>euro przeznaczonej na dofinansowanie projektów niniejszym naborze,</w:t>
      </w:r>
      <w:r w:rsidR="00AC40D9">
        <w:rPr>
          <w:rFonts w:cstheme="minorHAnsi"/>
        </w:rPr>
        <w:t xml:space="preserve"> </w:t>
      </w:r>
      <w:r w:rsidRPr="009A3C16">
        <w:rPr>
          <w:rFonts w:cstheme="minorHAnsi"/>
        </w:rPr>
        <w:t>tj</w:t>
      </w:r>
      <w:r w:rsidRPr="002C6286">
        <w:rPr>
          <w:rFonts w:cstheme="minorHAnsi"/>
        </w:rPr>
        <w:t>.</w:t>
      </w:r>
      <w:r w:rsidR="00127D62" w:rsidRPr="002C6286">
        <w:rPr>
          <w:rFonts w:cstheme="minorHAnsi"/>
        </w:rPr>
        <w:t> </w:t>
      </w:r>
      <w:r w:rsidR="008257A2" w:rsidRPr="007A059E">
        <w:rPr>
          <w:rFonts w:cstheme="minorHAnsi"/>
          <w:b/>
        </w:rPr>
        <w:t>25 578</w:t>
      </w:r>
      <w:r w:rsidR="007A059E" w:rsidRPr="007A059E">
        <w:rPr>
          <w:rFonts w:cstheme="minorHAnsi"/>
          <w:b/>
        </w:rPr>
        <w:t> </w:t>
      </w:r>
      <w:r w:rsidR="008257A2" w:rsidRPr="007A059E">
        <w:rPr>
          <w:rFonts w:cstheme="minorHAnsi"/>
          <w:b/>
        </w:rPr>
        <w:t>804</w:t>
      </w:r>
      <w:r w:rsidR="007A059E" w:rsidRPr="007A059E">
        <w:rPr>
          <w:rFonts w:cstheme="minorHAnsi"/>
          <w:b/>
        </w:rPr>
        <w:t>,00</w:t>
      </w:r>
      <w:r w:rsidR="00127D62" w:rsidRPr="007A059E">
        <w:rPr>
          <w:rFonts w:cstheme="minorHAnsi"/>
          <w:b/>
        </w:rPr>
        <w:t> </w:t>
      </w:r>
      <w:r w:rsidR="002E573A" w:rsidRPr="007A059E">
        <w:rPr>
          <w:rFonts w:cstheme="minorHAnsi"/>
          <w:b/>
        </w:rPr>
        <w:t>euro</w:t>
      </w:r>
      <w:r w:rsidR="002B2180" w:rsidRPr="009A3C16">
        <w:rPr>
          <w:rFonts w:cstheme="minorHAnsi"/>
          <w:b/>
        </w:rPr>
        <w:t>,</w:t>
      </w:r>
      <w:r w:rsidRPr="009A3C16">
        <w:rPr>
          <w:rFonts w:cstheme="minorHAnsi"/>
        </w:rPr>
        <w:t xml:space="preserve"> wg kursu Europejskiego Banku Centralnego z</w:t>
      </w:r>
      <w:r w:rsidR="00670E41" w:rsidRPr="009A3C16">
        <w:rPr>
          <w:rFonts w:cstheme="minorHAnsi"/>
        </w:rPr>
        <w:t> </w:t>
      </w:r>
      <w:r w:rsidRPr="009A3C16">
        <w:rPr>
          <w:rFonts w:cstheme="minorHAnsi"/>
        </w:rPr>
        <w:t>przedostatniego dnia kwotowania Komisji Europejskiej w</w:t>
      </w:r>
      <w:r w:rsidR="00670E41" w:rsidRPr="009A3C16">
        <w:rPr>
          <w:rFonts w:cstheme="minorHAnsi"/>
        </w:rPr>
        <w:t> </w:t>
      </w:r>
      <w:r w:rsidRPr="009A3C16">
        <w:rPr>
          <w:rFonts w:cstheme="minorHAnsi"/>
        </w:rPr>
        <w:t>miesiącu poprzedzającym miesiąc, w</w:t>
      </w:r>
      <w:r w:rsidR="00670E41" w:rsidRPr="009A3C16">
        <w:rPr>
          <w:rFonts w:cstheme="minorHAnsi"/>
        </w:rPr>
        <w:t> </w:t>
      </w:r>
      <w:r w:rsidRPr="009A3C16">
        <w:rPr>
          <w:rFonts w:cstheme="minorHAnsi"/>
        </w:rPr>
        <w:t>którym dokonuje się wyliczenia wartości alokacji zgodnie z</w:t>
      </w:r>
      <w:r w:rsidR="00670E41" w:rsidRPr="009A3C16">
        <w:rPr>
          <w:rFonts w:cstheme="minorHAnsi"/>
        </w:rPr>
        <w:t> </w:t>
      </w:r>
      <w:r w:rsidRPr="009A3C16">
        <w:rPr>
          <w:rFonts w:cstheme="minorHAnsi"/>
        </w:rPr>
        <w:t>Kontraktem Programowym (tj</w:t>
      </w:r>
      <w:r w:rsidRPr="0077429E">
        <w:rPr>
          <w:rFonts w:cstheme="minorHAnsi"/>
        </w:rPr>
        <w:t>. </w:t>
      </w:r>
      <w:r w:rsidR="007A059E" w:rsidRPr="007A059E">
        <w:rPr>
          <w:rFonts w:cstheme="minorHAnsi"/>
        </w:rPr>
        <w:t>4,3355</w:t>
      </w:r>
      <w:r w:rsidR="00AB620A" w:rsidRPr="007A059E">
        <w:rPr>
          <w:rFonts w:cstheme="minorHAnsi"/>
        </w:rPr>
        <w:t> zł</w:t>
      </w:r>
      <w:r w:rsidR="00B36997" w:rsidRPr="007A059E">
        <w:rPr>
          <w:rFonts w:cstheme="minorHAnsi"/>
        </w:rPr>
        <w:t>otych</w:t>
      </w:r>
      <w:r w:rsidR="00C861E0" w:rsidRPr="00413F7B">
        <w:rPr>
          <w:rFonts w:cstheme="minorHAnsi"/>
        </w:rPr>
        <w:t> </w:t>
      </w:r>
      <w:r w:rsidRPr="00413F7B">
        <w:rPr>
          <w:rFonts w:cstheme="minorHAnsi"/>
        </w:rPr>
        <w:t>z</w:t>
      </w:r>
      <w:r w:rsidR="00670E41" w:rsidRPr="00413F7B">
        <w:rPr>
          <w:b/>
        </w:rPr>
        <w:t> </w:t>
      </w:r>
      <w:r w:rsidR="007A059E" w:rsidRPr="007A059E">
        <w:rPr>
          <w:rFonts w:cstheme="minorHAnsi"/>
        </w:rPr>
        <w:t xml:space="preserve">28 grudnia </w:t>
      </w:r>
      <w:r w:rsidR="00BF23D9" w:rsidRPr="00413F7B">
        <w:rPr>
          <w:rFonts w:cstheme="minorHAnsi"/>
        </w:rPr>
        <w:t>2023</w:t>
      </w:r>
      <w:r w:rsidRPr="00413F7B">
        <w:rPr>
          <w:rFonts w:cstheme="minorHAnsi"/>
        </w:rPr>
        <w:t xml:space="preserve"> r.)</w:t>
      </w:r>
      <w:r w:rsidR="00AE0AC5" w:rsidRPr="00413F7B">
        <w:rPr>
          <w:rFonts w:cstheme="minorHAnsi"/>
        </w:rPr>
        <w:t>.</w:t>
      </w:r>
    </w:p>
    <w:p w14:paraId="32EA10F6" w14:textId="77777777" w:rsidR="00B201FA" w:rsidRDefault="00713BA2" w:rsidP="00413F7B">
      <w:pPr>
        <w:spacing w:after="120"/>
        <w:rPr>
          <w:rFonts w:cstheme="minorHAnsi"/>
        </w:rPr>
      </w:pPr>
      <w:r w:rsidRPr="009A3C16">
        <w:rPr>
          <w:rFonts w:cstheme="minorHAnsi"/>
        </w:rPr>
        <w:t>O</w:t>
      </w:r>
      <w:r w:rsidR="00DD1EA5" w:rsidRPr="009A3C16">
        <w:rPr>
          <w:rFonts w:cstheme="minorHAnsi"/>
        </w:rPr>
        <w:t xml:space="preserve">stateczna łączna wartość dofinansowania przyznanego w naborze </w:t>
      </w:r>
      <w:r w:rsidR="00B201FA" w:rsidRPr="009A3C16">
        <w:rPr>
          <w:rFonts w:cstheme="minorHAnsi"/>
        </w:rPr>
        <w:t xml:space="preserve">stanowić </w:t>
      </w:r>
      <w:r w:rsidR="00DD1EA5" w:rsidRPr="009A3C16">
        <w:rPr>
          <w:rFonts w:cstheme="minorHAnsi"/>
        </w:rPr>
        <w:t>będzie iloczyn</w:t>
      </w:r>
      <w:r w:rsidR="00B201FA" w:rsidRPr="009A3C16">
        <w:rPr>
          <w:rFonts w:cstheme="minorHAnsi"/>
        </w:rPr>
        <w:t xml:space="preserve"> </w:t>
      </w:r>
      <w:r w:rsidR="00DD1EA5" w:rsidRPr="009A3C16">
        <w:rPr>
          <w:rFonts w:cstheme="minorHAnsi"/>
        </w:rPr>
        <w:t>alokacji w euro przeznaczonej na dofinansowanie projektów w naborze oraz aktualnego kursu ustalonego na</w:t>
      </w:r>
      <w:r w:rsidR="002707D0" w:rsidRPr="009A3C16">
        <w:rPr>
          <w:rFonts w:cstheme="minorHAnsi"/>
        </w:rPr>
        <w:t> </w:t>
      </w:r>
      <w:r w:rsidR="00DD1EA5" w:rsidRPr="009A3C16">
        <w:rPr>
          <w:rFonts w:cstheme="minorHAnsi"/>
        </w:rPr>
        <w:t>miesiąc wyboru projektu do dofinansowania zgodnie z akapitem powyżej.</w:t>
      </w:r>
    </w:p>
    <w:p w14:paraId="5899718D" w14:textId="77777777" w:rsidR="00DD6068" w:rsidRPr="009A3C16" w:rsidRDefault="00DD6068" w:rsidP="00413F7B">
      <w:pPr>
        <w:rPr>
          <w:rFonts w:cstheme="minorHAnsi"/>
        </w:rPr>
      </w:pPr>
      <w:bookmarkStart w:id="12" w:name="_Hlk140485704"/>
      <w:r w:rsidRPr="00FD6B89">
        <w:rPr>
          <w:rFonts w:cstheme="minorHAnsi"/>
        </w:rPr>
        <w:t>W przypadku korzystnej zmiany kursu przeliczeniowego po zakończeniu postępowania</w:t>
      </w:r>
      <w:r w:rsidRPr="009A3C16">
        <w:rPr>
          <w:rFonts w:cstheme="minorHAnsi"/>
        </w:rPr>
        <w:t xml:space="preserve"> w sprawie wyboru projektów do dofinansowania, IZ FEP 2021-2027, zgodnie z art. 57 ust. 5 ustawy wdrożeniowej, będzie mogła dokonać wyboru do dofinansowania projektów, które spełniły kryteria wyboru, ale nie uzyskały wsparcia w związku z wyczerpaniem alokacji.</w:t>
      </w:r>
      <w:bookmarkEnd w:id="12"/>
    </w:p>
    <w:p w14:paraId="11A6134E" w14:textId="77777777" w:rsidR="003B42F7" w:rsidRDefault="002A3C31" w:rsidP="00AF5600">
      <w:pPr>
        <w:pStyle w:val="Nagwek3"/>
      </w:pPr>
      <w:bookmarkStart w:id="13" w:name="_Toc157166547"/>
      <w:r>
        <w:lastRenderedPageBreak/>
        <w:t>3</w:t>
      </w:r>
      <w:r w:rsidR="003B42F7">
        <w:t xml:space="preserve">.2. </w:t>
      </w:r>
      <w:r w:rsidR="003B42F7" w:rsidRPr="003B42F7">
        <w:t>Maksymalny poziom dofinansowania</w:t>
      </w:r>
      <w:bookmarkEnd w:id="13"/>
    </w:p>
    <w:p w14:paraId="2B3F4C16" w14:textId="77777777" w:rsidR="009D71FE" w:rsidRDefault="003B42F7" w:rsidP="00413F7B">
      <w:pPr>
        <w:spacing w:after="120"/>
        <w:rPr>
          <w:rFonts w:eastAsia="MS Mincho"/>
          <w:lang w:eastAsia="ja-JP"/>
        </w:rPr>
      </w:pPr>
      <w:r>
        <w:rPr>
          <w:rFonts w:eastAsia="MS Mincho"/>
          <w:lang w:eastAsia="ja-JP"/>
        </w:rPr>
        <w:t>Maksymalny poz</w:t>
      </w:r>
      <w:r w:rsidR="006E2B03">
        <w:rPr>
          <w:rFonts w:eastAsia="MS Mincho"/>
          <w:lang w:eastAsia="ja-JP"/>
        </w:rPr>
        <w:t xml:space="preserve">iom dofinansowania projektu </w:t>
      </w:r>
      <w:r w:rsidR="006024A0">
        <w:rPr>
          <w:rFonts w:eastAsia="MS Mincho"/>
          <w:lang w:eastAsia="ja-JP"/>
        </w:rPr>
        <w:t xml:space="preserve">ze środków EFRR </w:t>
      </w:r>
      <w:r w:rsidR="006E2B03">
        <w:rPr>
          <w:rFonts w:eastAsia="MS Mincho"/>
          <w:lang w:eastAsia="ja-JP"/>
        </w:rPr>
        <w:t xml:space="preserve">wynosi </w:t>
      </w:r>
      <w:r w:rsidR="006E2B03" w:rsidRPr="00B74D87">
        <w:rPr>
          <w:rFonts w:eastAsia="MS Mincho"/>
          <w:b/>
          <w:lang w:eastAsia="ja-JP"/>
        </w:rPr>
        <w:t>85,00%</w:t>
      </w:r>
      <w:r w:rsidR="006E2B03" w:rsidRPr="00B74D87">
        <w:rPr>
          <w:rFonts w:eastAsia="MS Mincho"/>
          <w:lang w:eastAsia="ja-JP"/>
        </w:rPr>
        <w:t xml:space="preserve"> jego</w:t>
      </w:r>
      <w:r w:rsidR="006E2B03">
        <w:rPr>
          <w:rFonts w:eastAsia="MS Mincho"/>
          <w:lang w:eastAsia="ja-JP"/>
        </w:rPr>
        <w:t xml:space="preserve"> kosztów kwalifikowalnych.</w:t>
      </w:r>
    </w:p>
    <w:p w14:paraId="3656BD09" w14:textId="77777777" w:rsidR="000D347F" w:rsidRDefault="000D347F" w:rsidP="00AF5600">
      <w:pPr>
        <w:pStyle w:val="Nagwek3"/>
      </w:pPr>
      <w:bookmarkStart w:id="14" w:name="_Toc146719121"/>
      <w:bookmarkStart w:id="15" w:name="_Toc157166548"/>
      <w:r>
        <w:t>3.3. Minimalna wartość projektu</w:t>
      </w:r>
      <w:bookmarkEnd w:id="14"/>
      <w:bookmarkEnd w:id="15"/>
    </w:p>
    <w:p w14:paraId="389EE254" w14:textId="77777777" w:rsidR="000D347F" w:rsidRDefault="000D347F" w:rsidP="00413F7B">
      <w:pPr>
        <w:spacing w:after="120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Minimalna wartość projektu wynosi </w:t>
      </w:r>
      <w:r>
        <w:rPr>
          <w:rFonts w:eastAsia="MS Mincho"/>
          <w:b/>
          <w:lang w:eastAsia="ja-JP"/>
        </w:rPr>
        <w:t>300 tysięcy</w:t>
      </w:r>
      <w:r w:rsidRPr="006F3664">
        <w:rPr>
          <w:rFonts w:eastAsia="MS Mincho"/>
          <w:b/>
          <w:lang w:eastAsia="ja-JP"/>
        </w:rPr>
        <w:t xml:space="preserve"> złotych</w:t>
      </w:r>
      <w:r w:rsidRPr="006F3664">
        <w:rPr>
          <w:rFonts w:eastAsia="MS Mincho"/>
          <w:lang w:eastAsia="ja-JP"/>
        </w:rPr>
        <w:t>.</w:t>
      </w:r>
    </w:p>
    <w:p w14:paraId="425D851C" w14:textId="77777777" w:rsidR="004C3BE1" w:rsidRPr="009A3C16" w:rsidRDefault="002A3C31" w:rsidP="00413F7B">
      <w:pPr>
        <w:pStyle w:val="Nagwek2"/>
      </w:pPr>
      <w:bookmarkStart w:id="16" w:name="_Toc157166549"/>
      <w:r w:rsidRPr="009A3C16">
        <w:t>4</w:t>
      </w:r>
      <w:r w:rsidR="006E2B03" w:rsidRPr="009A3C16">
        <w:t>. Termin i sposób złożenia wniosku</w:t>
      </w:r>
      <w:r w:rsidR="00B96FC3" w:rsidRPr="009A3C16">
        <w:t xml:space="preserve"> o dofinansowanie</w:t>
      </w:r>
      <w:bookmarkEnd w:id="16"/>
    </w:p>
    <w:p w14:paraId="18C85FC9" w14:textId="77777777" w:rsidR="003F7E12" w:rsidRPr="009A3C16" w:rsidRDefault="002A3C31" w:rsidP="00AF5600">
      <w:pPr>
        <w:pStyle w:val="Nagwek3"/>
      </w:pPr>
      <w:bookmarkStart w:id="17" w:name="_Toc157166550"/>
      <w:r w:rsidRPr="009A3C16">
        <w:t>4</w:t>
      </w:r>
      <w:r w:rsidR="003F7E12" w:rsidRPr="009A3C16">
        <w:t xml:space="preserve">.1. Termin </w:t>
      </w:r>
      <w:r w:rsidR="008116EB" w:rsidRPr="009A3C16">
        <w:t>składania</w:t>
      </w:r>
      <w:r w:rsidR="003F7E12" w:rsidRPr="009A3C16">
        <w:t xml:space="preserve"> wniosk</w:t>
      </w:r>
      <w:r w:rsidR="008116EB" w:rsidRPr="009A3C16">
        <w:t>ów</w:t>
      </w:r>
      <w:r w:rsidR="00B96FC3" w:rsidRPr="009A3C16">
        <w:t xml:space="preserve"> o dofinansowanie</w:t>
      </w:r>
      <w:bookmarkEnd w:id="17"/>
    </w:p>
    <w:p w14:paraId="5A0F68FA" w14:textId="77777777" w:rsidR="003F7E12" w:rsidRPr="009A3C16" w:rsidRDefault="003F7E12" w:rsidP="00413F7B">
      <w:pPr>
        <w:rPr>
          <w:lang w:eastAsia="ja-JP"/>
        </w:rPr>
      </w:pPr>
      <w:r w:rsidRPr="009A3C16">
        <w:rPr>
          <w:lang w:eastAsia="ja-JP"/>
        </w:rPr>
        <w:t>Wnios</w:t>
      </w:r>
      <w:r w:rsidR="008116EB" w:rsidRPr="009A3C16">
        <w:rPr>
          <w:lang w:eastAsia="ja-JP"/>
        </w:rPr>
        <w:t>ki</w:t>
      </w:r>
      <w:r w:rsidRPr="009A3C16">
        <w:rPr>
          <w:lang w:eastAsia="ja-JP"/>
        </w:rPr>
        <w:t xml:space="preserve"> należy </w:t>
      </w:r>
      <w:r w:rsidR="008116EB" w:rsidRPr="009A3C16">
        <w:rPr>
          <w:lang w:eastAsia="ja-JP"/>
        </w:rPr>
        <w:t>składać</w:t>
      </w:r>
      <w:r w:rsidRPr="009A3C16">
        <w:rPr>
          <w:lang w:eastAsia="ja-JP"/>
        </w:rPr>
        <w:t xml:space="preserve"> w terminie </w:t>
      </w:r>
      <w:r w:rsidRPr="00B71E00">
        <w:rPr>
          <w:b/>
          <w:lang w:eastAsia="ja-JP"/>
        </w:rPr>
        <w:t xml:space="preserve">od </w:t>
      </w:r>
      <w:r w:rsidR="007A059E" w:rsidRPr="007A059E">
        <w:rPr>
          <w:b/>
          <w:lang w:eastAsia="ja-JP"/>
        </w:rPr>
        <w:t>3 kwietnia 2024</w:t>
      </w:r>
      <w:r w:rsidR="00D72DFA" w:rsidRPr="007A059E">
        <w:rPr>
          <w:b/>
          <w:lang w:eastAsia="ja-JP"/>
        </w:rPr>
        <w:t xml:space="preserve"> </w:t>
      </w:r>
      <w:r w:rsidRPr="007A059E">
        <w:rPr>
          <w:b/>
          <w:lang w:eastAsia="ja-JP"/>
        </w:rPr>
        <w:t>r.</w:t>
      </w:r>
      <w:r w:rsidR="00095157" w:rsidRPr="007A059E">
        <w:rPr>
          <w:b/>
          <w:lang w:eastAsia="ja-JP"/>
        </w:rPr>
        <w:t xml:space="preserve"> (godz. 9.00)</w:t>
      </w:r>
      <w:r w:rsidRPr="007A059E">
        <w:rPr>
          <w:b/>
          <w:lang w:eastAsia="ja-JP"/>
        </w:rPr>
        <w:t xml:space="preserve"> do </w:t>
      </w:r>
      <w:r w:rsidR="007A059E" w:rsidRPr="007A059E">
        <w:rPr>
          <w:b/>
          <w:lang w:eastAsia="ja-JP"/>
        </w:rPr>
        <w:t xml:space="preserve">24 kwietnia 2024 </w:t>
      </w:r>
      <w:r w:rsidRPr="007A059E">
        <w:rPr>
          <w:b/>
          <w:lang w:eastAsia="ja-JP"/>
        </w:rPr>
        <w:t>r.</w:t>
      </w:r>
      <w:r w:rsidR="00DC5BFC" w:rsidRPr="007A059E">
        <w:rPr>
          <w:b/>
          <w:lang w:eastAsia="ja-JP"/>
        </w:rPr>
        <w:t xml:space="preserve"> (</w:t>
      </w:r>
      <w:r w:rsidR="00BF2FE1" w:rsidRPr="007A059E">
        <w:rPr>
          <w:b/>
          <w:lang w:eastAsia="ja-JP"/>
        </w:rPr>
        <w:t>godz</w:t>
      </w:r>
      <w:r w:rsidR="00BF2FE1" w:rsidRPr="00B71E00">
        <w:rPr>
          <w:b/>
          <w:lang w:eastAsia="ja-JP"/>
        </w:rPr>
        <w:t>.</w:t>
      </w:r>
      <w:r w:rsidR="008544D2">
        <w:rPr>
          <w:b/>
          <w:lang w:eastAsia="ja-JP"/>
        </w:rPr>
        <w:t> </w:t>
      </w:r>
      <w:r w:rsidR="00BF2FE1" w:rsidRPr="00B71E00">
        <w:rPr>
          <w:b/>
          <w:lang w:eastAsia="ja-JP"/>
        </w:rPr>
        <w:t>23.59)</w:t>
      </w:r>
      <w:r w:rsidR="00D65194" w:rsidRPr="00B71E00">
        <w:rPr>
          <w:b/>
          <w:lang w:eastAsia="ja-JP"/>
        </w:rPr>
        <w:t>.</w:t>
      </w:r>
    </w:p>
    <w:p w14:paraId="1C3B1930" w14:textId="77777777" w:rsidR="006E2B03" w:rsidRPr="009A3C16" w:rsidRDefault="002A3C31" w:rsidP="00AF5600">
      <w:pPr>
        <w:pStyle w:val="Nagwek3"/>
      </w:pPr>
      <w:bookmarkStart w:id="18" w:name="_Toc157166551"/>
      <w:r w:rsidRPr="009A3C16">
        <w:t>4</w:t>
      </w:r>
      <w:r w:rsidR="003F7E12" w:rsidRPr="009A3C16">
        <w:t>.2. Sposób złożenia wniosku</w:t>
      </w:r>
      <w:r w:rsidR="00B96FC3" w:rsidRPr="009A3C16">
        <w:t xml:space="preserve"> o dofinansowanie</w:t>
      </w:r>
      <w:bookmarkEnd w:id="18"/>
    </w:p>
    <w:p w14:paraId="2241FC2A" w14:textId="77777777" w:rsidR="00127D1A" w:rsidRPr="00AB620A" w:rsidRDefault="00127D1A" w:rsidP="00413F7B">
      <w:pPr>
        <w:spacing w:after="120"/>
        <w:rPr>
          <w:lang w:eastAsia="ja-JP"/>
        </w:rPr>
      </w:pPr>
      <w:r w:rsidRPr="009A3C16">
        <w:rPr>
          <w:lang w:eastAsia="ja-JP"/>
        </w:rPr>
        <w:t>Wniosek o dofinansowanie (tj. formularz w</w:t>
      </w:r>
      <w:r w:rsidR="0002600D" w:rsidRPr="009A3C16">
        <w:rPr>
          <w:lang w:eastAsia="ja-JP"/>
        </w:rPr>
        <w:t>niosk</w:t>
      </w:r>
      <w:r w:rsidRPr="009A3C16">
        <w:rPr>
          <w:lang w:eastAsia="ja-JP"/>
        </w:rPr>
        <w:t>u</w:t>
      </w:r>
      <w:r w:rsidR="0002600D" w:rsidRPr="009A3C16">
        <w:rPr>
          <w:lang w:eastAsia="ja-JP"/>
        </w:rPr>
        <w:t xml:space="preserve"> o dofinansowanie</w:t>
      </w:r>
      <w:r w:rsidRPr="009A3C16">
        <w:rPr>
          <w:lang w:eastAsia="ja-JP"/>
        </w:rPr>
        <w:t xml:space="preserve"> wraz z załącznikami)</w:t>
      </w:r>
      <w:r w:rsidR="0002600D" w:rsidRPr="009A3C16">
        <w:rPr>
          <w:lang w:eastAsia="ja-JP"/>
        </w:rPr>
        <w:t xml:space="preserve"> należy złożyć wyłącznie w formie elektronicznej </w:t>
      </w:r>
      <w:r w:rsidR="00A40CD7" w:rsidRPr="009A3C16">
        <w:rPr>
          <w:lang w:eastAsia="ja-JP"/>
        </w:rPr>
        <w:t>w</w:t>
      </w:r>
      <w:r w:rsidR="0002600D" w:rsidRPr="009A3C16">
        <w:rPr>
          <w:lang w:eastAsia="ja-JP"/>
        </w:rPr>
        <w:t xml:space="preserve"> aplikacji WOD2021</w:t>
      </w:r>
      <w:r w:rsidR="00DC5BFC" w:rsidRPr="009A3C16">
        <w:rPr>
          <w:lang w:eastAsia="ja-JP"/>
        </w:rPr>
        <w:t>.</w:t>
      </w:r>
    </w:p>
    <w:p w14:paraId="587393CC" w14:textId="77777777" w:rsidR="00AB620A" w:rsidRPr="00AB620A" w:rsidRDefault="00AB620A" w:rsidP="00413F7B">
      <w:pPr>
        <w:rPr>
          <w:lang w:eastAsia="ja-JP"/>
        </w:rPr>
      </w:pPr>
      <w:r w:rsidRPr="00AB620A">
        <w:rPr>
          <w:lang w:eastAsia="ja-JP"/>
        </w:rPr>
        <w:t xml:space="preserve">W celu uzyskania dostępu do </w:t>
      </w:r>
      <w:r w:rsidR="00B66A21">
        <w:rPr>
          <w:lang w:eastAsia="ja-JP"/>
        </w:rPr>
        <w:t>formularza wniosku</w:t>
      </w:r>
      <w:r w:rsidRPr="00AB620A">
        <w:rPr>
          <w:lang w:eastAsia="ja-JP"/>
        </w:rPr>
        <w:t xml:space="preserve"> </w:t>
      </w:r>
      <w:r w:rsidR="00D36384">
        <w:rPr>
          <w:lang w:eastAsia="ja-JP"/>
        </w:rPr>
        <w:t xml:space="preserve">w aplikacji WOD2021 </w:t>
      </w:r>
      <w:r w:rsidRPr="00AB620A">
        <w:rPr>
          <w:lang w:eastAsia="ja-JP"/>
        </w:rPr>
        <w:t>należy:</w:t>
      </w:r>
    </w:p>
    <w:p w14:paraId="64F9F051" w14:textId="77777777" w:rsidR="008D77DF" w:rsidRDefault="008D77DF" w:rsidP="008D77DF">
      <w:pPr>
        <w:pStyle w:val="Akapitzlist"/>
        <w:numPr>
          <w:ilvl w:val="0"/>
          <w:numId w:val="10"/>
        </w:numPr>
        <w:ind w:left="360"/>
        <w:rPr>
          <w:lang w:eastAsia="ja-JP"/>
        </w:rPr>
      </w:pPr>
      <w:r>
        <w:rPr>
          <w:lang w:eastAsia="ja-JP"/>
        </w:rPr>
        <w:t xml:space="preserve">zarejestrować się w aplikacji WOD2021 dostępnej pod adresem: </w:t>
      </w:r>
      <w:hyperlink r:id="rId9" w:history="1">
        <w:r w:rsidRPr="00531E91">
          <w:rPr>
            <w:rStyle w:val="Hipercze"/>
            <w:lang w:eastAsia="ja-JP"/>
          </w:rPr>
          <w:t>https://wod.cst2021.gov.pl/</w:t>
        </w:r>
      </w:hyperlink>
      <w:r>
        <w:rPr>
          <w:lang w:eastAsia="ja-JP"/>
        </w:rPr>
        <w:t>,</w:t>
      </w:r>
    </w:p>
    <w:p w14:paraId="63855340" w14:textId="77777777" w:rsidR="008D77DF" w:rsidRDefault="008D77DF" w:rsidP="008D77DF">
      <w:pPr>
        <w:pStyle w:val="Akapitzlist"/>
        <w:numPr>
          <w:ilvl w:val="0"/>
          <w:numId w:val="10"/>
        </w:numPr>
        <w:ind w:left="360"/>
        <w:rPr>
          <w:lang w:eastAsia="ja-JP"/>
        </w:rPr>
      </w:pPr>
      <w:r>
        <w:rPr>
          <w:lang w:eastAsia="ja-JP"/>
        </w:rPr>
        <w:t>utworzyć konto organizacji (wnioskodawcy)</w:t>
      </w:r>
      <w:r w:rsidR="00176F0E">
        <w:rPr>
          <w:rStyle w:val="Odwoanieprzypisudolnego"/>
          <w:lang w:eastAsia="ja-JP"/>
        </w:rPr>
        <w:footnoteReference w:id="4"/>
      </w:r>
      <w:r>
        <w:rPr>
          <w:lang w:eastAsia="ja-JP"/>
        </w:rPr>
        <w:t>,</w:t>
      </w:r>
    </w:p>
    <w:p w14:paraId="0CD7B9CF" w14:textId="77777777" w:rsidR="00D36384" w:rsidRDefault="00604DEE" w:rsidP="00413F7B">
      <w:pPr>
        <w:pStyle w:val="Akapitzlist"/>
        <w:numPr>
          <w:ilvl w:val="0"/>
          <w:numId w:val="10"/>
        </w:numPr>
        <w:ind w:left="357" w:hanging="357"/>
        <w:rPr>
          <w:lang w:eastAsia="ja-JP"/>
        </w:rPr>
      </w:pPr>
      <w:r>
        <w:rPr>
          <w:lang w:eastAsia="ja-JP"/>
        </w:rPr>
        <w:t>wybrać</w:t>
      </w:r>
      <w:r w:rsidR="00D36384" w:rsidRPr="00D36384">
        <w:rPr>
          <w:lang w:eastAsia="ja-JP"/>
        </w:rPr>
        <w:t xml:space="preserve"> nabór </w:t>
      </w:r>
      <w:r w:rsidR="008D77DF" w:rsidRPr="008305C3">
        <w:rPr>
          <w:b/>
          <w:lang w:eastAsia="ja-JP"/>
        </w:rPr>
        <w:t>FEPM.02.01-IZ.00-001/24</w:t>
      </w:r>
      <w:r w:rsidR="008D77DF" w:rsidRPr="008305C3">
        <w:rPr>
          <w:lang w:eastAsia="ja-JP"/>
        </w:rPr>
        <w:t xml:space="preserve"> </w:t>
      </w:r>
      <w:r w:rsidR="00D36384" w:rsidRPr="008305C3">
        <w:rPr>
          <w:lang w:eastAsia="ja-JP"/>
        </w:rPr>
        <w:t>dla</w:t>
      </w:r>
      <w:r w:rsidR="00D36384" w:rsidRPr="00D36384">
        <w:rPr>
          <w:lang w:eastAsia="ja-JP"/>
        </w:rPr>
        <w:t xml:space="preserve"> </w:t>
      </w:r>
      <w:r w:rsidR="00D36384" w:rsidRPr="008D77DF">
        <w:rPr>
          <w:lang w:eastAsia="ja-JP"/>
        </w:rPr>
        <w:t xml:space="preserve">Działania </w:t>
      </w:r>
      <w:r w:rsidR="0026388D" w:rsidRPr="008D77DF">
        <w:rPr>
          <w:lang w:eastAsia="ja-JP"/>
        </w:rPr>
        <w:t>2.1</w:t>
      </w:r>
      <w:r w:rsidR="00112F8C" w:rsidRPr="008D77DF">
        <w:rPr>
          <w:lang w:eastAsia="ja-JP"/>
        </w:rPr>
        <w:t>.</w:t>
      </w:r>
      <w:r w:rsidR="00D36384" w:rsidRPr="008D77DF">
        <w:rPr>
          <w:lang w:eastAsia="ja-JP"/>
        </w:rPr>
        <w:t xml:space="preserve"> </w:t>
      </w:r>
      <w:r w:rsidR="007A059E" w:rsidRPr="008D77DF">
        <w:rPr>
          <w:lang w:eastAsia="ja-JP"/>
        </w:rPr>
        <w:t>Efektywność energetyczna</w:t>
      </w:r>
      <w:r w:rsidR="00D36384" w:rsidRPr="008D77DF">
        <w:rPr>
          <w:lang w:eastAsia="ja-JP"/>
        </w:rPr>
        <w:t xml:space="preserve"> FEP 2021-2027 </w:t>
      </w:r>
      <w:r w:rsidRPr="008D77DF">
        <w:rPr>
          <w:lang w:eastAsia="ja-JP"/>
        </w:rPr>
        <w:t>z</w:t>
      </w:r>
      <w:r w:rsidR="001C0338" w:rsidRPr="008D77DF">
        <w:rPr>
          <w:lang w:eastAsia="ja-JP"/>
        </w:rPr>
        <w:t> </w:t>
      </w:r>
      <w:r w:rsidR="00D36384" w:rsidRPr="008D77DF">
        <w:rPr>
          <w:lang w:eastAsia="ja-JP"/>
        </w:rPr>
        <w:t>li</w:t>
      </w:r>
      <w:r w:rsidRPr="008D77DF">
        <w:rPr>
          <w:lang w:eastAsia="ja-JP"/>
        </w:rPr>
        <w:t>sty</w:t>
      </w:r>
      <w:r w:rsidR="00D36384" w:rsidRPr="008D77DF">
        <w:rPr>
          <w:lang w:eastAsia="ja-JP"/>
        </w:rPr>
        <w:t xml:space="preserve"> dostępnych naborów</w:t>
      </w:r>
      <w:r w:rsidR="00B66A21" w:rsidRPr="008D77DF">
        <w:rPr>
          <w:lang w:eastAsia="ja-JP"/>
        </w:rPr>
        <w:t>,</w:t>
      </w:r>
    </w:p>
    <w:p w14:paraId="4B0001D5" w14:textId="77777777" w:rsidR="00B66A21" w:rsidRPr="00D36384" w:rsidRDefault="00F83F5B" w:rsidP="00413F7B">
      <w:pPr>
        <w:pStyle w:val="Akapitzlist"/>
        <w:numPr>
          <w:ilvl w:val="0"/>
          <w:numId w:val="10"/>
        </w:numPr>
        <w:spacing w:after="120"/>
        <w:ind w:left="357" w:hanging="357"/>
        <w:rPr>
          <w:lang w:eastAsia="ja-JP"/>
        </w:rPr>
      </w:pPr>
      <w:r>
        <w:rPr>
          <w:lang w:eastAsia="ja-JP"/>
        </w:rPr>
        <w:t>wybrać „Dodaj wniosek”.</w:t>
      </w:r>
    </w:p>
    <w:p w14:paraId="5A5314BB" w14:textId="77777777" w:rsidR="00AB620A" w:rsidRPr="00AB620A" w:rsidRDefault="002A3C31" w:rsidP="00AF5600">
      <w:pPr>
        <w:pStyle w:val="Nagwek3"/>
      </w:pPr>
      <w:bookmarkStart w:id="19" w:name="_Toc157166552"/>
      <w:r>
        <w:t>4</w:t>
      </w:r>
      <w:r w:rsidR="00AB620A">
        <w:t xml:space="preserve">.3. </w:t>
      </w:r>
      <w:r w:rsidR="00AB620A" w:rsidRPr="00AB620A">
        <w:t>Załączniki</w:t>
      </w:r>
      <w:r w:rsidR="007F573D">
        <w:t xml:space="preserve"> do wniosku o dofinansowanie</w:t>
      </w:r>
      <w:bookmarkEnd w:id="19"/>
    </w:p>
    <w:p w14:paraId="404F274B" w14:textId="77777777" w:rsidR="00C861E0" w:rsidRDefault="00124C2E" w:rsidP="00413F7B">
      <w:pPr>
        <w:rPr>
          <w:lang w:eastAsia="ja-JP"/>
        </w:rPr>
      </w:pPr>
      <w:r w:rsidRPr="00BF23D9">
        <w:rPr>
          <w:lang w:eastAsia="ja-JP"/>
        </w:rPr>
        <w:t>W ramach</w:t>
      </w:r>
      <w:r w:rsidR="00127D1A" w:rsidRPr="00BF23D9">
        <w:rPr>
          <w:lang w:eastAsia="ja-JP"/>
        </w:rPr>
        <w:t xml:space="preserve"> wniosku o dofinansowanie należy </w:t>
      </w:r>
      <w:r w:rsidRPr="00BF23D9">
        <w:rPr>
          <w:lang w:eastAsia="ja-JP"/>
        </w:rPr>
        <w:t>złożyć</w:t>
      </w:r>
      <w:r w:rsidR="00127D1A" w:rsidRPr="00BF23D9">
        <w:rPr>
          <w:lang w:eastAsia="ja-JP"/>
        </w:rPr>
        <w:t xml:space="preserve"> następujące załączniki</w:t>
      </w:r>
      <w:r w:rsidR="00931224" w:rsidRPr="00BF23D9">
        <w:rPr>
          <w:lang w:eastAsia="ja-JP"/>
        </w:rPr>
        <w:t>:</w:t>
      </w:r>
    </w:p>
    <w:p w14:paraId="37A34E86" w14:textId="77777777" w:rsidR="00127D1A" w:rsidRPr="00722B79" w:rsidRDefault="00127D1A" w:rsidP="00413F7B">
      <w:pPr>
        <w:pStyle w:val="Akapitzlist"/>
        <w:numPr>
          <w:ilvl w:val="0"/>
          <w:numId w:val="22"/>
        </w:numPr>
        <w:ind w:left="357" w:hanging="357"/>
      </w:pPr>
      <w:r w:rsidRPr="00722B79">
        <w:t>Załącznik nr 1</w:t>
      </w:r>
      <w:r w:rsidR="004837EA" w:rsidRPr="00722B79">
        <w:t>.</w:t>
      </w:r>
      <w:r w:rsidRPr="00722B79">
        <w:t xml:space="preserve"> Studium Wykonalności</w:t>
      </w:r>
    </w:p>
    <w:p w14:paraId="0F084233" w14:textId="77777777" w:rsidR="00127D1A" w:rsidRPr="009A3C16" w:rsidRDefault="00127D1A" w:rsidP="00413F7B">
      <w:pPr>
        <w:pStyle w:val="Akapitzlist"/>
        <w:numPr>
          <w:ilvl w:val="0"/>
          <w:numId w:val="22"/>
        </w:numPr>
        <w:ind w:left="357" w:hanging="357"/>
      </w:pPr>
      <w:r w:rsidRPr="009A3C16">
        <w:t>Załącznik</w:t>
      </w:r>
      <w:r w:rsidR="00107DDC">
        <w:t>i</w:t>
      </w:r>
      <w:r w:rsidRPr="009A3C16">
        <w:t xml:space="preserve"> nr 2</w:t>
      </w:r>
      <w:r w:rsidR="004837EA" w:rsidRPr="009A3C16">
        <w:t>.</w:t>
      </w:r>
      <w:r w:rsidRPr="009A3C16">
        <w:t xml:space="preserve"> Dokumenty dotyczące oddziaływania projektu na środowisko</w:t>
      </w:r>
      <w:r w:rsidR="005E717B" w:rsidRPr="009A3C16">
        <w:t>, w tym:</w:t>
      </w:r>
    </w:p>
    <w:p w14:paraId="4AE057FF" w14:textId="77777777" w:rsidR="009806A4" w:rsidRPr="00EA5AC3" w:rsidRDefault="005E717B" w:rsidP="009806A4">
      <w:pPr>
        <w:pStyle w:val="Akapitzlist"/>
        <w:numPr>
          <w:ilvl w:val="1"/>
          <w:numId w:val="22"/>
        </w:numPr>
        <w:autoSpaceDE w:val="0"/>
        <w:autoSpaceDN w:val="0"/>
        <w:adjustRightInd w:val="0"/>
        <w:ind w:left="714" w:hanging="357"/>
      </w:pPr>
      <w:r w:rsidRPr="00EC1A83">
        <w:t xml:space="preserve">Załącznik nr 2.1 Informacja o wpływie projektu na </w:t>
      </w:r>
      <w:r w:rsidRPr="00EA5AC3">
        <w:t>środowisko,</w:t>
      </w:r>
    </w:p>
    <w:p w14:paraId="1B9CB7B1" w14:textId="77777777" w:rsidR="009806A4" w:rsidRPr="00EA5AC3" w:rsidRDefault="009806A4" w:rsidP="009806A4">
      <w:pPr>
        <w:pStyle w:val="Akapitzlist"/>
        <w:numPr>
          <w:ilvl w:val="1"/>
          <w:numId w:val="22"/>
        </w:numPr>
        <w:autoSpaceDE w:val="0"/>
        <w:autoSpaceDN w:val="0"/>
        <w:adjustRightInd w:val="0"/>
        <w:ind w:left="714" w:hanging="357"/>
      </w:pPr>
      <w:r w:rsidRPr="00EA5AC3">
        <w:t xml:space="preserve">Załącznik nr 2.2 Dokumenty z procedury oceny oddziaływania na środowisko – </w:t>
      </w:r>
      <w:r w:rsidRPr="00EA5AC3">
        <w:rPr>
          <w:b/>
        </w:rPr>
        <w:t>wymagany zgodnie z zasadami wskazanymi poniżej</w:t>
      </w:r>
      <w:r w:rsidRPr="00EA5AC3">
        <w:t>,</w:t>
      </w:r>
    </w:p>
    <w:p w14:paraId="663FC3E9" w14:textId="77777777" w:rsidR="005E717B" w:rsidRPr="00EA5AC3" w:rsidRDefault="005E717B" w:rsidP="00413F7B">
      <w:pPr>
        <w:pStyle w:val="Akapitzlist"/>
        <w:numPr>
          <w:ilvl w:val="1"/>
          <w:numId w:val="22"/>
        </w:numPr>
        <w:autoSpaceDE w:val="0"/>
        <w:autoSpaceDN w:val="0"/>
        <w:adjustRightInd w:val="0"/>
        <w:ind w:left="714" w:hanging="357"/>
      </w:pPr>
      <w:r w:rsidRPr="00EA5AC3">
        <w:t>Załącznik nr 2.3 Zaświadczenie organu odpowiedzialnego za monitorowanie obszarów Natura 2000</w:t>
      </w:r>
      <w:r w:rsidR="00B54201" w:rsidRPr="00EA5AC3">
        <w:t xml:space="preserve"> (jeśli dotyczy)</w:t>
      </w:r>
      <w:r w:rsidRPr="00EA5AC3">
        <w:t>.</w:t>
      </w:r>
    </w:p>
    <w:p w14:paraId="374BADD8" w14:textId="77777777" w:rsidR="009806A4" w:rsidRPr="00EA5AC3" w:rsidRDefault="009806A4" w:rsidP="009806A4">
      <w:pPr>
        <w:pStyle w:val="Akapitzlist"/>
        <w:numPr>
          <w:ilvl w:val="0"/>
          <w:numId w:val="22"/>
        </w:numPr>
        <w:ind w:left="360"/>
      </w:pPr>
      <w:r w:rsidRPr="00EA5AC3">
        <w:t xml:space="preserve">Załącznik nr 3. Dokumenty dotyczące zakresu rzeczowego inwestycji – </w:t>
      </w:r>
      <w:r w:rsidRPr="00EA5AC3">
        <w:rPr>
          <w:b/>
        </w:rPr>
        <w:t>wymagany zgodnie z zasadami wskazanymi poniżej</w:t>
      </w:r>
      <w:r w:rsidRPr="00EA5AC3">
        <w:t>.</w:t>
      </w:r>
    </w:p>
    <w:p w14:paraId="6D58F608" w14:textId="77777777" w:rsidR="001B62D8" w:rsidRPr="000A3623" w:rsidRDefault="001B62D8" w:rsidP="00413F7B">
      <w:pPr>
        <w:pStyle w:val="Akapitzlist"/>
        <w:numPr>
          <w:ilvl w:val="0"/>
          <w:numId w:val="22"/>
        </w:numPr>
        <w:ind w:left="357" w:hanging="357"/>
      </w:pPr>
      <w:r w:rsidRPr="00EA5AC3">
        <w:t>Załącznik nr 4</w:t>
      </w:r>
      <w:r w:rsidR="004837EA" w:rsidRPr="00EA5AC3">
        <w:t>.</w:t>
      </w:r>
      <w:r w:rsidRPr="00EA5AC3">
        <w:t xml:space="preserve"> Dokumenty poświadczające zaangażowanie Partnerów w realizację projektu</w:t>
      </w:r>
      <w:r w:rsidRPr="00722B79">
        <w:t xml:space="preserve"> (jeśli</w:t>
      </w:r>
      <w:r w:rsidR="00604DEE" w:rsidRPr="000A3623">
        <w:t> </w:t>
      </w:r>
      <w:r w:rsidRPr="000A3623">
        <w:t>dotyczy)</w:t>
      </w:r>
    </w:p>
    <w:p w14:paraId="08E38473" w14:textId="77777777" w:rsidR="001B62D8" w:rsidRPr="00722B79" w:rsidRDefault="001B62D8" w:rsidP="00413F7B">
      <w:pPr>
        <w:pStyle w:val="Akapitzlist"/>
        <w:numPr>
          <w:ilvl w:val="0"/>
          <w:numId w:val="22"/>
        </w:numPr>
        <w:ind w:left="357" w:hanging="357"/>
      </w:pPr>
      <w:r w:rsidRPr="00722B79">
        <w:t>Załącznik nr 5</w:t>
      </w:r>
      <w:r w:rsidR="004837EA" w:rsidRPr="00722B79">
        <w:t>.</w:t>
      </w:r>
      <w:r w:rsidRPr="00722B79">
        <w:t xml:space="preserve"> Dokumenty określające status prawny Wnioskodawcy i Partnerów projektu (jeśli</w:t>
      </w:r>
      <w:r w:rsidR="00604DEE" w:rsidRPr="00722B79">
        <w:t> </w:t>
      </w:r>
      <w:r w:rsidRPr="00722B79">
        <w:t>dotyczy)</w:t>
      </w:r>
    </w:p>
    <w:p w14:paraId="1B5CE6DA" w14:textId="77777777" w:rsidR="00127D1A" w:rsidRPr="00722B79" w:rsidRDefault="00127D1A" w:rsidP="00413F7B">
      <w:pPr>
        <w:pStyle w:val="Akapitzlist"/>
        <w:numPr>
          <w:ilvl w:val="0"/>
          <w:numId w:val="22"/>
        </w:numPr>
        <w:ind w:left="357" w:hanging="357"/>
      </w:pPr>
      <w:r w:rsidRPr="00722B79">
        <w:lastRenderedPageBreak/>
        <w:t>Załącznik nr 6</w:t>
      </w:r>
      <w:r w:rsidR="004837EA" w:rsidRPr="00722B79">
        <w:t>.</w:t>
      </w:r>
      <w:r w:rsidRPr="00722B79">
        <w:t xml:space="preserve"> Informacje niezbędne do ubiegania się o pomoc de </w:t>
      </w:r>
      <w:proofErr w:type="spellStart"/>
      <w:r w:rsidRPr="00722B79">
        <w:t>minimis</w:t>
      </w:r>
      <w:proofErr w:type="spellEnd"/>
      <w:r w:rsidRPr="00722B79">
        <w:t xml:space="preserve"> lub pomoc inną niż pomoc de </w:t>
      </w:r>
      <w:proofErr w:type="spellStart"/>
      <w:r w:rsidRPr="00722B79">
        <w:t>minimis</w:t>
      </w:r>
      <w:proofErr w:type="spellEnd"/>
      <w:r w:rsidRPr="00722B79">
        <w:t xml:space="preserve"> (jeśli dotyczy)</w:t>
      </w:r>
    </w:p>
    <w:p w14:paraId="56110014" w14:textId="77777777" w:rsidR="00127D1A" w:rsidRDefault="00127D1A" w:rsidP="00413F7B">
      <w:pPr>
        <w:pStyle w:val="Akapitzlist"/>
        <w:numPr>
          <w:ilvl w:val="0"/>
          <w:numId w:val="22"/>
        </w:numPr>
        <w:ind w:left="357" w:hanging="357"/>
      </w:pPr>
      <w:r w:rsidRPr="00722B79">
        <w:t>Załącznik</w:t>
      </w:r>
      <w:r w:rsidR="00107DDC">
        <w:t>i</w:t>
      </w:r>
      <w:r w:rsidRPr="00722B79">
        <w:t xml:space="preserve"> nr 7</w:t>
      </w:r>
      <w:r w:rsidR="004837EA" w:rsidRPr="00722B79">
        <w:t>.</w:t>
      </w:r>
      <w:r w:rsidRPr="00722B79">
        <w:t xml:space="preserve"> </w:t>
      </w:r>
      <w:r w:rsidR="00927E20" w:rsidRPr="00722B79">
        <w:t>Oświadczenia</w:t>
      </w:r>
      <w:r w:rsidR="00D70D4B" w:rsidRPr="00722B79">
        <w:t xml:space="preserve"> Wnioskodawcy</w:t>
      </w:r>
    </w:p>
    <w:p w14:paraId="653CD2A9" w14:textId="45996AC7" w:rsidR="001910DC" w:rsidRPr="009806A4" w:rsidRDefault="001910DC" w:rsidP="00413F7B">
      <w:pPr>
        <w:pStyle w:val="Akapitzlist"/>
        <w:numPr>
          <w:ilvl w:val="0"/>
          <w:numId w:val="22"/>
        </w:numPr>
        <w:ind w:left="357" w:hanging="357"/>
      </w:pPr>
      <w:r w:rsidRPr="009806A4">
        <w:t xml:space="preserve">Załączniki nr 8. </w:t>
      </w:r>
      <w:r w:rsidR="00C5172D" w:rsidRPr="009806A4">
        <w:t>Dokumenty</w:t>
      </w:r>
      <w:r w:rsidRPr="009806A4">
        <w:t xml:space="preserve"> specyficzne dla </w:t>
      </w:r>
      <w:r w:rsidR="00C5172D" w:rsidRPr="009806A4">
        <w:t xml:space="preserve">Działania </w:t>
      </w:r>
      <w:r w:rsidR="0026388D" w:rsidRPr="009806A4">
        <w:t>2</w:t>
      </w:r>
      <w:r w:rsidR="00C5172D" w:rsidRPr="009806A4">
        <w:t>.1</w:t>
      </w:r>
      <w:r w:rsidR="00FF4E42" w:rsidRPr="009806A4">
        <w:t>.</w:t>
      </w:r>
      <w:r w:rsidR="00C5172D" w:rsidRPr="009806A4">
        <w:t xml:space="preserve"> </w:t>
      </w:r>
      <w:r w:rsidR="008D77DF" w:rsidRPr="009806A4">
        <w:t>Efektywność energetyczna</w:t>
      </w:r>
    </w:p>
    <w:p w14:paraId="696A7D9A" w14:textId="77777777" w:rsidR="00127D1A" w:rsidRPr="00987828" w:rsidRDefault="00127D1A" w:rsidP="00413F7B">
      <w:pPr>
        <w:pStyle w:val="Akapitzlist"/>
        <w:numPr>
          <w:ilvl w:val="0"/>
          <w:numId w:val="22"/>
        </w:numPr>
        <w:spacing w:after="60"/>
        <w:ind w:left="357" w:hanging="357"/>
      </w:pPr>
      <w:r w:rsidRPr="00987828">
        <w:t>Załącznik nr 9</w:t>
      </w:r>
      <w:r w:rsidR="004837EA" w:rsidRPr="00987828">
        <w:t>.</w:t>
      </w:r>
      <w:r w:rsidRPr="00987828">
        <w:t xml:space="preserve"> </w:t>
      </w:r>
      <w:r w:rsidR="00C5172D" w:rsidRPr="00987828">
        <w:t>Dokumenty</w:t>
      </w:r>
      <w:r w:rsidRPr="00987828">
        <w:t xml:space="preserve"> dodatkowe (jeśli dotycz</w:t>
      </w:r>
      <w:r w:rsidR="0082622C" w:rsidRPr="00987828">
        <w:t>ą</w:t>
      </w:r>
      <w:r w:rsidRPr="00987828">
        <w:t>)</w:t>
      </w:r>
    </w:p>
    <w:p w14:paraId="35615F7A" w14:textId="77777777" w:rsidR="00931224" w:rsidRDefault="00931224" w:rsidP="00413F7B">
      <w:pPr>
        <w:spacing w:before="120" w:after="240"/>
        <w:rPr>
          <w:lang w:eastAsia="ja-JP"/>
        </w:rPr>
      </w:pPr>
      <w:r w:rsidRPr="00D36384">
        <w:rPr>
          <w:lang w:eastAsia="ja-JP"/>
        </w:rPr>
        <w:t xml:space="preserve">Szczegółowe informacje dotyczące sposobu wypełnienia formularza wniosku o dofinansowanie oraz przygotowania załączników do wniosku o dofinansowanie projektu zamieszczone zostały </w:t>
      </w:r>
      <w:r w:rsidR="00D36384" w:rsidRPr="009C6DBF">
        <w:rPr>
          <w:lang w:eastAsia="ja-JP"/>
        </w:rPr>
        <w:t>w</w:t>
      </w:r>
      <w:r w:rsidR="00604DEE" w:rsidRPr="009C6DBF">
        <w:rPr>
          <w:lang w:eastAsia="ja-JP"/>
        </w:rPr>
        <w:t> </w:t>
      </w:r>
      <w:r w:rsidR="00D36384" w:rsidRPr="009C6DBF">
        <w:rPr>
          <w:b/>
          <w:lang w:eastAsia="ja-JP"/>
        </w:rPr>
        <w:t xml:space="preserve">Załączniku </w:t>
      </w:r>
      <w:r w:rsidR="00D36384" w:rsidRPr="00A810EA">
        <w:rPr>
          <w:b/>
          <w:lang w:eastAsia="ja-JP"/>
        </w:rPr>
        <w:t xml:space="preserve">nr </w:t>
      </w:r>
      <w:r w:rsidR="00D36384" w:rsidRPr="001D0303">
        <w:rPr>
          <w:b/>
          <w:lang w:eastAsia="ja-JP"/>
        </w:rPr>
        <w:t>1</w:t>
      </w:r>
      <w:r w:rsidR="00D36384" w:rsidRPr="009C6DBF">
        <w:rPr>
          <w:lang w:eastAsia="ja-JP"/>
        </w:rPr>
        <w:t xml:space="preserve"> do</w:t>
      </w:r>
      <w:r w:rsidR="00D36384" w:rsidRPr="00E272BE">
        <w:rPr>
          <w:lang w:eastAsia="ja-JP"/>
        </w:rPr>
        <w:t xml:space="preserve"> niniejszego Regulaminu.</w:t>
      </w:r>
    </w:p>
    <w:p w14:paraId="73989FB0" w14:textId="77777777" w:rsidR="009806A4" w:rsidRPr="0082622C" w:rsidRDefault="009806A4" w:rsidP="009806A4">
      <w:pPr>
        <w:shd w:val="clear" w:color="auto" w:fill="F2F2F2" w:themeFill="background1" w:themeFillShade="F2"/>
        <w:spacing w:before="120" w:after="120"/>
        <w:rPr>
          <w:b/>
          <w:lang w:eastAsia="ja-JP"/>
        </w:rPr>
      </w:pPr>
      <w:r w:rsidRPr="0082622C">
        <w:rPr>
          <w:b/>
          <w:lang w:eastAsia="ja-JP"/>
        </w:rPr>
        <w:t>Uwaga!</w:t>
      </w:r>
    </w:p>
    <w:p w14:paraId="41331102" w14:textId="77777777" w:rsidR="009806A4" w:rsidRDefault="009806A4" w:rsidP="009806A4">
      <w:pPr>
        <w:shd w:val="clear" w:color="auto" w:fill="F2F2F2" w:themeFill="background1" w:themeFillShade="F2"/>
        <w:spacing w:before="120" w:after="120"/>
        <w:rPr>
          <w:lang w:eastAsia="ja-JP"/>
        </w:rPr>
      </w:pPr>
      <w:r w:rsidRPr="0082622C">
        <w:rPr>
          <w:lang w:eastAsia="ja-JP"/>
        </w:rPr>
        <w:t>W ramach naboru</w:t>
      </w:r>
      <w:r>
        <w:rPr>
          <w:lang w:eastAsia="ja-JP"/>
        </w:rPr>
        <w:t>:</w:t>
      </w:r>
    </w:p>
    <w:p w14:paraId="5F204D1F" w14:textId="65ECE878" w:rsidR="009806A4" w:rsidRPr="009C6ED3" w:rsidRDefault="009806A4" w:rsidP="009806A4">
      <w:pPr>
        <w:pStyle w:val="Akapitzlist"/>
        <w:numPr>
          <w:ilvl w:val="1"/>
          <w:numId w:val="45"/>
        </w:numPr>
        <w:shd w:val="clear" w:color="auto" w:fill="F2F2F2" w:themeFill="background1" w:themeFillShade="F2"/>
        <w:spacing w:after="120"/>
        <w:ind w:left="360"/>
        <w:rPr>
          <w:b/>
          <w:lang w:eastAsia="ja-JP"/>
        </w:rPr>
      </w:pPr>
      <w:r>
        <w:rPr>
          <w:lang w:eastAsia="ja-JP"/>
        </w:rPr>
        <w:t xml:space="preserve">w zakresie </w:t>
      </w:r>
      <w:r w:rsidRPr="009C6ED3">
        <w:rPr>
          <w:b/>
          <w:lang w:eastAsia="ja-JP"/>
        </w:rPr>
        <w:t>Załącznika nr 2</w:t>
      </w:r>
      <w:r>
        <w:rPr>
          <w:lang w:eastAsia="ja-JP"/>
        </w:rPr>
        <w:t xml:space="preserve">: </w:t>
      </w:r>
      <w:r w:rsidRPr="009C6ED3">
        <w:rPr>
          <w:lang w:eastAsia="ja-JP"/>
        </w:rPr>
        <w:t>do wniosku o dofinansowanie należy dołączyć obowiązkowo kompletne dokumenty dotyczące oddziaływania projektu na środowisk</w:t>
      </w:r>
      <w:r w:rsidRPr="002740AF">
        <w:rPr>
          <w:lang w:eastAsia="ja-JP"/>
        </w:rPr>
        <w:t xml:space="preserve">o dla </w:t>
      </w:r>
      <w:r w:rsidRPr="002740AF">
        <w:rPr>
          <w:b/>
          <w:lang w:eastAsia="ja-JP"/>
        </w:rPr>
        <w:t xml:space="preserve">co najmniej jednego </w:t>
      </w:r>
      <w:r w:rsidR="00B16461" w:rsidRPr="002740AF">
        <w:rPr>
          <w:b/>
          <w:lang w:eastAsia="ja-JP"/>
        </w:rPr>
        <w:t>kwalifikowalnego budynku</w:t>
      </w:r>
      <w:r w:rsidRPr="002740AF">
        <w:rPr>
          <w:b/>
          <w:lang w:eastAsia="ja-JP"/>
        </w:rPr>
        <w:t xml:space="preserve"> będącego przedmiotem projektu</w:t>
      </w:r>
      <w:r w:rsidRPr="002740AF">
        <w:rPr>
          <w:lang w:eastAsia="ja-JP"/>
        </w:rPr>
        <w:t>.</w:t>
      </w:r>
      <w:r>
        <w:rPr>
          <w:lang w:eastAsia="ja-JP"/>
        </w:rPr>
        <w:br/>
      </w:r>
      <w:r w:rsidRPr="009C6ED3">
        <w:rPr>
          <w:lang w:eastAsia="ja-JP"/>
        </w:rPr>
        <w:t>Informację o terminie uzyskania i dostarczenia brakujących D</w:t>
      </w:r>
      <w:r>
        <w:rPr>
          <w:lang w:eastAsia="ja-JP"/>
        </w:rPr>
        <w:t>ecyzji o środowiskowych uwarunkowaniach</w:t>
      </w:r>
      <w:r w:rsidRPr="009C6ED3">
        <w:rPr>
          <w:lang w:eastAsia="ja-JP"/>
        </w:rPr>
        <w:t xml:space="preserve"> do IZ (jeśli obowiązek wynika z</w:t>
      </w:r>
      <w:r>
        <w:rPr>
          <w:lang w:eastAsia="ja-JP"/>
        </w:rPr>
        <w:t> </w:t>
      </w:r>
      <w:r w:rsidRPr="009C6ED3">
        <w:rPr>
          <w:lang w:eastAsia="ja-JP"/>
        </w:rPr>
        <w:t xml:space="preserve">przepisów prawa) dla pozostałego zakresu należy zawrzeć w obowiązkowym załączniku nr 2.1 Informacja o wpływie projektu na środowisko. </w:t>
      </w:r>
      <w:bookmarkStart w:id="20" w:name="_Hlk146533611"/>
      <w:r>
        <w:rPr>
          <w:lang w:eastAsia="ja-JP"/>
        </w:rPr>
        <w:br/>
      </w:r>
      <w:bookmarkStart w:id="21" w:name="_Hlk146608977"/>
      <w:r w:rsidRPr="00713115">
        <w:rPr>
          <w:b/>
          <w:lang w:eastAsia="ja-JP"/>
        </w:rPr>
        <w:t xml:space="preserve">Wskazana data nie może być późniejsza niż </w:t>
      </w:r>
      <w:r w:rsidR="008305C3" w:rsidRPr="00713115">
        <w:rPr>
          <w:b/>
          <w:lang w:eastAsia="ja-JP"/>
        </w:rPr>
        <w:t>30.06.2025</w:t>
      </w:r>
      <w:r w:rsidRPr="00713115">
        <w:rPr>
          <w:b/>
          <w:lang w:eastAsia="ja-JP"/>
        </w:rPr>
        <w:t xml:space="preserve"> r</w:t>
      </w:r>
      <w:r w:rsidR="00DD3EE1" w:rsidRPr="00713115">
        <w:rPr>
          <w:b/>
          <w:lang w:eastAsia="ja-JP"/>
        </w:rPr>
        <w:t>.,</w:t>
      </w:r>
      <w:r w:rsidR="00DD3EE1" w:rsidRPr="00713115">
        <w:rPr>
          <w:b/>
        </w:rPr>
        <w:t xml:space="preserve"> </w:t>
      </w:r>
      <w:r w:rsidR="00713115">
        <w:rPr>
          <w:b/>
        </w:rPr>
        <w:t xml:space="preserve">a </w:t>
      </w:r>
      <w:r w:rsidR="00DD3EE1" w:rsidRPr="00713115">
        <w:rPr>
          <w:b/>
        </w:rPr>
        <w:t>w przypadku budynków zabytkowych 31.12.2025 r</w:t>
      </w:r>
      <w:r w:rsidRPr="00713115">
        <w:rPr>
          <w:b/>
          <w:lang w:eastAsia="ja-JP"/>
        </w:rPr>
        <w:t>.</w:t>
      </w:r>
      <w:bookmarkEnd w:id="20"/>
      <w:bookmarkEnd w:id="21"/>
    </w:p>
    <w:p w14:paraId="753B7E77" w14:textId="0F8F391F" w:rsidR="009806A4" w:rsidRPr="009C6ED3" w:rsidRDefault="009806A4" w:rsidP="009806A4">
      <w:pPr>
        <w:pStyle w:val="Akapitzlist"/>
        <w:numPr>
          <w:ilvl w:val="1"/>
          <w:numId w:val="45"/>
        </w:numPr>
        <w:shd w:val="clear" w:color="auto" w:fill="F2F2F2" w:themeFill="background1" w:themeFillShade="F2"/>
        <w:ind w:left="360"/>
      </w:pPr>
      <w:r>
        <w:rPr>
          <w:lang w:eastAsia="ja-JP"/>
        </w:rPr>
        <w:t xml:space="preserve">w zakresie </w:t>
      </w:r>
      <w:r w:rsidRPr="009C6ED3">
        <w:rPr>
          <w:b/>
          <w:lang w:eastAsia="ja-JP"/>
        </w:rPr>
        <w:t>Załącznika nr 3</w:t>
      </w:r>
      <w:r>
        <w:rPr>
          <w:lang w:eastAsia="ja-JP"/>
        </w:rPr>
        <w:t xml:space="preserve">: </w:t>
      </w:r>
      <w:r w:rsidRPr="009C6ED3">
        <w:t>do wniosku o dofinansowanie należy dołączyć obowiązkowo</w:t>
      </w:r>
      <w:r w:rsidRPr="009C6ED3">
        <w:rPr>
          <w:b/>
        </w:rPr>
        <w:t xml:space="preserve"> </w:t>
      </w:r>
      <w:r w:rsidRPr="007A6868">
        <w:rPr>
          <w:b/>
        </w:rPr>
        <w:t>komplet pozwoleń realizacyjnych</w:t>
      </w:r>
      <w:r w:rsidR="004D14EF">
        <w:rPr>
          <w:rStyle w:val="Odwoanieprzypisudolnego"/>
          <w:b/>
        </w:rPr>
        <w:footnoteReference w:id="5"/>
      </w:r>
      <w:r w:rsidRPr="007A6868">
        <w:t xml:space="preserve"> </w:t>
      </w:r>
      <w:r w:rsidRPr="007A6868">
        <w:rPr>
          <w:b/>
        </w:rPr>
        <w:t xml:space="preserve">dla co najmniej </w:t>
      </w:r>
      <w:r w:rsidR="00C3064D">
        <w:rPr>
          <w:b/>
        </w:rPr>
        <w:t xml:space="preserve">jednego </w:t>
      </w:r>
      <w:r w:rsidR="00B16461" w:rsidRPr="007A6868">
        <w:rPr>
          <w:b/>
        </w:rPr>
        <w:t>kwalifikowalnego budynku</w:t>
      </w:r>
      <w:r w:rsidRPr="007A6868">
        <w:rPr>
          <w:b/>
        </w:rPr>
        <w:t xml:space="preserve"> będącego przedmiotem projektu</w:t>
      </w:r>
      <w:r w:rsidRPr="007A6868">
        <w:t>.</w:t>
      </w:r>
      <w:r w:rsidRPr="009C6ED3">
        <w:t xml:space="preserve"> Załączone zgody realizacyjne </w:t>
      </w:r>
      <w:r w:rsidRPr="009C6ED3">
        <w:rPr>
          <w:b/>
        </w:rPr>
        <w:t xml:space="preserve">muszą dotyczyć tego samego zakresu </w:t>
      </w:r>
      <w:r w:rsidRPr="009C6ED3">
        <w:t>co dokumenty dotyczące  odziaływania projektu na środowisko przedstawione przez Wnioskodawcę.</w:t>
      </w:r>
      <w:r>
        <w:br/>
      </w:r>
      <w:r w:rsidRPr="009C6ED3">
        <w:t xml:space="preserve">Informację o terminie uzyskania i dostarczenia brakujących pozwoleń realizacyjnych do IZ </w:t>
      </w:r>
      <w:r w:rsidRPr="00713115">
        <w:t xml:space="preserve">dla pozostałego zakresu należy zawrzeć w rozdziale 1.3. Studium Wykonalności. </w:t>
      </w:r>
      <w:r w:rsidRPr="00713115">
        <w:br/>
      </w:r>
      <w:r w:rsidRPr="00713115">
        <w:rPr>
          <w:b/>
        </w:rPr>
        <w:t xml:space="preserve">Wskazana data nie może być późniejsza niż </w:t>
      </w:r>
      <w:r w:rsidR="008305C3" w:rsidRPr="00713115">
        <w:rPr>
          <w:b/>
        </w:rPr>
        <w:t>30.06.2025</w:t>
      </w:r>
      <w:r w:rsidRPr="00713115">
        <w:rPr>
          <w:b/>
        </w:rPr>
        <w:t xml:space="preserve"> r.</w:t>
      </w:r>
      <w:r w:rsidR="00DD3EE1" w:rsidRPr="00713115">
        <w:rPr>
          <w:b/>
        </w:rPr>
        <w:t xml:space="preserve">, </w:t>
      </w:r>
      <w:r w:rsidR="00713115" w:rsidRPr="00713115">
        <w:rPr>
          <w:b/>
        </w:rPr>
        <w:t xml:space="preserve">a </w:t>
      </w:r>
      <w:r w:rsidR="00DD3EE1" w:rsidRPr="00713115">
        <w:rPr>
          <w:b/>
        </w:rPr>
        <w:t>w przypadku budynków zabytkowych 31.12.2025 r.</w:t>
      </w:r>
    </w:p>
    <w:p w14:paraId="066FA421" w14:textId="77777777" w:rsidR="00C82420" w:rsidRPr="00557EF7" w:rsidRDefault="009806A4" w:rsidP="00413F7B">
      <w:pPr>
        <w:pStyle w:val="Akapitzlist"/>
        <w:numPr>
          <w:ilvl w:val="1"/>
          <w:numId w:val="45"/>
        </w:numPr>
        <w:shd w:val="clear" w:color="auto" w:fill="F2F2F2" w:themeFill="background1" w:themeFillShade="F2"/>
        <w:spacing w:before="120" w:after="120"/>
        <w:ind w:left="360"/>
        <w:rPr>
          <w:lang w:eastAsia="ja-JP"/>
        </w:rPr>
      </w:pPr>
      <w:r w:rsidRPr="00557EF7">
        <w:rPr>
          <w:b/>
          <w:lang w:eastAsia="ja-JP"/>
        </w:rPr>
        <w:t>nie dopuszcza się</w:t>
      </w:r>
      <w:r w:rsidRPr="0082622C">
        <w:rPr>
          <w:lang w:eastAsia="ja-JP"/>
        </w:rPr>
        <w:t xml:space="preserve"> </w:t>
      </w:r>
      <w:r w:rsidRPr="00557EF7">
        <w:rPr>
          <w:b/>
          <w:lang w:eastAsia="ja-JP"/>
        </w:rPr>
        <w:t>składania</w:t>
      </w:r>
      <w:r w:rsidRPr="0082622C">
        <w:rPr>
          <w:lang w:eastAsia="ja-JP"/>
        </w:rPr>
        <w:t xml:space="preserve"> </w:t>
      </w:r>
      <w:r w:rsidRPr="00557EF7">
        <w:rPr>
          <w:b/>
          <w:lang w:eastAsia="ja-JP"/>
        </w:rPr>
        <w:t>projektów realizowanych w trybie</w:t>
      </w:r>
      <w:r w:rsidRPr="0082622C">
        <w:rPr>
          <w:lang w:eastAsia="ja-JP"/>
        </w:rPr>
        <w:t xml:space="preserve"> </w:t>
      </w:r>
      <w:r w:rsidRPr="00557EF7">
        <w:rPr>
          <w:b/>
          <w:lang w:eastAsia="ja-JP"/>
        </w:rPr>
        <w:t>„zaprojektuj i wybuduj”</w:t>
      </w:r>
      <w:r w:rsidRPr="0082622C">
        <w:rPr>
          <w:lang w:eastAsia="ja-JP"/>
        </w:rPr>
        <w:t>, tj</w:t>
      </w:r>
      <w:r>
        <w:rPr>
          <w:lang w:eastAsia="ja-JP"/>
        </w:rPr>
        <w:t>. </w:t>
      </w:r>
      <w:r w:rsidRPr="0082622C">
        <w:rPr>
          <w:lang w:eastAsia="ja-JP"/>
        </w:rPr>
        <w:t>w</w:t>
      </w:r>
      <w:r>
        <w:rPr>
          <w:lang w:eastAsia="ja-JP"/>
        </w:rPr>
        <w:t> </w:t>
      </w:r>
      <w:r w:rsidRPr="0082622C">
        <w:rPr>
          <w:lang w:eastAsia="ja-JP"/>
        </w:rPr>
        <w:t>oparciu o program funkcjonalno-użytkowy sporządzony zgodnie z Rozporządzeniem Ministra Rozwoju Technologii z dnia 20 grudnia 2021 r. w sprawie szczegółowego zakresu i formy dokumentacji projektowej, specyfikacji technicznych wykonania i odbioru robót budowlanych oraz programu funkcjonalno-użytkowego</w:t>
      </w:r>
      <w:r w:rsidRPr="0082622C">
        <w:rPr>
          <w:rStyle w:val="Odwoanieprzypisudolnego"/>
          <w:lang w:eastAsia="ja-JP"/>
        </w:rPr>
        <w:footnoteReference w:id="6"/>
      </w:r>
      <w:r w:rsidRPr="0082622C">
        <w:rPr>
          <w:lang w:eastAsia="ja-JP"/>
        </w:rPr>
        <w:t>.</w:t>
      </w:r>
    </w:p>
    <w:p w14:paraId="03F83413" w14:textId="77777777" w:rsidR="00337634" w:rsidRPr="00B86101" w:rsidRDefault="002A3C31" w:rsidP="00413F7B">
      <w:pPr>
        <w:pStyle w:val="Nagwek2"/>
      </w:pPr>
      <w:bookmarkStart w:id="22" w:name="_Toc157166553"/>
      <w:r>
        <w:lastRenderedPageBreak/>
        <w:t>5</w:t>
      </w:r>
      <w:r w:rsidR="0002600D">
        <w:t>. Szczegółowe</w:t>
      </w:r>
      <w:r w:rsidR="00337634" w:rsidRPr="00B86101">
        <w:t xml:space="preserve"> </w:t>
      </w:r>
      <w:r w:rsidR="00742B36" w:rsidRPr="00B86101">
        <w:t>warunki</w:t>
      </w:r>
      <w:r w:rsidR="0002600D">
        <w:t xml:space="preserve"> </w:t>
      </w:r>
      <w:r w:rsidR="001D4FDD">
        <w:t xml:space="preserve">przygotowania i </w:t>
      </w:r>
      <w:r w:rsidR="0002600D">
        <w:t>realizacji projekt</w:t>
      </w:r>
      <w:r w:rsidR="00931224">
        <w:t>ów</w:t>
      </w:r>
      <w:bookmarkEnd w:id="22"/>
    </w:p>
    <w:p w14:paraId="63F26536" w14:textId="77777777" w:rsidR="0002600D" w:rsidRDefault="002A3C31" w:rsidP="00AF5600">
      <w:pPr>
        <w:pStyle w:val="Nagwek3"/>
      </w:pPr>
      <w:bookmarkStart w:id="23" w:name="_Toc157166554"/>
      <w:r>
        <w:t>5</w:t>
      </w:r>
      <w:r w:rsidR="0002600D">
        <w:t>.1. Warunki realizacji projekt</w:t>
      </w:r>
      <w:r w:rsidR="00931224">
        <w:t>ów</w:t>
      </w:r>
      <w:r w:rsidR="0002600D">
        <w:t xml:space="preserve"> określone w </w:t>
      </w:r>
      <w:r w:rsidR="00DA10F6">
        <w:t>dokumentach programowych</w:t>
      </w:r>
      <w:bookmarkEnd w:id="23"/>
    </w:p>
    <w:p w14:paraId="6521BE2D" w14:textId="77777777" w:rsidR="00C2723C" w:rsidRDefault="008D77DF" w:rsidP="00C2723C">
      <w:pPr>
        <w:pStyle w:val="Akapitzlist"/>
        <w:numPr>
          <w:ilvl w:val="0"/>
          <w:numId w:val="24"/>
        </w:numPr>
        <w:ind w:left="357" w:hanging="357"/>
      </w:pPr>
      <w:r>
        <w:t>Z</w:t>
      </w:r>
      <w:r w:rsidRPr="008D77DF">
        <w:t>akres rzeczowy</w:t>
      </w:r>
      <w:r>
        <w:t xml:space="preserve"> projekt</w:t>
      </w:r>
      <w:r w:rsidR="00C2723C">
        <w:t>u</w:t>
      </w:r>
      <w:r>
        <w:t xml:space="preserve"> realizując</w:t>
      </w:r>
      <w:r w:rsidR="00C2723C">
        <w:t>ego</w:t>
      </w:r>
      <w:r>
        <w:t xml:space="preserve"> typ projektu objęty naborem </w:t>
      </w:r>
      <w:r w:rsidRPr="008D77DF">
        <w:t>musi wynikać z analizy możliwych rozwiązań w ramach obowiązkowego audytu energetycznego. Wybrany wariant musi uwzględniać kryterium kosztowe odnoszące się do uzyskanych efektów (np. redukcji zapotrzebowania na energię) w stosunku do nakładów finansowych.</w:t>
      </w:r>
    </w:p>
    <w:p w14:paraId="5A89C453" w14:textId="77777777" w:rsidR="00C2723C" w:rsidRDefault="008D77DF" w:rsidP="00C2723C">
      <w:pPr>
        <w:pStyle w:val="Akapitzlist"/>
        <w:numPr>
          <w:ilvl w:val="0"/>
          <w:numId w:val="24"/>
        </w:numPr>
        <w:ind w:left="357" w:hanging="357"/>
      </w:pPr>
      <w:r w:rsidRPr="008D77DF">
        <w:t>Wspierane dotacją będą projekty dot</w:t>
      </w:r>
      <w:r w:rsidR="00C2723C">
        <w:t>yczące:</w:t>
      </w:r>
    </w:p>
    <w:p w14:paraId="723D8748" w14:textId="77777777" w:rsidR="00C2723C" w:rsidRDefault="008D77DF" w:rsidP="00C2723C">
      <w:pPr>
        <w:pStyle w:val="Akapitzlist"/>
        <w:numPr>
          <w:ilvl w:val="1"/>
          <w:numId w:val="24"/>
        </w:numPr>
        <w:ind w:left="709"/>
      </w:pPr>
      <w:r w:rsidRPr="008D77DF">
        <w:t>budynków użyteczności publicznej</w:t>
      </w:r>
      <w:r w:rsidR="00C2723C">
        <w:rPr>
          <w:rStyle w:val="Odwoanieprzypisudolnego"/>
        </w:rPr>
        <w:footnoteReference w:id="7"/>
      </w:r>
      <w:r w:rsidR="00C2723C">
        <w:t>,</w:t>
      </w:r>
    </w:p>
    <w:p w14:paraId="3D7BBAE9" w14:textId="77777777" w:rsidR="00C2723C" w:rsidRDefault="008D77DF" w:rsidP="00C2723C">
      <w:pPr>
        <w:pStyle w:val="Akapitzlist"/>
        <w:numPr>
          <w:ilvl w:val="1"/>
          <w:numId w:val="24"/>
        </w:numPr>
        <w:ind w:left="709"/>
      </w:pPr>
      <w:r w:rsidRPr="008D77DF">
        <w:t>wielorodzinnych budynków mieszkalnych stanowiących w 100% mienie komunalne</w:t>
      </w:r>
      <w:r w:rsidR="00C2723C">
        <w:t>,</w:t>
      </w:r>
    </w:p>
    <w:p w14:paraId="4EBE49E5" w14:textId="77777777" w:rsidR="00C2723C" w:rsidRDefault="008D77DF" w:rsidP="00C2723C">
      <w:pPr>
        <w:pStyle w:val="Akapitzlist"/>
        <w:numPr>
          <w:ilvl w:val="1"/>
          <w:numId w:val="24"/>
        </w:numPr>
        <w:ind w:left="709"/>
      </w:pPr>
      <w:r w:rsidRPr="008D77DF">
        <w:t>zabytkowych</w:t>
      </w:r>
      <w:r w:rsidR="00C2723C">
        <w:rPr>
          <w:rStyle w:val="Odwoanieprzypisudolnego"/>
        </w:rPr>
        <w:footnoteReference w:id="8"/>
      </w:r>
      <w:r w:rsidRPr="008D77DF">
        <w:t xml:space="preserve"> wielorodzinnych budynków mieszkalnych należących do wspólnot mieszkaniowych, </w:t>
      </w:r>
    </w:p>
    <w:p w14:paraId="7525BA71" w14:textId="77777777" w:rsidR="00C2723C" w:rsidRDefault="008D77DF" w:rsidP="00C2723C">
      <w:pPr>
        <w:ind w:left="349"/>
      </w:pPr>
      <w:r w:rsidRPr="008D77DF">
        <w:t>których celem jest osiągnięcie min. 30% oszczędności energii pierwotnej dla każdego budynku, za wyjątkiem:</w:t>
      </w:r>
    </w:p>
    <w:p w14:paraId="436E829A" w14:textId="77777777" w:rsidR="00C2723C" w:rsidRDefault="008D77DF" w:rsidP="00FD65DB">
      <w:pPr>
        <w:pStyle w:val="Akapitzlist"/>
        <w:numPr>
          <w:ilvl w:val="0"/>
          <w:numId w:val="44"/>
        </w:numPr>
        <w:ind w:left="714" w:hanging="357"/>
      </w:pPr>
      <w:r w:rsidRPr="008D77DF">
        <w:t>zabytkowych budynków użyteczności publicznej, dla których min. poziom oszczędności energii pierwotnej na każdym budynku wynosi 20%</w:t>
      </w:r>
      <w:r w:rsidR="00C2723C">
        <w:t>,</w:t>
      </w:r>
    </w:p>
    <w:p w14:paraId="01952A09" w14:textId="77777777" w:rsidR="009F2F9B" w:rsidRDefault="008D77DF" w:rsidP="009F2F9B">
      <w:pPr>
        <w:pStyle w:val="Akapitzlist"/>
        <w:numPr>
          <w:ilvl w:val="0"/>
          <w:numId w:val="44"/>
        </w:numPr>
        <w:ind w:left="714" w:hanging="357"/>
      </w:pPr>
      <w:r w:rsidRPr="008D77DF">
        <w:t xml:space="preserve">budynków użyteczności publicznej zlokalizowanych w gminach ze wskaźnikiem dochodów podatkowych (wskaźnik </w:t>
      </w:r>
      <w:proofErr w:type="spellStart"/>
      <w:r w:rsidRPr="008D77DF">
        <w:t>Gg</w:t>
      </w:r>
      <w:proofErr w:type="spellEnd"/>
      <w:r w:rsidRPr="008D77DF">
        <w:t>) wyższym od średniej wartości dla województwa, dla których min</w:t>
      </w:r>
      <w:r w:rsidR="00C2723C">
        <w:t xml:space="preserve">imalny </w:t>
      </w:r>
      <w:r w:rsidRPr="008D77DF">
        <w:t>poziom oszczędności energii pierwotnej na każdym budynku wynosi 40%</w:t>
      </w:r>
      <w:r w:rsidR="009806A4">
        <w:t xml:space="preserve">. </w:t>
      </w:r>
    </w:p>
    <w:p w14:paraId="527A57D0" w14:textId="77777777" w:rsidR="009F2F9B" w:rsidRDefault="009F2F9B" w:rsidP="009F2F9B">
      <w:pPr>
        <w:pStyle w:val="Akapitzlist"/>
        <w:ind w:left="714"/>
      </w:pPr>
      <w:r w:rsidRPr="008D77DF">
        <w:t>Lista ww. gmin przyjęta została uchwałą ZWP nr 465/449/23 z 27</w:t>
      </w:r>
      <w:r>
        <w:t xml:space="preserve"> kwietnia </w:t>
      </w:r>
      <w:r w:rsidRPr="008D77DF">
        <w:t>2023</w:t>
      </w:r>
      <w:r>
        <w:t xml:space="preserve"> </w:t>
      </w:r>
      <w:r w:rsidRPr="008D77DF">
        <w:t>r.</w:t>
      </w:r>
      <w:r>
        <w:t xml:space="preserve"> i jest dostępna w </w:t>
      </w:r>
      <w:hyperlink r:id="rId10" w:history="1">
        <w:r w:rsidRPr="009F2F9B">
          <w:rPr>
            <w:rStyle w:val="Hipercze"/>
          </w:rPr>
          <w:t>BIP UWMP</w:t>
        </w:r>
      </w:hyperlink>
      <w:r>
        <w:rPr>
          <w:rStyle w:val="Odwoanieprzypisudolnego"/>
        </w:rPr>
        <w:footnoteReference w:id="9"/>
      </w:r>
      <w:r>
        <w:t>.</w:t>
      </w:r>
    </w:p>
    <w:p w14:paraId="3A879769" w14:textId="77777777" w:rsidR="009806A4" w:rsidRDefault="009806A4" w:rsidP="009F2F9B">
      <w:pPr>
        <w:pStyle w:val="Akapitzlist"/>
        <w:ind w:left="714"/>
      </w:pPr>
      <w:r>
        <w:t>W tym przy</w:t>
      </w:r>
      <w:r w:rsidR="009F2F9B">
        <w:t xml:space="preserve">padku udzielone </w:t>
      </w:r>
      <w:r w:rsidR="008D77DF" w:rsidRPr="008D77DF">
        <w:t>wsparcie stanowi dotację warunkową</w:t>
      </w:r>
      <w:r w:rsidR="009F2F9B">
        <w:t>, o której mowa w</w:t>
      </w:r>
      <w:r w:rsidR="008D77DF" w:rsidRPr="008D77DF">
        <w:t xml:space="preserve"> art. 57 </w:t>
      </w:r>
      <w:r w:rsidR="00C2723C">
        <w:t>rozporządzenia ogólnego</w:t>
      </w:r>
      <w:r w:rsidR="008D77DF" w:rsidRPr="008D77DF">
        <w:t xml:space="preserve">. </w:t>
      </w:r>
      <w:r w:rsidR="009F2F9B" w:rsidRPr="009F2F9B">
        <w:t xml:space="preserve">Zasady udzielania dotacji warunkowej w projektach z zakresu poprawy efektywności energetycznej w ramach Priorytetu 2. Fundusze europejskie dla zielonego Pomorza FEP 2021-2027 </w:t>
      </w:r>
      <w:r w:rsidR="009F2F9B">
        <w:t xml:space="preserve">zostały </w:t>
      </w:r>
      <w:r w:rsidR="009F2F9B" w:rsidRPr="009F2F9B">
        <w:t xml:space="preserve">przyjęte </w:t>
      </w:r>
      <w:r w:rsidR="009F2F9B">
        <w:t xml:space="preserve">przez KM FEP uchwałą nr </w:t>
      </w:r>
      <w:r w:rsidR="009F2F9B" w:rsidRPr="009F2F9B">
        <w:t>4/IV/23</w:t>
      </w:r>
      <w:r w:rsidR="009F2F9B">
        <w:t xml:space="preserve"> z dnia </w:t>
      </w:r>
      <w:r w:rsidR="009F2F9B" w:rsidRPr="009F2F9B">
        <w:t>6</w:t>
      </w:r>
      <w:r w:rsidR="009F2F9B">
        <w:t> </w:t>
      </w:r>
      <w:r w:rsidR="009F2F9B" w:rsidRPr="009F2F9B">
        <w:t>grudnia 2023 r</w:t>
      </w:r>
      <w:r w:rsidR="009F2F9B">
        <w:t xml:space="preserve">. i są dostępne na </w:t>
      </w:r>
      <w:hyperlink r:id="rId11" w:history="1">
        <w:r w:rsidR="009F2F9B" w:rsidRPr="009F2F9B">
          <w:rPr>
            <w:rStyle w:val="Hipercze"/>
          </w:rPr>
          <w:t>stronie internetowej FEP 2021-2027</w:t>
        </w:r>
      </w:hyperlink>
      <w:r w:rsidR="009F2F9B">
        <w:rPr>
          <w:rStyle w:val="Odwoanieprzypisudolnego"/>
        </w:rPr>
        <w:footnoteReference w:id="10"/>
      </w:r>
      <w:r w:rsidR="009F2F9B">
        <w:t>.</w:t>
      </w:r>
    </w:p>
    <w:p w14:paraId="7EC87C12" w14:textId="77777777" w:rsidR="00AE3627" w:rsidRDefault="00C2723C" w:rsidP="00C2723C">
      <w:pPr>
        <w:pStyle w:val="Akapitzlist"/>
        <w:numPr>
          <w:ilvl w:val="0"/>
          <w:numId w:val="24"/>
        </w:numPr>
        <w:ind w:left="357" w:hanging="357"/>
      </w:pPr>
      <w:r>
        <w:t>M</w:t>
      </w:r>
      <w:r w:rsidR="008D77DF" w:rsidRPr="008D77DF">
        <w:t xml:space="preserve">inimalne poziomy oszczędności energii pierwotnej </w:t>
      </w:r>
      <w:r>
        <w:t>w</w:t>
      </w:r>
      <w:r w:rsidRPr="008D77DF">
        <w:t xml:space="preserve">skazane </w:t>
      </w:r>
      <w:r>
        <w:t>w pkt 2</w:t>
      </w:r>
      <w:r w:rsidR="00AE3627">
        <w:t>, które</w:t>
      </w:r>
      <w:r w:rsidRPr="008D77DF">
        <w:t xml:space="preserve"> </w:t>
      </w:r>
      <w:r w:rsidR="008D77DF" w:rsidRPr="008D77DF">
        <w:t>muszą wynikać z audytu energetycznego dla każdego</w:t>
      </w:r>
      <w:r w:rsidR="00D05D9C">
        <w:t xml:space="preserve"> kwalifikowalnego </w:t>
      </w:r>
      <w:r w:rsidR="008D77DF" w:rsidRPr="008D77DF">
        <w:t xml:space="preserve"> budynku</w:t>
      </w:r>
      <w:r w:rsidR="00AE3627">
        <w:t xml:space="preserve"> podsumowuje tabela poniżej:</w:t>
      </w:r>
    </w:p>
    <w:p w14:paraId="6C4CB213" w14:textId="77777777" w:rsidR="008305C3" w:rsidRDefault="008305C3">
      <w:pPr>
        <w:spacing w:line="240" w:lineRule="auto"/>
      </w:pPr>
      <w:r>
        <w:br w:type="page"/>
      </w:r>
    </w:p>
    <w:p w14:paraId="555886B3" w14:textId="77777777" w:rsidR="00D05D9C" w:rsidRDefault="00D05D9C" w:rsidP="008305C3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1463"/>
        <w:gridCol w:w="1464"/>
        <w:gridCol w:w="1457"/>
        <w:gridCol w:w="1601"/>
        <w:gridCol w:w="1602"/>
      </w:tblGrid>
      <w:tr w:rsidR="00AE3627" w:rsidRPr="00AE3627" w14:paraId="71BC8BE0" w14:textId="77777777" w:rsidTr="008544D2">
        <w:trPr>
          <w:trHeight w:val="596"/>
        </w:trPr>
        <w:tc>
          <w:tcPr>
            <w:tcW w:w="83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A26B2" w14:textId="77777777" w:rsidR="00AE3627" w:rsidRPr="00D05D9C" w:rsidRDefault="00AE3627" w:rsidP="008305C3">
            <w:pPr>
              <w:spacing w:line="256" w:lineRule="auto"/>
              <w:jc w:val="center"/>
              <w:rPr>
                <w:szCs w:val="20"/>
              </w:rPr>
            </w:pPr>
            <w:r w:rsidRPr="00D05D9C">
              <w:rPr>
                <w:szCs w:val="20"/>
              </w:rPr>
              <w:t>Rodzaj budynku</w:t>
            </w:r>
          </w:p>
        </w:tc>
        <w:tc>
          <w:tcPr>
            <w:tcW w:w="234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B56C1" w14:textId="77777777" w:rsidR="00AE3627" w:rsidRPr="00AE3627" w:rsidRDefault="00AE3627" w:rsidP="00AE3627">
            <w:pPr>
              <w:spacing w:line="256" w:lineRule="auto"/>
              <w:jc w:val="center"/>
              <w:rPr>
                <w:szCs w:val="20"/>
              </w:rPr>
            </w:pPr>
            <w:r w:rsidRPr="00AE3627">
              <w:rPr>
                <w:szCs w:val="20"/>
              </w:rPr>
              <w:t>budynek użyteczności publicznej</w:t>
            </w:r>
          </w:p>
        </w:tc>
        <w:tc>
          <w:tcPr>
            <w:tcW w:w="182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BE6A8" w14:textId="77777777" w:rsidR="00AE3627" w:rsidRPr="00AE3627" w:rsidRDefault="00AE3627" w:rsidP="00AE3627">
            <w:pPr>
              <w:spacing w:line="256" w:lineRule="auto"/>
              <w:jc w:val="center"/>
              <w:rPr>
                <w:szCs w:val="20"/>
              </w:rPr>
            </w:pPr>
            <w:r w:rsidRPr="00AE3627">
              <w:rPr>
                <w:szCs w:val="20"/>
              </w:rPr>
              <w:t>wielorodzinny budynek mieszkalny</w:t>
            </w:r>
          </w:p>
        </w:tc>
      </w:tr>
      <w:tr w:rsidR="00AE3627" w:rsidRPr="00AE3627" w14:paraId="63B1A571" w14:textId="77777777" w:rsidTr="00AE3627">
        <w:trPr>
          <w:trHeight w:val="405"/>
        </w:trPr>
        <w:tc>
          <w:tcPr>
            <w:tcW w:w="83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4F1033" w14:textId="77777777" w:rsidR="00AE3627" w:rsidRPr="008305C3" w:rsidRDefault="00AE3627" w:rsidP="008305C3">
            <w:pPr>
              <w:spacing w:line="256" w:lineRule="auto"/>
              <w:jc w:val="center"/>
              <w:rPr>
                <w:szCs w:val="20"/>
              </w:rPr>
            </w:pPr>
          </w:p>
        </w:tc>
        <w:tc>
          <w:tcPr>
            <w:tcW w:w="83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D703D" w14:textId="77777777" w:rsidR="00AE3627" w:rsidRPr="00D05D9C" w:rsidRDefault="00AE3627" w:rsidP="00AE3627">
            <w:pPr>
              <w:spacing w:line="256" w:lineRule="auto"/>
              <w:jc w:val="center"/>
              <w:rPr>
                <w:szCs w:val="20"/>
              </w:rPr>
            </w:pPr>
            <w:r w:rsidRPr="00D05D9C">
              <w:rPr>
                <w:szCs w:val="20"/>
              </w:rPr>
              <w:t>zabytkowy</w:t>
            </w:r>
          </w:p>
        </w:tc>
        <w:tc>
          <w:tcPr>
            <w:tcW w:w="15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7835D" w14:textId="77777777" w:rsidR="00AE3627" w:rsidRPr="00AE3627" w:rsidRDefault="00AE3627" w:rsidP="00AE3627">
            <w:pPr>
              <w:spacing w:line="256" w:lineRule="auto"/>
              <w:jc w:val="center"/>
              <w:rPr>
                <w:szCs w:val="20"/>
              </w:rPr>
            </w:pPr>
            <w:r w:rsidRPr="00AE3627">
              <w:rPr>
                <w:szCs w:val="20"/>
              </w:rPr>
              <w:t>inny niż zabytek</w:t>
            </w:r>
          </w:p>
        </w:tc>
        <w:tc>
          <w:tcPr>
            <w:tcW w:w="91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77143" w14:textId="77777777" w:rsidR="00AE3627" w:rsidRPr="00D05D9C" w:rsidRDefault="00AE3627" w:rsidP="00AE3627">
            <w:pPr>
              <w:spacing w:line="256" w:lineRule="auto"/>
              <w:jc w:val="center"/>
              <w:rPr>
                <w:szCs w:val="20"/>
              </w:rPr>
            </w:pPr>
            <w:r w:rsidRPr="00D05D9C">
              <w:rPr>
                <w:szCs w:val="20"/>
              </w:rPr>
              <w:t>stanowiący w 100% mienie komunalne</w:t>
            </w:r>
          </w:p>
        </w:tc>
        <w:tc>
          <w:tcPr>
            <w:tcW w:w="91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315A1" w14:textId="2F3ED59A" w:rsidR="00AE3627" w:rsidRPr="00D05D9C" w:rsidRDefault="00AE3627" w:rsidP="00FA468B">
            <w:pPr>
              <w:spacing w:line="256" w:lineRule="auto"/>
              <w:jc w:val="center"/>
              <w:rPr>
                <w:szCs w:val="20"/>
              </w:rPr>
            </w:pPr>
            <w:r w:rsidRPr="00D05D9C">
              <w:rPr>
                <w:szCs w:val="20"/>
              </w:rPr>
              <w:t>zabytkowy</w:t>
            </w:r>
            <w:r w:rsidR="00FA468B">
              <w:rPr>
                <w:szCs w:val="20"/>
              </w:rPr>
              <w:br/>
            </w:r>
            <w:r w:rsidRPr="00D05D9C">
              <w:rPr>
                <w:szCs w:val="20"/>
              </w:rPr>
              <w:t>i</w:t>
            </w:r>
            <w:r w:rsidR="00FA468B">
              <w:rPr>
                <w:szCs w:val="20"/>
              </w:rPr>
              <w:br/>
            </w:r>
            <w:r w:rsidRPr="00D05D9C">
              <w:rPr>
                <w:szCs w:val="20"/>
              </w:rPr>
              <w:t>należący do wspólnoty mieszkaniowej</w:t>
            </w:r>
          </w:p>
        </w:tc>
      </w:tr>
      <w:tr w:rsidR="00AE3627" w:rsidRPr="00AE3627" w14:paraId="09B7E7CA" w14:textId="77777777" w:rsidTr="00AE3627">
        <w:trPr>
          <w:trHeight w:val="405"/>
        </w:trPr>
        <w:tc>
          <w:tcPr>
            <w:tcW w:w="83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24C5BB" w14:textId="77777777" w:rsidR="00AE3627" w:rsidRPr="00C12898" w:rsidRDefault="00AE3627" w:rsidP="00C12898">
            <w:pPr>
              <w:spacing w:line="256" w:lineRule="auto"/>
              <w:jc w:val="center"/>
              <w:rPr>
                <w:szCs w:val="20"/>
              </w:rPr>
            </w:pPr>
          </w:p>
        </w:tc>
        <w:tc>
          <w:tcPr>
            <w:tcW w:w="83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C25D10" w14:textId="77777777" w:rsidR="00AE3627" w:rsidRPr="00AE3627" w:rsidRDefault="00AE3627" w:rsidP="00AE3627">
            <w:pPr>
              <w:spacing w:line="240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92F9D" w14:textId="77777777" w:rsidR="00AE3627" w:rsidRPr="00D05D9C" w:rsidRDefault="00AE3627" w:rsidP="00AE3627">
            <w:pPr>
              <w:spacing w:line="256" w:lineRule="auto"/>
              <w:jc w:val="center"/>
              <w:rPr>
                <w:szCs w:val="20"/>
              </w:rPr>
            </w:pPr>
            <w:r w:rsidRPr="00AE3627">
              <w:rPr>
                <w:szCs w:val="20"/>
              </w:rPr>
              <w:t xml:space="preserve">zlokalizowany w gminach ze wskaźnikiem </w:t>
            </w:r>
            <w:proofErr w:type="spellStart"/>
            <w:r w:rsidRPr="00AE3627">
              <w:rPr>
                <w:szCs w:val="20"/>
              </w:rPr>
              <w:t>Gg</w:t>
            </w:r>
            <w:proofErr w:type="spellEnd"/>
            <w:r w:rsidRPr="00AE3627">
              <w:rPr>
                <w:szCs w:val="20"/>
              </w:rPr>
              <w:t xml:space="preserve"> wyższym od średniej wartości dla województwa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47D17" w14:textId="77777777" w:rsidR="00AE3627" w:rsidRPr="00D05D9C" w:rsidRDefault="00AE3627" w:rsidP="00AE3627">
            <w:pPr>
              <w:spacing w:line="256" w:lineRule="auto"/>
              <w:jc w:val="center"/>
              <w:rPr>
                <w:szCs w:val="20"/>
              </w:rPr>
            </w:pPr>
            <w:r w:rsidRPr="00D05D9C">
              <w:rPr>
                <w:szCs w:val="20"/>
              </w:rPr>
              <w:t>zlokalizowany w pozostałych gminach</w:t>
            </w: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DFBA24" w14:textId="77777777" w:rsidR="00AE3627" w:rsidRPr="00D05D9C" w:rsidRDefault="00AE3627" w:rsidP="00AE3627">
            <w:pPr>
              <w:spacing w:line="240" w:lineRule="auto"/>
              <w:rPr>
                <w:szCs w:val="20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4C860" w14:textId="77777777" w:rsidR="00AE3627" w:rsidRPr="00D05D9C" w:rsidRDefault="00AE3627" w:rsidP="00AE3627">
            <w:pPr>
              <w:spacing w:line="240" w:lineRule="auto"/>
              <w:rPr>
                <w:szCs w:val="20"/>
              </w:rPr>
            </w:pPr>
          </w:p>
        </w:tc>
      </w:tr>
      <w:tr w:rsidR="00AE3627" w:rsidRPr="00AE3627" w14:paraId="22DECA01" w14:textId="77777777" w:rsidTr="00AE3627"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43ECD9" w14:textId="77777777" w:rsidR="00AE3627" w:rsidRPr="00D05D9C" w:rsidRDefault="00AE3627" w:rsidP="00D05D9C">
            <w:pPr>
              <w:spacing w:line="256" w:lineRule="auto"/>
              <w:jc w:val="center"/>
              <w:rPr>
                <w:szCs w:val="20"/>
              </w:rPr>
            </w:pPr>
            <w:r w:rsidRPr="00D05D9C">
              <w:rPr>
                <w:szCs w:val="20"/>
              </w:rPr>
              <w:t>Min</w:t>
            </w:r>
            <w:r w:rsidR="008544D2">
              <w:rPr>
                <w:szCs w:val="20"/>
              </w:rPr>
              <w:t>imalny</w:t>
            </w:r>
            <w:r w:rsidRPr="00D05D9C">
              <w:rPr>
                <w:szCs w:val="20"/>
              </w:rPr>
              <w:t xml:space="preserve"> poziom oszczędności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23114" w14:textId="77777777" w:rsidR="00AE3627" w:rsidRPr="008544D2" w:rsidRDefault="00AE3627" w:rsidP="00AE3627">
            <w:pPr>
              <w:spacing w:line="256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A6868">
              <w:rPr>
                <w:rFonts w:ascii="Calibri" w:eastAsia="Calibri" w:hAnsi="Calibri"/>
                <w:b/>
                <w:color w:val="000000" w:themeColor="text1"/>
                <w:kern w:val="24"/>
              </w:rPr>
              <w:t>20%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183A3" w14:textId="77777777" w:rsidR="00AE3627" w:rsidRPr="008544D2" w:rsidRDefault="00AE3627" w:rsidP="00AE3627">
            <w:pPr>
              <w:spacing w:line="256" w:lineRule="auto"/>
              <w:jc w:val="center"/>
              <w:rPr>
                <w:b/>
                <w:szCs w:val="20"/>
              </w:rPr>
            </w:pPr>
            <w:r w:rsidRPr="008544D2">
              <w:rPr>
                <w:b/>
                <w:szCs w:val="20"/>
              </w:rPr>
              <w:t>40%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3E6F9" w14:textId="77777777" w:rsidR="00AE3627" w:rsidRPr="008544D2" w:rsidRDefault="00AE3627" w:rsidP="00AE3627">
            <w:pPr>
              <w:spacing w:line="256" w:lineRule="auto"/>
              <w:jc w:val="center"/>
              <w:rPr>
                <w:b/>
                <w:szCs w:val="20"/>
              </w:rPr>
            </w:pPr>
            <w:r w:rsidRPr="008544D2">
              <w:rPr>
                <w:b/>
                <w:szCs w:val="20"/>
              </w:rPr>
              <w:t>30%</w:t>
            </w:r>
          </w:p>
        </w:tc>
        <w:tc>
          <w:tcPr>
            <w:tcW w:w="9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0A15E" w14:textId="77777777" w:rsidR="00AE3627" w:rsidRPr="008544D2" w:rsidRDefault="00AE3627" w:rsidP="00AE3627">
            <w:pPr>
              <w:spacing w:line="256" w:lineRule="auto"/>
              <w:jc w:val="center"/>
              <w:rPr>
                <w:b/>
                <w:szCs w:val="20"/>
              </w:rPr>
            </w:pPr>
            <w:r w:rsidRPr="008544D2">
              <w:rPr>
                <w:b/>
                <w:szCs w:val="20"/>
              </w:rPr>
              <w:t>30%</w:t>
            </w:r>
          </w:p>
        </w:tc>
        <w:tc>
          <w:tcPr>
            <w:tcW w:w="9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B74DA" w14:textId="77777777" w:rsidR="00AE3627" w:rsidRPr="008544D2" w:rsidRDefault="00AE3627" w:rsidP="00AE3627">
            <w:pPr>
              <w:spacing w:line="256" w:lineRule="auto"/>
              <w:jc w:val="center"/>
              <w:rPr>
                <w:b/>
                <w:szCs w:val="20"/>
              </w:rPr>
            </w:pPr>
            <w:r w:rsidRPr="008544D2">
              <w:rPr>
                <w:b/>
                <w:szCs w:val="20"/>
              </w:rPr>
              <w:t>30%</w:t>
            </w:r>
          </w:p>
        </w:tc>
      </w:tr>
    </w:tbl>
    <w:p w14:paraId="57F8571D" w14:textId="77777777" w:rsidR="00B16F16" w:rsidRDefault="008D77DF" w:rsidP="008305C3">
      <w:pPr>
        <w:pStyle w:val="Akapitzlist"/>
        <w:numPr>
          <w:ilvl w:val="0"/>
          <w:numId w:val="24"/>
        </w:numPr>
        <w:spacing w:before="240"/>
        <w:ind w:left="357" w:hanging="357"/>
      </w:pPr>
      <w:r w:rsidRPr="008D77DF">
        <w:t>Wyłączone ze wsparcia są:</w:t>
      </w:r>
    </w:p>
    <w:p w14:paraId="6D32C9B3" w14:textId="77777777" w:rsidR="00B16F16" w:rsidRDefault="008D77DF" w:rsidP="00B16F16">
      <w:pPr>
        <w:pStyle w:val="Akapitzlist"/>
        <w:numPr>
          <w:ilvl w:val="1"/>
          <w:numId w:val="24"/>
        </w:numPr>
        <w:ind w:left="714" w:hanging="357"/>
      </w:pPr>
      <w:r w:rsidRPr="008D77DF">
        <w:t>budynki użyteczności publicznej należące do administracji rządowej, podległych jej organów i jednostek organizacyjnych</w:t>
      </w:r>
      <w:r w:rsidR="00B16F16">
        <w:t>,</w:t>
      </w:r>
    </w:p>
    <w:p w14:paraId="5070D3E2" w14:textId="77777777" w:rsidR="00B16F16" w:rsidRDefault="008D77DF" w:rsidP="00B16F16">
      <w:pPr>
        <w:pStyle w:val="Akapitzlist"/>
        <w:numPr>
          <w:ilvl w:val="1"/>
          <w:numId w:val="24"/>
        </w:numPr>
        <w:ind w:left="714" w:hanging="357"/>
      </w:pPr>
      <w:r w:rsidRPr="008D77DF">
        <w:t>wielorodzinne budynki mieszkalne:</w:t>
      </w:r>
    </w:p>
    <w:p w14:paraId="137D68AF" w14:textId="77777777" w:rsidR="00B16F16" w:rsidRDefault="008D77DF" w:rsidP="00B16F16">
      <w:pPr>
        <w:pStyle w:val="Akapitzlist"/>
        <w:numPr>
          <w:ilvl w:val="1"/>
          <w:numId w:val="43"/>
        </w:numPr>
        <w:ind w:left="1071" w:hanging="357"/>
      </w:pPr>
      <w:r w:rsidRPr="008D77DF">
        <w:t>należące do wspólnot mieszkaniowych, które nie są zabytkami</w:t>
      </w:r>
      <w:r w:rsidR="00B16F16">
        <w:t>,</w:t>
      </w:r>
    </w:p>
    <w:p w14:paraId="4D25C469" w14:textId="77777777" w:rsidR="00B16F16" w:rsidRDefault="008D77DF" w:rsidP="00B16F16">
      <w:pPr>
        <w:pStyle w:val="Akapitzlist"/>
        <w:numPr>
          <w:ilvl w:val="1"/>
          <w:numId w:val="43"/>
        </w:numPr>
        <w:ind w:left="1071" w:hanging="357"/>
      </w:pPr>
      <w:r w:rsidRPr="008D77DF">
        <w:t>będące własnością Skarbu Państwa, spółek z jego udziałem</w:t>
      </w:r>
      <w:r w:rsidR="00B16F16">
        <w:t>,</w:t>
      </w:r>
    </w:p>
    <w:p w14:paraId="3CECCAE2" w14:textId="77777777" w:rsidR="00B16F16" w:rsidRDefault="008D77DF" w:rsidP="00B16F16">
      <w:pPr>
        <w:pStyle w:val="Akapitzlist"/>
        <w:numPr>
          <w:ilvl w:val="1"/>
          <w:numId w:val="43"/>
        </w:numPr>
        <w:ind w:left="1071" w:hanging="357"/>
      </w:pPr>
      <w:r w:rsidRPr="008D77DF">
        <w:t>spółdzielni mieszkaniowych</w:t>
      </w:r>
      <w:r w:rsidR="00B16F16">
        <w:t>.</w:t>
      </w:r>
    </w:p>
    <w:p w14:paraId="633018AA" w14:textId="7755C66A" w:rsidR="006E5EAC" w:rsidRDefault="005E0901" w:rsidP="00FD65DB">
      <w:pPr>
        <w:pStyle w:val="Akapitzlist"/>
        <w:numPr>
          <w:ilvl w:val="0"/>
          <w:numId w:val="24"/>
        </w:numPr>
        <w:ind w:left="357" w:hanging="357"/>
      </w:pPr>
      <w:r w:rsidRPr="00C12898">
        <w:t>P</w:t>
      </w:r>
      <w:r w:rsidR="008D77DF" w:rsidRPr="00C12898">
        <w:t>rojekt</w:t>
      </w:r>
      <w:r w:rsidRPr="00C12898">
        <w:t xml:space="preserve"> dotyczący kompleksowego przedsięwzięcia termomodernizacyjnego, w ramach którego przewidziano modernizację źródła ciepła jako wydatek kwalifikowalny</w:t>
      </w:r>
      <w:r>
        <w:t xml:space="preserve"> </w:t>
      </w:r>
      <w:r w:rsidR="008D77DF" w:rsidRPr="008D77DF">
        <w:t>mus</w:t>
      </w:r>
      <w:r w:rsidR="007549B3">
        <w:t>i</w:t>
      </w:r>
      <w:r w:rsidR="008D77DF" w:rsidRPr="008D77DF">
        <w:t xml:space="preserve"> skutkować znaczną redukcją emisji gazów cieplarnianych w odniesieniu do istniejących instalacji i przyczyniać się do zmniejszenia emisji zanieczyszczeń powietrza (pył PM 10 i </w:t>
      </w:r>
      <w:r w:rsidR="00D05D9C">
        <w:t xml:space="preserve">pył </w:t>
      </w:r>
      <w:r w:rsidR="008D77DF" w:rsidRPr="008D77DF">
        <w:t xml:space="preserve">PM 2,5, </w:t>
      </w:r>
      <w:proofErr w:type="spellStart"/>
      <w:r w:rsidR="008D77DF" w:rsidRPr="008D77DF">
        <w:t>benzo</w:t>
      </w:r>
      <w:proofErr w:type="spellEnd"/>
      <w:r w:rsidR="008D77DF" w:rsidRPr="008D77DF">
        <w:t>(a)</w:t>
      </w:r>
      <w:proofErr w:type="spellStart"/>
      <w:r w:rsidR="008D77DF" w:rsidRPr="008D77DF">
        <w:t>piren</w:t>
      </w:r>
      <w:proofErr w:type="spellEnd"/>
      <w:r w:rsidR="008D77DF" w:rsidRPr="008D77DF">
        <w:t>) oraz do znacznego zwiększenia oszczędności energii.</w:t>
      </w:r>
    </w:p>
    <w:p w14:paraId="472F266C" w14:textId="77777777" w:rsidR="00D474C8" w:rsidRDefault="002A3C31" w:rsidP="00AF5600">
      <w:pPr>
        <w:pStyle w:val="Nagwek3"/>
      </w:pPr>
      <w:bookmarkStart w:id="24" w:name="_Toc157166555"/>
      <w:r>
        <w:t>5</w:t>
      </w:r>
      <w:r w:rsidR="00D474C8">
        <w:t xml:space="preserve">.2. </w:t>
      </w:r>
      <w:r w:rsidR="00D474C8" w:rsidRPr="009806A4">
        <w:t>Pr</w:t>
      </w:r>
      <w:r w:rsidR="00B36997" w:rsidRPr="009806A4">
        <w:t>ojekty pr</w:t>
      </w:r>
      <w:r w:rsidR="00D474C8" w:rsidRPr="009806A4">
        <w:t>efer</w:t>
      </w:r>
      <w:r w:rsidR="00B36997" w:rsidRPr="009806A4">
        <w:t xml:space="preserve">owane w </w:t>
      </w:r>
      <w:r w:rsidR="00D27870" w:rsidRPr="009806A4">
        <w:t>naborze</w:t>
      </w:r>
      <w:bookmarkEnd w:id="24"/>
    </w:p>
    <w:p w14:paraId="76E1CFF4" w14:textId="77777777" w:rsidR="00D474C8" w:rsidRDefault="00D474C8" w:rsidP="00413F7B">
      <w:pPr>
        <w:rPr>
          <w:lang w:eastAsia="ja-JP"/>
        </w:rPr>
      </w:pPr>
      <w:r>
        <w:rPr>
          <w:lang w:eastAsia="ja-JP"/>
        </w:rPr>
        <w:t>W ramach naboru preferowane będą projekty:</w:t>
      </w:r>
    </w:p>
    <w:p w14:paraId="4FF3B1DC" w14:textId="77777777" w:rsidR="008257A2" w:rsidRDefault="00FD65DB" w:rsidP="008257A2">
      <w:pPr>
        <w:pStyle w:val="Akapitzlist"/>
        <w:numPr>
          <w:ilvl w:val="0"/>
          <w:numId w:val="38"/>
        </w:numPr>
        <w:ind w:left="357" w:hanging="357"/>
        <w:rPr>
          <w:lang w:eastAsia="ja-JP"/>
        </w:rPr>
      </w:pPr>
      <w:r>
        <w:rPr>
          <w:lang w:eastAsia="ja-JP"/>
        </w:rPr>
        <w:t>d</w:t>
      </w:r>
      <w:r w:rsidR="008257A2" w:rsidRPr="008257A2">
        <w:rPr>
          <w:lang w:eastAsia="ja-JP"/>
        </w:rPr>
        <w:t>ostosowujące budynki do wymogów dla budynków zero- i plus-energetycznych</w:t>
      </w:r>
      <w:r>
        <w:rPr>
          <w:lang w:eastAsia="ja-JP"/>
        </w:rPr>
        <w:t>,</w:t>
      </w:r>
    </w:p>
    <w:p w14:paraId="52FB2641" w14:textId="77777777" w:rsidR="008257A2" w:rsidRDefault="00FD65DB" w:rsidP="008257A2">
      <w:pPr>
        <w:pStyle w:val="Akapitzlist"/>
        <w:numPr>
          <w:ilvl w:val="0"/>
          <w:numId w:val="38"/>
        </w:numPr>
        <w:ind w:left="357" w:hanging="357"/>
        <w:rPr>
          <w:lang w:eastAsia="ja-JP"/>
        </w:rPr>
      </w:pPr>
      <w:r>
        <w:rPr>
          <w:lang w:eastAsia="ja-JP"/>
        </w:rPr>
        <w:t>w</w:t>
      </w:r>
      <w:r w:rsidR="008257A2" w:rsidRPr="008257A2">
        <w:rPr>
          <w:lang w:eastAsia="ja-JP"/>
        </w:rPr>
        <w:t>pisujące się w aktualne gminne projekty założeń lub założenia do planów zaopatrzenia w ciepło, energię elektryczną i paliwa gazow</w:t>
      </w:r>
      <w:r w:rsidR="008257A2">
        <w:rPr>
          <w:lang w:eastAsia="ja-JP"/>
        </w:rPr>
        <w:t>e</w:t>
      </w:r>
      <w:r>
        <w:rPr>
          <w:lang w:eastAsia="ja-JP"/>
        </w:rPr>
        <w:t>,</w:t>
      </w:r>
    </w:p>
    <w:p w14:paraId="07F76395" w14:textId="77777777" w:rsidR="008257A2" w:rsidRDefault="00FD65DB" w:rsidP="008257A2">
      <w:pPr>
        <w:pStyle w:val="Akapitzlist"/>
        <w:numPr>
          <w:ilvl w:val="0"/>
          <w:numId w:val="38"/>
        </w:numPr>
        <w:ind w:left="357" w:hanging="357"/>
        <w:rPr>
          <w:lang w:eastAsia="ja-JP"/>
        </w:rPr>
      </w:pPr>
      <w:r>
        <w:rPr>
          <w:lang w:eastAsia="ja-JP"/>
        </w:rPr>
        <w:t>p</w:t>
      </w:r>
      <w:r w:rsidR="008257A2" w:rsidRPr="008257A2">
        <w:rPr>
          <w:lang w:eastAsia="ja-JP"/>
        </w:rPr>
        <w:t>rzewidujące zastosowanie OZE</w:t>
      </w:r>
      <w:r>
        <w:rPr>
          <w:lang w:eastAsia="ja-JP"/>
        </w:rPr>
        <w:t>,</w:t>
      </w:r>
    </w:p>
    <w:p w14:paraId="6DA581AF" w14:textId="77777777" w:rsidR="008257A2" w:rsidRDefault="00FD65DB" w:rsidP="008257A2">
      <w:pPr>
        <w:pStyle w:val="Akapitzlist"/>
        <w:numPr>
          <w:ilvl w:val="0"/>
          <w:numId w:val="38"/>
        </w:numPr>
        <w:ind w:left="357" w:hanging="357"/>
        <w:rPr>
          <w:lang w:eastAsia="ja-JP"/>
        </w:rPr>
      </w:pPr>
      <w:r>
        <w:rPr>
          <w:lang w:eastAsia="ja-JP"/>
        </w:rPr>
        <w:t>d</w:t>
      </w:r>
      <w:r w:rsidR="008257A2" w:rsidRPr="008257A2">
        <w:rPr>
          <w:lang w:eastAsia="ja-JP"/>
        </w:rPr>
        <w:t>otyczące poprawy efektywności energetycznej budynków wpisanych do rejestru zabytków lub do wojewódzkiej/gminnej ewidencji zabytków, obejmujące kompleksowy system zarządzania energią w tych budynkach</w:t>
      </w:r>
      <w:r>
        <w:rPr>
          <w:lang w:eastAsia="ja-JP"/>
        </w:rPr>
        <w:t>,</w:t>
      </w:r>
    </w:p>
    <w:p w14:paraId="016D01CD" w14:textId="77777777" w:rsidR="008257A2" w:rsidRDefault="00FD65DB" w:rsidP="008257A2">
      <w:pPr>
        <w:pStyle w:val="Akapitzlist"/>
        <w:numPr>
          <w:ilvl w:val="0"/>
          <w:numId w:val="38"/>
        </w:numPr>
        <w:ind w:left="357" w:hanging="357"/>
        <w:rPr>
          <w:lang w:eastAsia="ja-JP"/>
        </w:rPr>
      </w:pPr>
      <w:r>
        <w:rPr>
          <w:lang w:eastAsia="ja-JP"/>
        </w:rPr>
        <w:t>u</w:t>
      </w:r>
      <w:r w:rsidR="008257A2" w:rsidRPr="008257A2">
        <w:rPr>
          <w:lang w:eastAsia="ja-JP"/>
        </w:rPr>
        <w:t>zgodnione w ramach Zintegrowanych Porozumień Terytorialnych</w:t>
      </w:r>
      <w:r>
        <w:rPr>
          <w:lang w:eastAsia="ja-JP"/>
        </w:rPr>
        <w:t>,</w:t>
      </w:r>
    </w:p>
    <w:p w14:paraId="4DEAC640" w14:textId="77777777" w:rsidR="00E73B1B" w:rsidRDefault="00FD65DB" w:rsidP="008257A2">
      <w:pPr>
        <w:pStyle w:val="Akapitzlist"/>
        <w:numPr>
          <w:ilvl w:val="0"/>
          <w:numId w:val="38"/>
        </w:numPr>
        <w:ind w:left="357" w:hanging="357"/>
        <w:rPr>
          <w:lang w:eastAsia="ja-JP"/>
        </w:rPr>
      </w:pPr>
      <w:r>
        <w:rPr>
          <w:lang w:eastAsia="ja-JP"/>
        </w:rPr>
        <w:t>r</w:t>
      </w:r>
      <w:r w:rsidR="008257A2" w:rsidRPr="008257A2">
        <w:rPr>
          <w:lang w:eastAsia="ja-JP"/>
        </w:rPr>
        <w:t xml:space="preserve">ealizowane w partnerstwie </w:t>
      </w:r>
      <w:proofErr w:type="spellStart"/>
      <w:r w:rsidR="008257A2" w:rsidRPr="008257A2">
        <w:rPr>
          <w:lang w:eastAsia="ja-JP"/>
        </w:rPr>
        <w:t>publiczno</w:t>
      </w:r>
      <w:proofErr w:type="spellEnd"/>
      <w:r w:rsidR="008257A2" w:rsidRPr="008257A2">
        <w:rPr>
          <w:lang w:eastAsia="ja-JP"/>
        </w:rPr>
        <w:t>–prywatnym</w:t>
      </w:r>
      <w:r w:rsidR="007C79CC">
        <w:rPr>
          <w:lang w:eastAsia="ja-JP"/>
        </w:rPr>
        <w:t>,</w:t>
      </w:r>
      <w:r w:rsidR="00D05C00" w:rsidRPr="00D05C00">
        <w:t xml:space="preserve"> </w:t>
      </w:r>
      <w:r w:rsidR="00D05C00">
        <w:t>w szczególności we współpracy z p</w:t>
      </w:r>
      <w:r w:rsidR="00D05C00" w:rsidRPr="00F569A6">
        <w:t>rzedsiębiorstwem oszczędzania energii typu ESCO</w:t>
      </w:r>
      <w:r w:rsidR="00D05C00">
        <w:t xml:space="preserve"> (ang. </w:t>
      </w:r>
      <w:r w:rsidR="00D05C00" w:rsidRPr="00F569A6">
        <w:t>Energy Service Company)</w:t>
      </w:r>
      <w:r w:rsidR="00D05C00">
        <w:t>.</w:t>
      </w:r>
    </w:p>
    <w:p w14:paraId="42C4689B" w14:textId="77777777" w:rsidR="00B84027" w:rsidRDefault="002A3C31" w:rsidP="00AF5600">
      <w:pPr>
        <w:pStyle w:val="Nagwek3"/>
      </w:pPr>
      <w:bookmarkStart w:id="25" w:name="_Toc157166556"/>
      <w:r w:rsidRPr="00466E7F">
        <w:lastRenderedPageBreak/>
        <w:t>5</w:t>
      </w:r>
      <w:r w:rsidR="001D4FDD" w:rsidRPr="00466E7F">
        <w:t>.</w:t>
      </w:r>
      <w:r w:rsidR="00F003BF" w:rsidRPr="00286B49">
        <w:t>3</w:t>
      </w:r>
      <w:r w:rsidR="001D4FDD" w:rsidRPr="00286B49">
        <w:t xml:space="preserve">. </w:t>
      </w:r>
      <w:r w:rsidR="00917E50" w:rsidRPr="00286B49">
        <w:t>Wydatki kwalifikowalne</w:t>
      </w:r>
      <w:r w:rsidR="00C14AE0" w:rsidRPr="00286B49">
        <w:t xml:space="preserve"> w projekcie</w:t>
      </w:r>
      <w:bookmarkEnd w:id="25"/>
    </w:p>
    <w:p w14:paraId="03EDE212" w14:textId="77777777" w:rsidR="009C6DBF" w:rsidRDefault="009C6DBF" w:rsidP="00413F7B">
      <w:pPr>
        <w:spacing w:after="120"/>
      </w:pPr>
      <w:r>
        <w:t xml:space="preserve">Wnioskodawca zobowiązany jest do stosowania </w:t>
      </w:r>
      <w:r w:rsidRPr="00BB17A4">
        <w:t>Wytycznych</w:t>
      </w:r>
      <w:r>
        <w:t xml:space="preserve"> </w:t>
      </w:r>
      <w:proofErr w:type="spellStart"/>
      <w:r w:rsidRPr="00BB17A4">
        <w:t>MFiPR</w:t>
      </w:r>
      <w:proofErr w:type="spellEnd"/>
      <w:r w:rsidRPr="00BB17A4">
        <w:t xml:space="preserve"> dotyczących kwalifikowalności wydatków na lata 2021-2027</w:t>
      </w:r>
      <w:r>
        <w:t xml:space="preserve"> (dalej: Wytyczne dot. kwalifikowalności).</w:t>
      </w:r>
    </w:p>
    <w:p w14:paraId="58068542" w14:textId="77777777" w:rsidR="00BB17A4" w:rsidRDefault="00BB17A4" w:rsidP="00413F7B">
      <w:r>
        <w:t>Wnioskodawca jest zobowiązany do przygotowania i przeprowadzenia postępowań o udzielenie zamówienia w sposób zapewniający zachowanie uczciwej konkurencji oraz równe traktowanie wykonawców, a także do działania w sposób przejrzysty i proporcjonalny – zgodnie z procedurą</w:t>
      </w:r>
    </w:p>
    <w:p w14:paraId="0D332213" w14:textId="77777777" w:rsidR="00BB17A4" w:rsidRDefault="00BB17A4" w:rsidP="00413F7B">
      <w:pPr>
        <w:spacing w:after="120"/>
      </w:pPr>
      <w:r>
        <w:t xml:space="preserve">określoną w Podrozdziale 3.2. Zasada konkurencyjności </w:t>
      </w:r>
      <w:r w:rsidRPr="00BB17A4">
        <w:t>Wytycznych</w:t>
      </w:r>
      <w:r>
        <w:t xml:space="preserve"> </w:t>
      </w:r>
      <w:r w:rsidR="0040044E">
        <w:t>dot. kwalifikowalności</w:t>
      </w:r>
      <w:r>
        <w:t>.</w:t>
      </w:r>
    </w:p>
    <w:p w14:paraId="7DAEF85C" w14:textId="77777777" w:rsidR="00BB17A4" w:rsidRDefault="00BB17A4" w:rsidP="00413F7B">
      <w:pPr>
        <w:spacing w:after="120"/>
      </w:pPr>
      <w:r>
        <w:t xml:space="preserve">W przypadku, gdy wnioskodawca rozpocznie realizację projektu na własne ryzyko przed podpisaniem umowy o dofinansowanie projektu, zobowiązany jest do upublicznienia zapytania ofertowego </w:t>
      </w:r>
      <w:r w:rsidRPr="00BB17A4">
        <w:t xml:space="preserve">za pomocą </w:t>
      </w:r>
      <w:hyperlink r:id="rId12" w:history="1">
        <w:r w:rsidR="0040044E" w:rsidRPr="00176F0E">
          <w:rPr>
            <w:rStyle w:val="Hipercze"/>
          </w:rPr>
          <w:t>Bazy Konkurencyjności (</w:t>
        </w:r>
        <w:r w:rsidRPr="00176F0E">
          <w:rPr>
            <w:rStyle w:val="Hipercze"/>
          </w:rPr>
          <w:t>BK2021</w:t>
        </w:r>
        <w:r w:rsidR="0040044E" w:rsidRPr="00176F0E">
          <w:rPr>
            <w:rStyle w:val="Hipercze"/>
          </w:rPr>
          <w:t>)</w:t>
        </w:r>
      </w:hyperlink>
      <w:r w:rsidR="0040044E">
        <w:rPr>
          <w:rStyle w:val="Odwoanieprzypisudolnego"/>
        </w:rPr>
        <w:footnoteReference w:id="11"/>
      </w:r>
      <w:r w:rsidR="0040044E">
        <w:t xml:space="preserve"> – zgodnie z treścią Sekcji 3.2.3 Ogłoszenia Podrozdziału 3.2. Wytycznych dot. kwalifikowalności</w:t>
      </w:r>
      <w:r>
        <w:t>.</w:t>
      </w:r>
    </w:p>
    <w:p w14:paraId="3C7AC9DF" w14:textId="77777777" w:rsidR="009E1A6A" w:rsidRPr="001934A1" w:rsidRDefault="009C6DBF" w:rsidP="00413F7B">
      <w:r w:rsidRPr="001934A1">
        <w:t>Szczegółowe z</w:t>
      </w:r>
      <w:r w:rsidR="00D27870" w:rsidRPr="001934A1">
        <w:t xml:space="preserve">asady kwalifikowania </w:t>
      </w:r>
      <w:r w:rsidR="00FB5A00" w:rsidRPr="001934A1">
        <w:t xml:space="preserve">wydatków w ramach naboru dla Działania </w:t>
      </w:r>
      <w:r w:rsidR="0026388D">
        <w:t>2.1</w:t>
      </w:r>
      <w:r w:rsidR="00FB5A00" w:rsidRPr="001934A1">
        <w:t>. określone zostały w</w:t>
      </w:r>
      <w:r w:rsidR="0009682E" w:rsidRPr="001934A1">
        <w:t> </w:t>
      </w:r>
      <w:r w:rsidR="00FB5A00" w:rsidRPr="009205C0">
        <w:rPr>
          <w:b/>
        </w:rPr>
        <w:t xml:space="preserve">Załączniku </w:t>
      </w:r>
      <w:r w:rsidR="007F573D" w:rsidRPr="009205C0">
        <w:rPr>
          <w:b/>
        </w:rPr>
        <w:t xml:space="preserve">nr </w:t>
      </w:r>
      <w:r w:rsidR="009205C0" w:rsidRPr="009205C0">
        <w:rPr>
          <w:b/>
        </w:rPr>
        <w:t>2</w:t>
      </w:r>
      <w:r w:rsidR="009205C0">
        <w:t xml:space="preserve"> </w:t>
      </w:r>
      <w:r w:rsidR="00FB5A00" w:rsidRPr="001934A1">
        <w:t>do niniejszego Regulaminu.</w:t>
      </w:r>
    </w:p>
    <w:p w14:paraId="4D9F51F1" w14:textId="77777777" w:rsidR="00742A5D" w:rsidRDefault="002A3C31" w:rsidP="00AF5600">
      <w:pPr>
        <w:pStyle w:val="Nagwek3"/>
      </w:pPr>
      <w:bookmarkStart w:id="26" w:name="_Toc157166557"/>
      <w:r>
        <w:t>5</w:t>
      </w:r>
      <w:r w:rsidR="00742A5D">
        <w:t>.4. Budżet projektu</w:t>
      </w:r>
      <w:bookmarkEnd w:id="26"/>
    </w:p>
    <w:p w14:paraId="741773E6" w14:textId="77777777" w:rsidR="00A1496D" w:rsidRDefault="00A1496D" w:rsidP="00A1496D">
      <w:bookmarkStart w:id="27" w:name="_Hlk145674227"/>
      <w:r w:rsidRPr="002B423F">
        <w:t xml:space="preserve">Sposób przygotowania budżetu projektu w aplikacji WOD2021 określony został w następujących </w:t>
      </w:r>
      <w:r>
        <w:t xml:space="preserve">instrukcjach stanowiących </w:t>
      </w:r>
      <w:r w:rsidRPr="002B423F">
        <w:t>Załącznik</w:t>
      </w:r>
      <w:r>
        <w:t>i</w:t>
      </w:r>
      <w:r w:rsidRPr="002B423F">
        <w:rPr>
          <w:b/>
        </w:rPr>
        <w:t xml:space="preserve"> </w:t>
      </w:r>
      <w:r w:rsidRPr="002B423F">
        <w:t>do Załącznika nr 1 do niniejszego Regulaminu:</w:t>
      </w:r>
    </w:p>
    <w:p w14:paraId="42C6273B" w14:textId="77777777" w:rsidR="00A1496D" w:rsidRPr="008305C3" w:rsidRDefault="00A1496D" w:rsidP="002F7D14">
      <w:pPr>
        <w:pStyle w:val="Akapitzlist"/>
        <w:numPr>
          <w:ilvl w:val="0"/>
          <w:numId w:val="31"/>
        </w:numPr>
        <w:ind w:left="357" w:hanging="357"/>
        <w:rPr>
          <w:rFonts w:eastAsiaTheme="minorEastAsia"/>
        </w:rPr>
      </w:pPr>
      <w:r w:rsidRPr="00A2691C">
        <w:rPr>
          <w:rFonts w:eastAsiaTheme="minorEastAsia"/>
        </w:rPr>
        <w:t xml:space="preserve">„Zasady przygotowania sekcji IV Zadania i V Budżet projektu w WOD2021 w ramach naboru dla Działania 2.1. </w:t>
      </w:r>
      <w:r w:rsidR="00FD65DB" w:rsidRPr="00A2691C">
        <w:rPr>
          <w:rFonts w:eastAsiaTheme="minorEastAsia"/>
        </w:rPr>
        <w:t>Efektywność energetyczna</w:t>
      </w:r>
      <w:r w:rsidRPr="00A2691C">
        <w:rPr>
          <w:rFonts w:eastAsiaTheme="minorEastAsia"/>
        </w:rPr>
        <w:t xml:space="preserve"> FEP 2021-</w:t>
      </w:r>
      <w:r w:rsidRPr="008305C3">
        <w:rPr>
          <w:rFonts w:eastAsiaTheme="minorEastAsia"/>
        </w:rPr>
        <w:t>2027</w:t>
      </w:r>
      <w:r w:rsidR="00F30DD7" w:rsidRPr="008305C3">
        <w:t xml:space="preserve"> </w:t>
      </w:r>
      <w:r w:rsidR="00F30DD7" w:rsidRPr="008305C3">
        <w:rPr>
          <w:rFonts w:eastAsiaTheme="minorEastAsia"/>
        </w:rPr>
        <w:t xml:space="preserve">w zakresie </w:t>
      </w:r>
      <w:r w:rsidR="00D05D9C" w:rsidRPr="008305C3">
        <w:rPr>
          <w:rFonts w:eastAsiaTheme="minorEastAsia"/>
        </w:rPr>
        <w:t xml:space="preserve">projektów dotyczących </w:t>
      </w:r>
      <w:r w:rsidR="00F30DD7" w:rsidRPr="008305C3">
        <w:rPr>
          <w:rFonts w:eastAsiaTheme="minorEastAsia"/>
        </w:rPr>
        <w:t>poprawy efektywności energetycznej</w:t>
      </w:r>
      <w:r w:rsidRPr="008305C3">
        <w:rPr>
          <w:rFonts w:eastAsiaTheme="minorEastAsia"/>
        </w:rPr>
        <w:t>”,</w:t>
      </w:r>
    </w:p>
    <w:p w14:paraId="46DBD2D5" w14:textId="77777777" w:rsidR="00A1496D" w:rsidRPr="008305C3" w:rsidRDefault="00A1496D" w:rsidP="002F7D14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120"/>
        <w:ind w:left="357" w:hanging="357"/>
      </w:pPr>
      <w:r w:rsidRPr="008305C3">
        <w:t xml:space="preserve">„Zasady przygotowania sekcji IV Zadania i V Budżet projektu w WOD2021 w ramach naboru dla </w:t>
      </w:r>
      <w:r w:rsidR="00FD65DB" w:rsidRPr="008305C3">
        <w:rPr>
          <w:rFonts w:eastAsiaTheme="minorEastAsia"/>
        </w:rPr>
        <w:t xml:space="preserve">Działania 2.1. Efektywność energetyczna </w:t>
      </w:r>
      <w:r w:rsidRPr="008305C3">
        <w:t>FEP 2021-2027</w:t>
      </w:r>
      <w:r w:rsidR="00F30DD7" w:rsidRPr="008305C3">
        <w:t xml:space="preserve"> w zakresie </w:t>
      </w:r>
      <w:r w:rsidR="00D05D9C" w:rsidRPr="008305C3">
        <w:t xml:space="preserve">projektów dotyczących </w:t>
      </w:r>
      <w:r w:rsidR="00F30DD7" w:rsidRPr="008305C3">
        <w:t>poprawy efektywności energetycznej</w:t>
      </w:r>
      <w:r w:rsidRPr="008305C3">
        <w:t xml:space="preserve"> - dla projektu, którego budżet ustalony został w oparciu o art. 53 ust. 3 lit. b rozporządzenia ogólnego”.</w:t>
      </w:r>
    </w:p>
    <w:p w14:paraId="7A340B65" w14:textId="77777777" w:rsidR="00813087" w:rsidRDefault="002A3C31" w:rsidP="00AF5600">
      <w:pPr>
        <w:pStyle w:val="Nagwek3"/>
      </w:pPr>
      <w:bookmarkStart w:id="28" w:name="_Toc157166558"/>
      <w:r>
        <w:t>5</w:t>
      </w:r>
      <w:r w:rsidR="001D4FDD">
        <w:t>.</w:t>
      </w:r>
      <w:r w:rsidR="00742A5D">
        <w:t>5</w:t>
      </w:r>
      <w:r w:rsidR="001D4FDD">
        <w:t>. Pomoc publiczna</w:t>
      </w:r>
      <w:r w:rsidR="00C14AE0">
        <w:t xml:space="preserve"> w projekcie</w:t>
      </w:r>
      <w:bookmarkEnd w:id="28"/>
    </w:p>
    <w:p w14:paraId="39A60F9D" w14:textId="77777777" w:rsidR="00D07893" w:rsidRDefault="001E55A0" w:rsidP="00413F7B">
      <w:r>
        <w:t>W ramach projektu</w:t>
      </w:r>
      <w:r w:rsidR="009F331D">
        <w:t xml:space="preserve"> w każdym przypadku </w:t>
      </w:r>
      <w:r w:rsidR="009F331D" w:rsidRPr="00E45751">
        <w:rPr>
          <w:b/>
        </w:rPr>
        <w:t>należy dokonać analizy występowania pomocy publicznej w projekcie</w:t>
      </w:r>
      <w:r w:rsidR="009F331D">
        <w:t>. Analiza powinna zostać dokonana w oparciu o następujące przesłanki</w:t>
      </w:r>
      <w:r w:rsidR="00D07893">
        <w:t>:</w:t>
      </w:r>
    </w:p>
    <w:p w14:paraId="32B1BF7F" w14:textId="77777777" w:rsidR="00D07893" w:rsidRDefault="00D07893" w:rsidP="00413F7B">
      <w:pPr>
        <w:pStyle w:val="Akapitzlist"/>
        <w:numPr>
          <w:ilvl w:val="0"/>
          <w:numId w:val="14"/>
        </w:numPr>
        <w:ind w:left="357" w:hanging="357"/>
      </w:pPr>
      <w:r>
        <w:t>wsparcie udzielane jest przedsiębiorstwu przez państwo lub ze źródeł państwowych,</w:t>
      </w:r>
    </w:p>
    <w:p w14:paraId="680C2D39" w14:textId="77777777" w:rsidR="00D07893" w:rsidRDefault="00D07893" w:rsidP="00413F7B">
      <w:pPr>
        <w:pStyle w:val="Akapitzlist"/>
        <w:numPr>
          <w:ilvl w:val="0"/>
          <w:numId w:val="14"/>
        </w:numPr>
        <w:ind w:left="357" w:hanging="357"/>
      </w:pPr>
      <w:r>
        <w:t>wsparcie powoduje uzyskanie przez przedsiębiorstwo przysporzenia na warunkach korzystniejszych od rynkowych,</w:t>
      </w:r>
    </w:p>
    <w:p w14:paraId="362FC57D" w14:textId="77777777" w:rsidR="00D07893" w:rsidRDefault="00D07893" w:rsidP="00413F7B">
      <w:pPr>
        <w:pStyle w:val="Akapitzlist"/>
        <w:numPr>
          <w:ilvl w:val="0"/>
          <w:numId w:val="14"/>
        </w:numPr>
        <w:ind w:left="357" w:hanging="357"/>
      </w:pPr>
      <w:r>
        <w:t>wsparcie ma charakter selektywny (uprzywilejowuje określone przedsiębiorstwa albo produkcję określonych towarów),</w:t>
      </w:r>
    </w:p>
    <w:p w14:paraId="61B827D2" w14:textId="77777777" w:rsidR="00D07893" w:rsidRDefault="00D07893" w:rsidP="00413F7B">
      <w:pPr>
        <w:pStyle w:val="Akapitzlist"/>
        <w:numPr>
          <w:ilvl w:val="0"/>
          <w:numId w:val="14"/>
        </w:numPr>
        <w:spacing w:after="120"/>
        <w:ind w:left="357" w:hanging="357"/>
      </w:pPr>
      <w:r>
        <w:t>wsparcie grozi zakłóceniem lub zakłóca konkurencję oraz wpływa na wymianę handlową między państwami członkowskimi Unii Europejskiej.</w:t>
      </w:r>
    </w:p>
    <w:p w14:paraId="70DC9434" w14:textId="77777777" w:rsidR="002D7B52" w:rsidRDefault="009F331D" w:rsidP="00413F7B">
      <w:pPr>
        <w:spacing w:after="120"/>
      </w:pPr>
      <w:r>
        <w:t xml:space="preserve">W przypadku, </w:t>
      </w:r>
      <w:r w:rsidR="00D07893">
        <w:t xml:space="preserve">gdy </w:t>
      </w:r>
      <w:r w:rsidR="00D07893" w:rsidRPr="009F331D">
        <w:rPr>
          <w:b/>
        </w:rPr>
        <w:t xml:space="preserve">wszystkie </w:t>
      </w:r>
      <w:r w:rsidRPr="009F331D">
        <w:rPr>
          <w:b/>
        </w:rPr>
        <w:t>powyższe</w:t>
      </w:r>
      <w:r w:rsidR="00D07893" w:rsidRPr="009F331D">
        <w:rPr>
          <w:b/>
        </w:rPr>
        <w:t xml:space="preserve"> przesłanki są spełnione łącznie</w:t>
      </w:r>
      <w:r>
        <w:t xml:space="preserve"> </w:t>
      </w:r>
      <w:r w:rsidRPr="009F331D">
        <w:rPr>
          <w:b/>
        </w:rPr>
        <w:t>wsparcie stanowi pomoc publiczną.</w:t>
      </w:r>
      <w:r w:rsidR="00D07893">
        <w:t xml:space="preserve"> </w:t>
      </w:r>
      <w:r>
        <w:t xml:space="preserve">Powyższe oznacza, że </w:t>
      </w:r>
      <w:r w:rsidR="00D07893">
        <w:t xml:space="preserve">niewystępowanie przynajmniej jednej z </w:t>
      </w:r>
      <w:r>
        <w:t>przesłanek</w:t>
      </w:r>
      <w:r w:rsidR="00D07893">
        <w:t xml:space="preserve"> sprawia, że wsparcie nie jest pomocą publiczną.</w:t>
      </w:r>
    </w:p>
    <w:p w14:paraId="592E84D4" w14:textId="77777777" w:rsidR="00F45C71" w:rsidRPr="00564EBE" w:rsidRDefault="00F45C71" w:rsidP="00413F7B">
      <w:r w:rsidRPr="00564EBE">
        <w:lastRenderedPageBreak/>
        <w:t>W przypadku</w:t>
      </w:r>
      <w:r w:rsidR="00D07893">
        <w:t>, gdy w następstwie przeprowadzonej analizy stwierdzone zostanie</w:t>
      </w:r>
      <w:r w:rsidRPr="00564EBE">
        <w:t xml:space="preserve"> wystąpieni</w:t>
      </w:r>
      <w:r w:rsidR="00D07893">
        <w:t>e</w:t>
      </w:r>
      <w:r w:rsidRPr="00564EBE">
        <w:t xml:space="preserve"> pomocy publicznej </w:t>
      </w:r>
      <w:r w:rsidR="00D07893" w:rsidRPr="00564EBE">
        <w:t>w projekcie</w:t>
      </w:r>
      <w:r w:rsidR="00D07893">
        <w:t>,</w:t>
      </w:r>
      <w:r w:rsidR="00D07893" w:rsidRPr="00564EBE">
        <w:t xml:space="preserve"> </w:t>
      </w:r>
      <w:r w:rsidRPr="00564EBE">
        <w:t xml:space="preserve">wsparcie udzielane będzie na mocy </w:t>
      </w:r>
      <w:r w:rsidR="00564EBE" w:rsidRPr="00564EBE">
        <w:t>niżej wymienionych</w:t>
      </w:r>
      <w:r w:rsidRPr="00564EBE">
        <w:t xml:space="preserve"> przepisów UE </w:t>
      </w:r>
      <w:r w:rsidR="00FD3454">
        <w:t>i</w:t>
      </w:r>
      <w:r w:rsidR="00FD3454" w:rsidRPr="00564EBE">
        <w:t xml:space="preserve"> </w:t>
      </w:r>
      <w:r w:rsidRPr="00564EBE">
        <w:t>krajowych:</w:t>
      </w:r>
    </w:p>
    <w:p w14:paraId="68AA8F42" w14:textId="77777777" w:rsidR="00813087" w:rsidRDefault="00917E50" w:rsidP="00413F7B">
      <w:pPr>
        <w:pStyle w:val="Akapitzlist"/>
        <w:numPr>
          <w:ilvl w:val="1"/>
          <w:numId w:val="2"/>
        </w:numPr>
        <w:ind w:left="357" w:hanging="357"/>
      </w:pPr>
      <w:r>
        <w:t>U</w:t>
      </w:r>
      <w:r w:rsidR="001D4FDD" w:rsidRPr="007421AE">
        <w:t>nijna podstawa prawna</w:t>
      </w:r>
      <w:r w:rsidR="00813087">
        <w:t>:</w:t>
      </w:r>
    </w:p>
    <w:p w14:paraId="7DC55FA7" w14:textId="718D6954" w:rsidR="009E29D3" w:rsidRPr="00176F0E" w:rsidRDefault="009E29D3" w:rsidP="009E29D3">
      <w:pPr>
        <w:pStyle w:val="Akapitzlist"/>
        <w:numPr>
          <w:ilvl w:val="0"/>
          <w:numId w:val="4"/>
        </w:numPr>
        <w:ind w:left="714" w:hanging="357"/>
      </w:pPr>
      <w:r w:rsidRPr="00176F0E">
        <w:rPr>
          <w:lang w:eastAsia="ja-JP"/>
        </w:rPr>
        <w:t>Rozporządzenie Komisji (UE) nr 651/2014 z dnia 17 czerwca 2014 r. uznające niektóre rodzaje pomocy za zgodne z rynkiem wewnętrznym w zastosowaniu art. 107 i 108 Traktatu</w:t>
      </w:r>
      <w:r>
        <w:rPr>
          <w:lang w:eastAsia="ja-JP"/>
        </w:rPr>
        <w:t>,</w:t>
      </w:r>
    </w:p>
    <w:p w14:paraId="59B169A8" w14:textId="77777777" w:rsidR="00713115" w:rsidRDefault="00D97BDB" w:rsidP="00413F7B">
      <w:pPr>
        <w:pStyle w:val="Akapitzlist"/>
        <w:numPr>
          <w:ilvl w:val="0"/>
          <w:numId w:val="4"/>
        </w:numPr>
        <w:ind w:left="714" w:hanging="357"/>
      </w:pPr>
      <w:r w:rsidRPr="00176F0E">
        <w:rPr>
          <w:lang w:eastAsia="ja-JP"/>
        </w:rPr>
        <w:t xml:space="preserve">Rozporządzenie Komisji (UE) nr 1407/2013 z dnia 18 grudnia 2013 r. w sprawie stosowania art. 107 i 108 </w:t>
      </w:r>
      <w:r w:rsidRPr="009E29D3">
        <w:rPr>
          <w:lang w:eastAsia="ja-JP"/>
        </w:rPr>
        <w:t xml:space="preserve">Traktatu o funkcjonowaniu Unii Europejskiej do pomocy de </w:t>
      </w:r>
      <w:proofErr w:type="spellStart"/>
      <w:r w:rsidRPr="009E29D3">
        <w:rPr>
          <w:lang w:eastAsia="ja-JP"/>
        </w:rPr>
        <w:t>minimis</w:t>
      </w:r>
      <w:proofErr w:type="spellEnd"/>
      <w:r w:rsidR="00713115">
        <w:rPr>
          <w:lang w:eastAsia="ja-JP"/>
        </w:rPr>
        <w:t>.</w:t>
      </w:r>
    </w:p>
    <w:p w14:paraId="546F2838" w14:textId="77777777" w:rsidR="00813087" w:rsidRPr="00AA463D" w:rsidRDefault="00917E50" w:rsidP="00413F7B">
      <w:pPr>
        <w:pStyle w:val="Akapitzlist"/>
        <w:numPr>
          <w:ilvl w:val="1"/>
          <w:numId w:val="2"/>
        </w:numPr>
        <w:ind w:left="357" w:hanging="357"/>
      </w:pPr>
      <w:r w:rsidRPr="00AA463D">
        <w:t>K</w:t>
      </w:r>
      <w:r w:rsidR="001D4FDD" w:rsidRPr="00AA463D">
        <w:t>rajowa podstawa prawna</w:t>
      </w:r>
      <w:r w:rsidRPr="00AA463D">
        <w:t>:</w:t>
      </w:r>
    </w:p>
    <w:bookmarkEnd w:id="27"/>
    <w:p w14:paraId="4766CEA6" w14:textId="144EB881" w:rsidR="00FD65DB" w:rsidRDefault="00FD65DB" w:rsidP="00413F7B">
      <w:pPr>
        <w:pStyle w:val="Akapitzlist"/>
        <w:numPr>
          <w:ilvl w:val="0"/>
          <w:numId w:val="5"/>
        </w:numPr>
        <w:ind w:left="717"/>
      </w:pPr>
      <w:r w:rsidRPr="00FD65DB">
        <w:rPr>
          <w:lang w:eastAsia="ja-JP"/>
        </w:rPr>
        <w:t xml:space="preserve">Rozporządzenie </w:t>
      </w:r>
      <w:proofErr w:type="spellStart"/>
      <w:r w:rsidRPr="00FD65DB">
        <w:rPr>
          <w:lang w:eastAsia="ja-JP"/>
        </w:rPr>
        <w:t>MFiPR</w:t>
      </w:r>
      <w:proofErr w:type="spellEnd"/>
      <w:r w:rsidRPr="00FD65DB">
        <w:rPr>
          <w:lang w:eastAsia="ja-JP"/>
        </w:rPr>
        <w:t xml:space="preserve"> z dnia 11 grudnia 2022 r. w sprawie udzielania pomocy inwestycyjnej na propagowanie energii ze źródeł odnawialnych, propagowanie wodoru odnawialnego i wysokosprawnej kogeneracji w ramach regionalnych programów na lata 2021‒2027 (Dz. U. poz. 2693, z </w:t>
      </w:r>
      <w:proofErr w:type="spellStart"/>
      <w:r w:rsidRPr="00FD65DB">
        <w:rPr>
          <w:lang w:eastAsia="ja-JP"/>
        </w:rPr>
        <w:t>późn</w:t>
      </w:r>
      <w:proofErr w:type="spellEnd"/>
      <w:r w:rsidRPr="00FD65DB">
        <w:rPr>
          <w:lang w:eastAsia="ja-JP"/>
        </w:rPr>
        <w:t>. zm.),</w:t>
      </w:r>
    </w:p>
    <w:p w14:paraId="3AFC986C" w14:textId="0FFE2F01" w:rsidR="00FD65DB" w:rsidRPr="00A97936" w:rsidRDefault="00FD65DB" w:rsidP="00413F7B">
      <w:pPr>
        <w:pStyle w:val="Akapitzlist"/>
        <w:numPr>
          <w:ilvl w:val="0"/>
          <w:numId w:val="5"/>
        </w:numPr>
        <w:ind w:left="717"/>
      </w:pPr>
      <w:r w:rsidRPr="00A97936">
        <w:rPr>
          <w:lang w:eastAsia="ja-JP"/>
        </w:rPr>
        <w:t xml:space="preserve">Rozporządzenie </w:t>
      </w:r>
      <w:bookmarkStart w:id="29" w:name="_Hlk155614610"/>
      <w:r w:rsidRPr="00A97936">
        <w:rPr>
          <w:lang w:eastAsia="ja-JP"/>
        </w:rPr>
        <w:t xml:space="preserve">Ministra Funduszy i Polityki Regionalnej </w:t>
      </w:r>
      <w:bookmarkEnd w:id="29"/>
      <w:r w:rsidRPr="00A97936">
        <w:rPr>
          <w:lang w:eastAsia="ja-JP"/>
        </w:rPr>
        <w:t>z dnia 11 grudnia 2022 r. w sprawie udzielania pomocy na inwestycje wspierające efektywność energetyczną w ramach regionalnych programów na lata 2021–2027 (Dz. U. z 2022 r. poz. 2607</w:t>
      </w:r>
      <w:r w:rsidR="008544D2" w:rsidRPr="00A97936">
        <w:rPr>
          <w:lang w:eastAsia="ja-JP"/>
        </w:rPr>
        <w:t xml:space="preserve">, z </w:t>
      </w:r>
      <w:proofErr w:type="spellStart"/>
      <w:r w:rsidR="008544D2" w:rsidRPr="00A97936">
        <w:rPr>
          <w:lang w:eastAsia="ja-JP"/>
        </w:rPr>
        <w:t>późn</w:t>
      </w:r>
      <w:proofErr w:type="spellEnd"/>
      <w:r w:rsidR="008544D2" w:rsidRPr="00A97936">
        <w:rPr>
          <w:lang w:eastAsia="ja-JP"/>
        </w:rPr>
        <w:t>. zm.</w:t>
      </w:r>
      <w:r w:rsidRPr="00A97936">
        <w:rPr>
          <w:lang w:eastAsia="ja-JP"/>
        </w:rPr>
        <w:t>),</w:t>
      </w:r>
    </w:p>
    <w:p w14:paraId="653B7E6E" w14:textId="1DE4A817" w:rsidR="006E717E" w:rsidRPr="00C12898" w:rsidRDefault="00FD65DB" w:rsidP="006E717E">
      <w:pPr>
        <w:pStyle w:val="Akapitzlist"/>
        <w:numPr>
          <w:ilvl w:val="0"/>
          <w:numId w:val="5"/>
        </w:numPr>
        <w:ind w:left="717"/>
      </w:pPr>
      <w:r w:rsidRPr="00C12898">
        <w:rPr>
          <w:lang w:eastAsia="ja-JP"/>
        </w:rPr>
        <w:t>Rozporządzenie Ministra Funduszy i Polityki Regionalnej z dnia 8 grudnia 2023 r. w sprawie udzielania pomocy inwestycyjnej na infrastrukturę energetyczną w ramach regionalnych programów na lata 2021–2027 (Dz. U. z 2023r., poz. 2763)</w:t>
      </w:r>
      <w:r w:rsidR="006E717E" w:rsidRPr="00C12898">
        <w:rPr>
          <w:lang w:eastAsia="ja-JP"/>
        </w:rPr>
        <w:t>,</w:t>
      </w:r>
    </w:p>
    <w:p w14:paraId="775814C3" w14:textId="2744BC19" w:rsidR="00FD65DB" w:rsidRPr="006E717E" w:rsidRDefault="006E717E" w:rsidP="006E717E">
      <w:pPr>
        <w:pStyle w:val="Akapitzlist"/>
        <w:numPr>
          <w:ilvl w:val="0"/>
          <w:numId w:val="5"/>
        </w:numPr>
        <w:ind w:left="717"/>
      </w:pPr>
      <w:r w:rsidRPr="00A97936">
        <w:rPr>
          <w:lang w:eastAsia="ja-JP"/>
        </w:rPr>
        <w:t xml:space="preserve">Rozporządzenie Ministra Funduszy i Polityki Regionalnej z dnia 29 września 2022 r. w sprawie udzielania pomocy de </w:t>
      </w:r>
      <w:proofErr w:type="spellStart"/>
      <w:r w:rsidRPr="00A97936">
        <w:rPr>
          <w:lang w:eastAsia="ja-JP"/>
        </w:rPr>
        <w:t>minimis</w:t>
      </w:r>
      <w:proofErr w:type="spellEnd"/>
      <w:r w:rsidRPr="00A97936">
        <w:rPr>
          <w:lang w:eastAsia="ja-JP"/>
        </w:rPr>
        <w:t xml:space="preserve"> w ramach regionalnych programów na lata 2021–2027 (Dz. U. z 2022 r. poz. 2062)</w:t>
      </w:r>
      <w:r>
        <w:rPr>
          <w:rStyle w:val="Odwoanieprzypisudolnego"/>
          <w:lang w:eastAsia="ja-JP"/>
        </w:rPr>
        <w:footnoteReference w:id="12"/>
      </w:r>
      <w:r>
        <w:rPr>
          <w:lang w:eastAsia="ja-JP"/>
        </w:rPr>
        <w:t>.</w:t>
      </w:r>
    </w:p>
    <w:p w14:paraId="09217AF3" w14:textId="77777777" w:rsidR="007421AE" w:rsidRDefault="002A3C31" w:rsidP="00AF5600">
      <w:pPr>
        <w:pStyle w:val="Nagwek3"/>
      </w:pPr>
      <w:bookmarkStart w:id="30" w:name="_Toc157166559"/>
      <w:r w:rsidRPr="00675E12">
        <w:t>5</w:t>
      </w:r>
      <w:r w:rsidR="007421AE" w:rsidRPr="00675E12">
        <w:t>.</w:t>
      </w:r>
      <w:r w:rsidR="00C11D55" w:rsidRPr="00675E12">
        <w:t>6</w:t>
      </w:r>
      <w:r w:rsidR="007421AE" w:rsidRPr="00675E12">
        <w:t xml:space="preserve">. </w:t>
      </w:r>
      <w:r w:rsidR="00231BF6" w:rsidRPr="00675E12">
        <w:t>W</w:t>
      </w:r>
      <w:r w:rsidR="00355652" w:rsidRPr="00675E12">
        <w:t>ykaz w</w:t>
      </w:r>
      <w:r w:rsidR="007421AE" w:rsidRPr="00675E12">
        <w:t>skaźnik</w:t>
      </w:r>
      <w:r w:rsidR="00355652" w:rsidRPr="00675E12">
        <w:t xml:space="preserve">ów </w:t>
      </w:r>
      <w:r w:rsidR="00113E67" w:rsidRPr="00675E12">
        <w:t>produktu i rezultatu</w:t>
      </w:r>
      <w:bookmarkEnd w:id="30"/>
    </w:p>
    <w:p w14:paraId="6476645D" w14:textId="77777777" w:rsidR="00355652" w:rsidRPr="00355652" w:rsidRDefault="00355652" w:rsidP="00413F7B">
      <w:pPr>
        <w:spacing w:after="120"/>
        <w:rPr>
          <w:lang w:eastAsia="ja-JP"/>
        </w:rPr>
      </w:pPr>
      <w:r>
        <w:rPr>
          <w:lang w:eastAsia="ja-JP"/>
        </w:rPr>
        <w:t>Efekty projektu powinny zostać opisane wskaźnikami wybranymi z poniższego wykazu.</w:t>
      </w:r>
    </w:p>
    <w:p w14:paraId="2CF52472" w14:textId="77777777" w:rsidR="007421AE" w:rsidRDefault="007421AE" w:rsidP="00413F7B">
      <w:pPr>
        <w:pStyle w:val="Akapitzlist"/>
        <w:numPr>
          <w:ilvl w:val="6"/>
          <w:numId w:val="3"/>
        </w:numPr>
        <w:spacing w:after="120"/>
        <w:ind w:left="357" w:hanging="357"/>
      </w:pPr>
      <w:r>
        <w:t>Wskaźniki produktu</w:t>
      </w:r>
    </w:p>
    <w:tbl>
      <w:tblPr>
        <w:tblStyle w:val="Tabela-Siatka"/>
        <w:tblW w:w="9301" w:type="dxa"/>
        <w:tblInd w:w="-5" w:type="dxa"/>
        <w:tblLook w:val="04A0" w:firstRow="1" w:lastRow="0" w:firstColumn="1" w:lastColumn="0" w:noHBand="0" w:noVBand="1"/>
      </w:tblPr>
      <w:tblGrid>
        <w:gridCol w:w="506"/>
        <w:gridCol w:w="1301"/>
        <w:gridCol w:w="2339"/>
        <w:gridCol w:w="3864"/>
        <w:gridCol w:w="1291"/>
      </w:tblGrid>
      <w:tr w:rsidR="00E871E0" w:rsidRPr="001934A1" w14:paraId="5C553AED" w14:textId="77777777" w:rsidTr="00D72DFA">
        <w:trPr>
          <w:tblHeader/>
        </w:trPr>
        <w:tc>
          <w:tcPr>
            <w:tcW w:w="506" w:type="dxa"/>
            <w:shd w:val="clear" w:color="auto" w:fill="F2F2F2" w:themeFill="background1" w:themeFillShade="F2"/>
            <w:vAlign w:val="center"/>
          </w:tcPr>
          <w:p w14:paraId="5383E907" w14:textId="77777777" w:rsidR="00564EBE" w:rsidRPr="001934A1" w:rsidRDefault="00564EBE" w:rsidP="00413F7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934A1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301" w:type="dxa"/>
            <w:shd w:val="clear" w:color="auto" w:fill="F2F2F2" w:themeFill="background1" w:themeFillShade="F2"/>
            <w:vAlign w:val="center"/>
          </w:tcPr>
          <w:p w14:paraId="068F938E" w14:textId="77777777" w:rsidR="00564EBE" w:rsidRPr="001934A1" w:rsidRDefault="00564EBE" w:rsidP="00413F7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934A1">
              <w:rPr>
                <w:rFonts w:asciiTheme="minorHAnsi" w:hAnsiTheme="minorHAnsi" w:cstheme="minorHAnsi"/>
                <w:b/>
              </w:rPr>
              <w:t>Kod wskaźnika</w:t>
            </w:r>
          </w:p>
        </w:tc>
        <w:tc>
          <w:tcPr>
            <w:tcW w:w="2339" w:type="dxa"/>
            <w:shd w:val="clear" w:color="auto" w:fill="F2F2F2" w:themeFill="background1" w:themeFillShade="F2"/>
            <w:vAlign w:val="center"/>
          </w:tcPr>
          <w:p w14:paraId="4D1C522D" w14:textId="77777777" w:rsidR="00564EBE" w:rsidRPr="001934A1" w:rsidRDefault="00564EBE" w:rsidP="00413F7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934A1">
              <w:rPr>
                <w:rFonts w:asciiTheme="minorHAnsi" w:hAnsiTheme="minorHAnsi" w:cstheme="minorHAnsi"/>
                <w:b/>
              </w:rPr>
              <w:t>Nazwa wskaźnika</w:t>
            </w:r>
          </w:p>
        </w:tc>
        <w:tc>
          <w:tcPr>
            <w:tcW w:w="3864" w:type="dxa"/>
            <w:shd w:val="clear" w:color="auto" w:fill="F2F2F2" w:themeFill="background1" w:themeFillShade="F2"/>
            <w:vAlign w:val="center"/>
          </w:tcPr>
          <w:p w14:paraId="52896CE7" w14:textId="77777777" w:rsidR="00564EBE" w:rsidRPr="001934A1" w:rsidRDefault="00564EBE" w:rsidP="00413F7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934A1">
              <w:rPr>
                <w:rFonts w:asciiTheme="minorHAnsi" w:hAnsiTheme="minorHAnsi" w:cstheme="minorHAnsi"/>
                <w:b/>
              </w:rPr>
              <w:t>Definicja wskaźnika</w:t>
            </w:r>
          </w:p>
        </w:tc>
        <w:tc>
          <w:tcPr>
            <w:tcW w:w="1291" w:type="dxa"/>
            <w:shd w:val="clear" w:color="auto" w:fill="F2F2F2" w:themeFill="background1" w:themeFillShade="F2"/>
            <w:vAlign w:val="center"/>
          </w:tcPr>
          <w:p w14:paraId="7D23AA9D" w14:textId="77777777" w:rsidR="00564EBE" w:rsidRPr="001934A1" w:rsidRDefault="00564EBE" w:rsidP="00413F7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934A1">
              <w:rPr>
                <w:rFonts w:asciiTheme="minorHAnsi" w:hAnsiTheme="minorHAnsi" w:cstheme="minorHAnsi"/>
                <w:b/>
              </w:rPr>
              <w:t>Jednostka miary</w:t>
            </w:r>
          </w:p>
        </w:tc>
      </w:tr>
      <w:tr w:rsidR="00962AAA" w:rsidRPr="001934A1" w14:paraId="4FDE61B3" w14:textId="77777777" w:rsidTr="00D72DFA">
        <w:tc>
          <w:tcPr>
            <w:tcW w:w="506" w:type="dxa"/>
          </w:tcPr>
          <w:p w14:paraId="4CC27388" w14:textId="77777777" w:rsidR="00962AAA" w:rsidRPr="001934A1" w:rsidRDefault="00962AAA" w:rsidP="00962AAA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5AD715A6" w14:textId="77777777" w:rsidR="00962AAA" w:rsidRPr="001934A1" w:rsidRDefault="00962AAA" w:rsidP="00962AAA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9751B6">
              <w:t>RCO018</w:t>
            </w:r>
          </w:p>
        </w:tc>
        <w:tc>
          <w:tcPr>
            <w:tcW w:w="2339" w:type="dxa"/>
          </w:tcPr>
          <w:p w14:paraId="08667B11" w14:textId="77777777" w:rsidR="00962AAA" w:rsidRPr="001934A1" w:rsidRDefault="00962AAA" w:rsidP="00962AAA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9751B6">
              <w:t xml:space="preserve">Lokale mieszkalne o lepszej udoskonalonej </w:t>
            </w:r>
            <w:r w:rsidRPr="009751B6">
              <w:lastRenderedPageBreak/>
              <w:t>charakterystyce energetycznej</w:t>
            </w:r>
          </w:p>
        </w:tc>
        <w:tc>
          <w:tcPr>
            <w:tcW w:w="3864" w:type="dxa"/>
          </w:tcPr>
          <w:p w14:paraId="5E8BF505" w14:textId="77777777" w:rsidR="00962AAA" w:rsidRPr="001934A1" w:rsidRDefault="00962AAA" w:rsidP="00962AAA">
            <w:pPr>
              <w:rPr>
                <w:rFonts w:cstheme="minorHAnsi"/>
                <w:szCs w:val="22"/>
              </w:rPr>
            </w:pPr>
            <w:r w:rsidRPr="00D73721">
              <w:rPr>
                <w:rFonts w:cstheme="minorHAnsi"/>
                <w:szCs w:val="22"/>
              </w:rPr>
              <w:lastRenderedPageBreak/>
              <w:t xml:space="preserve">Liczba lokali mieszkalnych o udoskonalonej charakterystyce energetycznej dzięki udzielonemu </w:t>
            </w:r>
            <w:r w:rsidRPr="00D73721">
              <w:rPr>
                <w:rFonts w:cstheme="minorHAnsi"/>
                <w:szCs w:val="22"/>
              </w:rPr>
              <w:lastRenderedPageBreak/>
              <w:t xml:space="preserve">wsparciu finansowemu. </w:t>
            </w:r>
            <w:r w:rsidR="00AF5600" w:rsidRPr="00AF5600">
              <w:rPr>
                <w:rFonts w:cstheme="minorHAnsi"/>
                <w:szCs w:val="22"/>
              </w:rPr>
              <w:t>Udoskonaloną charakterystykę energetyczną należy rozumieć jako poprawę klasyfikacji energetycznej lokalu mieszkalnego o co najmniej jedną klasę energetyczną i należy ją udokumentować na podstawie świadectw charakterystyki energetycznej.</w:t>
            </w:r>
          </w:p>
        </w:tc>
        <w:tc>
          <w:tcPr>
            <w:tcW w:w="1291" w:type="dxa"/>
          </w:tcPr>
          <w:p w14:paraId="3A43A359" w14:textId="77777777" w:rsidR="00962AAA" w:rsidRPr="001934A1" w:rsidRDefault="00962AAA" w:rsidP="00962AA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sztuki</w:t>
            </w:r>
          </w:p>
        </w:tc>
      </w:tr>
      <w:tr w:rsidR="00962AAA" w:rsidRPr="001934A1" w14:paraId="3D501044" w14:textId="77777777" w:rsidTr="00D72DFA">
        <w:tc>
          <w:tcPr>
            <w:tcW w:w="506" w:type="dxa"/>
          </w:tcPr>
          <w:p w14:paraId="2156FE19" w14:textId="77777777" w:rsidR="00962AAA" w:rsidRPr="001934A1" w:rsidRDefault="00962AAA" w:rsidP="00962AAA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215ED868" w14:textId="77777777" w:rsidR="00962AAA" w:rsidRPr="00F319D9" w:rsidRDefault="00962AAA" w:rsidP="00962AAA">
            <w:pPr>
              <w:pStyle w:val="Akapitzlist"/>
              <w:ind w:left="0"/>
            </w:pPr>
            <w:r w:rsidRPr="00F319D9">
              <w:t>RCO019</w:t>
            </w:r>
          </w:p>
        </w:tc>
        <w:tc>
          <w:tcPr>
            <w:tcW w:w="2339" w:type="dxa"/>
          </w:tcPr>
          <w:p w14:paraId="4EA0C0A8" w14:textId="77777777" w:rsidR="00962AAA" w:rsidRPr="00F319D9" w:rsidRDefault="00962AAA" w:rsidP="00962AAA">
            <w:pPr>
              <w:pStyle w:val="Akapitzlist"/>
              <w:ind w:left="0"/>
            </w:pPr>
            <w:r w:rsidRPr="00F319D9">
              <w:t>Budynki publiczne o udoskonalonej charakterystyce energetycznej</w:t>
            </w:r>
          </w:p>
        </w:tc>
        <w:tc>
          <w:tcPr>
            <w:tcW w:w="3864" w:type="dxa"/>
          </w:tcPr>
          <w:p w14:paraId="080BD3B0" w14:textId="77777777" w:rsidR="00962AAA" w:rsidRPr="00FD65DB" w:rsidRDefault="00962AAA" w:rsidP="00962AAA">
            <w:pPr>
              <w:rPr>
                <w:rFonts w:cstheme="minorHAnsi"/>
                <w:szCs w:val="22"/>
              </w:rPr>
            </w:pPr>
            <w:r w:rsidRPr="00FD65DB">
              <w:rPr>
                <w:rFonts w:cstheme="minorHAnsi"/>
                <w:szCs w:val="22"/>
              </w:rPr>
              <w:t>Powierzchnia netto budynków publicznych, które osiągają lepszą charakterystykę energetyczną dzięki otrzymanemu wsparciu. Udoskonaloną charakterystykę energetyczną należy rozumieć jako poprawę klasyfikacji energetycznej budynku publicznego o co najmniej jedną klasę energetyczną i należy ją udokumentować na podstawie świadectw charakterystyki energetycznej.</w:t>
            </w:r>
          </w:p>
        </w:tc>
        <w:tc>
          <w:tcPr>
            <w:tcW w:w="1291" w:type="dxa"/>
          </w:tcPr>
          <w:p w14:paraId="48C4B492" w14:textId="77777777" w:rsidR="00962AAA" w:rsidRDefault="00962AAA" w:rsidP="00962AA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m2</w:t>
            </w:r>
          </w:p>
        </w:tc>
      </w:tr>
      <w:tr w:rsidR="00962AAA" w:rsidRPr="001934A1" w14:paraId="57D37E19" w14:textId="77777777" w:rsidTr="00D72DFA">
        <w:tc>
          <w:tcPr>
            <w:tcW w:w="506" w:type="dxa"/>
          </w:tcPr>
          <w:p w14:paraId="438CE8A1" w14:textId="77777777" w:rsidR="00962AAA" w:rsidRPr="001934A1" w:rsidRDefault="00962AAA" w:rsidP="00962AAA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0FC53FDC" w14:textId="77777777" w:rsidR="00962AAA" w:rsidRPr="00A63036" w:rsidRDefault="00962AAA" w:rsidP="00962AAA">
            <w:pPr>
              <w:pStyle w:val="Akapitzlist"/>
              <w:ind w:left="0"/>
            </w:pPr>
            <w:r w:rsidRPr="004B2EF9">
              <w:t>PLRO023</w:t>
            </w:r>
          </w:p>
        </w:tc>
        <w:tc>
          <w:tcPr>
            <w:tcW w:w="2339" w:type="dxa"/>
          </w:tcPr>
          <w:p w14:paraId="1D2F8675" w14:textId="77777777" w:rsidR="00962AAA" w:rsidRPr="002E7F59" w:rsidRDefault="00962AAA" w:rsidP="00962AAA">
            <w:pPr>
              <w:pStyle w:val="Akapitzlist"/>
              <w:ind w:left="0"/>
            </w:pPr>
            <w:r w:rsidRPr="004B2EF9">
              <w:t>Liczba zmodernizowanych energetycznie budynków</w:t>
            </w:r>
          </w:p>
        </w:tc>
        <w:tc>
          <w:tcPr>
            <w:tcW w:w="3864" w:type="dxa"/>
          </w:tcPr>
          <w:p w14:paraId="4345FE6F" w14:textId="77777777" w:rsidR="00962AAA" w:rsidRPr="00164E46" w:rsidRDefault="00962AAA" w:rsidP="00962AAA">
            <w:pPr>
              <w:rPr>
                <w:rFonts w:cstheme="minorHAnsi"/>
                <w:szCs w:val="22"/>
              </w:rPr>
            </w:pPr>
            <w:r w:rsidRPr="00FD65DB">
              <w:rPr>
                <w:rFonts w:cstheme="minorHAnsi"/>
                <w:szCs w:val="22"/>
              </w:rPr>
              <w:t>Wskaźnik mierzy liczbę zmodernizowanych energetycznie budynków w wyniku realizacji projektu.</w:t>
            </w:r>
          </w:p>
        </w:tc>
        <w:tc>
          <w:tcPr>
            <w:tcW w:w="1291" w:type="dxa"/>
          </w:tcPr>
          <w:p w14:paraId="6F3ED08C" w14:textId="77777777" w:rsidR="00962AAA" w:rsidRPr="00362248" w:rsidRDefault="00962AAA" w:rsidP="00962AAA">
            <w:pPr>
              <w:pStyle w:val="Akapitzlist"/>
              <w:ind w:left="0"/>
              <w:jc w:val="center"/>
            </w:pPr>
            <w:r>
              <w:t>sztuki</w:t>
            </w:r>
          </w:p>
        </w:tc>
      </w:tr>
      <w:tr w:rsidR="00962AAA" w:rsidRPr="001934A1" w14:paraId="038F47E7" w14:textId="77777777" w:rsidTr="00D72DFA">
        <w:tc>
          <w:tcPr>
            <w:tcW w:w="506" w:type="dxa"/>
          </w:tcPr>
          <w:p w14:paraId="67996D01" w14:textId="77777777" w:rsidR="00962AAA" w:rsidRPr="00A63036" w:rsidRDefault="00962AAA" w:rsidP="00962AAA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03F7BD19" w14:textId="77777777" w:rsidR="00962AAA" w:rsidRPr="00F02F5A" w:rsidRDefault="00962AAA" w:rsidP="00962AAA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EA569E">
              <w:t>PLRO024</w:t>
            </w:r>
          </w:p>
        </w:tc>
        <w:tc>
          <w:tcPr>
            <w:tcW w:w="2339" w:type="dxa"/>
          </w:tcPr>
          <w:p w14:paraId="521E139D" w14:textId="77777777" w:rsidR="00962AAA" w:rsidRPr="001934A1" w:rsidRDefault="00962AAA" w:rsidP="00962AAA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EA569E">
              <w:t>Liczba zmodernizowanych indywidualnych źródeł ciepła</w:t>
            </w:r>
          </w:p>
        </w:tc>
        <w:tc>
          <w:tcPr>
            <w:tcW w:w="3864" w:type="dxa"/>
          </w:tcPr>
          <w:p w14:paraId="66E35C54" w14:textId="0E4128CF" w:rsidR="00962AAA" w:rsidRPr="00164E46" w:rsidRDefault="00962AAA" w:rsidP="00962AAA">
            <w:pPr>
              <w:rPr>
                <w:rFonts w:cstheme="minorHAnsi"/>
                <w:szCs w:val="22"/>
              </w:rPr>
            </w:pPr>
            <w:r w:rsidRPr="00FD65DB">
              <w:rPr>
                <w:rFonts w:cstheme="minorHAnsi"/>
                <w:szCs w:val="22"/>
              </w:rPr>
              <w:t>Liczba zmodernizowanych źródeł ciepła polegająca na wymianie źródła ogrzewania na nowe nisko lub zeroemisyjne. Do wartości wskaźnika należy wliczyć liczbę nowo zainstalowanych źródeł ciepła.</w:t>
            </w:r>
          </w:p>
        </w:tc>
        <w:tc>
          <w:tcPr>
            <w:tcW w:w="1291" w:type="dxa"/>
          </w:tcPr>
          <w:p w14:paraId="3B59EABE" w14:textId="77777777" w:rsidR="00962AAA" w:rsidRPr="001934A1" w:rsidRDefault="00962AAA" w:rsidP="00962AA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sztuki</w:t>
            </w:r>
          </w:p>
        </w:tc>
      </w:tr>
    </w:tbl>
    <w:p w14:paraId="2AC62A55" w14:textId="77777777" w:rsidR="007421AE" w:rsidRDefault="007421AE" w:rsidP="00413F7B">
      <w:pPr>
        <w:pStyle w:val="Akapitzlist"/>
        <w:numPr>
          <w:ilvl w:val="6"/>
          <w:numId w:val="3"/>
        </w:numPr>
        <w:spacing w:before="120" w:after="120"/>
        <w:ind w:left="357" w:hanging="357"/>
      </w:pPr>
      <w:r>
        <w:t>Wskaźniki rezultatu</w:t>
      </w: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6"/>
        <w:gridCol w:w="1156"/>
        <w:gridCol w:w="2213"/>
        <w:gridCol w:w="3922"/>
        <w:gridCol w:w="1559"/>
      </w:tblGrid>
      <w:tr w:rsidR="00052D21" w14:paraId="565A2E7D" w14:textId="77777777" w:rsidTr="00CD0090">
        <w:trPr>
          <w:tblHeader/>
        </w:trPr>
        <w:tc>
          <w:tcPr>
            <w:tcW w:w="506" w:type="dxa"/>
            <w:shd w:val="clear" w:color="auto" w:fill="F2F2F2" w:themeFill="background1" w:themeFillShade="F2"/>
            <w:vAlign w:val="center"/>
          </w:tcPr>
          <w:p w14:paraId="0F52C850" w14:textId="77777777" w:rsidR="00052D21" w:rsidRPr="00564EBE" w:rsidRDefault="00052D21" w:rsidP="00413F7B">
            <w:pPr>
              <w:pStyle w:val="Akapitzlist"/>
              <w:ind w:left="0"/>
              <w:jc w:val="center"/>
              <w:rPr>
                <w:b/>
              </w:rPr>
            </w:pPr>
            <w:r w:rsidRPr="00564EBE">
              <w:rPr>
                <w:b/>
              </w:rPr>
              <w:t>l.p.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5DB58D6" w14:textId="77777777" w:rsidR="00052D21" w:rsidRPr="00564EBE" w:rsidRDefault="00052D21" w:rsidP="00413F7B">
            <w:pPr>
              <w:pStyle w:val="Akapitzlist"/>
              <w:ind w:left="0"/>
              <w:jc w:val="center"/>
              <w:rPr>
                <w:b/>
              </w:rPr>
            </w:pPr>
            <w:r w:rsidRPr="00564EBE">
              <w:rPr>
                <w:b/>
              </w:rPr>
              <w:t>Kod wskaźnika</w:t>
            </w:r>
          </w:p>
        </w:tc>
        <w:tc>
          <w:tcPr>
            <w:tcW w:w="2213" w:type="dxa"/>
            <w:shd w:val="clear" w:color="auto" w:fill="F2F2F2" w:themeFill="background1" w:themeFillShade="F2"/>
            <w:vAlign w:val="center"/>
          </w:tcPr>
          <w:p w14:paraId="7AEBF749" w14:textId="77777777" w:rsidR="00052D21" w:rsidRPr="00564EBE" w:rsidRDefault="00052D21" w:rsidP="00413F7B">
            <w:pPr>
              <w:pStyle w:val="Akapitzlist"/>
              <w:ind w:left="0"/>
              <w:jc w:val="center"/>
              <w:rPr>
                <w:b/>
              </w:rPr>
            </w:pPr>
            <w:r w:rsidRPr="00564EBE">
              <w:rPr>
                <w:b/>
              </w:rPr>
              <w:t>Nazwa wskaźnika</w:t>
            </w:r>
          </w:p>
        </w:tc>
        <w:tc>
          <w:tcPr>
            <w:tcW w:w="3922" w:type="dxa"/>
            <w:shd w:val="clear" w:color="auto" w:fill="F2F2F2" w:themeFill="background1" w:themeFillShade="F2"/>
            <w:vAlign w:val="center"/>
          </w:tcPr>
          <w:p w14:paraId="497A9AF0" w14:textId="77777777" w:rsidR="00052D21" w:rsidRPr="00564EBE" w:rsidRDefault="00052D21" w:rsidP="00413F7B">
            <w:pPr>
              <w:pStyle w:val="Akapitzlist"/>
              <w:ind w:left="0"/>
              <w:jc w:val="center"/>
              <w:rPr>
                <w:b/>
              </w:rPr>
            </w:pPr>
            <w:r w:rsidRPr="00564EBE">
              <w:rPr>
                <w:b/>
              </w:rPr>
              <w:t>Definicja wskaźnika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F96C6EB" w14:textId="77777777" w:rsidR="00052D21" w:rsidRPr="00564EBE" w:rsidRDefault="00052D21" w:rsidP="00413F7B">
            <w:pPr>
              <w:pStyle w:val="Akapitzlist"/>
              <w:ind w:left="0"/>
              <w:jc w:val="center"/>
              <w:rPr>
                <w:b/>
              </w:rPr>
            </w:pPr>
            <w:r w:rsidRPr="00564EBE">
              <w:rPr>
                <w:b/>
              </w:rPr>
              <w:t>Jednostka miary</w:t>
            </w:r>
          </w:p>
        </w:tc>
      </w:tr>
      <w:tr w:rsidR="00962AAA" w14:paraId="49F8FBCB" w14:textId="77777777" w:rsidTr="00CD0090">
        <w:tc>
          <w:tcPr>
            <w:tcW w:w="506" w:type="dxa"/>
          </w:tcPr>
          <w:p w14:paraId="5CB65AD5" w14:textId="77777777" w:rsidR="00962AAA" w:rsidRPr="00F02F5A" w:rsidRDefault="00962AAA" w:rsidP="00962AAA">
            <w:pPr>
              <w:pStyle w:val="Akapitzlist"/>
              <w:numPr>
                <w:ilvl w:val="0"/>
                <w:numId w:val="7"/>
              </w:numPr>
              <w:ind w:left="360"/>
            </w:pPr>
          </w:p>
        </w:tc>
        <w:tc>
          <w:tcPr>
            <w:tcW w:w="1156" w:type="dxa"/>
          </w:tcPr>
          <w:p w14:paraId="5AC78D05" w14:textId="77777777" w:rsidR="00962AAA" w:rsidRPr="00F02F5A" w:rsidRDefault="00962AAA" w:rsidP="00962AAA">
            <w:pPr>
              <w:pStyle w:val="Akapitzlist"/>
              <w:ind w:left="0"/>
            </w:pPr>
            <w:r w:rsidRPr="005318D9">
              <w:t>PLRR011</w:t>
            </w:r>
          </w:p>
        </w:tc>
        <w:tc>
          <w:tcPr>
            <w:tcW w:w="2213" w:type="dxa"/>
          </w:tcPr>
          <w:p w14:paraId="3479EB62" w14:textId="77777777" w:rsidR="00962AAA" w:rsidRPr="00C24164" w:rsidRDefault="00962AAA" w:rsidP="00962AAA">
            <w:pPr>
              <w:pStyle w:val="Akapitzlist"/>
              <w:ind w:left="0"/>
            </w:pPr>
            <w:r w:rsidRPr="005318D9">
              <w:t>Ilość zaoszczędzonej energii elektrycznej</w:t>
            </w:r>
          </w:p>
        </w:tc>
        <w:tc>
          <w:tcPr>
            <w:tcW w:w="3922" w:type="dxa"/>
          </w:tcPr>
          <w:p w14:paraId="4447DE07" w14:textId="77777777" w:rsidR="00962AAA" w:rsidRPr="009E3AF6" w:rsidRDefault="00962AAA" w:rsidP="0001137B">
            <w:r>
              <w:t xml:space="preserve">Ilość zaoszczędzonej w wyniku realizacji projektu energii elektrycznej w ciągu pełnego roku po zakończeniu projektu w stosunku do roku bazowego. Wskaźnik odnosi się do energii końcowej. </w:t>
            </w:r>
          </w:p>
        </w:tc>
        <w:tc>
          <w:tcPr>
            <w:tcW w:w="1559" w:type="dxa"/>
          </w:tcPr>
          <w:p w14:paraId="141D7AB4" w14:textId="77777777" w:rsidR="00962AAA" w:rsidRPr="00E55D9D" w:rsidRDefault="00962AAA" w:rsidP="00962AAA">
            <w:pPr>
              <w:pStyle w:val="Akapitzlist"/>
              <w:ind w:left="0"/>
              <w:jc w:val="center"/>
            </w:pPr>
            <w:r w:rsidRPr="00D73721">
              <w:t>MWh/rok</w:t>
            </w:r>
          </w:p>
        </w:tc>
      </w:tr>
      <w:tr w:rsidR="00962AAA" w14:paraId="4F3B8598" w14:textId="77777777" w:rsidTr="00CD0090">
        <w:tc>
          <w:tcPr>
            <w:tcW w:w="506" w:type="dxa"/>
          </w:tcPr>
          <w:p w14:paraId="6FE0819F" w14:textId="77777777" w:rsidR="00962AAA" w:rsidRPr="00F02F5A" w:rsidRDefault="00962AAA" w:rsidP="00962AAA">
            <w:pPr>
              <w:pStyle w:val="Akapitzlist"/>
              <w:numPr>
                <w:ilvl w:val="0"/>
                <w:numId w:val="7"/>
              </w:numPr>
              <w:ind w:left="360"/>
            </w:pPr>
          </w:p>
        </w:tc>
        <w:tc>
          <w:tcPr>
            <w:tcW w:w="1156" w:type="dxa"/>
          </w:tcPr>
          <w:p w14:paraId="12D999AA" w14:textId="77777777" w:rsidR="00962AAA" w:rsidRPr="00F54852" w:rsidRDefault="00962AAA" w:rsidP="00962AAA">
            <w:pPr>
              <w:pStyle w:val="Akapitzlist"/>
              <w:ind w:left="0"/>
            </w:pPr>
            <w:r w:rsidRPr="002D6F29">
              <w:t>PLRR012</w:t>
            </w:r>
          </w:p>
        </w:tc>
        <w:tc>
          <w:tcPr>
            <w:tcW w:w="2213" w:type="dxa"/>
          </w:tcPr>
          <w:p w14:paraId="40E8CD9F" w14:textId="77777777" w:rsidR="00962AAA" w:rsidRPr="00F54852" w:rsidRDefault="00962AAA" w:rsidP="00962AAA">
            <w:pPr>
              <w:pStyle w:val="Akapitzlist"/>
              <w:ind w:left="0"/>
            </w:pPr>
            <w:r w:rsidRPr="002D6F29">
              <w:t>Ilość zaoszczędzonej energii cieplnej</w:t>
            </w:r>
          </w:p>
        </w:tc>
        <w:tc>
          <w:tcPr>
            <w:tcW w:w="3922" w:type="dxa"/>
          </w:tcPr>
          <w:p w14:paraId="3E2535D0" w14:textId="77777777" w:rsidR="00962AAA" w:rsidRPr="00D73721" w:rsidRDefault="00962AAA" w:rsidP="00962AAA">
            <w:r w:rsidRPr="00D73721">
              <w:t xml:space="preserve">Ilość zaoszczędzonej w wyniku realizacji projektu energii cieplnej w ciągu pełnego </w:t>
            </w:r>
            <w:r w:rsidRPr="00D73721">
              <w:lastRenderedPageBreak/>
              <w:t xml:space="preserve">roku po zakończeniu projektu. Wskaźnik odnosi się do energii końcowej. </w:t>
            </w:r>
          </w:p>
        </w:tc>
        <w:tc>
          <w:tcPr>
            <w:tcW w:w="1559" w:type="dxa"/>
          </w:tcPr>
          <w:p w14:paraId="348E395D" w14:textId="77777777" w:rsidR="00962AAA" w:rsidRPr="00D73721" w:rsidRDefault="00962AAA" w:rsidP="00962AAA">
            <w:pPr>
              <w:pStyle w:val="Akapitzlist"/>
              <w:ind w:left="0"/>
              <w:jc w:val="center"/>
            </w:pPr>
            <w:r w:rsidRPr="00D73721">
              <w:lastRenderedPageBreak/>
              <w:t>MWh/rok</w:t>
            </w:r>
          </w:p>
        </w:tc>
      </w:tr>
      <w:tr w:rsidR="007B0A8B" w14:paraId="3F2E343C" w14:textId="77777777" w:rsidTr="00CD0090">
        <w:tc>
          <w:tcPr>
            <w:tcW w:w="506" w:type="dxa"/>
          </w:tcPr>
          <w:p w14:paraId="3980E5C5" w14:textId="77777777" w:rsidR="007B0A8B" w:rsidRPr="007B0A8B" w:rsidRDefault="007B0A8B" w:rsidP="007B0A8B">
            <w:pPr>
              <w:pStyle w:val="Akapitzlist"/>
              <w:numPr>
                <w:ilvl w:val="0"/>
                <w:numId w:val="7"/>
              </w:numPr>
              <w:ind w:left="360"/>
            </w:pPr>
          </w:p>
        </w:tc>
        <w:tc>
          <w:tcPr>
            <w:tcW w:w="1156" w:type="dxa"/>
          </w:tcPr>
          <w:p w14:paraId="20FB9055" w14:textId="77777777" w:rsidR="007B0A8B" w:rsidRPr="007B0A8B" w:rsidRDefault="007B0A8B" w:rsidP="007B0A8B">
            <w:pPr>
              <w:pStyle w:val="Akapitzlist"/>
              <w:ind w:left="0"/>
            </w:pPr>
            <w:r w:rsidRPr="007B0A8B">
              <w:t>RCR026</w:t>
            </w:r>
          </w:p>
        </w:tc>
        <w:tc>
          <w:tcPr>
            <w:tcW w:w="2213" w:type="dxa"/>
          </w:tcPr>
          <w:p w14:paraId="6DDCD794" w14:textId="77777777" w:rsidR="007B0A8B" w:rsidRPr="007B0A8B" w:rsidRDefault="007B0A8B" w:rsidP="007B0A8B">
            <w:pPr>
              <w:pStyle w:val="Akapitzlist"/>
              <w:ind w:left="0"/>
            </w:pPr>
            <w:r w:rsidRPr="007B0A8B">
              <w:t>Roczne zużycie energii pierwotnej (w tym: w lokalach mieszkalnych, budynkach publicznych, przedsiębiorstwach, innych)</w:t>
            </w:r>
          </w:p>
        </w:tc>
        <w:tc>
          <w:tcPr>
            <w:tcW w:w="3922" w:type="dxa"/>
          </w:tcPr>
          <w:p w14:paraId="4C474CA4" w14:textId="375300CE" w:rsidR="007B0A8B" w:rsidRPr="007B0A8B" w:rsidRDefault="007B0A8B" w:rsidP="007B0A8B">
            <w:r w:rsidRPr="007B0A8B">
              <w:t>Całkowite roczne zużycie energii pierwotnej podmiotów objętych wsparciem. Wartość bazowa odnosi się do rocznego zużycia energii pierwotnej przed interwencją, a osiągnięta wartość odnosi się do rocznego zużycia energii pierwotnej najpóźniej rok po interwencji. Na etapie składania wniosku o dofinansowanie, w celu określenia wartości docelowej wskaźnika należy oprzeć się na danych pochodzących z audytu energetycznego. Potwierdzenie realizacji wskaźnika nastąpi na podstawie danych pochodzących z audytu energetycznego ex post, świadectw charakterystyki energetycznej lub innego równoważnego dokumentu uzyskanego po zakończeniu realizacji projektu.</w:t>
            </w:r>
          </w:p>
        </w:tc>
        <w:tc>
          <w:tcPr>
            <w:tcW w:w="1559" w:type="dxa"/>
          </w:tcPr>
          <w:p w14:paraId="6653FD6D" w14:textId="77777777" w:rsidR="007B0A8B" w:rsidRPr="007B0A8B" w:rsidRDefault="007B0A8B" w:rsidP="007B0A8B">
            <w:pPr>
              <w:pStyle w:val="Akapitzlist"/>
              <w:ind w:left="0"/>
              <w:jc w:val="center"/>
            </w:pPr>
            <w:r w:rsidRPr="007B0A8B">
              <w:t>MWh/rok</w:t>
            </w:r>
          </w:p>
        </w:tc>
      </w:tr>
      <w:tr w:rsidR="007B0A8B" w14:paraId="1C70E47D" w14:textId="77777777" w:rsidTr="00CD0090">
        <w:tc>
          <w:tcPr>
            <w:tcW w:w="506" w:type="dxa"/>
          </w:tcPr>
          <w:p w14:paraId="6A96C261" w14:textId="77777777" w:rsidR="007B0A8B" w:rsidRPr="007B0A8B" w:rsidRDefault="007B0A8B" w:rsidP="007B0A8B">
            <w:pPr>
              <w:pStyle w:val="Akapitzlist"/>
              <w:numPr>
                <w:ilvl w:val="0"/>
                <w:numId w:val="7"/>
              </w:numPr>
              <w:ind w:left="360"/>
            </w:pPr>
          </w:p>
        </w:tc>
        <w:tc>
          <w:tcPr>
            <w:tcW w:w="1156" w:type="dxa"/>
          </w:tcPr>
          <w:p w14:paraId="34ABE240" w14:textId="77777777" w:rsidR="007B0A8B" w:rsidRPr="007B0A8B" w:rsidRDefault="007B0A8B" w:rsidP="007B0A8B">
            <w:pPr>
              <w:pStyle w:val="Akapitzlist"/>
              <w:ind w:left="0"/>
            </w:pPr>
            <w:r w:rsidRPr="007B0A8B">
              <w:t xml:space="preserve">RCR029 </w:t>
            </w:r>
          </w:p>
        </w:tc>
        <w:tc>
          <w:tcPr>
            <w:tcW w:w="2213" w:type="dxa"/>
          </w:tcPr>
          <w:p w14:paraId="41137104" w14:textId="77777777" w:rsidR="007B0A8B" w:rsidRPr="007B0A8B" w:rsidRDefault="007B0A8B" w:rsidP="007B0A8B">
            <w:pPr>
              <w:pStyle w:val="Akapitzlist"/>
              <w:ind w:left="0"/>
            </w:pPr>
            <w:r w:rsidRPr="007B0A8B">
              <w:t xml:space="preserve">Szacowana emisja gazów cieplarnianych </w:t>
            </w:r>
          </w:p>
        </w:tc>
        <w:tc>
          <w:tcPr>
            <w:tcW w:w="3922" w:type="dxa"/>
          </w:tcPr>
          <w:p w14:paraId="21E37009" w14:textId="6ECCA023" w:rsidR="007B0A8B" w:rsidRPr="007B0A8B" w:rsidRDefault="007B0A8B" w:rsidP="007B0A8B">
            <w:bookmarkStart w:id="31" w:name="_Hlk155618084"/>
            <w:r w:rsidRPr="007B0A8B">
              <w:t xml:space="preserve">Całkowita szacowana emisja gazów cieplarnianych podmiotów lub procesów objętych wsparciem. Wartość bazowa odnosi się do poziomu szacowanej emisji gazów cieplarnianych w ciągu roku przed rozpoczęciem interwencji, a osiągnięta </w:t>
            </w:r>
            <w:bookmarkStart w:id="32" w:name="_Hlk155618097"/>
            <w:bookmarkEnd w:id="31"/>
            <w:r w:rsidRPr="007B0A8B">
              <w:t>wartość jest obliczana jako całkowita szacowana emisja gazów cieplarnianych na podstawie osiągniętego poziomu charakterystyki energetycznej najpóźniej w roku następującym po zakończeniu interwencji</w:t>
            </w:r>
            <w:bookmarkEnd w:id="32"/>
            <w:r w:rsidRPr="007B0A8B">
              <w:t xml:space="preserve">. Na etapie składania wniosku o dofinansowanie, w celu określenia wartości docelowej wskaźnika należy oprzeć się na danych pochodzących z audytu energetycznego. Potwierdzenie realizacji wskaźnika nastąpi na podstawie danych pochodzących z audytu energetycznego ex post, świadectw charakterystyki energetycznej lub innego </w:t>
            </w:r>
            <w:r w:rsidRPr="007B0A8B">
              <w:lastRenderedPageBreak/>
              <w:t>równoważnego dokumentu uzyskanego po zakończeniu realizacji projektu.</w:t>
            </w:r>
          </w:p>
        </w:tc>
        <w:tc>
          <w:tcPr>
            <w:tcW w:w="1559" w:type="dxa"/>
          </w:tcPr>
          <w:p w14:paraId="2D4DCAFC" w14:textId="77777777" w:rsidR="007B0A8B" w:rsidRPr="007B0A8B" w:rsidRDefault="007B0A8B" w:rsidP="007B0A8B">
            <w:pPr>
              <w:pStyle w:val="Akapitzlist"/>
              <w:ind w:left="0"/>
              <w:jc w:val="center"/>
            </w:pPr>
            <w:r w:rsidRPr="007B0A8B">
              <w:lastRenderedPageBreak/>
              <w:t>tony równoważnika CO2/rok</w:t>
            </w:r>
          </w:p>
        </w:tc>
      </w:tr>
    </w:tbl>
    <w:p w14:paraId="31FA5911" w14:textId="77777777" w:rsidR="00813087" w:rsidRDefault="002A3C31" w:rsidP="00AF5600">
      <w:pPr>
        <w:pStyle w:val="Nagwek3"/>
      </w:pPr>
      <w:bookmarkStart w:id="33" w:name="_Toc157166560"/>
      <w:r>
        <w:t>5</w:t>
      </w:r>
      <w:r w:rsidR="00231BF6">
        <w:t>.</w:t>
      </w:r>
      <w:r w:rsidR="00F003BF">
        <w:t>7</w:t>
      </w:r>
      <w:r w:rsidR="00231BF6">
        <w:t>. Zasady horyzontalne</w:t>
      </w:r>
      <w:bookmarkEnd w:id="33"/>
    </w:p>
    <w:p w14:paraId="6C37A9DB" w14:textId="77777777" w:rsidR="00E73344" w:rsidRDefault="00E73344" w:rsidP="00413F7B">
      <w:pPr>
        <w:rPr>
          <w:lang w:eastAsia="ja-JP"/>
        </w:rPr>
      </w:pPr>
      <w:r w:rsidRPr="00C01D75">
        <w:rPr>
          <w:lang w:eastAsia="ja-JP"/>
        </w:rPr>
        <w:t>Projekty na każdym etapie realizacji inwestycji muszą zapewnić przestrzeganie Karty praw podstawowych Unii Europejskie</w:t>
      </w:r>
      <w:r w:rsidR="00F93CF4" w:rsidRPr="00C01D75">
        <w:rPr>
          <w:lang w:eastAsia="ja-JP"/>
        </w:rPr>
        <w:t>j</w:t>
      </w:r>
      <w:r w:rsidR="00F93CF4" w:rsidRPr="00C01D75">
        <w:rPr>
          <w:vertAlign w:val="superscript"/>
        </w:rPr>
        <w:footnoteReference w:id="13"/>
      </w:r>
      <w:r w:rsidR="00675E12">
        <w:rPr>
          <w:lang w:eastAsia="ja-JP"/>
        </w:rPr>
        <w:t xml:space="preserve"> </w:t>
      </w:r>
      <w:r w:rsidR="00675E12" w:rsidRPr="00D73721">
        <w:rPr>
          <w:lang w:eastAsia="ja-JP"/>
        </w:rPr>
        <w:t>(</w:t>
      </w:r>
      <w:r w:rsidR="000C2F15" w:rsidRPr="00D73721">
        <w:rPr>
          <w:lang w:eastAsia="ja-JP"/>
        </w:rPr>
        <w:t xml:space="preserve">zwłaszcza </w:t>
      </w:r>
      <w:r w:rsidR="00A060A2" w:rsidRPr="00D73721">
        <w:rPr>
          <w:lang w:eastAsia="ja-JP"/>
        </w:rPr>
        <w:t>w obszarze ochrony środowiska - art. 3</w:t>
      </w:r>
      <w:r w:rsidR="00A060A2" w:rsidRPr="00A2691C">
        <w:rPr>
          <w:lang w:eastAsia="ja-JP"/>
        </w:rPr>
        <w:t>7)</w:t>
      </w:r>
      <w:r w:rsidR="00F93CF4" w:rsidRPr="00FD6B89">
        <w:rPr>
          <w:lang w:eastAsia="ja-JP"/>
        </w:rPr>
        <w:t xml:space="preserve"> i Konwencji</w:t>
      </w:r>
      <w:r w:rsidR="00F93CF4" w:rsidRPr="00C01D75">
        <w:rPr>
          <w:lang w:eastAsia="ja-JP"/>
        </w:rPr>
        <w:t xml:space="preserve"> o</w:t>
      </w:r>
      <w:r w:rsidR="0088256B">
        <w:rPr>
          <w:lang w:eastAsia="ja-JP"/>
        </w:rPr>
        <w:t> </w:t>
      </w:r>
      <w:r w:rsidR="00F93CF4" w:rsidRPr="00C01D75">
        <w:rPr>
          <w:lang w:eastAsia="ja-JP"/>
        </w:rPr>
        <w:t>Prawach Osób Niepełnosprawnych</w:t>
      </w:r>
      <w:r w:rsidR="00F93CF4" w:rsidRPr="00C01D75">
        <w:rPr>
          <w:vertAlign w:val="superscript"/>
        </w:rPr>
        <w:footnoteReference w:id="14"/>
      </w:r>
      <w:r w:rsidRPr="00C01D75">
        <w:rPr>
          <w:lang w:eastAsia="ja-JP"/>
        </w:rPr>
        <w:t xml:space="preserve"> </w:t>
      </w:r>
      <w:r w:rsidR="00F93CF4" w:rsidRPr="00C01D75">
        <w:rPr>
          <w:lang w:eastAsia="ja-JP"/>
        </w:rPr>
        <w:t>oraz</w:t>
      </w:r>
      <w:r w:rsidRPr="00C01D75">
        <w:rPr>
          <w:lang w:eastAsia="ja-JP"/>
        </w:rPr>
        <w:t xml:space="preserve"> być zgodne z zasadami horyzontalnymi dotyczącymi:</w:t>
      </w:r>
    </w:p>
    <w:p w14:paraId="2E7C17BE" w14:textId="77777777" w:rsidR="00E73344" w:rsidRDefault="00E73344" w:rsidP="00413F7B">
      <w:pPr>
        <w:pStyle w:val="Akapitzlist"/>
        <w:numPr>
          <w:ilvl w:val="0"/>
          <w:numId w:val="8"/>
        </w:numPr>
        <w:ind w:left="357" w:hanging="357"/>
        <w:rPr>
          <w:lang w:eastAsia="ja-JP"/>
        </w:rPr>
      </w:pPr>
      <w:r>
        <w:rPr>
          <w:lang w:eastAsia="ja-JP"/>
        </w:rPr>
        <w:t>równości kobiet i mężczyzn,</w:t>
      </w:r>
    </w:p>
    <w:p w14:paraId="69A79E20" w14:textId="77777777" w:rsidR="00E73344" w:rsidRDefault="00E73344" w:rsidP="00413F7B">
      <w:pPr>
        <w:pStyle w:val="Akapitzlist"/>
        <w:numPr>
          <w:ilvl w:val="0"/>
          <w:numId w:val="8"/>
        </w:numPr>
        <w:ind w:left="357" w:hanging="357"/>
        <w:rPr>
          <w:lang w:eastAsia="ja-JP"/>
        </w:rPr>
      </w:pPr>
      <w:r>
        <w:rPr>
          <w:lang w:eastAsia="ja-JP"/>
        </w:rPr>
        <w:t>zapobiegania wszelkiej dyskryminacji,</w:t>
      </w:r>
    </w:p>
    <w:p w14:paraId="5E6A241D" w14:textId="77777777" w:rsidR="00E73344" w:rsidRDefault="00E73344" w:rsidP="00413F7B">
      <w:pPr>
        <w:pStyle w:val="Akapitzlist"/>
        <w:numPr>
          <w:ilvl w:val="0"/>
          <w:numId w:val="8"/>
        </w:numPr>
        <w:spacing w:after="120"/>
        <w:ind w:left="357" w:hanging="357"/>
        <w:rPr>
          <w:lang w:eastAsia="ja-JP"/>
        </w:rPr>
      </w:pPr>
      <w:r>
        <w:rPr>
          <w:lang w:eastAsia="ja-JP"/>
        </w:rPr>
        <w:t>zapewnienia dostępności dla osób o ograniczonej mobilności oraz z niepełnosprawnościami</w:t>
      </w:r>
      <w:r w:rsidR="009F1A1A">
        <w:rPr>
          <w:lang w:eastAsia="ja-JP"/>
        </w:rPr>
        <w:t>.</w:t>
      </w:r>
    </w:p>
    <w:p w14:paraId="28F85B5B" w14:textId="77777777" w:rsidR="007A5A27" w:rsidRDefault="00B66A21" w:rsidP="00413F7B">
      <w:pPr>
        <w:spacing w:after="120"/>
        <w:jc w:val="both"/>
        <w:rPr>
          <w:lang w:eastAsia="ja-JP"/>
        </w:rPr>
      </w:pPr>
      <w:r>
        <w:rPr>
          <w:lang w:eastAsia="ja-JP"/>
        </w:rPr>
        <w:t xml:space="preserve">Powyższe kwestie będą weryfikowane w </w:t>
      </w:r>
      <w:r w:rsidR="007A5A27">
        <w:rPr>
          <w:lang w:eastAsia="ja-JP"/>
        </w:rPr>
        <w:t xml:space="preserve">trakcie oceny </w:t>
      </w:r>
      <w:r>
        <w:rPr>
          <w:lang w:eastAsia="ja-JP"/>
        </w:rPr>
        <w:t>i powinny zostać opisane w projekcie.</w:t>
      </w:r>
    </w:p>
    <w:p w14:paraId="5AD57E56" w14:textId="77777777" w:rsidR="001A1C4D" w:rsidRPr="001A1C4D" w:rsidRDefault="001A1C4D" w:rsidP="00413F7B">
      <w:pPr>
        <w:rPr>
          <w:lang w:eastAsia="ja-JP"/>
        </w:rPr>
      </w:pPr>
      <w:r w:rsidRPr="001A1C4D">
        <w:rPr>
          <w:lang w:eastAsia="ja-JP"/>
        </w:rPr>
        <w:t xml:space="preserve">Szczegółowe wymagania w zakresie zgodności projektu z zasadami horyzontalnymi znajdują się </w:t>
      </w:r>
      <w:r w:rsidR="00422715">
        <w:rPr>
          <w:lang w:eastAsia="ja-JP"/>
        </w:rPr>
        <w:t>w</w:t>
      </w:r>
      <w:r w:rsidR="00674BBC">
        <w:rPr>
          <w:lang w:eastAsia="ja-JP"/>
        </w:rPr>
        <w:t> </w:t>
      </w:r>
      <w:r w:rsidR="00422715">
        <w:rPr>
          <w:lang w:eastAsia="ja-JP"/>
        </w:rPr>
        <w:t>następujących dokumentach</w:t>
      </w:r>
      <w:r w:rsidRPr="001A1C4D">
        <w:rPr>
          <w:lang w:eastAsia="ja-JP"/>
        </w:rPr>
        <w:t>:</w:t>
      </w:r>
    </w:p>
    <w:p w14:paraId="4B5C7FA2" w14:textId="77777777" w:rsidR="001A1C4D" w:rsidRPr="004B690F" w:rsidRDefault="00E3272F" w:rsidP="00413F7B">
      <w:pPr>
        <w:pStyle w:val="Akapitzlist"/>
        <w:numPr>
          <w:ilvl w:val="1"/>
          <w:numId w:val="4"/>
        </w:numPr>
        <w:ind w:left="357" w:hanging="357"/>
        <w:rPr>
          <w:lang w:eastAsia="ja-JP"/>
        </w:rPr>
      </w:pPr>
      <w:hyperlink r:id="rId13" w:history="1">
        <w:r w:rsidR="00E73344" w:rsidRPr="007F5F71">
          <w:rPr>
            <w:rStyle w:val="Hipercze"/>
            <w:lang w:eastAsia="ja-JP"/>
          </w:rPr>
          <w:t>Wytyczny</w:t>
        </w:r>
        <w:r w:rsidR="001A1C4D" w:rsidRPr="007F5F71">
          <w:rPr>
            <w:rStyle w:val="Hipercze"/>
            <w:lang w:eastAsia="ja-JP"/>
          </w:rPr>
          <w:t>ch</w:t>
        </w:r>
        <w:r w:rsidR="00E73344" w:rsidRPr="007F5F71">
          <w:rPr>
            <w:rStyle w:val="Hipercze"/>
            <w:lang w:eastAsia="ja-JP"/>
          </w:rPr>
          <w:t xml:space="preserve"> </w:t>
        </w:r>
        <w:proofErr w:type="spellStart"/>
        <w:r w:rsidR="00E73344" w:rsidRPr="007F5F71">
          <w:rPr>
            <w:rStyle w:val="Hipercze"/>
            <w:lang w:eastAsia="ja-JP"/>
          </w:rPr>
          <w:t>MFiPR</w:t>
        </w:r>
        <w:proofErr w:type="spellEnd"/>
        <w:r w:rsidR="00E73344" w:rsidRPr="007F5F71">
          <w:rPr>
            <w:rStyle w:val="Hipercze"/>
            <w:lang w:eastAsia="ja-JP"/>
          </w:rPr>
          <w:t xml:space="preserve"> dotyczący</w:t>
        </w:r>
        <w:r w:rsidR="00677869" w:rsidRPr="007F5F71">
          <w:rPr>
            <w:rStyle w:val="Hipercze"/>
            <w:lang w:eastAsia="ja-JP"/>
          </w:rPr>
          <w:t>ch</w:t>
        </w:r>
        <w:r w:rsidR="00E73344" w:rsidRPr="007F5F71">
          <w:rPr>
            <w:rStyle w:val="Hipercze"/>
            <w:lang w:eastAsia="ja-JP"/>
          </w:rPr>
          <w:t xml:space="preserve"> realizacji zasad równościowych w ramach funduszy unijnych na</w:t>
        </w:r>
        <w:r w:rsidR="00674BBC" w:rsidRPr="007F5F71">
          <w:rPr>
            <w:rStyle w:val="Hipercze"/>
            <w:lang w:eastAsia="ja-JP"/>
          </w:rPr>
          <w:t> </w:t>
        </w:r>
        <w:r w:rsidR="00E73344" w:rsidRPr="007F5F71">
          <w:rPr>
            <w:rStyle w:val="Hipercze"/>
            <w:lang w:eastAsia="ja-JP"/>
          </w:rPr>
          <w:t>lata 2021-2027</w:t>
        </w:r>
      </w:hyperlink>
      <w:r w:rsidR="001A1C4D" w:rsidRPr="004B690F">
        <w:rPr>
          <w:rStyle w:val="Odwoanieprzypisudolnego"/>
          <w:lang w:eastAsia="ja-JP"/>
        </w:rPr>
        <w:footnoteReference w:id="15"/>
      </w:r>
      <w:r w:rsidR="00E45751" w:rsidRPr="004B690F">
        <w:rPr>
          <w:lang w:eastAsia="ja-JP"/>
        </w:rPr>
        <w:t>wraz z Załącznikiem nr 2 Standardy dostępności dla polityki spójności 2021-2027</w:t>
      </w:r>
      <w:r w:rsidR="00422715" w:rsidRPr="004B690F">
        <w:rPr>
          <w:lang w:eastAsia="ja-JP"/>
        </w:rPr>
        <w:t>,</w:t>
      </w:r>
    </w:p>
    <w:p w14:paraId="36995440" w14:textId="77777777" w:rsidR="00422715" w:rsidRDefault="00E3272F" w:rsidP="00413F7B">
      <w:pPr>
        <w:pStyle w:val="Akapitzlist"/>
        <w:numPr>
          <w:ilvl w:val="1"/>
          <w:numId w:val="4"/>
        </w:numPr>
        <w:ind w:left="357" w:hanging="357"/>
        <w:rPr>
          <w:lang w:eastAsia="ja-JP"/>
        </w:rPr>
      </w:pPr>
      <w:hyperlink r:id="rId14" w:history="1">
        <w:r w:rsidR="007B3E39" w:rsidRPr="007F5F71">
          <w:rPr>
            <w:rStyle w:val="Hipercze"/>
            <w:lang w:eastAsia="ja-JP"/>
          </w:rPr>
          <w:t>Wytyczn</w:t>
        </w:r>
        <w:r w:rsidR="001A1C4D" w:rsidRPr="007F5F71">
          <w:rPr>
            <w:rStyle w:val="Hipercze"/>
            <w:lang w:eastAsia="ja-JP"/>
          </w:rPr>
          <w:t xml:space="preserve">ych </w:t>
        </w:r>
        <w:r w:rsidR="007B3E39" w:rsidRPr="007F5F71">
          <w:rPr>
            <w:rStyle w:val="Hipercze"/>
            <w:lang w:eastAsia="ja-JP"/>
          </w:rPr>
          <w:t>Komisji Europejskiej dotycząc</w:t>
        </w:r>
        <w:r w:rsidR="00422715" w:rsidRPr="007F5F71">
          <w:rPr>
            <w:rStyle w:val="Hipercze"/>
            <w:lang w:eastAsia="ja-JP"/>
          </w:rPr>
          <w:t>ych</w:t>
        </w:r>
        <w:r w:rsidR="007B3E39" w:rsidRPr="007F5F71">
          <w:rPr>
            <w:rStyle w:val="Hipercze"/>
            <w:lang w:eastAsia="ja-JP"/>
          </w:rPr>
          <w:t xml:space="preserve"> zapewnienia poszanowania Karty praw podstawowych Unii Europejskiej przy wdrażaniu europejskich funduszy strukturalnych i</w:t>
        </w:r>
        <w:r w:rsidR="00674BBC" w:rsidRPr="007F5F71">
          <w:rPr>
            <w:rStyle w:val="Hipercze"/>
            <w:lang w:eastAsia="ja-JP"/>
          </w:rPr>
          <w:t> </w:t>
        </w:r>
        <w:r w:rsidR="007B3E39" w:rsidRPr="007F5F71">
          <w:rPr>
            <w:rStyle w:val="Hipercze"/>
            <w:lang w:eastAsia="ja-JP"/>
          </w:rPr>
          <w:t>inwestycyjnych</w:t>
        </w:r>
      </w:hyperlink>
      <w:r w:rsidR="00422715">
        <w:rPr>
          <w:rStyle w:val="Odwoanieprzypisudolnego"/>
          <w:lang w:eastAsia="ja-JP"/>
        </w:rPr>
        <w:footnoteReference w:id="16"/>
      </w:r>
      <w:r w:rsidR="00994426">
        <w:rPr>
          <w:lang w:eastAsia="ja-JP"/>
        </w:rPr>
        <w:t>.</w:t>
      </w:r>
      <w:r w:rsidR="00677869">
        <w:rPr>
          <w:lang w:eastAsia="ja-JP"/>
        </w:rPr>
        <w:t xml:space="preserve"> </w:t>
      </w:r>
      <w:r w:rsidR="00994426">
        <w:rPr>
          <w:lang w:eastAsia="ja-JP"/>
        </w:rPr>
        <w:t>W</w:t>
      </w:r>
      <w:r w:rsidR="00994426" w:rsidRPr="00994426">
        <w:t xml:space="preserve"> Załączniku nr III do niniejszych wytycznych znajduje się tzw. „lista kontrolna dotycząca praw podstawowych” – praktyczne narzędzie, które może być stosowane przy przygotowaniu projektu.</w:t>
      </w:r>
    </w:p>
    <w:p w14:paraId="3341F265" w14:textId="77777777" w:rsidR="00994426" w:rsidRPr="00994426" w:rsidRDefault="00E3272F" w:rsidP="00413F7B">
      <w:pPr>
        <w:pStyle w:val="Akapitzlist"/>
        <w:numPr>
          <w:ilvl w:val="1"/>
          <w:numId w:val="4"/>
        </w:numPr>
        <w:ind w:left="357" w:hanging="357"/>
        <w:rPr>
          <w:lang w:eastAsia="ja-JP"/>
        </w:rPr>
      </w:pPr>
      <w:hyperlink r:id="rId15" w:history="1">
        <w:r w:rsidR="00994426" w:rsidRPr="007F5F71">
          <w:rPr>
            <w:rStyle w:val="Hipercze"/>
          </w:rPr>
          <w:t>Podręczniku wdrażania Karty praw podstawowych Unii Europejskiej w prawie i kształtowaniu polityki na szczeblu krajowym</w:t>
        </w:r>
      </w:hyperlink>
      <w:r w:rsidR="00994426">
        <w:rPr>
          <w:rStyle w:val="Odwoanieprzypisudolnego"/>
        </w:rPr>
        <w:footnoteReference w:id="17"/>
      </w:r>
      <w:r w:rsidR="00677869">
        <w:t>,</w:t>
      </w:r>
    </w:p>
    <w:p w14:paraId="03FCC9B0" w14:textId="77777777" w:rsidR="007B3E39" w:rsidRPr="00FD6B89" w:rsidRDefault="00E3272F" w:rsidP="00413F7B">
      <w:pPr>
        <w:pStyle w:val="Akapitzlist"/>
        <w:numPr>
          <w:ilvl w:val="1"/>
          <w:numId w:val="4"/>
        </w:numPr>
        <w:ind w:left="357" w:hanging="357"/>
        <w:rPr>
          <w:lang w:eastAsia="ja-JP"/>
        </w:rPr>
      </w:pPr>
      <w:hyperlink r:id="rId16" w:history="1">
        <w:r w:rsidR="003C3142" w:rsidRPr="003C3142">
          <w:rPr>
            <w:rStyle w:val="Hipercze"/>
            <w:lang w:eastAsia="ja-JP"/>
          </w:rPr>
          <w:t>Analizie spełniania zasady DNSH dla projektu programu Fundusze Europejskie dla Pomorza 2021–2027</w:t>
        </w:r>
      </w:hyperlink>
      <w:r w:rsidR="00422715">
        <w:rPr>
          <w:rStyle w:val="Odwoanieprzypisudolnego"/>
          <w:lang w:eastAsia="ja-JP"/>
        </w:rPr>
        <w:footnoteReference w:id="18"/>
      </w:r>
      <w:r w:rsidR="00E73344" w:rsidRPr="001A1C4D">
        <w:rPr>
          <w:lang w:eastAsia="ja-JP"/>
        </w:rPr>
        <w:t xml:space="preserve"> w zakresie celu </w:t>
      </w:r>
      <w:r w:rsidR="00E73344" w:rsidRPr="00FD6B89">
        <w:rPr>
          <w:lang w:eastAsia="ja-JP"/>
        </w:rPr>
        <w:t xml:space="preserve">szczegółowego </w:t>
      </w:r>
      <w:r w:rsidR="00A71527" w:rsidRPr="00D73721">
        <w:rPr>
          <w:lang w:eastAsia="ja-JP"/>
        </w:rPr>
        <w:t xml:space="preserve">2 </w:t>
      </w:r>
      <w:r w:rsidR="00E73344" w:rsidRPr="00D73721">
        <w:rPr>
          <w:lang w:eastAsia="ja-JP"/>
        </w:rPr>
        <w:t>(</w:t>
      </w:r>
      <w:r w:rsidR="00A71527" w:rsidRPr="00D73721">
        <w:rPr>
          <w:lang w:eastAsia="ja-JP"/>
        </w:rPr>
        <w:t>i</w:t>
      </w:r>
      <w:r w:rsidR="00E73344" w:rsidRPr="00D73721">
        <w:rPr>
          <w:lang w:eastAsia="ja-JP"/>
        </w:rPr>
        <w:t>).</w:t>
      </w:r>
    </w:p>
    <w:p w14:paraId="13D212DF" w14:textId="77777777" w:rsidR="00820ECF" w:rsidRPr="00820ECF" w:rsidRDefault="002A3C31" w:rsidP="00413F7B">
      <w:pPr>
        <w:pStyle w:val="Nagwek2"/>
      </w:pPr>
      <w:bookmarkStart w:id="35" w:name="_Toc157166561"/>
      <w:r>
        <w:lastRenderedPageBreak/>
        <w:t>6</w:t>
      </w:r>
      <w:r w:rsidR="001B7460">
        <w:t xml:space="preserve">. </w:t>
      </w:r>
      <w:r w:rsidR="00052D21">
        <w:t xml:space="preserve">Opis </w:t>
      </w:r>
      <w:r w:rsidR="00445FBE">
        <w:t xml:space="preserve">procedury oceny </w:t>
      </w:r>
      <w:r w:rsidR="001B7460">
        <w:t>projektów</w:t>
      </w:r>
      <w:bookmarkEnd w:id="35"/>
    </w:p>
    <w:p w14:paraId="7D2AB5BF" w14:textId="77777777" w:rsidR="001B30A2" w:rsidRPr="00820ECF" w:rsidRDefault="001B30A2" w:rsidP="00AF5600">
      <w:pPr>
        <w:pStyle w:val="Nagwek3"/>
      </w:pPr>
      <w:bookmarkStart w:id="36" w:name="_Toc157166562"/>
      <w:bookmarkStart w:id="37" w:name="_Toc130291731"/>
      <w:r>
        <w:t>6.1. Cel postępowania</w:t>
      </w:r>
      <w:bookmarkEnd w:id="36"/>
    </w:p>
    <w:p w14:paraId="6A8B5E30" w14:textId="77777777" w:rsidR="001B30A2" w:rsidRDefault="007C6795" w:rsidP="003C3142">
      <w:bookmarkStart w:id="38" w:name="_Hlk141163827"/>
      <w:r w:rsidRPr="007C6795">
        <w:t xml:space="preserve">Celem postępowania jest wybór do dofinansowania projektów spełniających kryteria wyboru projektów zatwierdzone dla </w:t>
      </w:r>
      <w:r w:rsidRPr="00D73721">
        <w:t xml:space="preserve">Działania </w:t>
      </w:r>
      <w:r w:rsidR="0026388D" w:rsidRPr="00D73721">
        <w:t>2</w:t>
      </w:r>
      <w:r w:rsidRPr="00D73721">
        <w:t>.1.</w:t>
      </w:r>
      <w:r w:rsidRPr="007C6795">
        <w:t xml:space="preserve"> przez KM FEP 2021-2027</w:t>
      </w:r>
      <w:r w:rsidR="003C3142">
        <w:t xml:space="preserve"> w zakresie projektów dotyczących poprawy efektywności energetycznej</w:t>
      </w:r>
      <w:r w:rsidRPr="007C6795">
        <w:t>, które uzyskały kolejno największą liczbę punktów pośród projektów z wymaganą minimalną liczbą punktów (określoną w</w:t>
      </w:r>
      <w:r w:rsidR="00A37190">
        <w:t> </w:t>
      </w:r>
      <w:r w:rsidRPr="007C6795">
        <w:t>pkt. 6.2.3.1. niniejszego Regulaminu)</w:t>
      </w:r>
      <w:bookmarkEnd w:id="38"/>
      <w:r w:rsidRPr="007C6795">
        <w:t>.</w:t>
      </w:r>
    </w:p>
    <w:p w14:paraId="7FA956BD" w14:textId="77777777" w:rsidR="00A37190" w:rsidRDefault="00D72DFA" w:rsidP="00AF5600">
      <w:pPr>
        <w:pStyle w:val="Nagwek3"/>
      </w:pPr>
      <w:bookmarkStart w:id="39" w:name="_Toc157166563"/>
      <w:r w:rsidRPr="00B86101">
        <w:rPr>
          <w:noProof/>
        </w:rPr>
        <w:drawing>
          <wp:anchor distT="0" distB="0" distL="114300" distR="114300" simplePos="0" relativeHeight="251658240" behindDoc="0" locked="0" layoutInCell="1" allowOverlap="1" wp14:anchorId="5635A58D" wp14:editId="631CE790">
            <wp:simplePos x="0" y="0"/>
            <wp:positionH relativeFrom="column">
              <wp:posOffset>1009938</wp:posOffset>
            </wp:positionH>
            <wp:positionV relativeFrom="paragraph">
              <wp:posOffset>437573</wp:posOffset>
            </wp:positionV>
            <wp:extent cx="3751200" cy="3103200"/>
            <wp:effectExtent l="0" t="0" r="1905" b="2540"/>
            <wp:wrapTopAndBottom/>
            <wp:docPr id="4" name="Obraz 4" descr="Schemat przedstawiający etapy wyboru projektów do dofinansowan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z tytułu3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1200" cy="31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0A2">
        <w:t>6.2. Ocena projektów</w:t>
      </w:r>
      <w:bookmarkEnd w:id="37"/>
      <w:bookmarkEnd w:id="39"/>
    </w:p>
    <w:p w14:paraId="1E7181CE" w14:textId="77777777" w:rsidR="00A37190" w:rsidRPr="00241D5E" w:rsidRDefault="00A37190" w:rsidP="00413F7B">
      <w:pPr>
        <w:spacing w:before="100" w:beforeAutospacing="1"/>
      </w:pPr>
      <w:r>
        <w:t>W ramach naboru projekty podlegać będą ocenie, która podzielona została na następujące etapy</w:t>
      </w:r>
      <w:r w:rsidRPr="00241D5E">
        <w:t>:</w:t>
      </w:r>
    </w:p>
    <w:p w14:paraId="038D7A1B" w14:textId="77777777" w:rsidR="00A37190" w:rsidRDefault="00A37190" w:rsidP="00413F7B">
      <w:pPr>
        <w:numPr>
          <w:ilvl w:val="0"/>
          <w:numId w:val="15"/>
        </w:numPr>
        <w:tabs>
          <w:tab w:val="clear" w:pos="720"/>
        </w:tabs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etap </w:t>
      </w:r>
      <w:r w:rsidRPr="00241D5E">
        <w:rPr>
          <w:color w:val="000000" w:themeColor="text1"/>
        </w:rPr>
        <w:t>ocen</w:t>
      </w:r>
      <w:r>
        <w:rPr>
          <w:color w:val="000000" w:themeColor="text1"/>
        </w:rPr>
        <w:t>y</w:t>
      </w:r>
      <w:r w:rsidRPr="00241D5E">
        <w:rPr>
          <w:color w:val="000000" w:themeColor="text1"/>
        </w:rPr>
        <w:t xml:space="preserve"> formaln</w:t>
      </w:r>
      <w:r>
        <w:rPr>
          <w:color w:val="000000" w:themeColor="text1"/>
        </w:rPr>
        <w:t>ej</w:t>
      </w:r>
      <w:r w:rsidRPr="00241D5E">
        <w:rPr>
          <w:color w:val="000000" w:themeColor="text1"/>
        </w:rPr>
        <w:t>,</w:t>
      </w:r>
    </w:p>
    <w:p w14:paraId="65920F1C" w14:textId="77777777" w:rsidR="00A37190" w:rsidRDefault="00A37190" w:rsidP="00413F7B">
      <w:pPr>
        <w:numPr>
          <w:ilvl w:val="0"/>
          <w:numId w:val="15"/>
        </w:numPr>
        <w:tabs>
          <w:tab w:val="clear" w:pos="720"/>
        </w:tabs>
        <w:ind w:left="357" w:hanging="357"/>
        <w:jc w:val="both"/>
        <w:rPr>
          <w:color w:val="000000" w:themeColor="text1"/>
        </w:rPr>
      </w:pPr>
      <w:r w:rsidRPr="00445FBE">
        <w:rPr>
          <w:color w:val="000000" w:themeColor="text1"/>
        </w:rPr>
        <w:t xml:space="preserve">etap oceny wykonalności </w:t>
      </w:r>
      <w:r>
        <w:rPr>
          <w:color w:val="000000" w:themeColor="text1"/>
        </w:rPr>
        <w:t>i</w:t>
      </w:r>
      <w:r w:rsidRPr="00445FBE">
        <w:rPr>
          <w:color w:val="000000" w:themeColor="text1"/>
        </w:rPr>
        <w:t xml:space="preserve"> zgodności z zasadami horyzontalnymi,</w:t>
      </w:r>
    </w:p>
    <w:p w14:paraId="2F5A92F1" w14:textId="77777777" w:rsidR="00A37190" w:rsidRPr="00445FBE" w:rsidRDefault="00A37190" w:rsidP="00413F7B">
      <w:pPr>
        <w:numPr>
          <w:ilvl w:val="0"/>
          <w:numId w:val="15"/>
        </w:numPr>
        <w:tabs>
          <w:tab w:val="clear" w:pos="720"/>
        </w:tabs>
        <w:spacing w:after="120"/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etap </w:t>
      </w:r>
      <w:r w:rsidRPr="00445FBE">
        <w:rPr>
          <w:color w:val="000000" w:themeColor="text1"/>
        </w:rPr>
        <w:t>ocen</w:t>
      </w:r>
      <w:r>
        <w:rPr>
          <w:color w:val="000000" w:themeColor="text1"/>
        </w:rPr>
        <w:t>y</w:t>
      </w:r>
      <w:r w:rsidRPr="00445FBE">
        <w:rPr>
          <w:color w:val="000000" w:themeColor="text1"/>
        </w:rPr>
        <w:t xml:space="preserve"> strategicznej</w:t>
      </w:r>
      <w:r>
        <w:rPr>
          <w:color w:val="000000" w:themeColor="text1"/>
        </w:rPr>
        <w:t xml:space="preserve"> i wyboru projektów do dofinansowania.</w:t>
      </w:r>
    </w:p>
    <w:p w14:paraId="40C4055C" w14:textId="77777777" w:rsidR="00A37190" w:rsidRDefault="00A37190" w:rsidP="00413F7B">
      <w:pPr>
        <w:spacing w:after="120"/>
        <w:rPr>
          <w:color w:val="000000" w:themeColor="text1"/>
        </w:rPr>
      </w:pPr>
      <w:r w:rsidRPr="00241D5E">
        <w:rPr>
          <w:color w:val="000000" w:themeColor="text1"/>
        </w:rPr>
        <w:t>Oceny projektów na wszystkich etapach dokon</w:t>
      </w:r>
      <w:r>
        <w:rPr>
          <w:color w:val="000000" w:themeColor="text1"/>
        </w:rPr>
        <w:t>ywać będzie</w:t>
      </w:r>
      <w:r w:rsidRPr="00241D5E">
        <w:rPr>
          <w:color w:val="000000" w:themeColor="text1"/>
        </w:rPr>
        <w:t xml:space="preserve"> Komisj</w:t>
      </w:r>
      <w:r>
        <w:rPr>
          <w:color w:val="000000" w:themeColor="text1"/>
        </w:rPr>
        <w:t>a</w:t>
      </w:r>
      <w:r w:rsidRPr="00241D5E">
        <w:rPr>
          <w:color w:val="000000" w:themeColor="text1"/>
        </w:rPr>
        <w:t xml:space="preserve"> Oceny Projektó</w:t>
      </w:r>
      <w:r>
        <w:rPr>
          <w:color w:val="000000" w:themeColor="text1"/>
        </w:rPr>
        <w:t>w w oparciu o właściwe kryteria wyboru projektów zatwierdzone przez Komitet Monitorujący FEP 2021-2027.</w:t>
      </w:r>
    </w:p>
    <w:p w14:paraId="3B0E8425" w14:textId="77777777" w:rsidR="00A37190" w:rsidRDefault="00A37190" w:rsidP="00413F7B">
      <w:pPr>
        <w:spacing w:after="120"/>
        <w:rPr>
          <w:color w:val="000000" w:themeColor="text1"/>
        </w:rPr>
      </w:pPr>
      <w:r>
        <w:rPr>
          <w:color w:val="000000" w:themeColor="text1"/>
        </w:rPr>
        <w:t xml:space="preserve">Podstawę oceny stanowić będą informacje zamieszczone przez wnioskodawcę we wniosku o dofinansowanie (tj. formularzu wniosku oraz ewentualnych załącznikach), uzupełnieniach lub korektach składanych wyłącznie na wezwanie </w:t>
      </w:r>
      <w:r w:rsidRPr="000E5B79">
        <w:rPr>
          <w:color w:val="000000" w:themeColor="text1"/>
        </w:rPr>
        <w:t>instytucji organizującej nabór w</w:t>
      </w:r>
      <w:r>
        <w:rPr>
          <w:color w:val="000000" w:themeColor="text1"/>
        </w:rPr>
        <w:t xml:space="preserve"> toku prowadzonej oceny oraz dodatkowych dokumentach wskazanych w definicjach poszczególnych kryteriów oraz w niniejszym Regulaminie.</w:t>
      </w:r>
    </w:p>
    <w:p w14:paraId="36F06498" w14:textId="77777777" w:rsidR="00A37190" w:rsidRPr="00B86101" w:rsidRDefault="00A37190" w:rsidP="00413F7B">
      <w:pPr>
        <w:pStyle w:val="NAgwek40"/>
      </w:pPr>
      <w:r>
        <w:t xml:space="preserve">6.2.1. </w:t>
      </w:r>
      <w:r w:rsidRPr="00B86101">
        <w:t>Etap oceny formalnej</w:t>
      </w:r>
    </w:p>
    <w:p w14:paraId="3F4FFD4D" w14:textId="77777777" w:rsidR="00A37190" w:rsidRPr="00B86101" w:rsidRDefault="00A37190" w:rsidP="00413F7B">
      <w:pPr>
        <w:spacing w:after="120"/>
        <w:rPr>
          <w:rFonts w:eastAsia="Calibri" w:cstheme="minorHAnsi"/>
        </w:rPr>
      </w:pPr>
      <w:r w:rsidRPr="00B86101">
        <w:rPr>
          <w:rFonts w:eastAsia="Calibri" w:cstheme="minorHAnsi"/>
        </w:rPr>
        <w:t>Ocena formalna ma na celu weryfikację spełniania przez projekt podstawowych warunków uprawniających do udziału w naborze.</w:t>
      </w:r>
    </w:p>
    <w:p w14:paraId="7AB543E4" w14:textId="77777777" w:rsidR="00A37190" w:rsidRDefault="00A37190" w:rsidP="00413F7B">
      <w:pPr>
        <w:pStyle w:val="Akapitzlist"/>
        <w:spacing w:after="120"/>
        <w:ind w:left="0"/>
        <w:rPr>
          <w:rFonts w:asciiTheme="minorHAnsi" w:eastAsia="Calibri" w:hAnsiTheme="minorHAnsi" w:cstheme="minorHAnsi"/>
        </w:rPr>
      </w:pPr>
      <w:r w:rsidRPr="00B86101">
        <w:rPr>
          <w:rFonts w:asciiTheme="minorHAnsi" w:eastAsia="Calibri" w:hAnsiTheme="minorHAnsi" w:cstheme="minorHAnsi"/>
        </w:rPr>
        <w:lastRenderedPageBreak/>
        <w:t>Ocena formalna jest oceną zero-jedynkową (z przypisanymi wartościami logicznymi TAK/NIE). Dokonywana będzie w oparciu o właściwe kryteria zatwierdzone przez KM FEP 2021-2027 dla danego Działania FEP 2021-2027 lub typu projektu. Niespełnienie któregokolwiek z kryteriów skutkować będzie uzyskaniem przez projekt oceny negatywnej. W przypadku spełnienia wszystkich kryteriów projekt uzyska ocenę pozytywną i zostanie zakwalifikowany do</w:t>
      </w:r>
      <w:r>
        <w:rPr>
          <w:rFonts w:asciiTheme="minorHAnsi" w:eastAsia="Calibri" w:hAnsiTheme="minorHAnsi" w:cstheme="minorHAnsi"/>
        </w:rPr>
        <w:t xml:space="preserve"> następnego etapu oceny</w:t>
      </w:r>
      <w:r w:rsidRPr="00B86101">
        <w:rPr>
          <w:rFonts w:asciiTheme="minorHAnsi" w:eastAsia="Calibri" w:hAnsiTheme="minorHAnsi" w:cstheme="minorHAnsi"/>
        </w:rPr>
        <w:t>.</w:t>
      </w:r>
    </w:p>
    <w:p w14:paraId="16FA88A1" w14:textId="77777777" w:rsidR="00A37190" w:rsidRPr="00B86101" w:rsidRDefault="00A37190" w:rsidP="00413F7B">
      <w:pPr>
        <w:pStyle w:val="NAgwek40"/>
      </w:pPr>
      <w:bookmarkStart w:id="40" w:name="_Toc130291732"/>
      <w:r>
        <w:t xml:space="preserve">6.2.2. </w:t>
      </w:r>
      <w:r w:rsidRPr="00B86101">
        <w:t>Etap oceny wykonalności</w:t>
      </w:r>
      <w:bookmarkEnd w:id="40"/>
      <w:r>
        <w:t xml:space="preserve"> i</w:t>
      </w:r>
      <w:r w:rsidRPr="008116EB">
        <w:t xml:space="preserve"> zgodności z zasadami horyzontalnymi</w:t>
      </w:r>
    </w:p>
    <w:p w14:paraId="24583346" w14:textId="77777777" w:rsidR="00A37190" w:rsidRPr="00B86101" w:rsidRDefault="00A37190" w:rsidP="00413F7B">
      <w:pPr>
        <w:spacing w:after="120"/>
        <w:rPr>
          <w:rFonts w:eastAsia="Calibri" w:cstheme="minorHAnsi"/>
          <w:szCs w:val="22"/>
        </w:rPr>
      </w:pPr>
      <w:r w:rsidRPr="00B86101">
        <w:rPr>
          <w:rFonts w:eastAsia="Calibri" w:cstheme="minorHAnsi"/>
          <w:szCs w:val="22"/>
        </w:rPr>
        <w:t>Ocena wykonalności jest częścią oceny merytorycznej i polega na weryfikacji zasadności projektu oraz jego wewnętrznej logiki. Składa się z części: rzeczowej, instytucjonalnej oraz finansowej.</w:t>
      </w:r>
    </w:p>
    <w:p w14:paraId="66B3D367" w14:textId="77777777" w:rsidR="00A37190" w:rsidRPr="00B86101" w:rsidRDefault="00A37190" w:rsidP="00413F7B">
      <w:r w:rsidRPr="00B86101">
        <w:t>Ocena zgodności projektu z zasadami horyzontalnymi jest częścią oceny merytorycznej i polega na</w:t>
      </w:r>
      <w:r>
        <w:t> </w:t>
      </w:r>
      <w:r w:rsidRPr="00B86101">
        <w:t>weryfikacji zgodności projektu z zasadami horyzontalnymi dotyczącymi:</w:t>
      </w:r>
    </w:p>
    <w:p w14:paraId="1BC2017E" w14:textId="77777777" w:rsidR="00A37190" w:rsidRPr="00B86101" w:rsidRDefault="00A37190" w:rsidP="00413F7B">
      <w:pPr>
        <w:pStyle w:val="Akapitzlist"/>
        <w:numPr>
          <w:ilvl w:val="0"/>
          <w:numId w:val="9"/>
        </w:numPr>
        <w:ind w:left="357" w:hanging="357"/>
      </w:pPr>
      <w:r w:rsidRPr="00B86101">
        <w:t>równości szans i niedyskryminacji, w tym dostępności dla osób z niepełnosprawnościami,</w:t>
      </w:r>
    </w:p>
    <w:p w14:paraId="7CC007E6" w14:textId="77777777" w:rsidR="00A37190" w:rsidRPr="00B86101" w:rsidRDefault="00A37190" w:rsidP="00413F7B">
      <w:pPr>
        <w:pStyle w:val="Akapitzlist"/>
        <w:numPr>
          <w:ilvl w:val="0"/>
          <w:numId w:val="9"/>
        </w:numPr>
        <w:ind w:left="357" w:hanging="357"/>
      </w:pPr>
      <w:r w:rsidRPr="00B86101">
        <w:t>równości kobiet i mężczyzn,</w:t>
      </w:r>
    </w:p>
    <w:p w14:paraId="6DFC0D8B" w14:textId="77777777" w:rsidR="00A37190" w:rsidRPr="00B86101" w:rsidRDefault="00A37190" w:rsidP="00413F7B">
      <w:pPr>
        <w:pStyle w:val="Akapitzlist"/>
        <w:numPr>
          <w:ilvl w:val="0"/>
          <w:numId w:val="9"/>
        </w:numPr>
        <w:spacing w:after="120"/>
        <w:ind w:left="357" w:hanging="357"/>
      </w:pPr>
      <w:r w:rsidRPr="00B86101">
        <w:t>zrównoważonego rozwoju, w tym z zasadą DNSH.</w:t>
      </w:r>
    </w:p>
    <w:p w14:paraId="79A08B99" w14:textId="77777777" w:rsidR="00A37190" w:rsidRDefault="00A37190" w:rsidP="00413F7B">
      <w:pPr>
        <w:spacing w:after="120"/>
      </w:pPr>
      <w:r w:rsidRPr="00B86101">
        <w:t xml:space="preserve">Ocena </w:t>
      </w:r>
      <w:r>
        <w:t xml:space="preserve">wykonalności oraz ocena </w:t>
      </w:r>
      <w:r w:rsidRPr="00B86101">
        <w:t xml:space="preserve">zgodności z zasadami horyzontalnymi </w:t>
      </w:r>
      <w:r>
        <w:t>są</w:t>
      </w:r>
      <w:r w:rsidRPr="00B86101">
        <w:t xml:space="preserve"> ocen</w:t>
      </w:r>
      <w:r>
        <w:t>ami</w:t>
      </w:r>
      <w:r w:rsidRPr="00B86101">
        <w:t xml:space="preserve"> </w:t>
      </w:r>
      <w:r>
        <w:t xml:space="preserve">o charakterze </w:t>
      </w:r>
      <w:r w:rsidRPr="00B86101">
        <w:t>zero-jedynkow</w:t>
      </w:r>
      <w:r>
        <w:t>ym</w:t>
      </w:r>
      <w:r w:rsidRPr="00B86101">
        <w:t xml:space="preserve"> (z przypisanymi wartościami logicznymi TAK/NIE). Dokonan</w:t>
      </w:r>
      <w:r>
        <w:t>e</w:t>
      </w:r>
      <w:r w:rsidRPr="00B86101">
        <w:t xml:space="preserve"> </w:t>
      </w:r>
      <w:r>
        <w:t>zostaną</w:t>
      </w:r>
      <w:r w:rsidRPr="00B86101">
        <w:t xml:space="preserve"> w oparciu o</w:t>
      </w:r>
      <w:r>
        <w:t> </w:t>
      </w:r>
      <w:r w:rsidRPr="00B86101">
        <w:t>właściwe kryteria zatwierdzone przez KM FEP 2021-2027</w:t>
      </w:r>
      <w:r>
        <w:t xml:space="preserve">. </w:t>
      </w:r>
      <w:r w:rsidRPr="00B86101">
        <w:t>Niespełnienie któregokolwiek z</w:t>
      </w:r>
      <w:r>
        <w:t> </w:t>
      </w:r>
      <w:r w:rsidRPr="00B86101">
        <w:t>kryteriów skutkować będzie uzyskaniem przez wniosek oceny negatywnej.</w:t>
      </w:r>
      <w:r>
        <w:t xml:space="preserve"> </w:t>
      </w:r>
      <w:r w:rsidRPr="00B86101">
        <w:t>W przypadku spełnienia wszystkich kryteriów</w:t>
      </w:r>
      <w:r>
        <w:t xml:space="preserve"> wykonalności oraz</w:t>
      </w:r>
      <w:r w:rsidRPr="00B86101">
        <w:t xml:space="preserve"> zgodności z zasadami horyzontalnymi</w:t>
      </w:r>
      <w:r>
        <w:t>,</w:t>
      </w:r>
      <w:r w:rsidRPr="00B86101">
        <w:t xml:space="preserve"> projekt uzysk</w:t>
      </w:r>
      <w:r>
        <w:t>a</w:t>
      </w:r>
      <w:r w:rsidRPr="00B86101">
        <w:t xml:space="preserve"> ocenę pozytywną i </w:t>
      </w:r>
      <w:r>
        <w:t> </w:t>
      </w:r>
      <w:r w:rsidRPr="00B86101">
        <w:t>zosta</w:t>
      </w:r>
      <w:r>
        <w:t>nie</w:t>
      </w:r>
      <w:r w:rsidRPr="00B86101">
        <w:t xml:space="preserve"> zakwalifikowany do </w:t>
      </w:r>
      <w:r>
        <w:t xml:space="preserve">następnego </w:t>
      </w:r>
      <w:r w:rsidRPr="00B86101">
        <w:t xml:space="preserve">etapu </w:t>
      </w:r>
      <w:r>
        <w:t>oceny</w:t>
      </w:r>
      <w:r w:rsidRPr="00B86101">
        <w:t>.</w:t>
      </w:r>
    </w:p>
    <w:p w14:paraId="1F186166" w14:textId="77777777" w:rsidR="00A37190" w:rsidRPr="00B86101" w:rsidRDefault="00A37190" w:rsidP="00413F7B">
      <w:pPr>
        <w:pStyle w:val="NAgwek40"/>
      </w:pPr>
      <w:bookmarkStart w:id="41" w:name="_Toc130291734"/>
      <w:r>
        <w:t>6.2.3.</w:t>
      </w:r>
      <w:r w:rsidRPr="00B86101">
        <w:t xml:space="preserve"> Etap oceny strategicznej</w:t>
      </w:r>
      <w:bookmarkEnd w:id="41"/>
      <w:r>
        <w:t xml:space="preserve"> i wyboru projektów do dofinansowania</w:t>
      </w:r>
    </w:p>
    <w:p w14:paraId="055D406E" w14:textId="77777777" w:rsidR="00A37190" w:rsidRDefault="00A37190" w:rsidP="00413F7B">
      <w:pPr>
        <w:pStyle w:val="nagwek5"/>
      </w:pPr>
      <w:r>
        <w:t>6.2.3.1. Ocena strategiczna</w:t>
      </w:r>
    </w:p>
    <w:p w14:paraId="657D5C2E" w14:textId="77777777" w:rsidR="00A37190" w:rsidRDefault="00A37190" w:rsidP="00413F7B">
      <w:pPr>
        <w:spacing w:after="120"/>
      </w:pPr>
      <w:r>
        <w:t>Ocena strategiczna jest częścią oceny merytorycznej i polega na ocenie sposobu wpisywania się projektu w cele, założenia i preferencje określone dla poszczególnych Działań lub typów projektów wynikające bezpośrednio z treści FEP 2021-2027, Umowy Partnerstwa, Kontraktu Programowego oraz innych dokumentów właściwych dla danego celu szczegółowego.</w:t>
      </w:r>
    </w:p>
    <w:p w14:paraId="15462E99" w14:textId="77777777" w:rsidR="00A37190" w:rsidRDefault="00A37190" w:rsidP="00413F7B">
      <w:pPr>
        <w:spacing w:after="120"/>
      </w:pPr>
      <w:r>
        <w:t>Ocena strategiczna projektów wybieranych do dofinansowania w sposób konkurencyjny ma na celu porównanie</w:t>
      </w:r>
      <w:r w:rsidRPr="00202AA7">
        <w:t xml:space="preserve"> </w:t>
      </w:r>
      <w:r>
        <w:t>projektów uczestniczących w danym naborze i dokonywana jest przy wykorzystaniu m.in. statystycznych metod pomiaru. Wynik oceny strategicznej wyrażany jest punktowo., a efektem jej przeprowadzenia będzie lista projektów uszeregowanych według liczby uzyskanych punktów,</w:t>
      </w:r>
      <w:r w:rsidRPr="00EC134B">
        <w:t xml:space="preserve"> z</w:t>
      </w:r>
      <w:r>
        <w:t> </w:t>
      </w:r>
      <w:r w:rsidRPr="00EC134B">
        <w:t xml:space="preserve">oznaczeniem projektów, które uzyskały minimum punktowe określone </w:t>
      </w:r>
      <w:r>
        <w:t>poniżej. U</w:t>
      </w:r>
      <w:r w:rsidRPr="00511032">
        <w:t>zyskanie przez projekt minimum punktowego kwalifikuje projekt do wyboru do dofinansowania przez ZWP</w:t>
      </w:r>
      <w:r>
        <w:t>.</w:t>
      </w:r>
    </w:p>
    <w:p w14:paraId="40766DE9" w14:textId="0D360F23" w:rsidR="00A519F9" w:rsidRPr="00A519F9" w:rsidRDefault="00A37190" w:rsidP="00413F7B">
      <w:pPr>
        <w:shd w:val="clear" w:color="auto" w:fill="F2F2F2" w:themeFill="background1" w:themeFillShade="F2"/>
        <w:spacing w:before="120" w:after="120"/>
      </w:pPr>
      <w:r w:rsidRPr="009C6DBF">
        <w:t xml:space="preserve">Minimum punktowe w ramach naboru </w:t>
      </w:r>
      <w:r w:rsidRPr="00A519F9">
        <w:t xml:space="preserve">wynosi </w:t>
      </w:r>
      <w:r w:rsidR="00EE3C9F">
        <w:rPr>
          <w:b/>
        </w:rPr>
        <w:t>39</w:t>
      </w:r>
      <w:r w:rsidRPr="00A519F9">
        <w:rPr>
          <w:b/>
        </w:rPr>
        <w:t xml:space="preserve"> punktów</w:t>
      </w:r>
      <w:r w:rsidRPr="00A519F9">
        <w:t>.</w:t>
      </w:r>
    </w:p>
    <w:p w14:paraId="1A6364AE" w14:textId="49B20B30" w:rsidR="00A37190" w:rsidRPr="00EE3C9F" w:rsidRDefault="00EE3C9F" w:rsidP="00413F7B">
      <w:pPr>
        <w:shd w:val="clear" w:color="auto" w:fill="F2F2F2" w:themeFill="background1" w:themeFillShade="F2"/>
        <w:spacing w:before="120" w:after="120"/>
        <w:rPr>
          <w:b/>
        </w:rPr>
      </w:pPr>
      <w:r w:rsidRPr="00116E81">
        <w:t xml:space="preserve">Z uwagi na fakt, iż zakres przedsięwzięcia strategicznego </w:t>
      </w:r>
      <w:r>
        <w:t>„</w:t>
      </w:r>
      <w:r w:rsidRPr="00116E81">
        <w:t>Pomorski Archipelag Wysp Energetycznych</w:t>
      </w:r>
      <w:r>
        <w:t>”,</w:t>
      </w:r>
      <w:r w:rsidRPr="00116E81">
        <w:t xml:space="preserve"> </w:t>
      </w:r>
      <w:r>
        <w:t>określonego</w:t>
      </w:r>
      <w:r w:rsidRPr="00116E81">
        <w:t xml:space="preserve"> w Regionalnym Programie Strategicznym w zakresie bezpieczeństwa środowiskowego i energetycznego</w:t>
      </w:r>
      <w:r>
        <w:t>, nie został zdefiniowany</w:t>
      </w:r>
      <w:r w:rsidRPr="00116E81">
        <w:t>,</w:t>
      </w:r>
      <w:r w:rsidRPr="000D19AA">
        <w:rPr>
          <w:b/>
        </w:rPr>
        <w:t xml:space="preserve"> kryterium strategiczne ‘Element wyspy energetycznej’ zosta</w:t>
      </w:r>
      <w:r w:rsidR="00966933">
        <w:rPr>
          <w:b/>
        </w:rPr>
        <w:t>nie</w:t>
      </w:r>
      <w:r w:rsidRPr="000D19AA">
        <w:rPr>
          <w:b/>
        </w:rPr>
        <w:t xml:space="preserve"> wyłączone z oceny.</w:t>
      </w:r>
    </w:p>
    <w:p w14:paraId="721A234D" w14:textId="77777777" w:rsidR="00A37190" w:rsidRDefault="00A37190" w:rsidP="00413F7B">
      <w:pPr>
        <w:spacing w:after="120"/>
      </w:pPr>
      <w:r>
        <w:t xml:space="preserve">W przypadku równej liczby punktów </w:t>
      </w:r>
      <w:r w:rsidRPr="00C01D75">
        <w:t>o kolejności projektów na liście decydować będzie ocena uzyskana przez projekt w kryteriach określonych jako rozstrzygające zgodnie z kolejnością zatwierdzoną przez KM FEP 2021-2027.</w:t>
      </w:r>
    </w:p>
    <w:p w14:paraId="6FC934BC" w14:textId="77777777" w:rsidR="00A37190" w:rsidRDefault="00A37190" w:rsidP="00413F7B">
      <w:pPr>
        <w:spacing w:after="120"/>
      </w:pPr>
      <w:r w:rsidRPr="00490595">
        <w:lastRenderedPageBreak/>
        <w:t>Lista projektów po ocenie zawierająca wyniki oceny strategicznej</w:t>
      </w:r>
      <w:r>
        <w:t xml:space="preserve"> (dalej: lista po ocenie strategicznej)</w:t>
      </w:r>
      <w:r w:rsidRPr="00490595">
        <w:t>, przekazywana jest pod obrady ZWP, który zatwierdza wynik oceny i dokonuje wyboru projektów do dofinansowania.</w:t>
      </w:r>
    </w:p>
    <w:p w14:paraId="14F90291" w14:textId="77777777" w:rsidR="00A37190" w:rsidRDefault="00A37190" w:rsidP="00413F7B">
      <w:pPr>
        <w:pStyle w:val="nagwek5"/>
      </w:pPr>
      <w:r>
        <w:t xml:space="preserve">6.2.3.2. </w:t>
      </w:r>
      <w:r w:rsidRPr="00490595">
        <w:t>Wybór projektów do dofinansowania</w:t>
      </w:r>
    </w:p>
    <w:p w14:paraId="2FE4284D" w14:textId="77777777" w:rsidR="00A37190" w:rsidRDefault="00A37190" w:rsidP="00413F7B">
      <w:pPr>
        <w:spacing w:after="120"/>
        <w:rPr>
          <w:color w:val="000000" w:themeColor="text1"/>
        </w:rPr>
      </w:pPr>
      <w:r w:rsidRPr="00461DB1">
        <w:rPr>
          <w:color w:val="000000" w:themeColor="text1"/>
        </w:rPr>
        <w:t>Zarząd Województwa Pomorskiego</w:t>
      </w:r>
      <w:r>
        <w:rPr>
          <w:color w:val="000000" w:themeColor="text1"/>
        </w:rPr>
        <w:t xml:space="preserve"> dokona wyboru projektów do dofinansowania poprzez</w:t>
      </w:r>
      <w:r w:rsidRPr="00461DB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zatwierdzenie </w:t>
      </w:r>
      <w:r w:rsidRPr="00461DB1">
        <w:rPr>
          <w:color w:val="000000" w:themeColor="text1"/>
        </w:rPr>
        <w:t>w drodze uchwały</w:t>
      </w:r>
      <w:r>
        <w:rPr>
          <w:color w:val="000000" w:themeColor="text1"/>
        </w:rPr>
        <w:t xml:space="preserve"> wyników oceny strategicznej.</w:t>
      </w:r>
    </w:p>
    <w:p w14:paraId="5EEAF194" w14:textId="77777777" w:rsidR="00A37190" w:rsidRPr="009C6DBF" w:rsidRDefault="00A37190" w:rsidP="00413F7B">
      <w:pPr>
        <w:spacing w:after="120"/>
      </w:pPr>
      <w:r w:rsidRPr="00785FCE">
        <w:t xml:space="preserve">Dofinansowanie przyznane zostanie do wyczerpania alokacji określonej zgodnie z zapisami pkt </w:t>
      </w:r>
      <w:r>
        <w:t>3</w:t>
      </w:r>
      <w:r w:rsidRPr="00785FCE">
        <w:t>.1. niniejszego Regulaminu</w:t>
      </w:r>
      <w:r>
        <w:t>. O przyznaniu dofinansowania decydować będzie</w:t>
      </w:r>
      <w:r w:rsidRPr="00785FCE">
        <w:t xml:space="preserve"> </w:t>
      </w:r>
      <w:r>
        <w:t xml:space="preserve">kolejność projektów </w:t>
      </w:r>
      <w:r w:rsidRPr="009C6DBF">
        <w:t>na liście po ocenie strategicznej.</w:t>
      </w:r>
    </w:p>
    <w:p w14:paraId="7642B246" w14:textId="77777777" w:rsidR="00A37190" w:rsidRDefault="00A37190" w:rsidP="00413F7B">
      <w:pPr>
        <w:spacing w:after="120"/>
      </w:pPr>
      <w:r w:rsidRPr="009C6DBF">
        <w:t>W przypadku, gdy wartość dofinansowania wnioskowanego przez projekty złożone w naborze przekroczy alokację dostępną w ramach konkursu, ZWP może podjąć decyzję o obniżeniu kwoty lub poziomu (procentu) dofinansowania z uwzględnieniem zasady równego traktowania wnioskodawców.</w:t>
      </w:r>
    </w:p>
    <w:p w14:paraId="77BE1CC4" w14:textId="77777777" w:rsidR="00A37190" w:rsidRPr="00A37190" w:rsidRDefault="00A37190" w:rsidP="00413F7B">
      <w:pPr>
        <w:spacing w:after="120"/>
        <w:rPr>
          <w:lang w:eastAsia="ja-JP"/>
        </w:rPr>
      </w:pPr>
      <w:r w:rsidRPr="00FD6B89">
        <w:t>W przypadku korzystnej zmiany kursu przeliczeniowego</w:t>
      </w:r>
      <w:r w:rsidRPr="00E73B1B">
        <w:t xml:space="preserve"> po zakończeniu postępowania w sprawie wyboru projektów do dofinansowania, IZ FEP 2021-2027, zgodnie z art. 57 ust. 5 ustawy wdrożeniowej, będzie mogła dokonać wyboru do dofinansowania projektów, które spełniły kryteria wyboru, ale nie uzyskały wsparcia w związku z wyczerpaniem alokacji. Wybór do dofinansowania następować będzie zgodnie z kolejnością projektów na liście przy zachowaniu zasady równego traktowania wnioskodawców.</w:t>
      </w:r>
    </w:p>
    <w:p w14:paraId="5362766D" w14:textId="77777777" w:rsidR="006F4170" w:rsidRDefault="00E100C7" w:rsidP="00413F7B">
      <w:pPr>
        <w:pStyle w:val="Nagwek2"/>
      </w:pPr>
      <w:bookmarkStart w:id="42" w:name="_Toc157166564"/>
      <w:r>
        <w:t>7</w:t>
      </w:r>
      <w:r w:rsidR="007E28FB">
        <w:t xml:space="preserve">. </w:t>
      </w:r>
      <w:r w:rsidR="00A32863">
        <w:t>Kryteria</w:t>
      </w:r>
      <w:r w:rsidR="007E28FB">
        <w:t xml:space="preserve"> wyboru projektów</w:t>
      </w:r>
      <w:bookmarkEnd w:id="42"/>
    </w:p>
    <w:p w14:paraId="7CB6D803" w14:textId="2A5A7A79" w:rsidR="003C3142" w:rsidRDefault="003C3142" w:rsidP="003C3142">
      <w:pPr>
        <w:rPr>
          <w:b/>
          <w:bCs/>
          <w:iCs/>
        </w:rPr>
      </w:pPr>
      <w:r w:rsidRPr="003C3142">
        <w:t>Kryteria wyboru projektów</w:t>
      </w:r>
      <w:r>
        <w:rPr>
          <w:b/>
          <w:bCs/>
          <w:iCs/>
        </w:rPr>
        <w:t xml:space="preserve"> </w:t>
      </w:r>
      <w:r w:rsidRPr="003C3142">
        <w:t>dla Działania 2.1. Efektywność energetyczna</w:t>
      </w:r>
      <w:r>
        <w:rPr>
          <w:b/>
          <w:bCs/>
          <w:iCs/>
        </w:rPr>
        <w:t xml:space="preserve"> </w:t>
      </w:r>
      <w:r w:rsidRPr="003C3142">
        <w:t>w ramach programu regionalnego</w:t>
      </w:r>
      <w:r>
        <w:rPr>
          <w:b/>
          <w:bCs/>
          <w:iCs/>
        </w:rPr>
        <w:t xml:space="preserve"> </w:t>
      </w:r>
      <w:r w:rsidRPr="003C3142">
        <w:t>Fundusze Europejskie dla Pomorza 2021-2027</w:t>
      </w:r>
      <w:r>
        <w:rPr>
          <w:b/>
          <w:bCs/>
          <w:iCs/>
        </w:rPr>
        <w:t xml:space="preserve"> </w:t>
      </w:r>
      <w:r w:rsidRPr="003C3142">
        <w:t>w zakresie projektów dotyczących poprawy efektywności</w:t>
      </w:r>
      <w:r>
        <w:rPr>
          <w:b/>
          <w:bCs/>
          <w:iCs/>
        </w:rPr>
        <w:t xml:space="preserve"> </w:t>
      </w:r>
      <w:r w:rsidRPr="003C3142">
        <w:t>energetycznej</w:t>
      </w:r>
      <w:r>
        <w:t xml:space="preserve"> zostały zatwierdzone uchwałą nr 5/IV/23 KM FEP 2021-2027</w:t>
      </w:r>
      <w:r w:rsidR="00734573">
        <w:t xml:space="preserve"> </w:t>
      </w:r>
      <w:r>
        <w:t>z</w:t>
      </w:r>
      <w:r w:rsidR="00734573">
        <w:t> </w:t>
      </w:r>
      <w:r>
        <w:t xml:space="preserve">dnia 6 grudnia 2023 r. i są dostępne na </w:t>
      </w:r>
      <w:hyperlink r:id="rId18" w:history="1">
        <w:r w:rsidRPr="00C90775">
          <w:rPr>
            <w:rStyle w:val="Hipercze"/>
          </w:rPr>
          <w:t>stronie internetowej FEP 2021-2027</w:t>
        </w:r>
      </w:hyperlink>
      <w:r w:rsidR="00C90775">
        <w:rPr>
          <w:rStyle w:val="Odwoanieprzypisudolnego"/>
        </w:rPr>
        <w:footnoteReference w:id="19"/>
      </w:r>
      <w:r>
        <w:t>.</w:t>
      </w:r>
    </w:p>
    <w:p w14:paraId="0D89E5C0" w14:textId="77777777" w:rsidR="00726AC4" w:rsidRDefault="00E100C7" w:rsidP="003C3142">
      <w:pPr>
        <w:pStyle w:val="Nagwek2"/>
      </w:pPr>
      <w:bookmarkStart w:id="43" w:name="_Toc157166565"/>
      <w:r>
        <w:t>8</w:t>
      </w:r>
      <w:r w:rsidR="00726AC4">
        <w:t xml:space="preserve">. Zakres i sposób składania uzupełnień </w:t>
      </w:r>
      <w:r w:rsidR="005315EF">
        <w:t>i</w:t>
      </w:r>
      <w:r w:rsidR="00726AC4">
        <w:t xml:space="preserve"> korekt</w:t>
      </w:r>
      <w:bookmarkEnd w:id="43"/>
    </w:p>
    <w:p w14:paraId="7E3FB78F" w14:textId="77777777" w:rsidR="00273295" w:rsidRDefault="00273295" w:rsidP="00413F7B">
      <w:pPr>
        <w:spacing w:after="120"/>
      </w:pPr>
      <w:r>
        <w:t xml:space="preserve">Składanie uzupełnień i korekt wniosku o dofinansowanie możliwe jest w odniesieniu do wszystkich kryteriów </w:t>
      </w:r>
      <w:r w:rsidR="00095C3F">
        <w:t>wyboru projektów</w:t>
      </w:r>
      <w:r>
        <w:t xml:space="preserve"> </w:t>
      </w:r>
      <w:r w:rsidRPr="00273295">
        <w:rPr>
          <w:b/>
        </w:rPr>
        <w:t>z wyłączeniem</w:t>
      </w:r>
      <w:r>
        <w:t xml:space="preserve"> </w:t>
      </w:r>
      <w:r w:rsidRPr="004B690F">
        <w:t>kryterium formalnego</w:t>
      </w:r>
      <w:r w:rsidRPr="00095C3F">
        <w:rPr>
          <w:b/>
        </w:rPr>
        <w:t xml:space="preserve"> </w:t>
      </w:r>
      <w:r w:rsidR="00095C3F">
        <w:rPr>
          <w:b/>
        </w:rPr>
        <w:t>„</w:t>
      </w:r>
      <w:r w:rsidRPr="00095C3F">
        <w:rPr>
          <w:b/>
        </w:rPr>
        <w:t>Poprawność złożenia wniosku o</w:t>
      </w:r>
      <w:r w:rsidR="00095C3F">
        <w:rPr>
          <w:b/>
        </w:rPr>
        <w:t> </w:t>
      </w:r>
      <w:r w:rsidRPr="00095C3F">
        <w:rPr>
          <w:b/>
        </w:rPr>
        <w:t>dofinansowanie</w:t>
      </w:r>
      <w:r w:rsidR="00095C3F" w:rsidRPr="00A810EA">
        <w:rPr>
          <w:b/>
        </w:rPr>
        <w:t>”</w:t>
      </w:r>
      <w:r w:rsidRPr="00A810EA">
        <w:t>.</w:t>
      </w:r>
    </w:p>
    <w:p w14:paraId="6D71EDB8" w14:textId="77777777" w:rsidR="00A9111F" w:rsidRDefault="00273295" w:rsidP="00413F7B">
      <w:pPr>
        <w:spacing w:after="120"/>
      </w:pPr>
      <w:r>
        <w:t>U</w:t>
      </w:r>
      <w:r w:rsidR="00710429">
        <w:t>zupełnienia</w:t>
      </w:r>
      <w:r>
        <w:t xml:space="preserve"> i</w:t>
      </w:r>
      <w:r w:rsidR="00710429">
        <w:t xml:space="preserve"> korekty składane są </w:t>
      </w:r>
      <w:r w:rsidR="00726AC4" w:rsidRPr="00273295">
        <w:rPr>
          <w:b/>
        </w:rPr>
        <w:t xml:space="preserve">wyłącznie na </w:t>
      </w:r>
      <w:r w:rsidR="0099221D">
        <w:rPr>
          <w:b/>
        </w:rPr>
        <w:t>polecenie</w:t>
      </w:r>
      <w:r w:rsidR="00726AC4">
        <w:t xml:space="preserve"> </w:t>
      </w:r>
      <w:r w:rsidR="00E140A9" w:rsidRPr="005E543F">
        <w:rPr>
          <w:b/>
        </w:rPr>
        <w:t>IZ </w:t>
      </w:r>
      <w:r w:rsidR="00710429" w:rsidRPr="005E543F">
        <w:rPr>
          <w:b/>
        </w:rPr>
        <w:t xml:space="preserve">FEP </w:t>
      </w:r>
      <w:r w:rsidR="00637545" w:rsidRPr="005E543F">
        <w:rPr>
          <w:b/>
        </w:rPr>
        <w:t>2021-2027</w:t>
      </w:r>
      <w:r w:rsidR="00637545">
        <w:t xml:space="preserve"> </w:t>
      </w:r>
      <w:r w:rsidR="005E543F">
        <w:t>elektronicznie w</w:t>
      </w:r>
      <w:r w:rsidR="00B45FCA">
        <w:t> </w:t>
      </w:r>
      <w:r w:rsidR="00A33A0C">
        <w:t xml:space="preserve">zakresie </w:t>
      </w:r>
      <w:r>
        <w:t>i</w:t>
      </w:r>
      <w:r w:rsidR="00095C3F">
        <w:t> </w:t>
      </w:r>
      <w:r>
        <w:t xml:space="preserve">terminie </w:t>
      </w:r>
      <w:r w:rsidR="00A33A0C">
        <w:t>określony</w:t>
      </w:r>
      <w:r w:rsidR="0099221D">
        <w:t>ch</w:t>
      </w:r>
      <w:r>
        <w:t xml:space="preserve"> w </w:t>
      </w:r>
      <w:r w:rsidR="0099221D">
        <w:rPr>
          <w:b/>
        </w:rPr>
        <w:t>pisemnym wezwaniu</w:t>
      </w:r>
      <w:r w:rsidR="005315EF">
        <w:t xml:space="preserve"> kierowan</w:t>
      </w:r>
      <w:r w:rsidR="001D7863">
        <w:t>ym</w:t>
      </w:r>
      <w:r w:rsidR="005315EF">
        <w:t xml:space="preserve"> do wnioskodawcy poczt</w:t>
      </w:r>
      <w:r w:rsidR="00B45FCA">
        <w:t>ą</w:t>
      </w:r>
      <w:r w:rsidR="00726AC4">
        <w:t xml:space="preserve"> elektroniczn</w:t>
      </w:r>
      <w:r w:rsidR="00B45FCA">
        <w:t xml:space="preserve">ą </w:t>
      </w:r>
      <w:r w:rsidR="00B45FCA">
        <w:rPr>
          <w:lang w:eastAsia="ja-JP"/>
        </w:rPr>
        <w:t>na adresy e-mail wskazane w formularzu wniosku o dofinansowanie</w:t>
      </w:r>
      <w:r w:rsidR="005315EF">
        <w:t>.</w:t>
      </w:r>
    </w:p>
    <w:p w14:paraId="46B9A6F3" w14:textId="77777777" w:rsidR="00095C3F" w:rsidRDefault="00095C3F" w:rsidP="00413F7B">
      <w:pPr>
        <w:spacing w:after="120"/>
      </w:pPr>
      <w:bookmarkStart w:id="44" w:name="_Hlk140048822"/>
      <w:r>
        <w:t xml:space="preserve">W przypadku </w:t>
      </w:r>
      <w:r w:rsidRPr="00C44DFF">
        <w:rPr>
          <w:b/>
        </w:rPr>
        <w:t xml:space="preserve">niezłożenia </w:t>
      </w:r>
      <w:r w:rsidRPr="00C44DFF">
        <w:t>uzupełnień lub korekt</w:t>
      </w:r>
      <w:r>
        <w:t xml:space="preserve"> </w:t>
      </w:r>
      <w:bookmarkEnd w:id="44"/>
      <w:r w:rsidRPr="00C44DFF">
        <w:rPr>
          <w:b/>
        </w:rPr>
        <w:t>w zakresie określony</w:t>
      </w:r>
      <w:r w:rsidR="004B04CF" w:rsidRPr="00C44DFF">
        <w:rPr>
          <w:b/>
        </w:rPr>
        <w:t>m</w:t>
      </w:r>
      <w:r w:rsidRPr="00C44DFF">
        <w:rPr>
          <w:b/>
        </w:rPr>
        <w:t xml:space="preserve"> w</w:t>
      </w:r>
      <w:r w:rsidR="00966F9C" w:rsidRPr="00C44DFF">
        <w:rPr>
          <w:b/>
        </w:rPr>
        <w:t> </w:t>
      </w:r>
      <w:r w:rsidRPr="00C44DFF">
        <w:rPr>
          <w:b/>
        </w:rPr>
        <w:t>wezwaniu</w:t>
      </w:r>
      <w:r>
        <w:t xml:space="preserve">, IZ FEP 2021-2027 wystosuje wezwanie dodatkowe, przy czym </w:t>
      </w:r>
      <w:r w:rsidR="00966F9C">
        <w:t xml:space="preserve">wyznaczony dodatkowy </w:t>
      </w:r>
      <w:r>
        <w:t xml:space="preserve">termin na udzielenie odpowiedzi </w:t>
      </w:r>
      <w:r w:rsidR="004B04CF">
        <w:t xml:space="preserve">może zostać </w:t>
      </w:r>
      <w:r>
        <w:t>skrócon</w:t>
      </w:r>
      <w:r w:rsidR="00966F9C">
        <w:t>y</w:t>
      </w:r>
      <w:r w:rsidR="0099221D" w:rsidRPr="0099221D">
        <w:t xml:space="preserve"> </w:t>
      </w:r>
      <w:r w:rsidR="0099221D">
        <w:t xml:space="preserve">w stosunku </w:t>
      </w:r>
      <w:r w:rsidR="0099221D" w:rsidRPr="0099221D">
        <w:t>do terminu pierwotn</w:t>
      </w:r>
      <w:r w:rsidR="001D7863">
        <w:t>ie określonego</w:t>
      </w:r>
      <w:r>
        <w:t>.</w:t>
      </w:r>
    </w:p>
    <w:p w14:paraId="5B46A2E6" w14:textId="77777777" w:rsidR="00036549" w:rsidRDefault="00036549" w:rsidP="00413F7B">
      <w:pPr>
        <w:spacing w:after="120"/>
      </w:pPr>
      <w:r>
        <w:lastRenderedPageBreak/>
        <w:t xml:space="preserve">W przypadku </w:t>
      </w:r>
      <w:r w:rsidRPr="00C44DFF">
        <w:rPr>
          <w:b/>
        </w:rPr>
        <w:t xml:space="preserve">złożenia </w:t>
      </w:r>
      <w:r w:rsidRPr="00C44DFF">
        <w:t xml:space="preserve">uzupełnień lub korekt </w:t>
      </w:r>
      <w:r w:rsidRPr="00C44DFF">
        <w:rPr>
          <w:b/>
        </w:rPr>
        <w:t>niewynikających z wezwania</w:t>
      </w:r>
      <w:r>
        <w:t xml:space="preserve">, zostaną one pominięte w ocenie - </w:t>
      </w:r>
      <w:r w:rsidRPr="00036549">
        <w:t xml:space="preserve">projekt </w:t>
      </w:r>
      <w:r>
        <w:t xml:space="preserve">w tym zakresie </w:t>
      </w:r>
      <w:r w:rsidRPr="00036549">
        <w:t>zostanie</w:t>
      </w:r>
      <w:r>
        <w:t xml:space="preserve"> </w:t>
      </w:r>
      <w:r w:rsidRPr="00036549">
        <w:t>oceniony na podstawie informacji zamieszczonych w</w:t>
      </w:r>
      <w:r>
        <w:t> </w:t>
      </w:r>
      <w:r w:rsidRPr="00036549">
        <w:t>pierwotnie złożonej dokumentacji.</w:t>
      </w:r>
    </w:p>
    <w:p w14:paraId="3FE43D9A" w14:textId="77777777" w:rsidR="004B04CF" w:rsidRDefault="004B04CF" w:rsidP="00413F7B">
      <w:pPr>
        <w:spacing w:after="120"/>
      </w:pPr>
      <w:r w:rsidRPr="004B04CF">
        <w:t xml:space="preserve">W przypadku </w:t>
      </w:r>
      <w:r w:rsidRPr="00C44DFF">
        <w:rPr>
          <w:b/>
        </w:rPr>
        <w:t>niezłożenia</w:t>
      </w:r>
      <w:r w:rsidRPr="004B04CF">
        <w:t xml:space="preserve"> uzupełnień lub korekt </w:t>
      </w:r>
      <w:r w:rsidRPr="00C44DFF">
        <w:rPr>
          <w:b/>
        </w:rPr>
        <w:t>w terminie</w:t>
      </w:r>
      <w:r>
        <w:t xml:space="preserve"> określonym w wezwaniu, IZ FEP 2021-2027 wyznaczy termin dodatkowy, przy czym może on zostać skrócony w stosunku do terminu pierwotn</w:t>
      </w:r>
      <w:r w:rsidR="001D7863">
        <w:t>ie określonego</w:t>
      </w:r>
      <w:r>
        <w:t>.</w:t>
      </w:r>
    </w:p>
    <w:p w14:paraId="321C13F0" w14:textId="77777777" w:rsidR="00637545" w:rsidRDefault="00637545" w:rsidP="00413F7B">
      <w:pPr>
        <w:spacing w:after="120"/>
      </w:pPr>
      <w:r>
        <w:t xml:space="preserve">W przypadku </w:t>
      </w:r>
      <w:r w:rsidRPr="00C44DFF">
        <w:rPr>
          <w:b/>
        </w:rPr>
        <w:t>niezłożenia</w:t>
      </w:r>
      <w:r>
        <w:t xml:space="preserve"> uzupełnień lub korekt </w:t>
      </w:r>
      <w:r w:rsidRPr="00C44DFF">
        <w:rPr>
          <w:b/>
        </w:rPr>
        <w:t>w terminie dodatkowym</w:t>
      </w:r>
      <w:r w:rsidR="00DB254C">
        <w:t xml:space="preserve">, </w:t>
      </w:r>
      <w:r>
        <w:t>projekt zostanie oceniony na podstawie informacji zamieszczonych w pierwotnie złożonej dokumentacji.</w:t>
      </w:r>
    </w:p>
    <w:p w14:paraId="7A35B39A" w14:textId="77777777" w:rsidR="004B04CF" w:rsidRDefault="004B04CF" w:rsidP="00413F7B">
      <w:r>
        <w:t xml:space="preserve">IZ FEP 2021-2027 </w:t>
      </w:r>
      <w:r w:rsidRPr="00C44DFF">
        <w:rPr>
          <w:b/>
        </w:rPr>
        <w:t>może wydłużyć termin</w:t>
      </w:r>
      <w:r>
        <w:t xml:space="preserve"> złożenia uzupełnień lub korekt </w:t>
      </w:r>
      <w:r w:rsidRPr="00C44DFF">
        <w:rPr>
          <w:b/>
        </w:rPr>
        <w:t xml:space="preserve">na </w:t>
      </w:r>
      <w:r w:rsidR="00BD444C" w:rsidRPr="00C44DFF">
        <w:rPr>
          <w:b/>
        </w:rPr>
        <w:t>prośbę</w:t>
      </w:r>
      <w:r w:rsidRPr="00C44DFF">
        <w:rPr>
          <w:b/>
        </w:rPr>
        <w:t xml:space="preserve"> wnioskodawcy</w:t>
      </w:r>
      <w:r>
        <w:t xml:space="preserve">. </w:t>
      </w:r>
      <w:r w:rsidR="00BD444C">
        <w:t>Mając na względzie zasadę równego traktowania wnioskodawców, w</w:t>
      </w:r>
      <w:r>
        <w:t xml:space="preserve"> takim przypadku terminy </w:t>
      </w:r>
      <w:r w:rsidR="00BD444C">
        <w:t>określone w wezwaniach skierowanych do pozostałych wnioskodawcom zostaną odpowiednio wydłużone.</w:t>
      </w:r>
    </w:p>
    <w:p w14:paraId="79381DD8" w14:textId="77777777" w:rsidR="00A33A0C" w:rsidRDefault="00E100C7" w:rsidP="00413F7B">
      <w:pPr>
        <w:pStyle w:val="Nagwek2"/>
      </w:pPr>
      <w:bookmarkStart w:id="45" w:name="_Toc157166566"/>
      <w:r>
        <w:t>9</w:t>
      </w:r>
      <w:r w:rsidR="00A33A0C">
        <w:t>. Sposób komunikacji</w:t>
      </w:r>
      <w:bookmarkEnd w:id="45"/>
    </w:p>
    <w:p w14:paraId="78DDCDE5" w14:textId="77777777" w:rsidR="00BD444C" w:rsidRDefault="00E100C7" w:rsidP="00AF5600">
      <w:pPr>
        <w:pStyle w:val="Nagwek3"/>
      </w:pPr>
      <w:bookmarkStart w:id="46" w:name="_Toc157166567"/>
      <w:r>
        <w:t>9</w:t>
      </w:r>
      <w:r w:rsidR="00BD444C" w:rsidRPr="00BD444C">
        <w:t>.1. Składanie uzupełnień lub korekt</w:t>
      </w:r>
      <w:bookmarkEnd w:id="46"/>
    </w:p>
    <w:p w14:paraId="7030AFB7" w14:textId="77777777" w:rsidR="00A33A0C" w:rsidRDefault="00637545" w:rsidP="00413F7B">
      <w:pPr>
        <w:spacing w:after="120"/>
      </w:pPr>
      <w:r>
        <w:t>N</w:t>
      </w:r>
      <w:r w:rsidR="00A33A0C">
        <w:t>a wszystkich etapach</w:t>
      </w:r>
      <w:r>
        <w:t xml:space="preserve"> oceny komunikacja pomiędzy IZ FEP 2021-2027 </w:t>
      </w:r>
      <w:r w:rsidR="00271C48">
        <w:t xml:space="preserve">a wnioskodawcą </w:t>
      </w:r>
      <w:r w:rsidR="00BD444C">
        <w:t xml:space="preserve">w zakresie uzupełnień lub korekt </w:t>
      </w:r>
      <w:r>
        <w:t xml:space="preserve">odbywać się będzie </w:t>
      </w:r>
      <w:r w:rsidR="00B45FCA">
        <w:t>elektronicznie – pocztą</w:t>
      </w:r>
      <w:r>
        <w:t xml:space="preserve"> elektroniczn</w:t>
      </w:r>
      <w:r w:rsidR="00B45FCA">
        <w:t>ą</w:t>
      </w:r>
      <w:r w:rsidR="00BD444C">
        <w:t xml:space="preserve"> oraz</w:t>
      </w:r>
      <w:r w:rsidR="00B45FCA">
        <w:t> </w:t>
      </w:r>
      <w:r w:rsidR="00BD444C">
        <w:t>w</w:t>
      </w:r>
      <w:r w:rsidR="00B45FCA">
        <w:t> aplikacji</w:t>
      </w:r>
      <w:r w:rsidR="00BD444C">
        <w:t xml:space="preserve"> WOD2021 (jeżeli zasadne).</w:t>
      </w:r>
    </w:p>
    <w:p w14:paraId="16D2047B" w14:textId="77777777" w:rsidR="00BD444C" w:rsidRDefault="00E100C7" w:rsidP="00AF5600">
      <w:pPr>
        <w:pStyle w:val="Nagwek3"/>
      </w:pPr>
      <w:bookmarkStart w:id="47" w:name="_Toc157166568"/>
      <w:r>
        <w:t>9</w:t>
      </w:r>
      <w:r w:rsidR="00BD444C">
        <w:t>.2. Informacja o wyniku oceny</w:t>
      </w:r>
      <w:bookmarkEnd w:id="47"/>
    </w:p>
    <w:p w14:paraId="1202A60C" w14:textId="77777777" w:rsidR="00CB0E72" w:rsidRDefault="00E100C7" w:rsidP="00413F7B">
      <w:pPr>
        <w:pStyle w:val="NAgwek40"/>
      </w:pPr>
      <w:r>
        <w:t>9</w:t>
      </w:r>
      <w:r w:rsidR="00CB0E72">
        <w:t>.2.1. Etapy oceny formalnej</w:t>
      </w:r>
      <w:r w:rsidR="00AC4511">
        <w:t xml:space="preserve">, </w:t>
      </w:r>
      <w:r w:rsidR="00CB0E72">
        <w:t>wykonalności i zgodności z zasadami horyzontalnymi</w:t>
      </w:r>
    </w:p>
    <w:p w14:paraId="0AA8D927" w14:textId="77777777" w:rsidR="0099221D" w:rsidRDefault="00CB0E72" w:rsidP="00413F7B">
      <w:pPr>
        <w:spacing w:after="120"/>
        <w:rPr>
          <w:lang w:eastAsia="ja-JP"/>
        </w:rPr>
      </w:pPr>
      <w:r>
        <w:rPr>
          <w:lang w:eastAsia="ja-JP"/>
        </w:rPr>
        <w:t xml:space="preserve">W przypadku projektów, które uzyskały </w:t>
      </w:r>
      <w:r w:rsidRPr="0099221D">
        <w:rPr>
          <w:b/>
          <w:lang w:eastAsia="ja-JP"/>
        </w:rPr>
        <w:t>ocenę pozytywną</w:t>
      </w:r>
      <w:r>
        <w:rPr>
          <w:lang w:eastAsia="ja-JP"/>
        </w:rPr>
        <w:t xml:space="preserve"> </w:t>
      </w:r>
      <w:r w:rsidRPr="008D34D5">
        <w:rPr>
          <w:lang w:eastAsia="ja-JP"/>
        </w:rPr>
        <w:t>informacja o projektach zakwalifikowanych do następnego etapu oceny</w:t>
      </w:r>
      <w:r>
        <w:rPr>
          <w:lang w:eastAsia="ja-JP"/>
        </w:rPr>
        <w:t xml:space="preserve"> opublikowana zostanie na </w:t>
      </w:r>
      <w:r w:rsidR="008D34D5" w:rsidRPr="008D34D5">
        <w:rPr>
          <w:lang w:eastAsia="ja-JP"/>
        </w:rPr>
        <w:t>stronie internetowej FEP</w:t>
      </w:r>
      <w:r w:rsidR="0099221D">
        <w:rPr>
          <w:lang w:eastAsia="ja-JP"/>
        </w:rPr>
        <w:t> </w:t>
      </w:r>
      <w:r w:rsidR="008D34D5" w:rsidRPr="008D34D5">
        <w:rPr>
          <w:lang w:eastAsia="ja-JP"/>
        </w:rPr>
        <w:t xml:space="preserve">2021-2027 oraz na </w:t>
      </w:r>
      <w:hyperlink r:id="rId19" w:history="1">
        <w:r w:rsidR="008D34D5" w:rsidRPr="00C90775">
          <w:rPr>
            <w:rStyle w:val="Hipercze"/>
            <w:lang w:eastAsia="ja-JP"/>
          </w:rPr>
          <w:t>portalu funduszy europejskich</w:t>
        </w:r>
      </w:hyperlink>
      <w:r w:rsidR="003059D2">
        <w:rPr>
          <w:rStyle w:val="Odwoanieprzypisudolnego"/>
          <w:lang w:eastAsia="ja-JP"/>
        </w:rPr>
        <w:footnoteReference w:id="20"/>
      </w:r>
      <w:r w:rsidR="0099221D">
        <w:rPr>
          <w:lang w:eastAsia="ja-JP"/>
        </w:rPr>
        <w:t>.</w:t>
      </w:r>
    </w:p>
    <w:p w14:paraId="0A9F68E4" w14:textId="77777777" w:rsidR="00BD444C" w:rsidRPr="00BD444C" w:rsidRDefault="008D34D5" w:rsidP="00413F7B">
      <w:pPr>
        <w:spacing w:after="120"/>
        <w:rPr>
          <w:lang w:eastAsia="ja-JP"/>
        </w:rPr>
      </w:pPr>
      <w:r w:rsidRPr="008D34D5">
        <w:rPr>
          <w:lang w:eastAsia="ja-JP"/>
        </w:rPr>
        <w:t xml:space="preserve">W przypadku, gdy projekt uzyska </w:t>
      </w:r>
      <w:r w:rsidRPr="001D7863">
        <w:rPr>
          <w:b/>
          <w:lang w:eastAsia="ja-JP"/>
        </w:rPr>
        <w:t>ocenę negatywną</w:t>
      </w:r>
      <w:r w:rsidRPr="008D34D5">
        <w:rPr>
          <w:lang w:eastAsia="ja-JP"/>
        </w:rPr>
        <w:t>, informacja o wyniku oceny zostanie przesłana do wnioskodawcy listownie oraz (uzupełniająco) poczt</w:t>
      </w:r>
      <w:r w:rsidR="00B45FCA">
        <w:rPr>
          <w:lang w:eastAsia="ja-JP"/>
        </w:rPr>
        <w:t>ą</w:t>
      </w:r>
      <w:r w:rsidRPr="008D34D5">
        <w:rPr>
          <w:lang w:eastAsia="ja-JP"/>
        </w:rPr>
        <w:t xml:space="preserve"> elektroniczn</w:t>
      </w:r>
      <w:r w:rsidR="00B45FCA">
        <w:rPr>
          <w:lang w:eastAsia="ja-JP"/>
        </w:rPr>
        <w:t xml:space="preserve">ą na adresy e-mail wskazane w formularzu wniosku o </w:t>
      </w:r>
      <w:r w:rsidR="00B45FCA" w:rsidRPr="009325B3">
        <w:rPr>
          <w:lang w:eastAsia="ja-JP"/>
        </w:rPr>
        <w:t>dofinansowanie</w:t>
      </w:r>
      <w:r w:rsidRPr="009325B3">
        <w:rPr>
          <w:lang w:eastAsia="ja-JP"/>
        </w:rPr>
        <w:t>.</w:t>
      </w:r>
    </w:p>
    <w:p w14:paraId="20879D64" w14:textId="77777777" w:rsidR="00BD444C" w:rsidRDefault="00E100C7" w:rsidP="00413F7B">
      <w:pPr>
        <w:pStyle w:val="NAgwek40"/>
      </w:pPr>
      <w:r>
        <w:t>9</w:t>
      </w:r>
      <w:r w:rsidR="00BD444C">
        <w:t>.</w:t>
      </w:r>
      <w:r w:rsidR="0099221D">
        <w:t>2.2</w:t>
      </w:r>
      <w:r w:rsidR="00BD444C">
        <w:t xml:space="preserve">. </w:t>
      </w:r>
      <w:r w:rsidR="0099221D">
        <w:t>Etap oceny strategicznej i wyboru</w:t>
      </w:r>
      <w:r w:rsidR="00BD444C">
        <w:t xml:space="preserve"> projekt</w:t>
      </w:r>
      <w:r w:rsidR="0099221D">
        <w:t>ów</w:t>
      </w:r>
      <w:r w:rsidR="00BD444C">
        <w:t xml:space="preserve"> do dofinansowania</w:t>
      </w:r>
    </w:p>
    <w:p w14:paraId="0DADBF67" w14:textId="77777777" w:rsidR="0056747C" w:rsidRDefault="0099221D" w:rsidP="00413F7B">
      <w:r>
        <w:t>I</w:t>
      </w:r>
      <w:r w:rsidRPr="0099221D">
        <w:t>nformacje o zatwierdzeniu wyniku oceny</w:t>
      </w:r>
      <w:r>
        <w:t xml:space="preserve"> strategicznej</w:t>
      </w:r>
      <w:r w:rsidRPr="0099221D">
        <w:t xml:space="preserve"> i wyborze projektów do dofinansowania przez ZWP </w:t>
      </w:r>
      <w:r>
        <w:t xml:space="preserve">zostaną </w:t>
      </w:r>
      <w:r w:rsidRPr="0099221D">
        <w:t xml:space="preserve">przesłane </w:t>
      </w:r>
      <w:r w:rsidR="0056747C" w:rsidRPr="0099221D">
        <w:t>listownie oraz (uzupełniająco)</w:t>
      </w:r>
      <w:r w:rsidR="0056747C">
        <w:t xml:space="preserve"> </w:t>
      </w:r>
      <w:r w:rsidR="0056747C" w:rsidRPr="0099221D">
        <w:t>poczt</w:t>
      </w:r>
      <w:r w:rsidR="0056747C">
        <w:t>ą</w:t>
      </w:r>
      <w:r w:rsidR="0056747C" w:rsidRPr="0099221D">
        <w:t xml:space="preserve"> elektroniczn</w:t>
      </w:r>
      <w:r w:rsidR="0056747C">
        <w:t xml:space="preserve">ą </w:t>
      </w:r>
      <w:r w:rsidR="0056747C">
        <w:rPr>
          <w:lang w:eastAsia="ja-JP"/>
        </w:rPr>
        <w:t>na adresy e-mail wskazane w formularzu wniosku o dofinansowanie</w:t>
      </w:r>
      <w:r w:rsidR="0056747C">
        <w:t xml:space="preserve"> </w:t>
      </w:r>
      <w:r w:rsidRPr="0099221D">
        <w:t xml:space="preserve">do </w:t>
      </w:r>
      <w:r w:rsidR="0056747C">
        <w:t xml:space="preserve">wszystkich </w:t>
      </w:r>
      <w:r w:rsidRPr="0099221D">
        <w:t>wnioskodawców</w:t>
      </w:r>
      <w:r w:rsidR="0056747C">
        <w:t>, tj.:</w:t>
      </w:r>
    </w:p>
    <w:p w14:paraId="5D947D20" w14:textId="77777777" w:rsidR="0056747C" w:rsidRDefault="0056747C" w:rsidP="00413F7B">
      <w:pPr>
        <w:pStyle w:val="Akapitzlist"/>
        <w:numPr>
          <w:ilvl w:val="0"/>
          <w:numId w:val="19"/>
        </w:numPr>
        <w:ind w:left="357" w:hanging="357"/>
      </w:pPr>
      <w:r>
        <w:t xml:space="preserve">wnioskodawców, których projekty uzyskały </w:t>
      </w:r>
      <w:r w:rsidRPr="00960D60">
        <w:rPr>
          <w:b/>
        </w:rPr>
        <w:t>ocenę pozytywną</w:t>
      </w:r>
      <w:r w:rsidR="00960D60">
        <w:t>, tj.</w:t>
      </w:r>
      <w:r>
        <w:t xml:space="preserve"> zostały wybrane do dofinansowania,</w:t>
      </w:r>
    </w:p>
    <w:p w14:paraId="249122FF" w14:textId="77777777" w:rsidR="0099221D" w:rsidRDefault="0056747C" w:rsidP="00413F7B">
      <w:pPr>
        <w:pStyle w:val="Akapitzlist"/>
        <w:numPr>
          <w:ilvl w:val="0"/>
          <w:numId w:val="19"/>
        </w:numPr>
        <w:spacing w:after="120"/>
        <w:ind w:left="357" w:hanging="357"/>
      </w:pPr>
      <w:r>
        <w:t xml:space="preserve">wnioskodawców, których projekty uzyskały </w:t>
      </w:r>
      <w:r w:rsidRPr="00960D60">
        <w:rPr>
          <w:b/>
        </w:rPr>
        <w:t>ocenę negatywną</w:t>
      </w:r>
      <w:r w:rsidR="00960D60">
        <w:t xml:space="preserve">, tj. </w:t>
      </w:r>
      <w:r>
        <w:t>nie uzyskały minimum punktowego lub uzyskały minimum punktowe, ale nie zostały wybrane do dofinansowania w</w:t>
      </w:r>
      <w:r w:rsidR="00960D60">
        <w:t> </w:t>
      </w:r>
      <w:r>
        <w:t xml:space="preserve">związku z </w:t>
      </w:r>
      <w:r w:rsidRPr="00960D60">
        <w:t>wyczerpaniem alokacji</w:t>
      </w:r>
      <w:r w:rsidR="00960D60">
        <w:t xml:space="preserve"> dostępnej w ramach naboru</w:t>
      </w:r>
      <w:r w:rsidRPr="00960D60">
        <w:t>.</w:t>
      </w:r>
    </w:p>
    <w:p w14:paraId="6EF85977" w14:textId="77777777" w:rsidR="0099221D" w:rsidRDefault="00E100C7" w:rsidP="00AF5600">
      <w:pPr>
        <w:pStyle w:val="Nagwek3"/>
      </w:pPr>
      <w:bookmarkStart w:id="48" w:name="_Toc157166569"/>
      <w:r>
        <w:lastRenderedPageBreak/>
        <w:t>9</w:t>
      </w:r>
      <w:r w:rsidR="0099221D" w:rsidRPr="0099221D">
        <w:t>.3.</w:t>
      </w:r>
      <w:r w:rsidR="00490595">
        <w:t xml:space="preserve"> Informacja o wynikach</w:t>
      </w:r>
      <w:r w:rsidR="0099221D" w:rsidRPr="0099221D">
        <w:t xml:space="preserve"> postępowania</w:t>
      </w:r>
      <w:bookmarkEnd w:id="48"/>
    </w:p>
    <w:p w14:paraId="488D1959" w14:textId="77777777" w:rsidR="00490595" w:rsidRDefault="0099221D" w:rsidP="00413F7B">
      <w:pPr>
        <w:spacing w:after="240"/>
        <w:rPr>
          <w:lang w:eastAsia="ja-JP"/>
        </w:rPr>
      </w:pPr>
      <w:r w:rsidRPr="0099221D">
        <w:rPr>
          <w:lang w:eastAsia="ja-JP"/>
        </w:rPr>
        <w:t>Informacja o wynikach postępowania</w:t>
      </w:r>
      <w:r w:rsidR="00490595">
        <w:rPr>
          <w:lang w:eastAsia="ja-JP"/>
        </w:rPr>
        <w:t xml:space="preserve"> opublikowana zostanie na </w:t>
      </w:r>
      <w:r w:rsidR="00490595" w:rsidRPr="008D34D5">
        <w:rPr>
          <w:lang w:eastAsia="ja-JP"/>
        </w:rPr>
        <w:t>stronie internetowej FEP</w:t>
      </w:r>
      <w:r w:rsidR="00490595">
        <w:rPr>
          <w:lang w:eastAsia="ja-JP"/>
        </w:rPr>
        <w:t> </w:t>
      </w:r>
      <w:r w:rsidR="00490595" w:rsidRPr="008D34D5">
        <w:rPr>
          <w:lang w:eastAsia="ja-JP"/>
        </w:rPr>
        <w:t xml:space="preserve">2021-2027 oraz na </w:t>
      </w:r>
      <w:hyperlink r:id="rId20" w:history="1">
        <w:r w:rsidR="00490595" w:rsidRPr="00C90775">
          <w:rPr>
            <w:rStyle w:val="Hipercze"/>
            <w:lang w:eastAsia="ja-JP"/>
          </w:rPr>
          <w:t>portalu funduszy europejskich</w:t>
        </w:r>
      </w:hyperlink>
      <w:r w:rsidR="003059D2">
        <w:rPr>
          <w:rStyle w:val="Odwoanieprzypisudolnego"/>
          <w:lang w:eastAsia="ja-JP"/>
        </w:rPr>
        <w:footnoteReference w:id="21"/>
      </w:r>
      <w:r w:rsidR="00490595">
        <w:rPr>
          <w:lang w:eastAsia="ja-JP"/>
        </w:rPr>
        <w:t xml:space="preserve"> w ciągu 7 dni od zatwierdzenia wyników oceny strategicznej i</w:t>
      </w:r>
      <w:r w:rsidR="00B45FCA">
        <w:rPr>
          <w:lang w:eastAsia="ja-JP"/>
        </w:rPr>
        <w:t> </w:t>
      </w:r>
      <w:r w:rsidR="00490595">
        <w:rPr>
          <w:lang w:eastAsia="ja-JP"/>
        </w:rPr>
        <w:t>wyboru projektów do dofinansowania przez ZWP.</w:t>
      </w:r>
    </w:p>
    <w:p w14:paraId="6812538E" w14:textId="77777777" w:rsidR="00C04123" w:rsidRPr="009C6DBF" w:rsidRDefault="00C04123" w:rsidP="00413F7B">
      <w:pPr>
        <w:shd w:val="clear" w:color="auto" w:fill="F2F2F2" w:themeFill="background1" w:themeFillShade="F2"/>
        <w:spacing w:after="60"/>
        <w:rPr>
          <w:rFonts w:eastAsia="MS Mincho" w:cstheme="minorHAnsi"/>
          <w:b/>
          <w:szCs w:val="22"/>
          <w:lang w:eastAsia="ja-JP"/>
        </w:rPr>
      </w:pPr>
      <w:bookmarkStart w:id="49" w:name="_Hlk141166080"/>
      <w:r w:rsidRPr="009C6DBF">
        <w:rPr>
          <w:rFonts w:eastAsia="MS Mincho" w:cstheme="minorHAnsi"/>
          <w:b/>
          <w:szCs w:val="22"/>
          <w:lang w:eastAsia="ja-JP"/>
        </w:rPr>
        <w:t>Uwaga!</w:t>
      </w:r>
    </w:p>
    <w:p w14:paraId="221C61D4" w14:textId="77777777" w:rsidR="00C04123" w:rsidRPr="009C6DBF" w:rsidRDefault="00C04123" w:rsidP="00413F7B">
      <w:pPr>
        <w:shd w:val="clear" w:color="auto" w:fill="F2F2F2" w:themeFill="background1" w:themeFillShade="F2"/>
        <w:spacing w:after="60"/>
        <w:rPr>
          <w:rFonts w:eastAsia="MS Mincho" w:cstheme="minorHAnsi"/>
          <w:szCs w:val="22"/>
          <w:lang w:eastAsia="ja-JP"/>
        </w:rPr>
      </w:pPr>
      <w:r w:rsidRPr="009C6DBF">
        <w:rPr>
          <w:rFonts w:eastAsia="MS Mincho" w:cstheme="minorHAnsi"/>
          <w:szCs w:val="22"/>
          <w:lang w:eastAsia="ja-JP"/>
        </w:rPr>
        <w:t>W związku z określonymi przez IZ FEP 2021-2027 formami komunikacji, wnioskodawca zobowiązany jest do</w:t>
      </w:r>
      <w:r w:rsidRPr="009C6DBF">
        <w:rPr>
          <w:rFonts w:eastAsia="MS Mincho" w:cstheme="minorHAnsi"/>
          <w:b/>
          <w:szCs w:val="22"/>
          <w:lang w:eastAsia="ja-JP"/>
        </w:rPr>
        <w:t xml:space="preserve"> regularnej obsługi adresów e-mail </w:t>
      </w:r>
      <w:r w:rsidR="00927E20" w:rsidRPr="009C6DBF">
        <w:rPr>
          <w:rFonts w:eastAsia="MS Mincho" w:cstheme="minorHAnsi"/>
          <w:b/>
          <w:szCs w:val="22"/>
          <w:lang w:eastAsia="ja-JP"/>
        </w:rPr>
        <w:t>podanych</w:t>
      </w:r>
      <w:r w:rsidRPr="009C6DBF">
        <w:rPr>
          <w:rFonts w:eastAsia="MS Mincho" w:cstheme="minorHAnsi"/>
          <w:b/>
          <w:szCs w:val="22"/>
          <w:lang w:eastAsia="ja-JP"/>
        </w:rPr>
        <w:t xml:space="preserve"> w fo</w:t>
      </w:r>
      <w:r w:rsidR="009C6DBF">
        <w:rPr>
          <w:rFonts w:eastAsia="MS Mincho" w:cstheme="minorHAnsi"/>
          <w:b/>
          <w:szCs w:val="22"/>
          <w:lang w:eastAsia="ja-JP"/>
        </w:rPr>
        <w:t>r</w:t>
      </w:r>
      <w:r w:rsidRPr="009C6DBF">
        <w:rPr>
          <w:rFonts w:eastAsia="MS Mincho" w:cstheme="minorHAnsi"/>
          <w:b/>
          <w:szCs w:val="22"/>
          <w:lang w:eastAsia="ja-JP"/>
        </w:rPr>
        <w:t xml:space="preserve">mularzu wniosku </w:t>
      </w:r>
      <w:r w:rsidR="00927E20" w:rsidRPr="009C6DBF">
        <w:rPr>
          <w:rFonts w:eastAsia="MS Mincho" w:cstheme="minorHAnsi"/>
          <w:b/>
          <w:szCs w:val="22"/>
          <w:lang w:eastAsia="ja-JP"/>
        </w:rPr>
        <w:t xml:space="preserve">o dofinansowanie </w:t>
      </w:r>
      <w:r w:rsidRPr="009C6DBF">
        <w:rPr>
          <w:rFonts w:eastAsia="MS Mincho" w:cstheme="minorHAnsi"/>
          <w:szCs w:val="22"/>
          <w:lang w:eastAsia="ja-JP"/>
        </w:rPr>
        <w:t xml:space="preserve">oraz informowania IZ </w:t>
      </w:r>
      <w:r w:rsidR="00927E20" w:rsidRPr="009C6DBF">
        <w:rPr>
          <w:rFonts w:eastAsia="MS Mincho" w:cstheme="minorHAnsi"/>
          <w:szCs w:val="22"/>
          <w:lang w:eastAsia="ja-JP"/>
        </w:rPr>
        <w:t>FEP 2021-2027</w:t>
      </w:r>
      <w:r w:rsidRPr="009C6DBF">
        <w:rPr>
          <w:rFonts w:eastAsia="MS Mincho" w:cstheme="minorHAnsi"/>
          <w:szCs w:val="22"/>
          <w:lang w:eastAsia="ja-JP"/>
        </w:rPr>
        <w:t xml:space="preserve"> o ich zmianie lub ewentualnych problemach technicznych.</w:t>
      </w:r>
    </w:p>
    <w:p w14:paraId="35E1C36E" w14:textId="77777777" w:rsidR="00C04123" w:rsidRPr="009C6DBF" w:rsidRDefault="00927E20" w:rsidP="00413F7B">
      <w:pPr>
        <w:shd w:val="clear" w:color="auto" w:fill="F2F2F2" w:themeFill="background1" w:themeFillShade="F2"/>
        <w:rPr>
          <w:rFonts w:eastAsia="MS Mincho" w:cstheme="minorHAnsi"/>
          <w:b/>
          <w:szCs w:val="22"/>
          <w:lang w:eastAsia="ja-JP"/>
        </w:rPr>
      </w:pPr>
      <w:r w:rsidRPr="009C6DBF">
        <w:rPr>
          <w:rFonts w:eastAsia="MS Mincho" w:cstheme="minorHAnsi"/>
          <w:b/>
          <w:szCs w:val="22"/>
          <w:lang w:eastAsia="ja-JP"/>
        </w:rPr>
        <w:t xml:space="preserve">Wnioskodawca wyraża zgodę na korespondencję elektroniczną </w:t>
      </w:r>
      <w:r w:rsidR="00C04123" w:rsidRPr="009C6DBF">
        <w:rPr>
          <w:rFonts w:eastAsia="MS Mincho" w:cstheme="minorHAnsi"/>
          <w:b/>
          <w:szCs w:val="22"/>
          <w:lang w:eastAsia="ja-JP"/>
        </w:rPr>
        <w:t xml:space="preserve">poprzez podpisanie stosownego oświadczenia </w:t>
      </w:r>
      <w:r w:rsidRPr="009C6DBF">
        <w:rPr>
          <w:rFonts w:eastAsia="MS Mincho" w:cstheme="minorHAnsi"/>
          <w:b/>
          <w:szCs w:val="22"/>
          <w:lang w:eastAsia="ja-JP"/>
        </w:rPr>
        <w:t xml:space="preserve">stanowiącego Załącznik </w:t>
      </w:r>
      <w:r w:rsidRPr="00EB0CD2">
        <w:rPr>
          <w:rFonts w:eastAsia="MS Mincho" w:cstheme="minorHAnsi"/>
          <w:b/>
          <w:szCs w:val="22"/>
          <w:lang w:eastAsia="ja-JP"/>
        </w:rPr>
        <w:t>nr 7.</w:t>
      </w:r>
      <w:r w:rsidR="0070003E">
        <w:rPr>
          <w:rFonts w:eastAsia="MS Mincho" w:cstheme="minorHAnsi"/>
          <w:b/>
          <w:szCs w:val="22"/>
          <w:lang w:eastAsia="ja-JP"/>
        </w:rPr>
        <w:t>5</w:t>
      </w:r>
      <w:r w:rsidRPr="009C6DBF">
        <w:rPr>
          <w:rFonts w:eastAsia="MS Mincho" w:cstheme="minorHAnsi"/>
          <w:b/>
          <w:szCs w:val="22"/>
          <w:lang w:eastAsia="ja-JP"/>
        </w:rPr>
        <w:t xml:space="preserve"> do wniosku o dofinansowanie</w:t>
      </w:r>
      <w:r w:rsidR="00C04123" w:rsidRPr="009C6DBF">
        <w:rPr>
          <w:rFonts w:eastAsia="MS Mincho" w:cstheme="minorHAnsi"/>
          <w:b/>
          <w:szCs w:val="22"/>
          <w:lang w:eastAsia="ja-JP"/>
        </w:rPr>
        <w:t>.</w:t>
      </w:r>
    </w:p>
    <w:p w14:paraId="31131C64" w14:textId="77777777" w:rsidR="00DC4AE0" w:rsidRDefault="00DC4AE0" w:rsidP="00413F7B">
      <w:pPr>
        <w:pStyle w:val="Nagwek2"/>
      </w:pPr>
      <w:bookmarkStart w:id="50" w:name="_Toc157166570"/>
      <w:bookmarkEnd w:id="49"/>
      <w:r>
        <w:t>10. Umowa o dofinansowanie projektu</w:t>
      </w:r>
      <w:bookmarkEnd w:id="50"/>
    </w:p>
    <w:p w14:paraId="45350278" w14:textId="77777777" w:rsidR="00DC4AE0" w:rsidRDefault="00DC4AE0" w:rsidP="00AF5600">
      <w:pPr>
        <w:pStyle w:val="Nagwek3"/>
      </w:pPr>
      <w:bookmarkStart w:id="51" w:name="_Toc157166571"/>
      <w:r>
        <w:t>10.1. Wzór umowy</w:t>
      </w:r>
      <w:r w:rsidRPr="00A9111F">
        <w:t xml:space="preserve"> o dofinansowani</w:t>
      </w:r>
      <w:r>
        <w:t>e</w:t>
      </w:r>
      <w:r w:rsidRPr="00A9111F">
        <w:t xml:space="preserve"> projektu</w:t>
      </w:r>
      <w:bookmarkEnd w:id="51"/>
    </w:p>
    <w:p w14:paraId="1DAC7CC7" w14:textId="77777777" w:rsidR="00A1496D" w:rsidRPr="000D347F" w:rsidRDefault="00A1496D" w:rsidP="00A1496D">
      <w:pPr>
        <w:pStyle w:val="Akapitzlist"/>
        <w:numPr>
          <w:ilvl w:val="0"/>
          <w:numId w:val="17"/>
        </w:numPr>
        <w:ind w:left="357" w:hanging="357"/>
        <w:rPr>
          <w:lang w:eastAsia="ja-JP"/>
        </w:rPr>
      </w:pPr>
      <w:bookmarkStart w:id="52" w:name="_Hlk140061475"/>
      <w:r w:rsidRPr="000D347F">
        <w:rPr>
          <w:lang w:eastAsia="ja-JP"/>
        </w:rPr>
        <w:t xml:space="preserve">Wzór umowy o dofinansowanie projektu </w:t>
      </w:r>
      <w:bookmarkEnd w:id="52"/>
      <w:r w:rsidRPr="000D347F">
        <w:rPr>
          <w:lang w:eastAsia="ja-JP"/>
        </w:rPr>
        <w:t xml:space="preserve">stanowi </w:t>
      </w:r>
      <w:r w:rsidRPr="000D347F">
        <w:rPr>
          <w:b/>
          <w:lang w:eastAsia="ja-JP"/>
        </w:rPr>
        <w:t>Załącznik nr 3</w:t>
      </w:r>
      <w:r w:rsidRPr="000D347F">
        <w:rPr>
          <w:lang w:eastAsia="ja-JP"/>
        </w:rPr>
        <w:t xml:space="preserve"> do niniejszego Regulaminu.</w:t>
      </w:r>
    </w:p>
    <w:p w14:paraId="7D3BA732" w14:textId="77777777" w:rsidR="00A1496D" w:rsidRPr="000D347F" w:rsidRDefault="00A1496D" w:rsidP="00A1496D">
      <w:pPr>
        <w:pStyle w:val="Akapitzlist"/>
        <w:numPr>
          <w:ilvl w:val="0"/>
          <w:numId w:val="17"/>
        </w:numPr>
        <w:ind w:left="357" w:hanging="357"/>
        <w:rPr>
          <w:lang w:eastAsia="ja-JP"/>
        </w:rPr>
      </w:pPr>
      <w:r w:rsidRPr="000D347F">
        <w:rPr>
          <w:lang w:eastAsia="ja-JP"/>
        </w:rPr>
        <w:t xml:space="preserve">Wzór umowy o dofinansowanie projektu - dla projektu, którego budżet ustalony został w oparciu o art. 53 ust. 3 lit. b rozporządzenia ogólnego stanowi </w:t>
      </w:r>
      <w:r w:rsidRPr="000D347F">
        <w:rPr>
          <w:b/>
          <w:lang w:eastAsia="ja-JP"/>
        </w:rPr>
        <w:t>Załącznik nr 4</w:t>
      </w:r>
      <w:r w:rsidRPr="000D347F">
        <w:rPr>
          <w:lang w:eastAsia="ja-JP"/>
        </w:rPr>
        <w:t xml:space="preserve"> do niniejszego Regulaminu.</w:t>
      </w:r>
    </w:p>
    <w:p w14:paraId="748A1F40" w14:textId="77777777" w:rsidR="00DC4AE0" w:rsidRPr="00F954CC" w:rsidRDefault="00DC4AE0" w:rsidP="00AF5600">
      <w:pPr>
        <w:pStyle w:val="Nagwek3"/>
      </w:pPr>
      <w:bookmarkStart w:id="53" w:name="_Toc157166572"/>
      <w:r>
        <w:t>10.2. Czynności przed zawarciem umowy o dofinansowanie projektu</w:t>
      </w:r>
      <w:bookmarkEnd w:id="53"/>
    </w:p>
    <w:p w14:paraId="71DDBE47" w14:textId="77777777" w:rsidR="00DC4AE0" w:rsidRDefault="00DC4AE0" w:rsidP="00413F7B">
      <w:pPr>
        <w:spacing w:after="60"/>
      </w:pPr>
      <w:r>
        <w:t xml:space="preserve">Po przyjęciu przez ZWP uchwały w sprawie wyboru projektu do dofinansowania, a </w:t>
      </w:r>
      <w:r w:rsidRPr="00F05940">
        <w:t xml:space="preserve">przed </w:t>
      </w:r>
      <w:r>
        <w:t>zawarciem</w:t>
      </w:r>
      <w:r w:rsidRPr="00F05940">
        <w:t xml:space="preserve"> umowy o dofinansowanie projektu</w:t>
      </w:r>
      <w:r>
        <w:t xml:space="preserve">, </w:t>
      </w:r>
      <w:r w:rsidR="00B201FA">
        <w:t xml:space="preserve">IZ FEP 2021-2027 wystosuje </w:t>
      </w:r>
      <w:r>
        <w:t xml:space="preserve">pisemne </w:t>
      </w:r>
      <w:r w:rsidR="00B201FA">
        <w:t xml:space="preserve">wezwanie </w:t>
      </w:r>
      <w:r>
        <w:t>do</w:t>
      </w:r>
      <w:r w:rsidR="00B201FA">
        <w:t> </w:t>
      </w:r>
      <w:r>
        <w:t>niezwłocznego dostarczenia dodatkowych dokumentów, spośród następujących:</w:t>
      </w:r>
    </w:p>
    <w:p w14:paraId="62D99683" w14:textId="77777777" w:rsidR="00DC4AE0" w:rsidRDefault="00DC4AE0" w:rsidP="00413F7B">
      <w:pPr>
        <w:pStyle w:val="Akapitzlist"/>
        <w:numPr>
          <w:ilvl w:val="3"/>
          <w:numId w:val="11"/>
        </w:numPr>
        <w:ind w:left="357" w:hanging="357"/>
      </w:pPr>
      <w:r w:rsidRPr="00581D60">
        <w:rPr>
          <w:b/>
        </w:rPr>
        <w:t>Wniosek o dodanie osoby/osób uprawnionych do zarządzania projektem</w:t>
      </w:r>
      <w:r w:rsidRPr="00BA58B1">
        <w:t xml:space="preserve"> po stronie beneficjenta</w:t>
      </w:r>
      <w:r>
        <w:br/>
        <w:t xml:space="preserve">Przez osobę zarządzającą projektem rozumie się osobę, wskazaną przez beneficjenta upoważnioną w ramach obsługi </w:t>
      </w:r>
      <w:r w:rsidR="00F612FB">
        <w:t xml:space="preserve">aplikacji </w:t>
      </w:r>
      <w:r>
        <w:t>SL2021 w jego imieniu do wszelkich czynności związanych z realizacją projektu, w szczególności do zarządzania uprawnieniami innych użytkowników beneficjenta, przygotowywania i składania wniosków o płatność oraz przekazywania innych informacji związanych z realizacją projektu.</w:t>
      </w:r>
      <w:r w:rsidRPr="007A705D">
        <w:t xml:space="preserve"> </w:t>
      </w:r>
      <w:r>
        <w:t>W celu wskazania ww. osoby należy przekazać wypełniony Z</w:t>
      </w:r>
      <w:r w:rsidRPr="007A705D">
        <w:t xml:space="preserve">ałącznik nr 5 do </w:t>
      </w:r>
      <w:hyperlink r:id="rId21" w:history="1">
        <w:r w:rsidRPr="00C90775">
          <w:rPr>
            <w:rStyle w:val="Hipercze"/>
          </w:rPr>
          <w:t xml:space="preserve">Wytycznych </w:t>
        </w:r>
        <w:proofErr w:type="spellStart"/>
        <w:r w:rsidRPr="00C90775">
          <w:rPr>
            <w:rStyle w:val="Hipercze"/>
          </w:rPr>
          <w:t>MFiPR</w:t>
        </w:r>
        <w:proofErr w:type="spellEnd"/>
        <w:r w:rsidRPr="00C90775">
          <w:rPr>
            <w:rStyle w:val="Hipercze"/>
          </w:rPr>
          <w:t xml:space="preserve"> dotyczących warunków gromadzenia i przekazywania w postaci elektronicznej na lata 2021-2027</w:t>
        </w:r>
      </w:hyperlink>
      <w:r>
        <w:rPr>
          <w:rStyle w:val="Odwoanieprzypisudolnego"/>
        </w:rPr>
        <w:footnoteReference w:id="22"/>
      </w:r>
      <w:r>
        <w:t xml:space="preserve">. </w:t>
      </w:r>
      <w:r>
        <w:br/>
        <w:t xml:space="preserve">Procedura zgłaszania osoby uprawnionej zarządzającej projektem po stronie beneficjenta zawarta została w Załączniku nr 4 do ww. Wytycznych. </w:t>
      </w:r>
    </w:p>
    <w:p w14:paraId="50700F02" w14:textId="77777777" w:rsidR="00DC4AE0" w:rsidRPr="00A9111F" w:rsidRDefault="00DC4AE0" w:rsidP="00413F7B">
      <w:pPr>
        <w:pStyle w:val="Akapitzlist"/>
        <w:numPr>
          <w:ilvl w:val="0"/>
          <w:numId w:val="11"/>
        </w:numPr>
        <w:ind w:left="357" w:hanging="357"/>
        <w:rPr>
          <w:b/>
        </w:rPr>
      </w:pPr>
      <w:r w:rsidRPr="00A9111F">
        <w:rPr>
          <w:b/>
        </w:rPr>
        <w:t xml:space="preserve">Poświadczenie zabezpieczenia środków (wkładu własnego) </w:t>
      </w:r>
      <w:r w:rsidRPr="00581D60">
        <w:t>beneficjenta i partnerów niezbędnych w celu prawidłowej realizacji projektu</w:t>
      </w:r>
      <w:r>
        <w:rPr>
          <w:b/>
        </w:rPr>
        <w:br/>
      </w:r>
      <w:r>
        <w:t xml:space="preserve">Składane na tym etapie przez beneficjenta i partnerów poświadczenie o zabezpieczeniu wkładu </w:t>
      </w:r>
      <w:r>
        <w:lastRenderedPageBreak/>
        <w:t>własnego niezbędnego w celu realizacji inwestycji, w przypadku jednostki samorządu terytorialnego, może mieć formę oświadczenia, które zawiera numer właściwej uchwały budżetowej, jeżeli jej wersja elektroniczna jest dostępna w BIP, w której zostało wymienione zadanie współfinansowane ze środków strukturalnych wraz z kwotą przeznaczoną na jego współfinansowanie i wkład własny w poszczególnych latach. Natomiast w przypadku innych kategorii beneficjentów należy załączyć kopię odpowiedniej uchwały właściwego organu (jeśli istnieje), określającej zadanie, na które przeznaczone są środki finansowe, a także wysokość wkładu własnego na realizację danego zadania w kolejnych latach lub oświadczenie o zabezpieczeniu środków (jeśli nie istnieje żaden dokument potwierdzający zabezpieczenie wkładu własnego).</w:t>
      </w:r>
    </w:p>
    <w:p w14:paraId="75FC9D62" w14:textId="77777777" w:rsidR="00DC4AE0" w:rsidRPr="00BA58B1" w:rsidRDefault="00DC4AE0" w:rsidP="00413F7B">
      <w:pPr>
        <w:pStyle w:val="Akapitzlist"/>
        <w:numPr>
          <w:ilvl w:val="0"/>
          <w:numId w:val="11"/>
        </w:numPr>
        <w:ind w:left="357" w:hanging="357"/>
        <w:rPr>
          <w:b/>
        </w:rPr>
      </w:pPr>
      <w:r w:rsidRPr="00BA58B1">
        <w:rPr>
          <w:b/>
        </w:rPr>
        <w:t>Harmonogram dokonywania wydatków</w:t>
      </w:r>
      <w:r>
        <w:rPr>
          <w:b/>
        </w:rPr>
        <w:br/>
      </w:r>
      <w:r>
        <w:t xml:space="preserve">Beneficjent opracowuje, w oparciu o wniosek o dofinansowanie projektu, harmonogram dokonywania wydatków, który po uzgodnieniu jego zapisów z IZ FEP 2021-2027, staje się Załącznikiem do </w:t>
      </w:r>
      <w:r w:rsidR="00EC0585">
        <w:t>umowy</w:t>
      </w:r>
      <w:r>
        <w:t>.</w:t>
      </w:r>
    </w:p>
    <w:p w14:paraId="772EBAC0" w14:textId="77777777" w:rsidR="00DC4AE0" w:rsidRPr="00581D60" w:rsidRDefault="00DC4AE0" w:rsidP="00413F7B">
      <w:pPr>
        <w:pStyle w:val="Akapitzlist"/>
        <w:numPr>
          <w:ilvl w:val="0"/>
          <w:numId w:val="11"/>
        </w:numPr>
        <w:ind w:left="357" w:hanging="357"/>
      </w:pPr>
      <w:r w:rsidRPr="00BA58B1">
        <w:rPr>
          <w:b/>
        </w:rPr>
        <w:t xml:space="preserve">Oświadczenie beneficjenta </w:t>
      </w:r>
      <w:r w:rsidRPr="00581D60">
        <w:t>(w przypadku projektu partnerskiego partnera wiodącego)</w:t>
      </w:r>
      <w:r w:rsidRPr="00BA58B1">
        <w:rPr>
          <w:b/>
        </w:rPr>
        <w:t xml:space="preserve"> o</w:t>
      </w:r>
      <w:r>
        <w:rPr>
          <w:b/>
        </w:rPr>
        <w:t> </w:t>
      </w:r>
      <w:r w:rsidRPr="00BA58B1">
        <w:rPr>
          <w:b/>
        </w:rPr>
        <w:t>rachunku/ach bankowym/</w:t>
      </w:r>
      <w:proofErr w:type="spellStart"/>
      <w:r w:rsidRPr="00BA58B1">
        <w:rPr>
          <w:b/>
        </w:rPr>
        <w:t>ch</w:t>
      </w:r>
      <w:proofErr w:type="spellEnd"/>
      <w:r w:rsidRPr="00BA58B1">
        <w:rPr>
          <w:b/>
        </w:rPr>
        <w:t xml:space="preserve"> </w:t>
      </w:r>
      <w:r w:rsidRPr="00581D60">
        <w:t>prowadzonym/</w:t>
      </w:r>
      <w:proofErr w:type="spellStart"/>
      <w:r w:rsidRPr="00581D60">
        <w:t>ch</w:t>
      </w:r>
      <w:proofErr w:type="spellEnd"/>
      <w:r w:rsidRPr="00581D60">
        <w:t xml:space="preserve"> na potrzeby realizacji projektu (tj. na cele refundacji i zaliczki).</w:t>
      </w:r>
    </w:p>
    <w:p w14:paraId="56BF4538" w14:textId="77777777" w:rsidR="00DC4AE0" w:rsidRPr="00581D60" w:rsidRDefault="00DC4AE0" w:rsidP="00413F7B">
      <w:pPr>
        <w:pStyle w:val="Akapitzlist"/>
        <w:numPr>
          <w:ilvl w:val="0"/>
          <w:numId w:val="11"/>
        </w:numPr>
        <w:ind w:left="357" w:hanging="357"/>
      </w:pPr>
      <w:r w:rsidRPr="00BA58B1">
        <w:rPr>
          <w:b/>
        </w:rPr>
        <w:t xml:space="preserve">Doszczegółowienie zakresu rzeczowego i finansowego </w:t>
      </w:r>
      <w:r w:rsidRPr="00581D60">
        <w:t>w podziale na partnerów projektu (jeśli dotyczy).</w:t>
      </w:r>
    </w:p>
    <w:p w14:paraId="02CF5DB9" w14:textId="77777777" w:rsidR="00DC4AE0" w:rsidRPr="00581D60" w:rsidRDefault="00DC4AE0" w:rsidP="00413F7B">
      <w:pPr>
        <w:pStyle w:val="Akapitzlist"/>
        <w:numPr>
          <w:ilvl w:val="0"/>
          <w:numId w:val="11"/>
        </w:numPr>
        <w:ind w:left="357" w:hanging="357"/>
        <w:rPr>
          <w:b/>
        </w:rPr>
      </w:pPr>
      <w:r>
        <w:t xml:space="preserve">Zaktualizowane na moment podpisania umowy </w:t>
      </w:r>
      <w:r w:rsidRPr="00581D60">
        <w:rPr>
          <w:b/>
        </w:rPr>
        <w:t>oświadczenie beneficjenta oraz partnerów o</w:t>
      </w:r>
      <w:r>
        <w:t> </w:t>
      </w:r>
      <w:r w:rsidRPr="00581D60">
        <w:rPr>
          <w:b/>
        </w:rPr>
        <w:t xml:space="preserve">otrzymanej pomocy de </w:t>
      </w:r>
      <w:proofErr w:type="spellStart"/>
      <w:r w:rsidRPr="00581D60">
        <w:rPr>
          <w:b/>
        </w:rPr>
        <w:t>minimis</w:t>
      </w:r>
      <w:proofErr w:type="spellEnd"/>
      <w:r>
        <w:t>, które stanowi Załącznik nr 6.1a do wniosku o dofinansowanie (jeśli dotyczy).</w:t>
      </w:r>
    </w:p>
    <w:p w14:paraId="684B36A8" w14:textId="77777777" w:rsidR="00DC4AE0" w:rsidRPr="00581D60" w:rsidRDefault="00DC4AE0" w:rsidP="00413F7B">
      <w:pPr>
        <w:pStyle w:val="Akapitzlist"/>
        <w:numPr>
          <w:ilvl w:val="0"/>
          <w:numId w:val="11"/>
        </w:numPr>
        <w:ind w:left="357" w:hanging="357"/>
        <w:rPr>
          <w:b/>
        </w:rPr>
      </w:pPr>
      <w:r w:rsidRPr="00581D60">
        <w:rPr>
          <w:b/>
        </w:rPr>
        <w:t>Informacja o adresie e-mail</w:t>
      </w:r>
      <w:r>
        <w:t>, za pomocą którego beneficjent oraz ewentualni partnerzy uzyskają dostęp do narzędzia informatycznego służącego do przesyłania wymaganych dokumentów/plików dotyczących zamówień do IZ FEP 2021-2027 (maksymalnie jeden adres e-mail dla jednego podmiotu – beneficjenta/partnera).</w:t>
      </w:r>
    </w:p>
    <w:p w14:paraId="287CAA92" w14:textId="77777777" w:rsidR="00DC4AE0" w:rsidRPr="00581D60" w:rsidRDefault="00DC4AE0" w:rsidP="00413F7B">
      <w:pPr>
        <w:pStyle w:val="Akapitzlist"/>
        <w:numPr>
          <w:ilvl w:val="0"/>
          <w:numId w:val="11"/>
        </w:numPr>
        <w:ind w:left="357" w:hanging="357"/>
        <w:rPr>
          <w:b/>
        </w:rPr>
      </w:pPr>
      <w:r w:rsidRPr="00581D60">
        <w:rPr>
          <w:b/>
        </w:rPr>
        <w:t>Zaktualizowany wniosek o dofinansowanie</w:t>
      </w:r>
      <w:r>
        <w:t xml:space="preserve"> projektu – w przypadku konieczności wprowadzenia zmian wynikających z procesu oceny.</w:t>
      </w:r>
    </w:p>
    <w:p w14:paraId="51A85DDB" w14:textId="77777777" w:rsidR="00DC4AE0" w:rsidRDefault="00DC4AE0" w:rsidP="00413F7B">
      <w:pPr>
        <w:pStyle w:val="Akapitzlist"/>
        <w:numPr>
          <w:ilvl w:val="0"/>
          <w:numId w:val="11"/>
        </w:numPr>
        <w:ind w:left="357" w:hanging="357"/>
      </w:pPr>
      <w:r w:rsidRPr="00581D60">
        <w:rPr>
          <w:b/>
        </w:rPr>
        <w:t>Szczegółowy opis zakresu projektu</w:t>
      </w:r>
      <w:r>
        <w:rPr>
          <w:b/>
        </w:rPr>
        <w:br/>
      </w:r>
      <w:r>
        <w:t xml:space="preserve">Należy dostarczyć dokument </w:t>
      </w:r>
      <w:r w:rsidR="00D460B8">
        <w:t>w postaci wyodrębnionej treści</w:t>
      </w:r>
      <w:r>
        <w:t xml:space="preserve"> Rozdziału nr 1.3 Studi</w:t>
      </w:r>
      <w:r w:rsidR="00EC221F">
        <w:t>um</w:t>
      </w:r>
      <w:r>
        <w:t xml:space="preserve"> Wykonalności </w:t>
      </w:r>
      <w:r w:rsidR="00EC221F">
        <w:t xml:space="preserve">przygotowanego w oparciu o zapisy instrukcji </w:t>
      </w:r>
      <w:r>
        <w:t xml:space="preserve">stanowiącej Załącznik do </w:t>
      </w:r>
      <w:r w:rsidRPr="008835FE">
        <w:t>Załącznik</w:t>
      </w:r>
      <w:r w:rsidR="008835FE">
        <w:t>a nr 1</w:t>
      </w:r>
      <w:r w:rsidRPr="008835FE">
        <w:t xml:space="preserve"> do niniejszego Regulaminu, który, po wcześniejszym uzgodnieniu z </w:t>
      </w:r>
      <w:bookmarkStart w:id="54" w:name="_Hlk146119662"/>
      <w:r w:rsidRPr="008835FE">
        <w:t>IZ FEP 2021-2027</w:t>
      </w:r>
      <w:bookmarkEnd w:id="54"/>
      <w:r w:rsidRPr="008835FE">
        <w:t xml:space="preserve">, stanowić będzie Załącznik do </w:t>
      </w:r>
      <w:r w:rsidR="00F612FB" w:rsidRPr="008835FE">
        <w:t>umowy</w:t>
      </w:r>
      <w:r w:rsidRPr="008835FE">
        <w:t>.</w:t>
      </w:r>
    </w:p>
    <w:p w14:paraId="43258AF3" w14:textId="77777777" w:rsidR="00E53CEB" w:rsidRDefault="00E53CEB" w:rsidP="00E53CEB">
      <w:pPr>
        <w:pStyle w:val="Akapitzlist"/>
        <w:numPr>
          <w:ilvl w:val="0"/>
          <w:numId w:val="11"/>
        </w:numPr>
        <w:ind w:left="357" w:hanging="357"/>
      </w:pPr>
      <w:r w:rsidRPr="00557EF7">
        <w:rPr>
          <w:b/>
        </w:rPr>
        <w:t>Oświadczenie o dacie uzyskania pełnej gotowości realizacyjnej projektu</w:t>
      </w:r>
      <w:r>
        <w:t xml:space="preserve"> (jeśli dotyczy)</w:t>
      </w:r>
    </w:p>
    <w:p w14:paraId="125077CD" w14:textId="4533BFA2" w:rsidR="00E53CEB" w:rsidRPr="008835FE" w:rsidRDefault="00E53CEB" w:rsidP="00E53CEB">
      <w:pPr>
        <w:pStyle w:val="Akapitzlist"/>
        <w:ind w:left="357"/>
      </w:pPr>
      <w:r>
        <w:t>Jeśli na etapie składania wniosku, mając na względzie</w:t>
      </w:r>
      <w:r w:rsidRPr="002802A4">
        <w:t xml:space="preserve"> zapis</w:t>
      </w:r>
      <w:r>
        <w:t>y</w:t>
      </w:r>
      <w:r w:rsidRPr="002802A4">
        <w:t xml:space="preserve"> w pkt 4.3. niniejszego Regulaminu </w:t>
      </w:r>
      <w:r>
        <w:t xml:space="preserve">dla projektu nie dostarczono kompletnego Załącznika </w:t>
      </w:r>
      <w:r w:rsidRPr="002802A4">
        <w:t>nr 2.2 Dokumenty z procedury oceny oddziaływania na środowisko</w:t>
      </w:r>
      <w:r>
        <w:t xml:space="preserve"> lub </w:t>
      </w:r>
      <w:r w:rsidRPr="002802A4">
        <w:t>Załącznik</w:t>
      </w:r>
      <w:r>
        <w:t>a</w:t>
      </w:r>
      <w:r w:rsidRPr="002802A4">
        <w:t xml:space="preserve"> nr 3. Dokumenty dotyczące zakresu rzeczowego inwestycji</w:t>
      </w:r>
      <w:r>
        <w:t xml:space="preserve">, należy dostarczyć oświadczenie, w którym </w:t>
      </w:r>
      <w:r w:rsidRPr="007B7B0D">
        <w:t>wskaza</w:t>
      </w:r>
      <w:r>
        <w:t>na zostanie</w:t>
      </w:r>
      <w:r w:rsidRPr="007B7B0D">
        <w:t xml:space="preserve"> dat</w:t>
      </w:r>
      <w:r>
        <w:t xml:space="preserve">a uzupełnienia brakujących dokumentów. </w:t>
      </w:r>
      <w:r w:rsidRPr="00713115">
        <w:rPr>
          <w:b/>
        </w:rPr>
        <w:t xml:space="preserve">Wskazana data nie może być późniejsza niż </w:t>
      </w:r>
      <w:r w:rsidR="008544D2" w:rsidRPr="00713115">
        <w:rPr>
          <w:b/>
        </w:rPr>
        <w:t>30.06.2025</w:t>
      </w:r>
      <w:r w:rsidRPr="00713115">
        <w:rPr>
          <w:b/>
        </w:rPr>
        <w:t xml:space="preserve"> r.</w:t>
      </w:r>
      <w:r w:rsidR="007177D0" w:rsidRPr="00713115">
        <w:rPr>
          <w:b/>
        </w:rPr>
        <w:t xml:space="preserve">, </w:t>
      </w:r>
      <w:r w:rsidR="00713115" w:rsidRPr="00713115">
        <w:rPr>
          <w:b/>
        </w:rPr>
        <w:t xml:space="preserve">a </w:t>
      </w:r>
      <w:r w:rsidR="007177D0" w:rsidRPr="00713115">
        <w:rPr>
          <w:b/>
        </w:rPr>
        <w:t>w przypadku budynków zabytkowych 31.12.2025 r.</w:t>
      </w:r>
      <w:r w:rsidRPr="007549B3">
        <w:t xml:space="preserve"> </w:t>
      </w:r>
      <w:r w:rsidRPr="007B7B0D">
        <w:t>Pozwoli to na podpisanie warunkowej umowy o dofinansowanie Państwa projektu uwzględniającej możliwość jej rozwiązania przez IZ FEP 2021-2027 w przypadku niedostarczenia we wskazanym terminie wymaganych dokumentów.</w:t>
      </w:r>
    </w:p>
    <w:p w14:paraId="3410C00D" w14:textId="77777777" w:rsidR="00DC4AE0" w:rsidRPr="008835FE" w:rsidRDefault="00DC4AE0" w:rsidP="00413F7B">
      <w:pPr>
        <w:pStyle w:val="Akapitzlist"/>
        <w:numPr>
          <w:ilvl w:val="0"/>
          <w:numId w:val="11"/>
        </w:numPr>
        <w:spacing w:after="120"/>
        <w:ind w:left="357" w:hanging="357"/>
      </w:pPr>
      <w:r w:rsidRPr="008835FE">
        <w:rPr>
          <w:b/>
        </w:rPr>
        <w:lastRenderedPageBreak/>
        <w:t>Inne dokumenty na wezwanie IZ FEP 2021-2027</w:t>
      </w:r>
      <w:r w:rsidRPr="008835FE">
        <w:t>, w tym w szczególności wynikające z Załącznik</w:t>
      </w:r>
      <w:r w:rsidR="008835FE" w:rsidRPr="008835FE">
        <w:t xml:space="preserve">a </w:t>
      </w:r>
      <w:r w:rsidR="008835FE" w:rsidRPr="00A1496D">
        <w:t>nr 1</w:t>
      </w:r>
      <w:r w:rsidRPr="00A1496D">
        <w:t xml:space="preserve"> do niniejszego Regulaminu, których beneficjent, nie przedłożył na etapie składania wniosku o dofinansowanie.</w:t>
      </w:r>
    </w:p>
    <w:p w14:paraId="01A47EA1" w14:textId="77777777" w:rsidR="00DC4AE0" w:rsidRDefault="00DC4AE0" w:rsidP="00413F7B">
      <w:pPr>
        <w:spacing w:after="120"/>
      </w:pPr>
      <w:r w:rsidRPr="009C6DBF">
        <w:t xml:space="preserve">W piśmie, o którym mowa powyżej, IZ FEP 2021-2027 wyznaczy ostateczny termin złożenia dokumentów niezbędnych do zawarcia umowy o dofinansowanie projektu. </w:t>
      </w:r>
      <w:r>
        <w:t xml:space="preserve">Niezłożenie dokumentów </w:t>
      </w:r>
      <w:r w:rsidR="00B201FA">
        <w:t>we wskazanym</w:t>
      </w:r>
      <w:r>
        <w:t xml:space="preserve"> termin</w:t>
      </w:r>
      <w:r w:rsidR="00B201FA">
        <w:t>ie</w:t>
      </w:r>
      <w:r>
        <w:t xml:space="preserve"> oznaczać będzie rezygnację </w:t>
      </w:r>
      <w:r w:rsidR="00B201FA">
        <w:t xml:space="preserve">wnioskodawcy </w:t>
      </w:r>
      <w:r>
        <w:t>z</w:t>
      </w:r>
      <w:r w:rsidR="00B201FA">
        <w:t> </w:t>
      </w:r>
      <w:r>
        <w:t>dofinansowania i stanowić będzie dla IZ FEP 2021-2027 przesłankę do odmowy zawarcia umowy o</w:t>
      </w:r>
      <w:r w:rsidR="00B201FA">
        <w:t> </w:t>
      </w:r>
      <w:r>
        <w:t>dofinansowanie projektu.</w:t>
      </w:r>
    </w:p>
    <w:p w14:paraId="1E9A9A0B" w14:textId="77777777" w:rsidR="00DC4AE0" w:rsidRDefault="00DC4AE0" w:rsidP="00413F7B">
      <w:pPr>
        <w:spacing w:after="120"/>
      </w:pPr>
      <w:r>
        <w:t>W uzasadnionych przypadkach IZ FEP 2021-2027 może negocjować zakres rzeczowy projektu lub jego poziom dofinansowania.</w:t>
      </w:r>
      <w:r w:rsidR="00EC0585">
        <w:t xml:space="preserve"> </w:t>
      </w:r>
      <w:r>
        <w:t>Przy wprowadzaniu zmian zakresu rzeczowego oraz poziomu dofinansowania projektu, IZ FEP 2021-2027 dokona ponownej analizy wniosku pod kątem spełniania kryteriów wyboru projektów.</w:t>
      </w:r>
    </w:p>
    <w:p w14:paraId="2C144A47" w14:textId="77777777" w:rsidR="00DC4AE0" w:rsidRDefault="00DC4AE0" w:rsidP="00413F7B">
      <w:pPr>
        <w:spacing w:after="120"/>
      </w:pPr>
      <w:r>
        <w:t>Umowa o dofinansowanie projektu</w:t>
      </w:r>
      <w:r w:rsidRPr="00F700A0">
        <w:t xml:space="preserve"> nie będzie mogła </w:t>
      </w:r>
      <w:r>
        <w:t>zostać zawarta</w:t>
      </w:r>
      <w:r w:rsidRPr="00F700A0">
        <w:t xml:space="preserve"> w przypadku</w:t>
      </w:r>
      <w:r>
        <w:t>,</w:t>
      </w:r>
      <w:r w:rsidRPr="00F700A0">
        <w:t xml:space="preserve"> gdy zajdą przesłanki wynikające z art. 61 ust.3</w:t>
      </w:r>
      <w:r>
        <w:t xml:space="preserve">-6 i </w:t>
      </w:r>
      <w:r w:rsidRPr="00F700A0">
        <w:t>8 ustawy wdrożeniowej.</w:t>
      </w:r>
    </w:p>
    <w:p w14:paraId="21724034" w14:textId="77777777" w:rsidR="0069115D" w:rsidRDefault="00E100C7" w:rsidP="00413F7B">
      <w:pPr>
        <w:pStyle w:val="Nagwek2"/>
      </w:pPr>
      <w:bookmarkStart w:id="55" w:name="_Toc157166573"/>
      <w:r>
        <w:t>1</w:t>
      </w:r>
      <w:r w:rsidR="00DC4AE0">
        <w:t>1</w:t>
      </w:r>
      <w:r w:rsidR="00E73344" w:rsidRPr="00A9111F">
        <w:t xml:space="preserve">. </w:t>
      </w:r>
      <w:r w:rsidR="0069115D">
        <w:t>Środki odwoławcze</w:t>
      </w:r>
      <w:r w:rsidR="00677869">
        <w:t xml:space="preserve"> przysługujące wnioskodawcy</w:t>
      </w:r>
      <w:bookmarkEnd w:id="55"/>
    </w:p>
    <w:p w14:paraId="3715C1C7" w14:textId="77777777" w:rsidR="00677869" w:rsidRDefault="00677869" w:rsidP="00413F7B">
      <w:pPr>
        <w:spacing w:after="120"/>
      </w:pPr>
      <w:r>
        <w:t xml:space="preserve">Procedura odwoławcza uregulowana </w:t>
      </w:r>
      <w:r w:rsidR="00960D60">
        <w:t>została</w:t>
      </w:r>
      <w:r>
        <w:t xml:space="preserve"> szczegółowo w Rozdziale 16 ustawy wdrożeniowej.</w:t>
      </w:r>
    </w:p>
    <w:p w14:paraId="58B7B7EF" w14:textId="77777777" w:rsidR="00677869" w:rsidRDefault="00677869" w:rsidP="00413F7B">
      <w:pPr>
        <w:spacing w:after="120"/>
      </w:pPr>
      <w:r>
        <w:t>W przypadku negatywnej oceny projektu na dowolnym z etapów oceny, o których mowa w pkt</w:t>
      </w:r>
      <w:r w:rsidR="0056747C">
        <w:t xml:space="preserve"> </w:t>
      </w:r>
      <w:r w:rsidR="0056747C" w:rsidRPr="009538C3">
        <w:t>6</w:t>
      </w:r>
      <w:r w:rsidR="0056747C">
        <w:t xml:space="preserve"> </w:t>
      </w:r>
      <w:r>
        <w:t xml:space="preserve">niniejszego Regulaminu, </w:t>
      </w:r>
      <w:r w:rsidR="003059D2">
        <w:t>w</w:t>
      </w:r>
      <w:r>
        <w:t xml:space="preserve">nioskodawcy przysługuje prawo wniesienia protestu do IZ FEP </w:t>
      </w:r>
      <w:r w:rsidR="0056747C">
        <w:t>2021-2027</w:t>
      </w:r>
      <w:r w:rsidR="003059D2">
        <w:t xml:space="preserve"> </w:t>
      </w:r>
      <w:r>
        <w:t>w terminie 14 dni od dnia doręczenia wnioskodawcy informacji o negatywnej ocenie projektu, o</w:t>
      </w:r>
      <w:r w:rsidR="003059D2">
        <w:t> </w:t>
      </w:r>
      <w:r>
        <w:t xml:space="preserve">której mowa w </w:t>
      </w:r>
      <w:bookmarkStart w:id="56" w:name="_Hlk146119413"/>
      <w:r w:rsidRPr="009538C3">
        <w:t xml:space="preserve">pkt </w:t>
      </w:r>
      <w:r w:rsidR="003059D2" w:rsidRPr="009538C3">
        <w:t>9.2.</w:t>
      </w:r>
      <w:r>
        <w:t xml:space="preserve"> niniejszego Regulaminu</w:t>
      </w:r>
      <w:bookmarkEnd w:id="56"/>
      <w:r>
        <w:t>. W informacji tej zawarte będzie pouczenie o</w:t>
      </w:r>
      <w:r w:rsidR="003059D2">
        <w:t> </w:t>
      </w:r>
      <w:r>
        <w:t>możliwości wniesienia protestu określające w szczególności wymogi formalne, które musi spełniać protest oraz formę jego wniesienia.</w:t>
      </w:r>
    </w:p>
    <w:p w14:paraId="1B183CAB" w14:textId="77777777" w:rsidR="00677869" w:rsidRDefault="00677869" w:rsidP="00413F7B">
      <w:pPr>
        <w:spacing w:after="120"/>
      </w:pPr>
      <w:r>
        <w:t xml:space="preserve">IZ FEP </w:t>
      </w:r>
      <w:r w:rsidR="00E32F01">
        <w:t xml:space="preserve">2021-2027 </w:t>
      </w:r>
      <w:r>
        <w:t>rozpatruje protest w terminie nie dłuższym niż 21 dni, licząc od dnia jego otrzymania. W</w:t>
      </w:r>
      <w:r w:rsidR="003059D2">
        <w:t> </w:t>
      </w:r>
      <w:r>
        <w:t>uzasadnionych przypadkach, w szczególności</w:t>
      </w:r>
      <w:r w:rsidR="003059D2">
        <w:t>,</w:t>
      </w:r>
      <w:r>
        <w:t xml:space="preserve"> gdy w trakcie rozpatrywania protestu konieczne jest skorzystanie z pomocy ekspertów, termin rozpatrzenia protestu może być przedłużony, o czym IZ FEP </w:t>
      </w:r>
      <w:r w:rsidR="003059D2">
        <w:t xml:space="preserve">2021-2027 </w:t>
      </w:r>
      <w:r>
        <w:t xml:space="preserve">informuje </w:t>
      </w:r>
      <w:r w:rsidR="003059D2">
        <w:t>w</w:t>
      </w:r>
      <w:r>
        <w:t>nioskodawcę. Termin rozpatrzenia protestu nie może przekroczyć łącznie 45</w:t>
      </w:r>
      <w:r w:rsidR="003059D2">
        <w:t> </w:t>
      </w:r>
      <w:r>
        <w:t>dni od dnia jego otrzymania.</w:t>
      </w:r>
    </w:p>
    <w:p w14:paraId="0BDC34BB" w14:textId="77777777" w:rsidR="00677869" w:rsidRDefault="00677869" w:rsidP="00413F7B">
      <w:pPr>
        <w:spacing w:after="120"/>
      </w:pPr>
      <w:r>
        <w:t xml:space="preserve">IZ FEP </w:t>
      </w:r>
      <w:r w:rsidR="003059D2">
        <w:t xml:space="preserve">2021-2027 </w:t>
      </w:r>
      <w:r>
        <w:t xml:space="preserve">informuje </w:t>
      </w:r>
      <w:r w:rsidR="003059D2">
        <w:t>w</w:t>
      </w:r>
      <w:r>
        <w:t>nioskodawcę o wyniku rozpatrzenia jego protestu. Informacja ta zawiera w szczególności treść rozstrzygnięcia polegającego na uwzględnieniu albo nieuwzględnieniu protestu, wraz z uzasadnieniem, a</w:t>
      </w:r>
      <w:r w:rsidR="003059D2">
        <w:t>,</w:t>
      </w:r>
      <w:r>
        <w:t xml:space="preserve"> w przypadku nieuwzględnienia protestu</w:t>
      </w:r>
      <w:r w:rsidR="003059D2">
        <w:t>,</w:t>
      </w:r>
      <w:r>
        <w:t xml:space="preserve"> dodatkowo pouczenie o</w:t>
      </w:r>
      <w:r w:rsidR="003059D2">
        <w:t> </w:t>
      </w:r>
      <w:r>
        <w:t>możliwości wniesienia skargi do Wojewódzkiego Sądu Administracyjnego w Gdańsku (WSA), w</w:t>
      </w:r>
      <w:r w:rsidR="003059D2">
        <w:t> </w:t>
      </w:r>
      <w:r>
        <w:t>terminie 14 dni od dnia otrzymania informacji. WSA rozpoznaje skargę w terminie 30 dni od jej wniesienia. W przypadku oddalenia skargi przez WSA, Wnioskodawcy przysługuje możliwość wniesienia skargi kasacyjnej do Naczelnego Sądu Administracyjnego, który rozpatruje ją w terminie 30 dni od dnia jej wniesienia.</w:t>
      </w:r>
    </w:p>
    <w:p w14:paraId="19DF9DC9" w14:textId="77777777" w:rsidR="00677869" w:rsidRDefault="00677869" w:rsidP="00413F7B">
      <w:pPr>
        <w:spacing w:after="120"/>
      </w:pPr>
      <w:r>
        <w:t xml:space="preserve">W zależności od tego, na którym etapie oceny protest był wniesiony, jego uwzględnienie przez IZ FEP </w:t>
      </w:r>
      <w:r w:rsidR="003059D2">
        <w:t xml:space="preserve">2021-2027 </w:t>
      </w:r>
      <w:r>
        <w:t>polega na zakwalifikowaniu projektu do kolejnego etapu oceny albo wybraniu projektu do</w:t>
      </w:r>
      <w:r w:rsidR="00960D60">
        <w:t> </w:t>
      </w:r>
      <w:r>
        <w:t>dofinansowania.</w:t>
      </w:r>
    </w:p>
    <w:p w14:paraId="32B4F62C" w14:textId="77777777" w:rsidR="00677869" w:rsidRDefault="00677869" w:rsidP="00413F7B">
      <w:pPr>
        <w:spacing w:after="120"/>
      </w:pPr>
      <w:r>
        <w:t xml:space="preserve">Procedura odwoławcza nie wstrzymuje zawierania umów z wnioskodawcami, których projekty zostały wybrane do dofinansowania w ramach danego naboru. Oznacza to, że w odniesieniu </w:t>
      </w:r>
      <w:r>
        <w:lastRenderedPageBreak/>
        <w:t>do</w:t>
      </w:r>
      <w:r w:rsidR="003059D2">
        <w:t> </w:t>
      </w:r>
      <w:r>
        <w:t>projektów nieobjętych procedurą odwoławczą ich ocena odbywa się w normalnym trybie przewidzianym systemem realizacji, z zawarciem um</w:t>
      </w:r>
      <w:r w:rsidR="00960D60">
        <w:t>ów</w:t>
      </w:r>
      <w:r>
        <w:t xml:space="preserve"> o dofinansowanie włącznie.</w:t>
      </w:r>
    </w:p>
    <w:p w14:paraId="6354BAC4" w14:textId="77777777" w:rsidR="00677869" w:rsidRDefault="00677869" w:rsidP="00413F7B">
      <w:r>
        <w:t>W przypadku</w:t>
      </w:r>
      <w:r w:rsidR="003059D2">
        <w:t>,</w:t>
      </w:r>
      <w:r>
        <w:t xml:space="preserve"> gdy na jakimkolwiek etapie postępowania w zakresie procedury odwoławczej zostanie wyczerpana kwota przeznaczona na dofinansowanie projektów w ramach Działania FEP</w:t>
      </w:r>
      <w:r w:rsidR="00960D60">
        <w:t xml:space="preserve"> 2021-2027</w:t>
      </w:r>
      <w:r>
        <w:t>:</w:t>
      </w:r>
    </w:p>
    <w:p w14:paraId="448DE7AA" w14:textId="77777777" w:rsidR="00677869" w:rsidRDefault="00677869" w:rsidP="00413F7B">
      <w:pPr>
        <w:pStyle w:val="Akapitzlist"/>
        <w:numPr>
          <w:ilvl w:val="3"/>
          <w:numId w:val="20"/>
        </w:numPr>
        <w:ind w:left="357" w:hanging="357"/>
      </w:pPr>
      <w:r>
        <w:t xml:space="preserve">IZ FEP </w:t>
      </w:r>
      <w:r w:rsidR="00960D60">
        <w:t xml:space="preserve">2021-2027 </w:t>
      </w:r>
      <w:r>
        <w:t xml:space="preserve">pozostawia protest bez rozpatrzenia, informując o tym </w:t>
      </w:r>
      <w:r w:rsidR="003059D2">
        <w:t>w</w:t>
      </w:r>
      <w:r>
        <w:t>nioskodawcę, pouczając jednocześnie o możliwości wniesienia skargi do sądu</w:t>
      </w:r>
      <w:r w:rsidR="003059D2">
        <w:t>,</w:t>
      </w:r>
    </w:p>
    <w:p w14:paraId="12FD4545" w14:textId="77777777" w:rsidR="00677869" w:rsidRDefault="00677869" w:rsidP="00413F7B">
      <w:pPr>
        <w:pStyle w:val="Akapitzlist"/>
        <w:numPr>
          <w:ilvl w:val="3"/>
          <w:numId w:val="20"/>
        </w:numPr>
        <w:spacing w:after="120"/>
        <w:ind w:left="357" w:hanging="357"/>
      </w:pPr>
      <w:r>
        <w:t>sąd, uwzględniając skargę, wyłącznie stwierdza, że ocena projektu została przeprowadzona w sposób naruszający prawo i naruszenie to miało istotny wpływ na wynik oceny, nie przekazując sprawy do ponownego rozpatrzenia.</w:t>
      </w:r>
    </w:p>
    <w:p w14:paraId="195719BF" w14:textId="77777777" w:rsidR="00960D60" w:rsidRDefault="00677869" w:rsidP="00413F7B">
      <w:r>
        <w:t xml:space="preserve">W art. 77 ust. 3 ustawy wdrożeniowej określono, jaką sytuację należy rozumieć przez wyczerpanie kwoty przeznaczonej na dofinansowanie projektów, o którym mowa powyżej. </w:t>
      </w:r>
    </w:p>
    <w:p w14:paraId="3D837846" w14:textId="77777777" w:rsidR="002A3C31" w:rsidRPr="0069115D" w:rsidRDefault="00677869" w:rsidP="00413F7B">
      <w:r>
        <w:t xml:space="preserve">IZ FEP </w:t>
      </w:r>
      <w:r w:rsidR="003059D2">
        <w:t xml:space="preserve">2021-2027 </w:t>
      </w:r>
      <w:r>
        <w:t xml:space="preserve">niezwłocznie podaje do publicznej wiadomości na swojej stronie internetowej oraz na </w:t>
      </w:r>
      <w:hyperlink r:id="rId22" w:history="1">
        <w:r w:rsidRPr="00C90775">
          <w:rPr>
            <w:rStyle w:val="Hipercze"/>
          </w:rPr>
          <w:t xml:space="preserve">portalu </w:t>
        </w:r>
        <w:r w:rsidR="003059D2" w:rsidRPr="00C90775">
          <w:rPr>
            <w:rStyle w:val="Hipercze"/>
          </w:rPr>
          <w:t>funduszy europejskich</w:t>
        </w:r>
      </w:hyperlink>
      <w:r w:rsidR="003059D2">
        <w:rPr>
          <w:rStyle w:val="Odwoanieprzypisudolnego"/>
        </w:rPr>
        <w:footnoteReference w:id="23"/>
      </w:r>
      <w:r w:rsidR="003059D2">
        <w:t xml:space="preserve"> </w:t>
      </w:r>
      <w:r>
        <w:t>informację o tym, że nastąpiło wyczerpanie tej kwoty.</w:t>
      </w:r>
    </w:p>
    <w:p w14:paraId="77A9DEA2" w14:textId="77777777" w:rsidR="00FD12F5" w:rsidRDefault="0069115D" w:rsidP="00413F7B">
      <w:pPr>
        <w:pStyle w:val="Nagwek2"/>
      </w:pPr>
      <w:bookmarkStart w:id="57" w:name="_Toc157166574"/>
      <w:r w:rsidRPr="0069115D">
        <w:t>1</w:t>
      </w:r>
      <w:r w:rsidR="00DC4AE0">
        <w:t>2</w:t>
      </w:r>
      <w:r w:rsidRPr="0069115D">
        <w:t>.</w:t>
      </w:r>
      <w:r>
        <w:t xml:space="preserve"> </w:t>
      </w:r>
      <w:r w:rsidR="00FD12F5">
        <w:t>Unieważnienie postępowania</w:t>
      </w:r>
      <w:bookmarkEnd w:id="57"/>
    </w:p>
    <w:p w14:paraId="4ACED873" w14:textId="77777777" w:rsidR="00DC4AE0" w:rsidRDefault="005B0FB1" w:rsidP="00413F7B">
      <w:r>
        <w:t>Zgodnie z art. 58 ust. 1 ustawy wdrożeniowej p</w:t>
      </w:r>
      <w:r w:rsidR="00DC4AE0">
        <w:t>ostępowanie może zostać unieważnione w jednym z</w:t>
      </w:r>
      <w:r w:rsidR="009538C3">
        <w:t> </w:t>
      </w:r>
      <w:r w:rsidR="00DC4AE0">
        <w:t>niżej wymienionych przypadków:</w:t>
      </w:r>
    </w:p>
    <w:p w14:paraId="7C528752" w14:textId="77777777" w:rsidR="00DC4AE0" w:rsidRDefault="00DC4AE0" w:rsidP="00413F7B">
      <w:pPr>
        <w:pStyle w:val="Akapitzlist"/>
        <w:numPr>
          <w:ilvl w:val="0"/>
          <w:numId w:val="18"/>
        </w:numPr>
        <w:ind w:left="357" w:hanging="357"/>
      </w:pPr>
      <w:r>
        <w:t>w terminie składania wniosków o dofinansowanie projektów nie złożono żadnego wniosku</w:t>
      </w:r>
      <w:r w:rsidR="00BC4C20">
        <w:t>,</w:t>
      </w:r>
    </w:p>
    <w:p w14:paraId="051E42F0" w14:textId="77777777" w:rsidR="00DC4AE0" w:rsidRDefault="00DC4AE0" w:rsidP="00413F7B">
      <w:pPr>
        <w:pStyle w:val="Akapitzlist"/>
        <w:numPr>
          <w:ilvl w:val="0"/>
          <w:numId w:val="18"/>
        </w:numPr>
        <w:ind w:left="357" w:hanging="357"/>
      </w:pPr>
      <w:r>
        <w:t>wystąpiła istotna zmiana okoliczności powodująca, że wybór projektów do dofinansowania nie</w:t>
      </w:r>
      <w:r w:rsidR="005B0FB1">
        <w:t xml:space="preserve"> </w:t>
      </w:r>
      <w:r>
        <w:t>leży w interesie publicznym, czego nie można było wcześniej przewidzieć,</w:t>
      </w:r>
    </w:p>
    <w:p w14:paraId="74FAA542" w14:textId="77777777" w:rsidR="00BC4C20" w:rsidRDefault="00DC4AE0" w:rsidP="00413F7B">
      <w:pPr>
        <w:pStyle w:val="Akapitzlist"/>
        <w:numPr>
          <w:ilvl w:val="0"/>
          <w:numId w:val="18"/>
        </w:numPr>
        <w:ind w:left="357" w:hanging="357"/>
      </w:pPr>
      <w:r>
        <w:t>postępowanie obarczone jest niemożliwą do usunięcia wadą prawną</w:t>
      </w:r>
      <w:r w:rsidR="00BC4C20">
        <w:t>,</w:t>
      </w:r>
    </w:p>
    <w:p w14:paraId="4EA2DE65" w14:textId="77777777" w:rsidR="00DC4AE0" w:rsidRPr="00DC4AE0" w:rsidRDefault="00BC4C20" w:rsidP="00413F7B">
      <w:pPr>
        <w:pStyle w:val="Akapitzlist"/>
        <w:numPr>
          <w:ilvl w:val="0"/>
          <w:numId w:val="18"/>
        </w:numPr>
        <w:ind w:left="357" w:hanging="357"/>
      </w:pPr>
      <w:r>
        <w:t>wszyscy wnioskodawcy, którzy złożyli wnioski w naborze, zrezygnowali z ubiegania się o</w:t>
      </w:r>
      <w:r w:rsidR="009538C3">
        <w:t> </w:t>
      </w:r>
      <w:r>
        <w:t>dofinansowanie</w:t>
      </w:r>
      <w:r w:rsidR="00DC4AE0">
        <w:t>.</w:t>
      </w:r>
    </w:p>
    <w:p w14:paraId="593AA7A0" w14:textId="77777777" w:rsidR="00E73344" w:rsidRDefault="00E73344" w:rsidP="00413F7B">
      <w:pPr>
        <w:pStyle w:val="Nagwek2"/>
      </w:pPr>
      <w:bookmarkStart w:id="58" w:name="_Toc157166575"/>
      <w:r>
        <w:t>1</w:t>
      </w:r>
      <w:r w:rsidR="00FD12F5">
        <w:t>3</w:t>
      </w:r>
      <w:r>
        <w:t xml:space="preserve">. Dokumenty </w:t>
      </w:r>
      <w:r w:rsidR="00CC0BDD">
        <w:t>programowe</w:t>
      </w:r>
      <w:bookmarkEnd w:id="58"/>
    </w:p>
    <w:p w14:paraId="3A3D8449" w14:textId="77777777" w:rsidR="00A40CD7" w:rsidRPr="00A40CD7" w:rsidRDefault="00A40CD7" w:rsidP="00413F7B">
      <w:pPr>
        <w:pStyle w:val="Akapitzlist"/>
        <w:numPr>
          <w:ilvl w:val="0"/>
          <w:numId w:val="12"/>
        </w:numPr>
        <w:spacing w:after="40"/>
        <w:ind w:left="357" w:hanging="357"/>
      </w:pPr>
      <w:r>
        <w:t>R</w:t>
      </w:r>
      <w:r w:rsidRPr="00A40CD7">
        <w:t>ozporządzeni</w:t>
      </w:r>
      <w:r>
        <w:t>e</w:t>
      </w:r>
      <w:r w:rsidRPr="00A40CD7"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8835FE">
        <w:t>,</w:t>
      </w:r>
      <w:r>
        <w:t xml:space="preserve"> dostępne pod adresem: </w:t>
      </w:r>
      <w:hyperlink r:id="rId23" w:history="1">
        <w:r w:rsidRPr="0035257E">
          <w:rPr>
            <w:rStyle w:val="Hipercze"/>
          </w:rPr>
          <w:t>https://eur-lex.europa.eu/legal-content/PL/TXT/?uri=CELEX:32021R1060</w:t>
        </w:r>
      </w:hyperlink>
    </w:p>
    <w:p w14:paraId="6508B238" w14:textId="77777777" w:rsidR="00A40CD7" w:rsidRDefault="00A40CD7" w:rsidP="00413F7B">
      <w:pPr>
        <w:pStyle w:val="Akapitzlist"/>
        <w:numPr>
          <w:ilvl w:val="0"/>
          <w:numId w:val="12"/>
        </w:numPr>
        <w:spacing w:after="40"/>
        <w:ind w:left="357" w:hanging="357"/>
      </w:pPr>
      <w:r>
        <w:rPr>
          <w:rFonts w:asciiTheme="minorHAnsi" w:hAnsiTheme="minorHAnsi" w:cstheme="minorHAnsi"/>
        </w:rPr>
        <w:t>U</w:t>
      </w:r>
      <w:r w:rsidRPr="00B86101">
        <w:rPr>
          <w:rFonts w:asciiTheme="minorHAnsi" w:hAnsiTheme="minorHAnsi" w:cstheme="minorHAnsi"/>
        </w:rPr>
        <w:t>staw</w:t>
      </w:r>
      <w:r>
        <w:rPr>
          <w:rFonts w:asciiTheme="minorHAnsi" w:hAnsiTheme="minorHAnsi" w:cstheme="minorHAnsi"/>
        </w:rPr>
        <w:t>a</w:t>
      </w:r>
      <w:r w:rsidRPr="00B86101">
        <w:rPr>
          <w:rFonts w:asciiTheme="minorHAnsi" w:hAnsiTheme="minorHAnsi" w:cstheme="minorHAnsi"/>
        </w:rPr>
        <w:t xml:space="preserve"> z dnia 28 kwietnia 2022 r. o zasadach realizacji zadań finansowanych ze środków europejskich w perspektywie finansowej 2021-2027</w:t>
      </w:r>
      <w:r w:rsidR="008835F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dostępna pod adresem: </w:t>
      </w:r>
      <w:hyperlink r:id="rId24" w:history="1">
        <w:r w:rsidRPr="0035257E">
          <w:rPr>
            <w:rStyle w:val="Hipercze"/>
            <w:rFonts w:asciiTheme="minorHAnsi" w:hAnsiTheme="minorHAnsi" w:cstheme="minorHAnsi"/>
          </w:rPr>
          <w:t>https://isap.sejm.gov.pl/isap.nsf/DocDetails.xsp?id=WDU20220001079</w:t>
        </w:r>
      </w:hyperlink>
    </w:p>
    <w:p w14:paraId="19A9F60C" w14:textId="77777777" w:rsidR="000579FC" w:rsidRDefault="000579FC" w:rsidP="00413F7B">
      <w:pPr>
        <w:pStyle w:val="Akapitzlist"/>
        <w:numPr>
          <w:ilvl w:val="0"/>
          <w:numId w:val="12"/>
        </w:numPr>
        <w:spacing w:after="40"/>
        <w:ind w:left="357" w:hanging="357"/>
      </w:pPr>
      <w:r>
        <w:t>Program regionalny Fundusze Europejskie dla Pomorza 2021-2027 zatwierdzony decyzją wykonawczą Komisji Europejskiej nr C(2022) 8860 z dnia 7 grudnia 2022 r.</w:t>
      </w:r>
      <w:r w:rsidR="008835FE">
        <w:t>,</w:t>
      </w:r>
      <w:r w:rsidR="00E937A9">
        <w:t xml:space="preserve"> dostępny pod </w:t>
      </w:r>
      <w:r w:rsidR="00E937A9">
        <w:lastRenderedPageBreak/>
        <w:t xml:space="preserve">adresem: </w:t>
      </w:r>
      <w:hyperlink r:id="rId25" w:history="1">
        <w:r w:rsidR="00E937A9" w:rsidRPr="0035257E">
          <w:rPr>
            <w:rStyle w:val="Hipercze"/>
          </w:rPr>
          <w:t>https://www.rpo.pomorskie.eu/-/program-fundusze-europejskie-dla-pomorza-2021-2027</w:t>
        </w:r>
      </w:hyperlink>
    </w:p>
    <w:p w14:paraId="2850ECD3" w14:textId="5B777EFC" w:rsidR="00E937A9" w:rsidRDefault="000579FC" w:rsidP="00413F7B">
      <w:pPr>
        <w:pStyle w:val="Akapitzlist"/>
        <w:numPr>
          <w:ilvl w:val="0"/>
          <w:numId w:val="12"/>
        </w:numPr>
        <w:spacing w:after="40"/>
        <w:ind w:left="357" w:hanging="357"/>
      </w:pPr>
      <w:r>
        <w:t xml:space="preserve">Szczegółowy Opis Priorytetów FEP 2021-2027 przyjęty uchwałą </w:t>
      </w:r>
      <w:r w:rsidRPr="008A04E3">
        <w:t xml:space="preserve">nr </w:t>
      </w:r>
      <w:r w:rsidR="008A04E3" w:rsidRPr="008A04E3">
        <w:t>83</w:t>
      </w:r>
      <w:r w:rsidRPr="008A04E3">
        <w:t>/</w:t>
      </w:r>
      <w:r w:rsidR="008A04E3" w:rsidRPr="008A04E3">
        <w:t>517</w:t>
      </w:r>
      <w:r w:rsidRPr="008A04E3">
        <w:t>/</w:t>
      </w:r>
      <w:r w:rsidR="008A04E3" w:rsidRPr="008A04E3">
        <w:t>24</w:t>
      </w:r>
      <w:r w:rsidR="00AF5600" w:rsidRPr="008A04E3">
        <w:t xml:space="preserve"> </w:t>
      </w:r>
      <w:r w:rsidRPr="008A04E3">
        <w:t xml:space="preserve">ZWP z dnia </w:t>
      </w:r>
      <w:r w:rsidR="008A04E3" w:rsidRPr="008A04E3">
        <w:t>25 stycznia 2024</w:t>
      </w:r>
      <w:r w:rsidRPr="008A04E3">
        <w:t xml:space="preserve"> r.</w:t>
      </w:r>
      <w:r w:rsidR="00E937A9">
        <w:t xml:space="preserve"> dostępny pod adresem: </w:t>
      </w:r>
      <w:hyperlink r:id="rId26" w:history="1">
        <w:r w:rsidR="005F20AC" w:rsidRPr="00D22F70">
          <w:rPr>
            <w:rStyle w:val="Hipercze"/>
          </w:rPr>
          <w:t>https://rpo.pomorskie.eu/dokument/zarzad-wojewodztwa-pomorskiego-przyjal-kolejna-wersje-szczegolowego-opisu-priorytetow-programu-fundusze-europejskie-dla-pomorza-na-lata-2021-2027-z-25-stycznia-2024-r/</w:t>
        </w:r>
      </w:hyperlink>
      <w:r w:rsidR="005F20AC">
        <w:t xml:space="preserve"> </w:t>
      </w:r>
      <w:r w:rsidR="00C03694">
        <w:t xml:space="preserve"> </w:t>
      </w:r>
    </w:p>
    <w:p w14:paraId="439A128D" w14:textId="77777777" w:rsidR="004A34AE" w:rsidRDefault="00A519F9" w:rsidP="00413F7B">
      <w:pPr>
        <w:pStyle w:val="Akapitzlist"/>
        <w:numPr>
          <w:ilvl w:val="0"/>
          <w:numId w:val="12"/>
        </w:numPr>
        <w:spacing w:after="40"/>
        <w:ind w:left="357" w:hanging="357"/>
      </w:pPr>
      <w:r w:rsidRPr="00A519F9">
        <w:rPr>
          <w:rFonts w:cstheme="minorHAnsi"/>
        </w:rPr>
        <w:t xml:space="preserve">Metodyka wyboru projektów w ramach programu regionalnego Fundusze Europejskie dla Pomorza 2021-2027 (dla projektów dotacyjnych z wyłączeniem projektów zintegrowanych oraz objętych instrumentem RLKS) </w:t>
      </w:r>
      <w:r w:rsidR="00DA3BA5" w:rsidRPr="006D68E0">
        <w:rPr>
          <w:rFonts w:cstheme="minorHAnsi"/>
        </w:rPr>
        <w:t>przyjęt</w:t>
      </w:r>
      <w:r w:rsidR="00DA3BA5">
        <w:rPr>
          <w:rFonts w:cstheme="minorHAnsi"/>
        </w:rPr>
        <w:t>a</w:t>
      </w:r>
      <w:r w:rsidR="00DA3BA5" w:rsidRPr="006D68E0">
        <w:rPr>
          <w:rFonts w:cstheme="minorHAnsi"/>
        </w:rPr>
        <w:t xml:space="preserve"> uchwałą </w:t>
      </w:r>
      <w:r>
        <w:rPr>
          <w:rFonts w:cstheme="minorHAnsi"/>
        </w:rPr>
        <w:t>2</w:t>
      </w:r>
      <w:r w:rsidR="00DA3BA5" w:rsidRPr="006D68E0">
        <w:rPr>
          <w:rFonts w:cstheme="minorHAnsi"/>
        </w:rPr>
        <w:t>/</w:t>
      </w:r>
      <w:r w:rsidR="00DA3BA5">
        <w:rPr>
          <w:rFonts w:cstheme="minorHAnsi"/>
        </w:rPr>
        <w:t>I</w:t>
      </w:r>
      <w:r w:rsidR="00DA3BA5" w:rsidRPr="006D68E0">
        <w:rPr>
          <w:rFonts w:cstheme="minorHAnsi"/>
        </w:rPr>
        <w:t xml:space="preserve">/23 Komitetu Monitorującego FEP 2021-2027 z dnia </w:t>
      </w:r>
      <w:r>
        <w:rPr>
          <w:rFonts w:cstheme="minorHAnsi"/>
        </w:rPr>
        <w:t>29 marca</w:t>
      </w:r>
      <w:r w:rsidR="00DA3BA5" w:rsidRPr="006D68E0">
        <w:rPr>
          <w:rFonts w:cstheme="minorHAnsi"/>
        </w:rPr>
        <w:t xml:space="preserve"> 2023 r</w:t>
      </w:r>
      <w:r w:rsidR="00DA3BA5">
        <w:rPr>
          <w:rFonts w:cstheme="minorHAnsi"/>
        </w:rPr>
        <w:t>.</w:t>
      </w:r>
      <w:r w:rsidR="008835FE">
        <w:rPr>
          <w:rFonts w:cstheme="minorHAnsi"/>
        </w:rPr>
        <w:t>,</w:t>
      </w:r>
      <w:r w:rsidR="00DA3BA5">
        <w:t xml:space="preserve"> </w:t>
      </w:r>
      <w:r w:rsidR="004A34AE">
        <w:t xml:space="preserve">dostępna pod adresem: </w:t>
      </w:r>
    </w:p>
    <w:p w14:paraId="08C67209" w14:textId="77777777" w:rsidR="00A2691C" w:rsidRDefault="00E3272F" w:rsidP="00A2691C">
      <w:pPr>
        <w:pStyle w:val="Akapitzlist"/>
        <w:spacing w:after="40"/>
        <w:ind w:left="357"/>
      </w:pPr>
      <w:hyperlink r:id="rId27" w:history="1">
        <w:r w:rsidR="008544D2" w:rsidRPr="001B704B">
          <w:rPr>
            <w:rStyle w:val="Hipercze"/>
          </w:rPr>
          <w:t>https://rpo.pomorskie.eu/wp-content/uploads/2023/12/Zal.-do-uchwaly-nr-2_I_23-Metodyka-wyboru-projektow-FEP.pdf</w:t>
        </w:r>
      </w:hyperlink>
      <w:r w:rsidR="00A519F9">
        <w:t xml:space="preserve"> </w:t>
      </w:r>
    </w:p>
    <w:p w14:paraId="40116955" w14:textId="77777777" w:rsidR="00A2691C" w:rsidRDefault="00A2691C" w:rsidP="00A2691C">
      <w:pPr>
        <w:pStyle w:val="Akapitzlist"/>
        <w:numPr>
          <w:ilvl w:val="0"/>
          <w:numId w:val="12"/>
        </w:numPr>
        <w:spacing w:after="40"/>
        <w:ind w:left="357" w:hanging="357"/>
      </w:pPr>
      <w:r w:rsidRPr="003C3142">
        <w:t>Kryteria wyboru projektów</w:t>
      </w:r>
      <w:r w:rsidRPr="00A2691C">
        <w:rPr>
          <w:b/>
          <w:bCs/>
          <w:iCs/>
        </w:rPr>
        <w:t xml:space="preserve"> </w:t>
      </w:r>
      <w:r w:rsidRPr="003C3142">
        <w:t>dla Działania 2.1. Efektywność energetyczna</w:t>
      </w:r>
      <w:r w:rsidRPr="00A2691C">
        <w:rPr>
          <w:b/>
          <w:bCs/>
          <w:iCs/>
        </w:rPr>
        <w:t xml:space="preserve"> </w:t>
      </w:r>
      <w:r w:rsidRPr="003C3142">
        <w:t>w ramach programu regionalnego</w:t>
      </w:r>
      <w:r w:rsidRPr="00A2691C">
        <w:rPr>
          <w:b/>
          <w:bCs/>
          <w:iCs/>
        </w:rPr>
        <w:t xml:space="preserve"> </w:t>
      </w:r>
      <w:r w:rsidRPr="003C3142">
        <w:t>Fundusze Europejskie dla Pomorza 2021-2027</w:t>
      </w:r>
      <w:r w:rsidRPr="00A2691C">
        <w:rPr>
          <w:b/>
          <w:bCs/>
          <w:iCs/>
        </w:rPr>
        <w:t xml:space="preserve"> </w:t>
      </w:r>
      <w:r w:rsidRPr="003C3142">
        <w:t>w zakresie projektów dotyczących poprawy efektywności</w:t>
      </w:r>
      <w:r w:rsidRPr="00A2691C">
        <w:rPr>
          <w:b/>
          <w:bCs/>
          <w:iCs/>
        </w:rPr>
        <w:t xml:space="preserve"> </w:t>
      </w:r>
      <w:r w:rsidRPr="003C3142">
        <w:t>energetycznej</w:t>
      </w:r>
      <w:r>
        <w:t xml:space="preserve"> zatwierdzone uchwałą nr 5/IV/23 KM FEP 2021-2027 z dnia 6 grudnia 2023 r., dostępne pod adresem:</w:t>
      </w:r>
    </w:p>
    <w:p w14:paraId="7702C634" w14:textId="77777777" w:rsidR="00A2691C" w:rsidRDefault="00E3272F" w:rsidP="00A2691C">
      <w:pPr>
        <w:pStyle w:val="Akapitzlist"/>
        <w:spacing w:after="40"/>
        <w:ind w:left="357"/>
      </w:pPr>
      <w:hyperlink r:id="rId28" w:history="1">
        <w:r w:rsidR="00A2691C" w:rsidRPr="003B071E">
          <w:rPr>
            <w:rStyle w:val="Hipercze"/>
          </w:rPr>
          <w:t>https://rpo.pomorskie.eu/wp-content/uploads/2024/01/2.-Zal.-Kryteria-wyboru-dla-Dz.-2.1-popr.-ef.-en.pdf</w:t>
        </w:r>
      </w:hyperlink>
      <w:r w:rsidR="00A2691C">
        <w:t xml:space="preserve"> </w:t>
      </w:r>
    </w:p>
    <w:p w14:paraId="407AC169" w14:textId="77777777" w:rsidR="000579FC" w:rsidRDefault="000579FC" w:rsidP="00413F7B">
      <w:pPr>
        <w:pStyle w:val="Akapitzlist"/>
        <w:numPr>
          <w:ilvl w:val="0"/>
          <w:numId w:val="12"/>
        </w:numPr>
        <w:spacing w:after="40"/>
        <w:ind w:left="357" w:hanging="357"/>
      </w:pPr>
      <w:r w:rsidRPr="000579FC">
        <w:t xml:space="preserve">Wytyczne </w:t>
      </w:r>
      <w:proofErr w:type="spellStart"/>
      <w:r>
        <w:t>MFiPR</w:t>
      </w:r>
      <w:proofErr w:type="spellEnd"/>
      <w:r>
        <w:t xml:space="preserve"> </w:t>
      </w:r>
      <w:r w:rsidRPr="000579FC">
        <w:t>dotyczące wyboru projektów na lata 2021-2027</w:t>
      </w:r>
      <w:r w:rsidR="008835FE">
        <w:t>,</w:t>
      </w:r>
      <w:r w:rsidR="00E937A9">
        <w:t xml:space="preserve"> dostępne pod adresem: </w:t>
      </w:r>
      <w:hyperlink r:id="rId29" w:history="1">
        <w:r w:rsidR="00145DBC" w:rsidRPr="00E82F26">
          <w:rPr>
            <w:rStyle w:val="Hipercze"/>
          </w:rPr>
          <w:t>https://www.funduszeeuropejskie.gov.pl/strony/o-funduszach/fundusze-na-lata-2021-2027/prawo-i-dokumenty/wytyczne/wytyczne-dotyczace-wyboru-projektow-na-lata-2021-2027/</w:t>
        </w:r>
      </w:hyperlink>
    </w:p>
    <w:p w14:paraId="405AB130" w14:textId="77777777" w:rsidR="00E937A9" w:rsidRDefault="00E937A9" w:rsidP="00413F7B">
      <w:pPr>
        <w:pStyle w:val="Akapitzlist"/>
        <w:numPr>
          <w:ilvl w:val="0"/>
          <w:numId w:val="12"/>
        </w:numPr>
        <w:spacing w:after="40"/>
        <w:ind w:left="357" w:hanging="357"/>
      </w:pPr>
      <w:r>
        <w:t xml:space="preserve">Wytyczne </w:t>
      </w:r>
      <w:proofErr w:type="spellStart"/>
      <w:r>
        <w:t>MFiPR</w:t>
      </w:r>
      <w:proofErr w:type="spellEnd"/>
      <w:r>
        <w:t xml:space="preserve"> </w:t>
      </w:r>
      <w:r w:rsidRPr="00E937A9">
        <w:t>dotyczące zagadnień związanych z przygotowaniem projektów inwestycyjnych, w tym hybrydowych na lata 2021-2027</w:t>
      </w:r>
      <w:r w:rsidR="008835FE">
        <w:t>,</w:t>
      </w:r>
      <w:r>
        <w:t xml:space="preserve"> dostępne pod adresem: </w:t>
      </w:r>
      <w:hyperlink r:id="rId30" w:history="1">
        <w:r w:rsidRPr="0035257E">
          <w:rPr>
            <w:rStyle w:val="Hipercze"/>
          </w:rPr>
          <w:t>https://www.funduszeeuropejskie.gov.pl/strony/o-funduszach/fundusze-na-lata-2021-2027/prawo-i-dokumenty/wytyczne/wytyczne-dotyczace-zagadnien-zwiazanych-z-przygotowaniem-projektow-inwestycyjnych-w-tym-hybrydowych-na-lata-2021-2027/</w:t>
        </w:r>
      </w:hyperlink>
    </w:p>
    <w:p w14:paraId="724C4252" w14:textId="77777777" w:rsidR="00CC0BDD" w:rsidRDefault="00CC0BDD" w:rsidP="00413F7B">
      <w:pPr>
        <w:pStyle w:val="Akapitzlist"/>
        <w:numPr>
          <w:ilvl w:val="0"/>
          <w:numId w:val="12"/>
        </w:numPr>
        <w:spacing w:after="40"/>
        <w:ind w:left="357" w:hanging="357"/>
      </w:pPr>
      <w:r>
        <w:t xml:space="preserve">Wytyczne </w:t>
      </w:r>
      <w:proofErr w:type="spellStart"/>
      <w:r>
        <w:t>MFiPR</w:t>
      </w:r>
      <w:proofErr w:type="spellEnd"/>
      <w:r>
        <w:t xml:space="preserve"> dotyczące </w:t>
      </w:r>
      <w:r w:rsidRPr="00CC0BDD">
        <w:t>kwalifikowalności wydatków na lata 2021-2027</w:t>
      </w:r>
      <w:r w:rsidR="008835FE">
        <w:t xml:space="preserve">, dostępne pod adresem: </w:t>
      </w:r>
      <w:hyperlink r:id="rId31" w:history="1">
        <w:r w:rsidR="008835FE" w:rsidRPr="00F6451B">
          <w:rPr>
            <w:rStyle w:val="Hipercze"/>
          </w:rPr>
          <w:t>https://www.funduszeeuropejskie.gov.pl/strony/o-funduszach/fundusze-na-lata-2021-2027/prawo-i-dokumenty/wytyczne/wytyczne-dotyczace-kwalifikowalnosci-2021-2027/</w:t>
        </w:r>
      </w:hyperlink>
    </w:p>
    <w:p w14:paraId="7299335B" w14:textId="77777777" w:rsidR="008918AF" w:rsidRPr="00094979" w:rsidRDefault="000707B0" w:rsidP="00413F7B">
      <w:pPr>
        <w:pStyle w:val="Akapitzlist"/>
        <w:numPr>
          <w:ilvl w:val="0"/>
          <w:numId w:val="12"/>
        </w:numPr>
        <w:spacing w:after="40"/>
        <w:ind w:left="357" w:hanging="357"/>
        <w:rPr>
          <w:rStyle w:val="Hipercze"/>
          <w:color w:val="auto"/>
          <w:u w:val="none"/>
        </w:rPr>
      </w:pPr>
      <w:r>
        <w:t xml:space="preserve">Wytyczne </w:t>
      </w:r>
      <w:proofErr w:type="spellStart"/>
      <w:r>
        <w:t>MFiPR</w:t>
      </w:r>
      <w:proofErr w:type="spellEnd"/>
      <w:r>
        <w:t xml:space="preserve"> dotyczące realizacji zasad równościowych w ramach funduszy unijnych na lata </w:t>
      </w:r>
      <w:r w:rsidRPr="00094979">
        <w:t>2021-2027</w:t>
      </w:r>
      <w:r w:rsidR="008835FE">
        <w:t>,</w:t>
      </w:r>
      <w:r w:rsidRPr="00094979">
        <w:t xml:space="preserve"> </w:t>
      </w:r>
      <w:r w:rsidR="00E937A9" w:rsidRPr="00094979">
        <w:t xml:space="preserve">dostępne pod adresem: </w:t>
      </w:r>
      <w:hyperlink r:id="rId32" w:history="1">
        <w:r w:rsidR="00E937A9" w:rsidRPr="00094979">
          <w:rPr>
            <w:rStyle w:val="Hipercze"/>
          </w:rPr>
          <w:t>https://www.funduszeeuropejskie.gov.pl/strony/o-funduszach/fundusze-na-lata-2021-2027/prawo-i-dokumenty/wytyczne/wytyczne-dotyczace-realizacji-zasad-rownosciowych-w-ramach-funduszy-unijnych-na-lata-2021-2027/</w:t>
        </w:r>
      </w:hyperlink>
    </w:p>
    <w:p w14:paraId="7A5415BA" w14:textId="77777777" w:rsidR="008918AF" w:rsidRPr="00094979" w:rsidRDefault="008918AF" w:rsidP="00413F7B">
      <w:pPr>
        <w:pStyle w:val="Akapitzlist"/>
        <w:numPr>
          <w:ilvl w:val="0"/>
          <w:numId w:val="12"/>
        </w:numPr>
        <w:spacing w:after="40"/>
        <w:ind w:left="357" w:hanging="357"/>
        <w:rPr>
          <w:rStyle w:val="Hipercze"/>
          <w:color w:val="auto"/>
          <w:u w:val="none"/>
        </w:rPr>
      </w:pPr>
      <w:r w:rsidRPr="00094979">
        <w:rPr>
          <w:lang w:eastAsia="ja-JP"/>
        </w:rPr>
        <w:t>Wytyczne Komisji Europejskiej dotyczące zapewnienia poszanowania Karty praw podstawowych Unii Europejskiej przy wd</w:t>
      </w:r>
      <w:r w:rsidRPr="009B2E61">
        <w:rPr>
          <w:lang w:eastAsia="ja-JP"/>
        </w:rPr>
        <w:t>rażaniu europejskich funduszy strukturalnych i inwestycyjnych</w:t>
      </w:r>
      <w:r w:rsidR="008835FE">
        <w:rPr>
          <w:lang w:eastAsia="ja-JP"/>
        </w:rPr>
        <w:t>,</w:t>
      </w:r>
      <w:r w:rsidRPr="009B2E61">
        <w:rPr>
          <w:lang w:eastAsia="ja-JP"/>
        </w:rPr>
        <w:t xml:space="preserve"> dostępne pod adresem: </w:t>
      </w:r>
      <w:hyperlink r:id="rId33" w:history="1">
        <w:r w:rsidRPr="00094979">
          <w:rPr>
            <w:rStyle w:val="Hipercze"/>
          </w:rPr>
          <w:t>https://eur-lex.europa.eu/legal-content/PL/TXT/?uri=CELEX%3A52016XC0723%2801%29</w:t>
        </w:r>
      </w:hyperlink>
    </w:p>
    <w:p w14:paraId="06D28187" w14:textId="77777777" w:rsidR="00C03694" w:rsidRDefault="00BC4C20" w:rsidP="00413F7B">
      <w:pPr>
        <w:pStyle w:val="Akapitzlist"/>
        <w:numPr>
          <w:ilvl w:val="0"/>
          <w:numId w:val="12"/>
        </w:numPr>
        <w:spacing w:after="40"/>
        <w:ind w:left="357" w:hanging="357"/>
      </w:pPr>
      <w:r w:rsidRPr="00BC4C20">
        <w:rPr>
          <w:rStyle w:val="Hipercze"/>
          <w:color w:val="auto"/>
          <w:u w:val="none"/>
        </w:rPr>
        <w:t>Podręcznik wdrażania Karty praw podstawowych Unii Europejskiej w prawie i kształtowaniu polityki na szczeblu krajowym, dostępny pod adresem:</w:t>
      </w:r>
      <w:r>
        <w:rPr>
          <w:rStyle w:val="Hipercze"/>
          <w:color w:val="auto"/>
          <w:u w:val="none"/>
        </w:rPr>
        <w:t xml:space="preserve"> </w:t>
      </w:r>
      <w:hyperlink r:id="rId34" w:history="1">
        <w:r w:rsidRPr="00BC4C20">
          <w:rPr>
            <w:rStyle w:val="Hipercze"/>
          </w:rPr>
          <w:t>https://fra.europa.eu/sites/default/files/fra_uploads/fra-2018-charter-guidance_pl.pdf</w:t>
        </w:r>
      </w:hyperlink>
    </w:p>
    <w:p w14:paraId="54BFBC62" w14:textId="77777777" w:rsidR="00C03694" w:rsidRDefault="00C03694" w:rsidP="00413F7B">
      <w:pPr>
        <w:pStyle w:val="Akapitzlist"/>
        <w:numPr>
          <w:ilvl w:val="0"/>
          <w:numId w:val="12"/>
        </w:numPr>
        <w:spacing w:after="40"/>
        <w:ind w:left="357" w:hanging="357"/>
      </w:pPr>
      <w:r>
        <w:t>Podręcznik</w:t>
      </w:r>
      <w:r w:rsidRPr="00C03694">
        <w:t xml:space="preserve"> wnioskodawcy i beneficjenta Funduszy Europejskich na lata 2021-2027 w zakresie informacji i promocji</w:t>
      </w:r>
      <w:r>
        <w:t>, dostępny pod adresem:</w:t>
      </w:r>
      <w:r w:rsidR="008D57CF">
        <w:t xml:space="preserve"> </w:t>
      </w:r>
      <w:hyperlink r:id="rId35" w:history="1">
        <w:r w:rsidR="008544D2" w:rsidRPr="001B704B">
          <w:rPr>
            <w:rStyle w:val="Hipercze"/>
          </w:rPr>
          <w:t>https://www.funduszeeuropejskie.gov.pl/media/127192/Podrecznik_wnioskodawcy_i_beneficjenta_FE_2021_27w_zakresie_informacji_i_promocji.pdf</w:t>
        </w:r>
      </w:hyperlink>
      <w:r w:rsidR="008544D2">
        <w:t xml:space="preserve"> </w:t>
      </w:r>
    </w:p>
    <w:p w14:paraId="5AAAD91C" w14:textId="77777777" w:rsidR="00CC0BDD" w:rsidRDefault="00E937A9" w:rsidP="00413F7B">
      <w:pPr>
        <w:pStyle w:val="Akapitzlist"/>
        <w:numPr>
          <w:ilvl w:val="0"/>
          <w:numId w:val="12"/>
        </w:numPr>
        <w:spacing w:after="40"/>
        <w:ind w:left="357" w:hanging="357"/>
      </w:pPr>
      <w:r w:rsidRPr="00E937A9">
        <w:t>Wytyczn</w:t>
      </w:r>
      <w:r w:rsidR="00C03694">
        <w:t>e</w:t>
      </w:r>
      <w:r w:rsidRPr="00E937A9">
        <w:t xml:space="preserve"> </w:t>
      </w:r>
      <w:proofErr w:type="spellStart"/>
      <w:r>
        <w:t>MFiPR</w:t>
      </w:r>
      <w:proofErr w:type="spellEnd"/>
      <w:r>
        <w:t xml:space="preserve"> </w:t>
      </w:r>
      <w:r w:rsidRPr="00E937A9">
        <w:t>dotycząc</w:t>
      </w:r>
      <w:r w:rsidR="00C03694">
        <w:t>e</w:t>
      </w:r>
      <w:r w:rsidRPr="00E937A9">
        <w:t xml:space="preserve"> informacji i promocji Funduszy Europejskich na lata 2021-2027</w:t>
      </w:r>
      <w:r w:rsidR="008835FE">
        <w:t>,</w:t>
      </w:r>
      <w:r w:rsidR="00CC0BDD">
        <w:t xml:space="preserve"> dostępny pod adresem: </w:t>
      </w:r>
      <w:hyperlink r:id="rId36" w:history="1">
        <w:r w:rsidR="00C03694" w:rsidRPr="00E30A8C">
          <w:rPr>
            <w:rStyle w:val="Hipercze"/>
          </w:rPr>
          <w:t>https://www.funduszeeuropejskie.gov.pl/strony/o-funduszach/fundusze-na-lata-2021-2027/prawo-i-dokumenty/wytyczne/wytyczne-dotyczace-informacji-i-promocji-funduszy-europejskich-na-lata-2021-2027/</w:t>
        </w:r>
      </w:hyperlink>
      <w:r w:rsidR="00C03694">
        <w:t xml:space="preserve"> </w:t>
      </w:r>
    </w:p>
    <w:p w14:paraId="6757FB62" w14:textId="77777777" w:rsidR="00A2691C" w:rsidRPr="00A2691C" w:rsidRDefault="000707B0" w:rsidP="00A2691C">
      <w:pPr>
        <w:pStyle w:val="Akapitzlist"/>
        <w:numPr>
          <w:ilvl w:val="0"/>
          <w:numId w:val="12"/>
        </w:numPr>
        <w:spacing w:after="40"/>
        <w:ind w:left="357" w:hanging="357"/>
        <w:rPr>
          <w:rStyle w:val="Hipercze"/>
          <w:color w:val="auto"/>
          <w:u w:val="none"/>
        </w:rPr>
      </w:pPr>
      <w:r>
        <w:t>Analiza spełniania zasady DNSH dla projektu programu Fundusze Europejskie dla Pomorza 2021–2027</w:t>
      </w:r>
      <w:r w:rsidR="008835FE">
        <w:t>,</w:t>
      </w:r>
      <w:r>
        <w:t xml:space="preserve"> </w:t>
      </w:r>
      <w:r w:rsidR="008918AF">
        <w:t xml:space="preserve">dostępna pod adresem: </w:t>
      </w:r>
      <w:hyperlink r:id="rId37" w:history="1">
        <w:r w:rsidR="00286B49" w:rsidRPr="00286B49">
          <w:rPr>
            <w:rStyle w:val="Hipercze"/>
          </w:rPr>
          <w:t>https://www.rpo.pomorskie.eu/-/zasada-dnsh-w-programie-fundusze-europejskie-dla-pomorza-2021-2027</w:t>
        </w:r>
      </w:hyperlink>
    </w:p>
    <w:p w14:paraId="3553D43D" w14:textId="77777777" w:rsidR="00F30DD7" w:rsidRDefault="00A2691C" w:rsidP="00DB4EC3">
      <w:pPr>
        <w:pStyle w:val="Akapitzlist"/>
        <w:numPr>
          <w:ilvl w:val="0"/>
          <w:numId w:val="12"/>
        </w:numPr>
        <w:spacing w:after="40"/>
        <w:ind w:left="357" w:hanging="357"/>
      </w:pPr>
      <w:r>
        <w:t>Uchwała nr 465/449/23 Zarządu Województwa Pomorskiego z dnia 27 kwietnia 2023 r</w:t>
      </w:r>
      <w:r w:rsidR="00F30DD7">
        <w:t xml:space="preserve">oku </w:t>
      </w:r>
      <w:r>
        <w:t xml:space="preserve">w sprawie przyjęcia zasad obliczania uśrednionej wartości wskaźnika gminnych dochodów podatkowych </w:t>
      </w:r>
      <w:proofErr w:type="spellStart"/>
      <w:r>
        <w:t>Gg</w:t>
      </w:r>
      <w:proofErr w:type="spellEnd"/>
      <w:r>
        <w:t xml:space="preserve"> dla województwa pomorskiego</w:t>
      </w:r>
      <w:r w:rsidR="00F30DD7">
        <w:t xml:space="preserve">, </w:t>
      </w:r>
      <w:r>
        <w:t xml:space="preserve">dostępna </w:t>
      </w:r>
      <w:r w:rsidR="00F30DD7">
        <w:t xml:space="preserve">pod adresem: </w:t>
      </w:r>
      <w:hyperlink r:id="rId38" w:history="1">
        <w:r w:rsidR="00F30DD7" w:rsidRPr="003B071E">
          <w:rPr>
            <w:rStyle w:val="Hipercze"/>
          </w:rPr>
          <w:t>https://www.bip.pomorskie.eu/a,69036,w-sprawie-przyjecia-zasad-obliczania-usrednionej-wartosci-wskaznika-gminnych-dochodow-podatkowych-gg.html</w:t>
        </w:r>
      </w:hyperlink>
    </w:p>
    <w:p w14:paraId="6C0208BE" w14:textId="77777777" w:rsidR="00A2691C" w:rsidRDefault="00A2691C" w:rsidP="00F30DD7">
      <w:pPr>
        <w:pStyle w:val="Akapitzlist"/>
        <w:numPr>
          <w:ilvl w:val="0"/>
          <w:numId w:val="12"/>
        </w:numPr>
        <w:ind w:left="357" w:hanging="357"/>
      </w:pPr>
      <w:r w:rsidRPr="009F2F9B">
        <w:t xml:space="preserve">Zasady udzielania dotacji warunkowej w projektach z zakresu poprawy efektywności energetycznej w ramach Priorytetu 2. Fundusze europejskie dla zielonego Pomorza FEP 2021-2027 przyjęte </w:t>
      </w:r>
      <w:r>
        <w:t xml:space="preserve">przez KM FEP uchwałą nr </w:t>
      </w:r>
      <w:r w:rsidRPr="009F2F9B">
        <w:t>4/IV/23</w:t>
      </w:r>
      <w:r>
        <w:t xml:space="preserve"> z dnia </w:t>
      </w:r>
      <w:r w:rsidRPr="009F2F9B">
        <w:t>6</w:t>
      </w:r>
      <w:r>
        <w:t> </w:t>
      </w:r>
      <w:r w:rsidRPr="009F2F9B">
        <w:t>grudnia 2023 r</w:t>
      </w:r>
      <w:r>
        <w:t>.</w:t>
      </w:r>
      <w:r w:rsidR="00F30DD7">
        <w:t xml:space="preserve">, </w:t>
      </w:r>
      <w:r>
        <w:t xml:space="preserve">dostępne </w:t>
      </w:r>
      <w:r w:rsidR="00F30DD7">
        <w:t xml:space="preserve">pod adresem: </w:t>
      </w:r>
      <w:hyperlink r:id="rId39" w:history="1">
        <w:r w:rsidR="00F30DD7" w:rsidRPr="003B071E">
          <w:rPr>
            <w:rStyle w:val="Hipercze"/>
          </w:rPr>
          <w:t>https://rpo.pomorskie.eu/wp-content/uploads/2024/01/2.-Zal.-Zasady-udzielania-dotacji-warunkowej-efektywnosc-energet.pdf</w:t>
        </w:r>
      </w:hyperlink>
    </w:p>
    <w:p w14:paraId="25164009" w14:textId="77777777" w:rsidR="008A6101" w:rsidRDefault="008A6101" w:rsidP="00F30DD7">
      <w:pPr>
        <w:pStyle w:val="Akapitzlist"/>
        <w:numPr>
          <w:ilvl w:val="0"/>
          <w:numId w:val="12"/>
        </w:numPr>
        <w:ind w:left="357" w:hanging="357"/>
      </w:pPr>
      <w:r w:rsidRPr="00A9073C">
        <w:t>Regionaln</w:t>
      </w:r>
      <w:r>
        <w:t>y</w:t>
      </w:r>
      <w:r w:rsidRPr="00A9073C">
        <w:t xml:space="preserve"> Program Strategiczny</w:t>
      </w:r>
      <w:r>
        <w:t xml:space="preserve"> </w:t>
      </w:r>
      <w:r w:rsidRPr="00A9073C">
        <w:t>w zakresie bezpieczeństwa</w:t>
      </w:r>
      <w:r>
        <w:t xml:space="preserve"> </w:t>
      </w:r>
      <w:r w:rsidRPr="00A9073C">
        <w:t>środowiskowego i energetycznego</w:t>
      </w:r>
      <w:r>
        <w:t xml:space="preserve">, dostępny pod adresem: </w:t>
      </w:r>
      <w:hyperlink r:id="rId40" w:history="1">
        <w:r w:rsidRPr="003B071E">
          <w:rPr>
            <w:rStyle w:val="Hipercze"/>
          </w:rPr>
          <w:t>https://strategia2030.pomorskie.eu/regionalne-programy-strategiczne/rps-w-zakresie-bezpieczenstwa-srodowiskowego-i-energetycznego/</w:t>
        </w:r>
      </w:hyperlink>
      <w:r>
        <w:t xml:space="preserve"> </w:t>
      </w:r>
    </w:p>
    <w:p w14:paraId="61A35908" w14:textId="77777777" w:rsidR="00A05C92" w:rsidRDefault="00E73344" w:rsidP="00413F7B">
      <w:pPr>
        <w:pStyle w:val="Nagwek2"/>
      </w:pPr>
      <w:bookmarkStart w:id="59" w:name="_Toc157166576"/>
      <w:r>
        <w:t>1</w:t>
      </w:r>
      <w:r w:rsidR="00FD12F5">
        <w:t>4</w:t>
      </w:r>
      <w:r>
        <w:t xml:space="preserve">. </w:t>
      </w:r>
      <w:r w:rsidR="00A05C92">
        <w:t>Załączniki</w:t>
      </w:r>
      <w:r w:rsidR="001D7863">
        <w:t xml:space="preserve"> do Regulaminu</w:t>
      </w:r>
      <w:bookmarkEnd w:id="59"/>
    </w:p>
    <w:p w14:paraId="529B77D9" w14:textId="77777777" w:rsidR="00D36384" w:rsidRPr="008544D2" w:rsidRDefault="00D36384" w:rsidP="00413F7B">
      <w:pPr>
        <w:pStyle w:val="Akapitzlist"/>
        <w:numPr>
          <w:ilvl w:val="0"/>
          <w:numId w:val="16"/>
        </w:numPr>
        <w:spacing w:after="60"/>
        <w:ind w:left="357" w:hanging="357"/>
      </w:pPr>
      <w:bookmarkStart w:id="60" w:name="_Hlk146114907"/>
      <w:r w:rsidRPr="00E10C23">
        <w:rPr>
          <w:b/>
        </w:rPr>
        <w:t>Załącznik nr 1</w:t>
      </w:r>
      <w:r w:rsidRPr="000A3623">
        <w:t xml:space="preserve"> -</w:t>
      </w:r>
      <w:bookmarkEnd w:id="60"/>
      <w:r w:rsidRPr="000A3623">
        <w:t xml:space="preserve"> </w:t>
      </w:r>
      <w:r w:rsidR="00E10C23">
        <w:t xml:space="preserve">Struktura formularza wniosku o dofinansowanie projektu oraz instrukcja przygotowania załączników do formularza wniosku o dofinansowanie projektu </w:t>
      </w:r>
      <w:r w:rsidR="00197366">
        <w:t>w ramach</w:t>
      </w:r>
      <w:r w:rsidR="00E10C23">
        <w:t xml:space="preserve"> naboru </w:t>
      </w:r>
      <w:r w:rsidR="00FF4E42">
        <w:t>dla</w:t>
      </w:r>
      <w:r w:rsidR="00E10C23">
        <w:t xml:space="preserve"> Działania </w:t>
      </w:r>
      <w:r w:rsidR="00396FAC" w:rsidRPr="00F30DD7">
        <w:t>2</w:t>
      </w:r>
      <w:r w:rsidR="00E10C23" w:rsidRPr="00F30DD7">
        <w:t>.</w:t>
      </w:r>
      <w:r w:rsidR="00145DBC" w:rsidRPr="00F30DD7">
        <w:t>1</w:t>
      </w:r>
      <w:r w:rsidR="00FF4E42" w:rsidRPr="00F30DD7">
        <w:t>.</w:t>
      </w:r>
      <w:r w:rsidR="00E10C23" w:rsidRPr="00F30DD7">
        <w:t xml:space="preserve"> </w:t>
      </w:r>
      <w:r w:rsidR="00A519F9" w:rsidRPr="00F30DD7">
        <w:t>Efektywność energetyczna</w:t>
      </w:r>
      <w:r w:rsidR="00396FAC" w:rsidRPr="00F30DD7">
        <w:t xml:space="preserve"> </w:t>
      </w:r>
      <w:r w:rsidR="00E10C23" w:rsidRPr="00F30DD7">
        <w:t>FEP 2021-2027</w:t>
      </w:r>
      <w:r w:rsidR="00F30DD7" w:rsidRPr="00F30DD7">
        <w:t xml:space="preserve"> </w:t>
      </w:r>
      <w:r w:rsidR="00F30DD7" w:rsidRPr="008544D2">
        <w:t xml:space="preserve">w zakresie </w:t>
      </w:r>
      <w:r w:rsidR="00AF5600" w:rsidRPr="008544D2">
        <w:t xml:space="preserve">projektów dotyczących </w:t>
      </w:r>
      <w:r w:rsidR="00F30DD7" w:rsidRPr="008544D2">
        <w:t>poprawy efektywności energetycznej</w:t>
      </w:r>
    </w:p>
    <w:p w14:paraId="3151A7E9" w14:textId="77777777" w:rsidR="00A57D74" w:rsidRPr="008544D2" w:rsidRDefault="00B41E1F" w:rsidP="00413F7B">
      <w:pPr>
        <w:pStyle w:val="Akapitzlist"/>
        <w:numPr>
          <w:ilvl w:val="0"/>
          <w:numId w:val="16"/>
        </w:numPr>
        <w:spacing w:after="60"/>
        <w:ind w:left="357" w:hanging="357"/>
      </w:pPr>
      <w:r w:rsidRPr="008544D2">
        <w:rPr>
          <w:b/>
        </w:rPr>
        <w:t xml:space="preserve">Załącznik nr </w:t>
      </w:r>
      <w:r w:rsidR="009617B2" w:rsidRPr="008544D2">
        <w:rPr>
          <w:b/>
        </w:rPr>
        <w:t>2</w:t>
      </w:r>
      <w:r w:rsidRPr="008544D2">
        <w:t xml:space="preserve"> -</w:t>
      </w:r>
      <w:r w:rsidR="009617B2" w:rsidRPr="008544D2">
        <w:t xml:space="preserve"> </w:t>
      </w:r>
      <w:r w:rsidR="00603708" w:rsidRPr="008544D2">
        <w:t xml:space="preserve">Zasady kwalifikowania wydatków </w:t>
      </w:r>
      <w:r w:rsidR="00197366" w:rsidRPr="008544D2">
        <w:t>w ramach</w:t>
      </w:r>
      <w:r w:rsidR="00603708" w:rsidRPr="008544D2">
        <w:t xml:space="preserve"> naboru </w:t>
      </w:r>
      <w:r w:rsidR="00FF4E42" w:rsidRPr="008544D2">
        <w:t xml:space="preserve">dla </w:t>
      </w:r>
      <w:r w:rsidR="00603708" w:rsidRPr="008544D2">
        <w:t xml:space="preserve">Działania </w:t>
      </w:r>
      <w:r w:rsidR="00A519F9" w:rsidRPr="008544D2">
        <w:t xml:space="preserve">2.1. Efektywność energetyczna </w:t>
      </w:r>
      <w:r w:rsidR="00603708" w:rsidRPr="008544D2">
        <w:t>FEP 2021-2027</w:t>
      </w:r>
      <w:r w:rsidR="00F30DD7" w:rsidRPr="008544D2">
        <w:t xml:space="preserve"> w zakresie </w:t>
      </w:r>
      <w:r w:rsidR="00AF5600" w:rsidRPr="008544D2">
        <w:t xml:space="preserve">projektów dotyczących </w:t>
      </w:r>
      <w:r w:rsidR="00F30DD7" w:rsidRPr="008544D2">
        <w:t>poprawy efektywności energetycznej</w:t>
      </w:r>
    </w:p>
    <w:p w14:paraId="24A35496" w14:textId="77777777" w:rsidR="00C01D75" w:rsidRPr="00F30DD7" w:rsidRDefault="0009682E" w:rsidP="00413F7B">
      <w:pPr>
        <w:pStyle w:val="Akapitzlist"/>
        <w:numPr>
          <w:ilvl w:val="0"/>
          <w:numId w:val="16"/>
        </w:numPr>
        <w:spacing w:after="60"/>
        <w:ind w:left="357" w:hanging="357"/>
      </w:pPr>
      <w:r w:rsidRPr="00F30DD7">
        <w:rPr>
          <w:b/>
        </w:rPr>
        <w:t xml:space="preserve">Załącznik nr </w:t>
      </w:r>
      <w:r w:rsidR="00573937" w:rsidRPr="00F30DD7">
        <w:rPr>
          <w:b/>
        </w:rPr>
        <w:t>3</w:t>
      </w:r>
      <w:r w:rsidRPr="00F30DD7">
        <w:rPr>
          <w:b/>
        </w:rPr>
        <w:t xml:space="preserve"> </w:t>
      </w:r>
      <w:r w:rsidRPr="00F30DD7">
        <w:t xml:space="preserve">- </w:t>
      </w:r>
      <w:r w:rsidRPr="00F30DD7">
        <w:rPr>
          <w:lang w:eastAsia="ja-JP"/>
        </w:rPr>
        <w:t>Wzór umowy o dofinansowanie projektu</w:t>
      </w:r>
    </w:p>
    <w:p w14:paraId="28F0C826" w14:textId="77777777" w:rsidR="00933FD3" w:rsidRPr="00F30DD7" w:rsidRDefault="00933FD3" w:rsidP="00413F7B">
      <w:pPr>
        <w:pStyle w:val="Akapitzlist"/>
        <w:numPr>
          <w:ilvl w:val="0"/>
          <w:numId w:val="16"/>
        </w:numPr>
        <w:spacing w:after="60"/>
        <w:ind w:left="357" w:hanging="357"/>
      </w:pPr>
      <w:r w:rsidRPr="00F30DD7">
        <w:rPr>
          <w:b/>
        </w:rPr>
        <w:t xml:space="preserve">Załącznik nr 4 </w:t>
      </w:r>
      <w:r w:rsidRPr="00F30DD7">
        <w:t xml:space="preserve">- </w:t>
      </w:r>
      <w:r w:rsidRPr="00F30DD7">
        <w:rPr>
          <w:lang w:eastAsia="ja-JP"/>
        </w:rPr>
        <w:t>Wzór umowy o dofinansowanie projektu - dla projektu, którego budżet ustalony został w oparciu o art. 53 ust. 3 lit. b rozporządzenia ogólnego</w:t>
      </w:r>
    </w:p>
    <w:p w14:paraId="383B227C" w14:textId="77777777" w:rsidR="00E73344" w:rsidRDefault="00A05C92" w:rsidP="00413F7B">
      <w:pPr>
        <w:pStyle w:val="Nagwek2"/>
      </w:pPr>
      <w:bookmarkStart w:id="61" w:name="_Toc157166577"/>
      <w:r>
        <w:t>1</w:t>
      </w:r>
      <w:r w:rsidR="00A14B5F">
        <w:t>5</w:t>
      </w:r>
      <w:r>
        <w:t xml:space="preserve">. </w:t>
      </w:r>
      <w:r w:rsidR="00EC0B2B">
        <w:t>Sposób udzielania wyjaśnień</w:t>
      </w:r>
      <w:bookmarkEnd w:id="61"/>
    </w:p>
    <w:p w14:paraId="4FA6D03A" w14:textId="6FE40CF5" w:rsidR="00EC0B2B" w:rsidRDefault="00EC0B2B" w:rsidP="00413F7B">
      <w:pPr>
        <w:pStyle w:val="Akapitzlist"/>
        <w:numPr>
          <w:ilvl w:val="0"/>
          <w:numId w:val="21"/>
        </w:numPr>
        <w:ind w:left="360"/>
      </w:pPr>
      <w:r>
        <w:t xml:space="preserve">w sprawach dotyczących </w:t>
      </w:r>
      <w:r w:rsidRPr="00A57D74">
        <w:rPr>
          <w:b/>
        </w:rPr>
        <w:t xml:space="preserve">naboru dla Działania </w:t>
      </w:r>
      <w:r w:rsidR="00396FAC">
        <w:rPr>
          <w:b/>
        </w:rPr>
        <w:t>2</w:t>
      </w:r>
      <w:r w:rsidRPr="00A57D74">
        <w:rPr>
          <w:b/>
        </w:rPr>
        <w:t>.</w:t>
      </w:r>
      <w:r w:rsidR="00145DBC">
        <w:rPr>
          <w:b/>
        </w:rPr>
        <w:t>1</w:t>
      </w:r>
      <w:r w:rsidRPr="00A57D74">
        <w:rPr>
          <w:b/>
        </w:rPr>
        <w:t>.</w:t>
      </w:r>
      <w:r>
        <w:t xml:space="preserve"> </w:t>
      </w:r>
      <w:r w:rsidRPr="00D90184">
        <w:t>informacji udziela</w:t>
      </w:r>
      <w:r w:rsidR="00415EFE">
        <w:t>ją</w:t>
      </w:r>
      <w:r w:rsidRPr="00D90184">
        <w:t xml:space="preserve"> telefonicznie i za pomocą poczty elektronicznej</w:t>
      </w:r>
      <w:r>
        <w:t>:</w:t>
      </w:r>
    </w:p>
    <w:p w14:paraId="4D8F3176" w14:textId="77777777" w:rsidR="00FB4D14" w:rsidRPr="00571194" w:rsidRDefault="00A519F9" w:rsidP="00413F7B">
      <w:pPr>
        <w:pStyle w:val="Akapitzlist"/>
        <w:numPr>
          <w:ilvl w:val="1"/>
          <w:numId w:val="21"/>
        </w:numPr>
        <w:ind w:left="714" w:hanging="357"/>
        <w:rPr>
          <w:rStyle w:val="Hipercze"/>
          <w:color w:val="auto"/>
          <w:u w:val="none"/>
          <w:lang w:val="de-DE"/>
        </w:rPr>
      </w:pPr>
      <w:r>
        <w:rPr>
          <w:b/>
          <w:lang w:val="de-DE"/>
        </w:rPr>
        <w:t>Ewelina Adamska</w:t>
      </w:r>
      <w:r w:rsidR="000579FC" w:rsidRPr="007A5566">
        <w:rPr>
          <w:lang w:val="de-DE"/>
        </w:rPr>
        <w:t>, tel. (58) 326 8</w:t>
      </w:r>
      <w:r w:rsidR="00396FAC">
        <w:rPr>
          <w:lang w:val="de-DE"/>
        </w:rPr>
        <w:t>1</w:t>
      </w:r>
      <w:r w:rsidR="000579FC" w:rsidRPr="007A5566">
        <w:rPr>
          <w:lang w:val="de-DE"/>
        </w:rPr>
        <w:t xml:space="preserve"> </w:t>
      </w:r>
      <w:r w:rsidR="00396FAC">
        <w:rPr>
          <w:lang w:val="de-DE"/>
        </w:rPr>
        <w:t>1</w:t>
      </w:r>
      <w:r>
        <w:rPr>
          <w:lang w:val="de-DE"/>
        </w:rPr>
        <w:t>7</w:t>
      </w:r>
      <w:r w:rsidR="008835FE" w:rsidRPr="003058F9">
        <w:rPr>
          <w:lang w:val="de-DE"/>
        </w:rPr>
        <w:t xml:space="preserve">, </w:t>
      </w:r>
      <w:r w:rsidR="00D67815" w:rsidRPr="00197366">
        <w:t>e-mail:</w:t>
      </w:r>
      <w:r w:rsidR="00FB4D14">
        <w:rPr>
          <w:lang w:val="de-DE"/>
        </w:rPr>
        <w:t xml:space="preserve"> </w:t>
      </w:r>
      <w:hyperlink r:id="rId41" w:history="1">
        <w:r w:rsidRPr="00531E91">
          <w:rPr>
            <w:rStyle w:val="Hipercze"/>
            <w:lang w:val="de-DE"/>
          </w:rPr>
          <w:t>e.adamska@pomorskie.eu</w:t>
        </w:r>
      </w:hyperlink>
    </w:p>
    <w:p w14:paraId="09696765" w14:textId="2DE4D7DC" w:rsidR="00571194" w:rsidRPr="00713115" w:rsidRDefault="00A519F9" w:rsidP="00713115">
      <w:pPr>
        <w:pStyle w:val="Akapitzlist"/>
        <w:numPr>
          <w:ilvl w:val="1"/>
          <w:numId w:val="21"/>
        </w:numPr>
        <w:ind w:left="714" w:hanging="357"/>
        <w:rPr>
          <w:rStyle w:val="Hipercze"/>
          <w:color w:val="auto"/>
          <w:u w:val="none"/>
          <w:lang w:val="de-DE"/>
        </w:rPr>
      </w:pPr>
      <w:r>
        <w:rPr>
          <w:b/>
          <w:lang w:val="de-DE"/>
        </w:rPr>
        <w:t>Marta Lewandowska</w:t>
      </w:r>
      <w:r w:rsidR="00571194" w:rsidRPr="00571194">
        <w:rPr>
          <w:lang w:val="de-DE"/>
        </w:rPr>
        <w:t>, tel.</w:t>
      </w:r>
      <w:r w:rsidR="00571194">
        <w:rPr>
          <w:rStyle w:val="Hipercze"/>
          <w:color w:val="auto"/>
          <w:u w:val="none"/>
          <w:lang w:val="de-DE"/>
        </w:rPr>
        <w:t xml:space="preserve"> (58) 326 81 </w:t>
      </w:r>
      <w:r>
        <w:rPr>
          <w:rStyle w:val="Hipercze"/>
          <w:color w:val="auto"/>
          <w:u w:val="none"/>
          <w:lang w:val="de-DE"/>
        </w:rPr>
        <w:t>25</w:t>
      </w:r>
      <w:r w:rsidR="00571194">
        <w:rPr>
          <w:rStyle w:val="Hipercze"/>
          <w:color w:val="auto"/>
          <w:u w:val="none"/>
          <w:lang w:val="de-DE"/>
        </w:rPr>
        <w:t xml:space="preserve">, </w:t>
      </w:r>
      <w:proofErr w:type="spellStart"/>
      <w:r w:rsidR="00571194">
        <w:rPr>
          <w:rStyle w:val="Hipercze"/>
          <w:color w:val="auto"/>
          <w:u w:val="none"/>
          <w:lang w:val="de-DE"/>
        </w:rPr>
        <w:t>e-mail</w:t>
      </w:r>
      <w:proofErr w:type="spellEnd"/>
      <w:r w:rsidR="00571194">
        <w:rPr>
          <w:rStyle w:val="Hipercze"/>
          <w:color w:val="auto"/>
          <w:u w:val="none"/>
          <w:lang w:val="de-DE"/>
        </w:rPr>
        <w:t xml:space="preserve">: </w:t>
      </w:r>
      <w:hyperlink r:id="rId42" w:history="1">
        <w:r w:rsidRPr="00531E91">
          <w:rPr>
            <w:rStyle w:val="Hipercze"/>
            <w:lang w:val="de-DE"/>
          </w:rPr>
          <w:t>m.lewandowska@pomorskie.eu</w:t>
        </w:r>
      </w:hyperlink>
    </w:p>
    <w:p w14:paraId="3F39E20C" w14:textId="6482E74F" w:rsidR="00713115" w:rsidRPr="00713115" w:rsidRDefault="00713115" w:rsidP="00413F7B">
      <w:pPr>
        <w:pStyle w:val="Akapitzlist"/>
        <w:numPr>
          <w:ilvl w:val="1"/>
          <w:numId w:val="21"/>
        </w:numPr>
        <w:spacing w:after="120"/>
        <w:ind w:left="714" w:hanging="357"/>
        <w:rPr>
          <w:rStyle w:val="Hipercze"/>
          <w:b/>
          <w:color w:val="auto"/>
          <w:u w:val="none"/>
          <w:lang w:val="de-DE"/>
        </w:rPr>
      </w:pPr>
      <w:r w:rsidRPr="00713115">
        <w:rPr>
          <w:rStyle w:val="Hipercze"/>
          <w:b/>
          <w:color w:val="auto"/>
          <w:u w:val="none"/>
          <w:lang w:val="de-DE"/>
        </w:rPr>
        <w:t>Paulina Łasowska</w:t>
      </w:r>
      <w:r w:rsidRPr="00713115">
        <w:rPr>
          <w:rStyle w:val="Hipercze"/>
          <w:color w:val="auto"/>
          <w:u w:val="none"/>
          <w:lang w:val="de-DE"/>
        </w:rPr>
        <w:t>, tel.</w:t>
      </w:r>
      <w:r>
        <w:rPr>
          <w:rStyle w:val="Hipercze"/>
          <w:color w:val="auto"/>
          <w:u w:val="none"/>
          <w:lang w:val="de-DE"/>
        </w:rPr>
        <w:t xml:space="preserve"> (58) 326 </w:t>
      </w:r>
      <w:r w:rsidR="008145A2">
        <w:rPr>
          <w:rStyle w:val="Hipercze"/>
          <w:color w:val="auto"/>
          <w:u w:val="none"/>
          <w:lang w:val="de-DE"/>
        </w:rPr>
        <w:t>86</w:t>
      </w:r>
      <w:r>
        <w:rPr>
          <w:rStyle w:val="Hipercze"/>
          <w:color w:val="auto"/>
          <w:u w:val="none"/>
          <w:lang w:val="de-DE"/>
        </w:rPr>
        <w:t xml:space="preserve"> </w:t>
      </w:r>
      <w:r w:rsidR="008145A2">
        <w:rPr>
          <w:rStyle w:val="Hipercze"/>
          <w:color w:val="auto"/>
          <w:u w:val="none"/>
          <w:lang w:val="de-DE"/>
        </w:rPr>
        <w:t>36</w:t>
      </w:r>
      <w:r>
        <w:rPr>
          <w:rStyle w:val="Hipercze"/>
          <w:color w:val="auto"/>
          <w:u w:val="none"/>
          <w:lang w:val="de-DE"/>
        </w:rPr>
        <w:t xml:space="preserve">, </w:t>
      </w:r>
      <w:proofErr w:type="spellStart"/>
      <w:r>
        <w:rPr>
          <w:rStyle w:val="Hipercze"/>
          <w:color w:val="auto"/>
          <w:u w:val="none"/>
          <w:lang w:val="de-DE"/>
        </w:rPr>
        <w:t>e-mail</w:t>
      </w:r>
      <w:proofErr w:type="spellEnd"/>
      <w:r>
        <w:rPr>
          <w:rStyle w:val="Hipercze"/>
          <w:color w:val="auto"/>
          <w:u w:val="none"/>
          <w:lang w:val="de-DE"/>
        </w:rPr>
        <w:t xml:space="preserve">: </w:t>
      </w:r>
      <w:hyperlink r:id="rId43" w:history="1">
        <w:r w:rsidRPr="00C36457">
          <w:rPr>
            <w:rStyle w:val="Hipercze"/>
            <w:lang w:val="de-DE"/>
          </w:rPr>
          <w:t>p.lasowska@pomorskie.eu</w:t>
        </w:r>
      </w:hyperlink>
    </w:p>
    <w:p w14:paraId="2BB033E8" w14:textId="77777777" w:rsidR="00EC0B2B" w:rsidRPr="00694536" w:rsidRDefault="00EC0B2B" w:rsidP="00413F7B">
      <w:pPr>
        <w:pStyle w:val="Akapitzlist"/>
        <w:numPr>
          <w:ilvl w:val="0"/>
          <w:numId w:val="21"/>
        </w:numPr>
        <w:ind w:left="357" w:hanging="357"/>
      </w:pPr>
      <w:r w:rsidRPr="00694536">
        <w:lastRenderedPageBreak/>
        <w:t xml:space="preserve">w sprawach </w:t>
      </w:r>
      <w:r w:rsidR="00F612FB">
        <w:t xml:space="preserve">technicznych </w:t>
      </w:r>
      <w:r w:rsidRPr="00694536">
        <w:t xml:space="preserve">dotyczących aplikacji </w:t>
      </w:r>
      <w:r w:rsidRPr="00694536">
        <w:rPr>
          <w:b/>
        </w:rPr>
        <w:t>WOD2021</w:t>
      </w:r>
      <w:r w:rsidRPr="00694536">
        <w:t xml:space="preserve"> informacji udzielają telefonicznie i za pomocą poczty elektronicznej:</w:t>
      </w:r>
    </w:p>
    <w:p w14:paraId="21C41730" w14:textId="77777777" w:rsidR="00EC0B2B" w:rsidRPr="00694536" w:rsidRDefault="00EC0B2B" w:rsidP="00413F7B">
      <w:pPr>
        <w:pStyle w:val="Akapitzlist"/>
        <w:numPr>
          <w:ilvl w:val="1"/>
          <w:numId w:val="21"/>
        </w:numPr>
        <w:ind w:left="720" w:hanging="357"/>
      </w:pPr>
      <w:r w:rsidRPr="00694536">
        <w:rPr>
          <w:b/>
        </w:rPr>
        <w:t>Dariusz Pyśko</w:t>
      </w:r>
      <w:r w:rsidRPr="00694536">
        <w:t xml:space="preserve">, tel. (58) 326 82 43, e-mail: </w:t>
      </w:r>
      <w:hyperlink r:id="rId44" w:history="1">
        <w:r w:rsidRPr="00694536">
          <w:rPr>
            <w:rStyle w:val="Hipercze"/>
          </w:rPr>
          <w:t>d.pysko@pomorskie.eu</w:t>
        </w:r>
      </w:hyperlink>
    </w:p>
    <w:p w14:paraId="7ABA3FFC" w14:textId="77777777" w:rsidR="00EC0B2B" w:rsidRPr="00694536" w:rsidRDefault="00EC0B2B" w:rsidP="00413F7B">
      <w:pPr>
        <w:pStyle w:val="Akapitzlist"/>
        <w:numPr>
          <w:ilvl w:val="1"/>
          <w:numId w:val="21"/>
        </w:numPr>
        <w:ind w:left="720" w:hanging="357"/>
      </w:pPr>
      <w:r w:rsidRPr="00694536">
        <w:rPr>
          <w:b/>
        </w:rPr>
        <w:t>Andrzej Wrona</w:t>
      </w:r>
      <w:r w:rsidRPr="00694536">
        <w:t xml:space="preserve">, tel. (58) 326 81 13, e-mail: </w:t>
      </w:r>
      <w:hyperlink r:id="rId45" w:history="1">
        <w:r w:rsidRPr="00694536">
          <w:rPr>
            <w:rStyle w:val="Hipercze"/>
          </w:rPr>
          <w:t>a.wrona@pomorskie.eu</w:t>
        </w:r>
      </w:hyperlink>
    </w:p>
    <w:sectPr w:rsidR="00EC0B2B" w:rsidRPr="00694536" w:rsidSect="00F93B8B">
      <w:footerReference w:type="default" r:id="rId46"/>
      <w:headerReference w:type="first" r:id="rId47"/>
      <w:footerReference w:type="first" r:id="rId48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F5C30" w14:textId="77777777" w:rsidR="005F20AC" w:rsidRDefault="005F20AC">
      <w:r>
        <w:separator/>
      </w:r>
    </w:p>
  </w:endnote>
  <w:endnote w:type="continuationSeparator" w:id="0">
    <w:p w14:paraId="4DC4409D" w14:textId="77777777" w:rsidR="005F20AC" w:rsidRDefault="005F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FF303" w14:textId="77777777" w:rsidR="005F20AC" w:rsidRPr="00A83FD1" w:rsidRDefault="005F20AC" w:rsidP="00355652">
    <w:pPr>
      <w:pStyle w:val="Stopka"/>
      <w:ind w:left="360"/>
      <w:jc w:val="right"/>
      <w:rPr>
        <w:rFonts w:ascii="Calibri" w:hAnsi="Calibri"/>
        <w:sz w:val="20"/>
        <w:szCs w:val="20"/>
      </w:rPr>
    </w:pPr>
    <w:r w:rsidRPr="00A83FD1">
      <w:rPr>
        <w:rFonts w:ascii="Calibri" w:hAnsi="Calibri"/>
        <w:sz w:val="20"/>
        <w:szCs w:val="20"/>
      </w:rPr>
      <w:fldChar w:fldCharType="begin"/>
    </w:r>
    <w:r w:rsidRPr="00A83FD1">
      <w:rPr>
        <w:rFonts w:ascii="Calibri" w:hAnsi="Calibri"/>
        <w:sz w:val="20"/>
        <w:szCs w:val="20"/>
      </w:rPr>
      <w:instrText>PAGE   \* MERGEFORMAT</w:instrText>
    </w:r>
    <w:r w:rsidRPr="00A83FD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26</w:t>
    </w:r>
    <w:r w:rsidRPr="00A83FD1">
      <w:rPr>
        <w:rFonts w:ascii="Calibri" w:hAnsi="Calibri"/>
        <w:sz w:val="20"/>
        <w:szCs w:val="20"/>
      </w:rPr>
      <w:fldChar w:fldCharType="end"/>
    </w:r>
  </w:p>
  <w:p w14:paraId="28FA8758" w14:textId="77777777" w:rsidR="005F20AC" w:rsidRDefault="005F20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E8003" w14:textId="77777777" w:rsidR="005F20AC" w:rsidRPr="00B01F08" w:rsidRDefault="005F20AC" w:rsidP="00B01F08">
    <w:pPr>
      <w:pStyle w:val="Stopka"/>
    </w:pPr>
    <w:bookmarkStart w:id="62" w:name="_Hlk133349113"/>
    <w:bookmarkStart w:id="63" w:name="_Hlk133349114"/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BC9BB7B" wp14:editId="452A44A3">
              <wp:simplePos x="0" y="0"/>
              <wp:positionH relativeFrom="column">
                <wp:posOffset>-900430</wp:posOffset>
              </wp:positionH>
              <wp:positionV relativeFrom="paragraph">
                <wp:posOffset>105410</wp:posOffset>
              </wp:positionV>
              <wp:extent cx="7559675" cy="535305"/>
              <wp:effectExtent l="0" t="0" r="317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5305"/>
                        <a:chOff x="0" y="0"/>
                        <a:chExt cx="7559675" cy="535305"/>
                      </a:xfrm>
                    </wpg:grpSpPr>
                    <wps:wsp>
                      <wps:cNvPr id="217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27080" w14:textId="77777777" w:rsidR="005F20AC" w:rsidRPr="0061767F" w:rsidRDefault="005F20AC" w:rsidP="00F93B8B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Łącznik prosty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2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BC9BB7B" id="Grupa 2" o:spid="_x0000_s1026" style="position:absolute;margin-left:-70.9pt;margin-top:8.3pt;width:595.25pt;height:42.15pt;z-index:251664384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0CC27080" w14:textId="77777777" w:rsidR="005F20AC" w:rsidRPr="0061767F" w:rsidRDefault="005F20AC" w:rsidP="00F93B8B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6" o:spid="_x0000_s1028" style="position:absolute;visibility:visible;mso-wrap-style:square" from="1905,0" to="73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" strokecolor="black [3213]" strokeweight=".25pt"/>
            </v:group>
          </w:pict>
        </mc:Fallback>
      </mc:AlternateContent>
    </w:r>
    <w:bookmarkEnd w:id="62"/>
    <w:bookmarkEnd w:id="6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23A6F" w14:textId="77777777" w:rsidR="005F20AC" w:rsidRDefault="005F20AC">
      <w:r>
        <w:separator/>
      </w:r>
    </w:p>
  </w:footnote>
  <w:footnote w:type="continuationSeparator" w:id="0">
    <w:p w14:paraId="54D2D84A" w14:textId="77777777" w:rsidR="005F20AC" w:rsidRDefault="005F20AC">
      <w:r>
        <w:continuationSeparator/>
      </w:r>
    </w:p>
  </w:footnote>
  <w:footnote w:id="1">
    <w:p w14:paraId="0197EAB9" w14:textId="77777777" w:rsidR="005F20AC" w:rsidRDefault="005F20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4E12">
        <w:t>Dz. Urz. UE L 231 z 30.06.2021, str. 159, ze zm.</w:t>
      </w:r>
    </w:p>
  </w:footnote>
  <w:footnote w:id="2">
    <w:p w14:paraId="3C1475F4" w14:textId="77777777" w:rsidR="005F20AC" w:rsidRDefault="005F20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4E12">
        <w:t>Dz.U. z 2022 r. poz. 1079</w:t>
      </w:r>
    </w:p>
  </w:footnote>
  <w:footnote w:id="3">
    <w:p w14:paraId="77FDD4B3" w14:textId="77777777" w:rsidR="005F20AC" w:rsidRDefault="005F20AC">
      <w:pPr>
        <w:pStyle w:val="Tekstprzypisudolnego"/>
      </w:pPr>
      <w:r>
        <w:rPr>
          <w:rStyle w:val="Odwoanieprzypisudolnego"/>
        </w:rPr>
        <w:footnoteRef/>
      </w:r>
      <w:r>
        <w:t xml:space="preserve"> Z dnia 12 października 2022 r.</w:t>
      </w:r>
    </w:p>
  </w:footnote>
  <w:footnote w:id="4">
    <w:p w14:paraId="5FD5D222" w14:textId="77777777" w:rsidR="005F20AC" w:rsidRDefault="005F20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76F0E">
        <w:t>W przypadku, gdy konto organizacji (wnioskodawcy) już istnieje, należy skontaktować się z jego administratorem posiadającym uprawnienia do aktywacji użytkowników.</w:t>
      </w:r>
    </w:p>
  </w:footnote>
  <w:footnote w:id="5">
    <w:p w14:paraId="7DBCC748" w14:textId="160C4493" w:rsidR="005F20AC" w:rsidRDefault="005F20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</w:rPr>
        <w:t>W</w:t>
      </w:r>
      <w:r w:rsidRPr="001040C4">
        <w:rPr>
          <w:rFonts w:cstheme="minorHAnsi"/>
        </w:rPr>
        <w:t xml:space="preserve"> przypadku konieczności uzyskania ZRID wystarczy dołączyć wniosek o jego wydanie</w:t>
      </w:r>
      <w:r>
        <w:rPr>
          <w:rFonts w:cstheme="minorHAnsi"/>
        </w:rPr>
        <w:t>.</w:t>
      </w:r>
    </w:p>
  </w:footnote>
  <w:footnote w:id="6">
    <w:p w14:paraId="28EB4CFA" w14:textId="77777777" w:rsidR="005F20AC" w:rsidRPr="001C0338" w:rsidRDefault="005F20AC" w:rsidP="009806A4">
      <w:pPr>
        <w:pStyle w:val="Tekstprzypisudolnego"/>
      </w:pPr>
      <w:r>
        <w:rPr>
          <w:rStyle w:val="Odwoanieprzypisudolnego"/>
        </w:rPr>
        <w:footnoteRef/>
      </w:r>
      <w:r w:rsidRPr="001C0338">
        <w:t xml:space="preserve"> Dz.U. z 2021 r. poz. 2454</w:t>
      </w:r>
    </w:p>
  </w:footnote>
  <w:footnote w:id="7">
    <w:p w14:paraId="65F4D880" w14:textId="77777777" w:rsidR="005F20AC" w:rsidRDefault="005F20AC" w:rsidP="00C2723C">
      <w:pPr>
        <w:pStyle w:val="Tekstprzypisudolnego"/>
      </w:pPr>
      <w:r>
        <w:rPr>
          <w:rStyle w:val="Odwoanieprzypisudolnego"/>
        </w:rPr>
        <w:footnoteRef/>
      </w:r>
      <w:r>
        <w:t xml:space="preserve"> Budynek użyteczności publicznej to:</w:t>
      </w:r>
    </w:p>
    <w:p w14:paraId="7D22A3DA" w14:textId="1BD9769A" w:rsidR="005F20AC" w:rsidRDefault="005F20AC" w:rsidP="00AE3627">
      <w:pPr>
        <w:pStyle w:val="Tekstprzypisudolnego"/>
        <w:numPr>
          <w:ilvl w:val="0"/>
          <w:numId w:val="42"/>
        </w:numPr>
        <w:ind w:left="340" w:hanging="170"/>
      </w:pPr>
      <w:r>
        <w:t xml:space="preserve">budynek przeznaczony na potrzeby administracji publicznej, kultury, edukacji (z wyłączeniem objętych rządowym programem 1000 niskoemisyjnych szkół), wychowania, społeczne, opieki zdrowotnej i opieki socjalnej, sportu, kultu religijnego </w:t>
      </w:r>
      <w:r w:rsidRPr="00FA468B">
        <w:rPr>
          <w:b/>
        </w:rPr>
        <w:t>lub</w:t>
      </w:r>
    </w:p>
    <w:p w14:paraId="34F4DDFA" w14:textId="63EA261A" w:rsidR="005F20AC" w:rsidRDefault="005F20AC" w:rsidP="00C2723C">
      <w:pPr>
        <w:pStyle w:val="Tekstprzypisudolnego"/>
        <w:numPr>
          <w:ilvl w:val="0"/>
          <w:numId w:val="42"/>
        </w:numPr>
        <w:ind w:left="340" w:hanging="170"/>
      </w:pPr>
      <w:r>
        <w:t xml:space="preserve">budynek, którego właścicielem jest </w:t>
      </w:r>
      <w:r>
        <w:t>jst lub podmiot z większościowym udziałem jst, służący świadczeniu usług komunalnych przez administrację lub służby publiczne bądź usług o charakterze powszechnym świadczonych przez publiczne IOB.</w:t>
      </w:r>
    </w:p>
  </w:footnote>
  <w:footnote w:id="8">
    <w:p w14:paraId="30F49C5C" w14:textId="77777777" w:rsidR="005F20AC" w:rsidRDefault="005F20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2723C">
        <w:t>Budynek zabytkowy to budynek użyteczności publicznej lub wielorodzinny budynek mieszkalny wpisany do rejestru zabytków lub do wojewódzkiej/gminnej ewidencji zabytków.</w:t>
      </w:r>
    </w:p>
  </w:footnote>
  <w:footnote w:id="9">
    <w:p w14:paraId="331F3569" w14:textId="77777777" w:rsidR="005F20AC" w:rsidRDefault="005F20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3B071E">
          <w:rPr>
            <w:rStyle w:val="Hipercze"/>
          </w:rPr>
          <w:t>https://www.bip.pomorskie.eu/a,69036,w-sprawie-przyjecia-zasad-obliczania-usrednionej-wartosci-wskaznika-gminnych-dochodow-podatkowych-gg.html</w:t>
        </w:r>
      </w:hyperlink>
      <w:r>
        <w:t xml:space="preserve"> </w:t>
      </w:r>
    </w:p>
  </w:footnote>
  <w:footnote w:id="10">
    <w:p w14:paraId="4F50DBA1" w14:textId="77777777" w:rsidR="005F20AC" w:rsidRDefault="005F20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2" w:history="1">
        <w:r w:rsidRPr="003B071E">
          <w:rPr>
            <w:rStyle w:val="Hipercze"/>
          </w:rPr>
          <w:t>https://rpo.pomorskie.eu/wp-content/uploads/2024/01/2.-Zal.-Zasady-udzielania-dotacji-warunkowej-efektywnosc-energet.pdf</w:t>
        </w:r>
      </w:hyperlink>
      <w:r>
        <w:t xml:space="preserve"> </w:t>
      </w:r>
    </w:p>
  </w:footnote>
  <w:footnote w:id="11">
    <w:p w14:paraId="521709F4" w14:textId="77777777" w:rsidR="005F20AC" w:rsidRDefault="005F20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 w:rsidRPr="00BB7BE7">
          <w:rPr>
            <w:rStyle w:val="Hipercze"/>
          </w:rPr>
          <w:t>https://bazakonkurencyjnosci.funduszeeuropejskie.gov.pl/</w:t>
        </w:r>
      </w:hyperlink>
      <w:r>
        <w:t>.</w:t>
      </w:r>
    </w:p>
  </w:footnote>
  <w:footnote w:id="12">
    <w:p w14:paraId="12F0DF87" w14:textId="7DB5ECD9" w:rsidR="005F20AC" w:rsidRDefault="005F20AC">
      <w:pPr>
        <w:pStyle w:val="Tekstprzypisudolnego"/>
      </w:pPr>
      <w:r w:rsidRPr="00713115">
        <w:rPr>
          <w:rStyle w:val="Odwoanieprzypisudolnego"/>
        </w:rPr>
        <w:footnoteRef/>
      </w:r>
      <w:r w:rsidRPr="00713115">
        <w:t xml:space="preserve"> W związku z wejściem w życie Rozporządzeni</w:t>
      </w:r>
      <w:r>
        <w:t>a</w:t>
      </w:r>
      <w:r w:rsidRPr="00713115">
        <w:t xml:space="preserve"> Komisji (UE) 2023/2831 z dnia 13 grudnia 2023 r. w sprawie stosowania art. 107 i 108 Traktatu o funkcjonowaniu Unii Europejskiej do pomocy de </w:t>
      </w:r>
      <w:r w:rsidRPr="00713115">
        <w:t>minimis, zgodnie z przepisami przejściowymi ujętymi w projekcie nowego Rozporządzenia w sprawie udzielania pomocy de minimis w ramach regionalnych programów na lata 2021–2027 procedowanego w MFIPR (planowany termin wejście w życie koniec I kwartału 2024) do umów zawartych przed dniem wejścia w życie projektowanego rozporządzenia MFiPR, na podstawie których udzielono pomocy, zastosowanie będą miały przepisy dotychczasowe. Do umów zawieranych po dniu wejścia w życie projektowanego rozporządzenia na podstawie wniosków złożonych w postępowaniach wszczętych przed tym dniem, zastosowanie mieć będą przepisy projektowanego rozporządzenia.</w:t>
      </w:r>
    </w:p>
  </w:footnote>
  <w:footnote w:id="13">
    <w:p w14:paraId="004A3F2F" w14:textId="77777777" w:rsidR="005F20AC" w:rsidRDefault="005F20AC" w:rsidP="00F93C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Urz. UE C 326 z 26.10.2012, str. 391</w:t>
      </w:r>
    </w:p>
  </w:footnote>
  <w:footnote w:id="14">
    <w:p w14:paraId="3B66AA64" w14:textId="77777777" w:rsidR="005F20AC" w:rsidRDefault="005F20AC" w:rsidP="00F93C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U. z 2012 r. poz. 1169, z</w:t>
      </w:r>
      <w:r>
        <w:t>e</w:t>
      </w:r>
      <w:r w:rsidRPr="009F0C44">
        <w:t>. zm.</w:t>
      </w:r>
    </w:p>
  </w:footnote>
  <w:footnote w:id="15">
    <w:p w14:paraId="6CA3A0A2" w14:textId="77777777" w:rsidR="005F20AC" w:rsidRDefault="005F20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4" w:history="1">
        <w:r w:rsidRPr="00516985">
          <w:rPr>
            <w:rStyle w:val="Hipercze"/>
          </w:rPr>
          <w:t>https://www.funduszeeuropejskie.gov.pl/strony/o-funduszach/fundusze-na-lata-2021-2027/prawo-i-dokumenty/wytyczne/wytyczne-dotyczace-realizacji-zasad-rownosciowych-w-ramach-funduszy-unijnych-na-lata-2021-2027/</w:t>
        </w:r>
      </w:hyperlink>
      <w:r>
        <w:t xml:space="preserve"> </w:t>
      </w:r>
    </w:p>
  </w:footnote>
  <w:footnote w:id="16">
    <w:p w14:paraId="5C565B10" w14:textId="77777777" w:rsidR="005F20AC" w:rsidRDefault="005F20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5" w:history="1">
        <w:r w:rsidRPr="00516985">
          <w:rPr>
            <w:rStyle w:val="Hipercze"/>
          </w:rPr>
          <w:t>https://eur-lex.europa.eu/legal-content/PL/TXT/?uri=CELEX%3A52016XC0723%2801%29</w:t>
        </w:r>
      </w:hyperlink>
      <w:r>
        <w:t xml:space="preserve"> </w:t>
      </w:r>
    </w:p>
  </w:footnote>
  <w:footnote w:id="17">
    <w:p w14:paraId="77F06A86" w14:textId="77777777" w:rsidR="005F20AC" w:rsidRDefault="005F20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34" w:name="_Hlk140233677"/>
      <w:r>
        <w:fldChar w:fldCharType="begin"/>
      </w:r>
      <w:r>
        <w:instrText xml:space="preserve"> HYPERLINK "https://fra.europa.eu/sites/default/files/fra_uploads/fra-2018-charter-guidance_pl.pdf" </w:instrText>
      </w:r>
      <w:r>
        <w:fldChar w:fldCharType="separate"/>
      </w:r>
      <w:r w:rsidRPr="0063479A">
        <w:rPr>
          <w:rStyle w:val="Hipercze"/>
        </w:rPr>
        <w:t>https://fra.europa.eu/sites/default/files/fra_uploads/fra-2018-charter-guidance_pl.pdf</w:t>
      </w:r>
      <w:r>
        <w:rPr>
          <w:rStyle w:val="Hipercze"/>
        </w:rPr>
        <w:fldChar w:fldCharType="end"/>
      </w:r>
      <w:r>
        <w:t xml:space="preserve"> </w:t>
      </w:r>
      <w:bookmarkEnd w:id="34"/>
    </w:p>
  </w:footnote>
  <w:footnote w:id="18">
    <w:p w14:paraId="5D337E3B" w14:textId="77777777" w:rsidR="005F20AC" w:rsidRDefault="005F20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6" w:history="1">
        <w:r w:rsidRPr="00F53A08">
          <w:rPr>
            <w:rStyle w:val="Hipercze"/>
          </w:rPr>
          <w:t>https://www.rpo.pomorskie.eu/-/zasada-dnsh-w-programie-fundusze-europejskie-dla-pomorza-2021-2027</w:t>
        </w:r>
      </w:hyperlink>
      <w:r>
        <w:t xml:space="preserve"> </w:t>
      </w:r>
    </w:p>
  </w:footnote>
  <w:footnote w:id="19">
    <w:p w14:paraId="1B7E7879" w14:textId="77777777" w:rsidR="005F20AC" w:rsidRDefault="005F20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7" w:history="1">
        <w:r w:rsidRPr="003B071E">
          <w:rPr>
            <w:rStyle w:val="Hipercze"/>
          </w:rPr>
          <w:t>https://rpo.pomorskie.eu/wp-content/uploads/2024/01/2.-Zal.-Kryteria-wyboru-dla-Dz.-2.1-popr.-ef.-en.pdf</w:t>
        </w:r>
      </w:hyperlink>
      <w:r>
        <w:t xml:space="preserve"> </w:t>
      </w:r>
    </w:p>
  </w:footnote>
  <w:footnote w:id="20">
    <w:p w14:paraId="5DE08808" w14:textId="77777777" w:rsidR="005F20AC" w:rsidRPr="00757188" w:rsidRDefault="005F20AC">
      <w:pPr>
        <w:pStyle w:val="Tekstprzypisudolnego"/>
      </w:pPr>
      <w:r>
        <w:rPr>
          <w:rStyle w:val="Odwoanieprzypisudolnego"/>
        </w:rPr>
        <w:footnoteRef/>
      </w:r>
      <w:r w:rsidRPr="00757188">
        <w:t xml:space="preserve"> </w:t>
      </w:r>
      <w:hyperlink r:id="rId8" w:history="1">
        <w:r w:rsidRPr="00757188">
          <w:rPr>
            <w:rStyle w:val="Hipercze"/>
            <w:lang w:eastAsia="ja-JP"/>
          </w:rPr>
          <w:t>http://funduszeeuropejskie.gov.pl/</w:t>
        </w:r>
      </w:hyperlink>
    </w:p>
  </w:footnote>
  <w:footnote w:id="21">
    <w:p w14:paraId="09CF7F17" w14:textId="77777777" w:rsidR="005F20AC" w:rsidRDefault="005F20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9" w:history="1">
        <w:r w:rsidRPr="009E3791">
          <w:rPr>
            <w:rStyle w:val="Hipercze"/>
            <w:lang w:eastAsia="ja-JP"/>
          </w:rPr>
          <w:t>http://funduszeeuropejskie.gov.pl/</w:t>
        </w:r>
      </w:hyperlink>
    </w:p>
  </w:footnote>
  <w:footnote w:id="22">
    <w:p w14:paraId="784B4335" w14:textId="77777777" w:rsidR="005F20AC" w:rsidRDefault="005F20AC" w:rsidP="00DC4A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0" w:history="1">
        <w:r w:rsidRPr="0035257E">
          <w:rPr>
            <w:rStyle w:val="Hipercze"/>
          </w:rPr>
          <w:t>https://www.funduszeeuropejskie.gov.pl/strony/o-funduszach/fundusze-na-lata-2021-2027/prawo-i-dokumenty/wytyczne/wytyczne-dotyczace-warunkow-gromadzenia-i-przekazywania-danych-w-postaci-elektronicznej-na-lata-2021-2027/</w:t>
        </w:r>
      </w:hyperlink>
      <w:r>
        <w:t xml:space="preserve"> </w:t>
      </w:r>
    </w:p>
  </w:footnote>
  <w:footnote w:id="23">
    <w:p w14:paraId="7A5E4EBF" w14:textId="77777777" w:rsidR="005F20AC" w:rsidRDefault="005F20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1" w:history="1">
        <w:r w:rsidRPr="00767B31">
          <w:rPr>
            <w:rStyle w:val="Hipercze"/>
            <w:lang w:eastAsia="ja-JP"/>
          </w:rPr>
          <w:t>http://funduszeeuropejskie.gov.pl/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5EB1D" w14:textId="77777777" w:rsidR="005F20AC" w:rsidRPr="007827D3" w:rsidRDefault="005F20AC" w:rsidP="00F93B8B">
    <w:pPr>
      <w:pStyle w:val="Nagwek"/>
      <w:tabs>
        <w:tab w:val="clear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CDB46D9" wp14:editId="6339CF11">
              <wp:simplePos x="0" y="0"/>
              <wp:positionH relativeFrom="column">
                <wp:posOffset>-808990</wp:posOffset>
              </wp:positionH>
              <wp:positionV relativeFrom="paragraph">
                <wp:posOffset>-10160</wp:posOffset>
              </wp:positionV>
              <wp:extent cx="7379970" cy="792480"/>
              <wp:effectExtent l="0" t="0" r="0" b="2667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9" name="Obraz 9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Łącznik prosty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0BAB5E" id="Grupa 1" o:spid="_x0000_s1026" style="position:absolute;margin-left:-63.7pt;margin-top:-.8pt;width:581.1pt;height:62.4pt;z-index:251660288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5" o:spid="_x0000_s1028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" strokecolor="black [3213]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67285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27678"/>
    <w:multiLevelType w:val="hybridMultilevel"/>
    <w:tmpl w:val="A21A37C4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8160ADD6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A644F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A7252C"/>
    <w:multiLevelType w:val="hybridMultilevel"/>
    <w:tmpl w:val="97505F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5E722C"/>
    <w:multiLevelType w:val="hybridMultilevel"/>
    <w:tmpl w:val="5FDCE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010FE"/>
    <w:multiLevelType w:val="hybridMultilevel"/>
    <w:tmpl w:val="4B4CFD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609CA"/>
    <w:multiLevelType w:val="hybridMultilevel"/>
    <w:tmpl w:val="91BA2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75B7E"/>
    <w:multiLevelType w:val="hybridMultilevel"/>
    <w:tmpl w:val="517218D6"/>
    <w:lvl w:ilvl="0" w:tplc="0415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4011E"/>
    <w:multiLevelType w:val="hybridMultilevel"/>
    <w:tmpl w:val="105E6B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618C9"/>
    <w:multiLevelType w:val="hybridMultilevel"/>
    <w:tmpl w:val="2FA656C6"/>
    <w:lvl w:ilvl="0" w:tplc="AA6472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94DAF"/>
    <w:multiLevelType w:val="hybridMultilevel"/>
    <w:tmpl w:val="F36C0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1B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AC6B3B"/>
    <w:multiLevelType w:val="hybridMultilevel"/>
    <w:tmpl w:val="98768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B4D44"/>
    <w:multiLevelType w:val="hybridMultilevel"/>
    <w:tmpl w:val="DCDED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D15F2"/>
    <w:multiLevelType w:val="hybridMultilevel"/>
    <w:tmpl w:val="318C1AE8"/>
    <w:lvl w:ilvl="0" w:tplc="39062D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97554"/>
    <w:multiLevelType w:val="hybridMultilevel"/>
    <w:tmpl w:val="4F421550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42A699A"/>
    <w:multiLevelType w:val="hybridMultilevel"/>
    <w:tmpl w:val="69C2D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A5DC6"/>
    <w:multiLevelType w:val="hybridMultilevel"/>
    <w:tmpl w:val="DEA894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51442"/>
    <w:multiLevelType w:val="hybridMultilevel"/>
    <w:tmpl w:val="DD50F4E4"/>
    <w:lvl w:ilvl="0" w:tplc="12B0688C">
      <w:start w:val="1"/>
      <w:numFmt w:val="bullet"/>
      <w:lvlText w:val="-"/>
      <w:lvlJc w:val="left"/>
      <w:pPr>
        <w:ind w:left="64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6E47AD4"/>
    <w:multiLevelType w:val="hybridMultilevel"/>
    <w:tmpl w:val="F558C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D4FBD"/>
    <w:multiLevelType w:val="hybridMultilevel"/>
    <w:tmpl w:val="AE9ADBD6"/>
    <w:lvl w:ilvl="0" w:tplc="C0C8543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7668E"/>
    <w:multiLevelType w:val="hybridMultilevel"/>
    <w:tmpl w:val="EA56ADE4"/>
    <w:lvl w:ilvl="0" w:tplc="E8AA452A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8F96037"/>
    <w:multiLevelType w:val="hybridMultilevel"/>
    <w:tmpl w:val="F2FAF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F563C"/>
    <w:multiLevelType w:val="hybridMultilevel"/>
    <w:tmpl w:val="6D3E4162"/>
    <w:lvl w:ilvl="0" w:tplc="B65A14BA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3E161888"/>
    <w:multiLevelType w:val="hybridMultilevel"/>
    <w:tmpl w:val="92401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3F701D"/>
    <w:multiLevelType w:val="hybridMultilevel"/>
    <w:tmpl w:val="A5461BB2"/>
    <w:lvl w:ilvl="0" w:tplc="12B0688C">
      <w:start w:val="1"/>
      <w:numFmt w:val="bullet"/>
      <w:lvlText w:val="-"/>
      <w:lvlJc w:val="left"/>
      <w:pPr>
        <w:ind w:left="106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56501E9"/>
    <w:multiLevelType w:val="hybridMultilevel"/>
    <w:tmpl w:val="D278C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A60CB"/>
    <w:multiLevelType w:val="hybridMultilevel"/>
    <w:tmpl w:val="5D4245FC"/>
    <w:lvl w:ilvl="0" w:tplc="04D00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92368"/>
    <w:multiLevelType w:val="hybridMultilevel"/>
    <w:tmpl w:val="1D0C9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21464"/>
    <w:multiLevelType w:val="hybridMultilevel"/>
    <w:tmpl w:val="D5B03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71D23"/>
    <w:multiLevelType w:val="hybridMultilevel"/>
    <w:tmpl w:val="4DC4B3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821CB"/>
    <w:multiLevelType w:val="hybridMultilevel"/>
    <w:tmpl w:val="1F66E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EE7020"/>
    <w:multiLevelType w:val="hybridMultilevel"/>
    <w:tmpl w:val="5E6CE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D540A5"/>
    <w:multiLevelType w:val="hybridMultilevel"/>
    <w:tmpl w:val="58B46F4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63DFD"/>
    <w:multiLevelType w:val="hybridMultilevel"/>
    <w:tmpl w:val="C85E5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A24FB"/>
    <w:multiLevelType w:val="hybridMultilevel"/>
    <w:tmpl w:val="D96CB7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0B5B74"/>
    <w:multiLevelType w:val="hybridMultilevel"/>
    <w:tmpl w:val="712E50BA"/>
    <w:lvl w:ilvl="0" w:tplc="FD7652E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12B0688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36590"/>
    <w:multiLevelType w:val="hybridMultilevel"/>
    <w:tmpl w:val="0E9E4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5193C"/>
    <w:multiLevelType w:val="hybridMultilevel"/>
    <w:tmpl w:val="CF94E26A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8160ADD6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E3163D48">
      <w:start w:val="1"/>
      <w:numFmt w:val="decimal"/>
      <w:lvlText w:val="%4)"/>
      <w:lvlJc w:val="left"/>
      <w:pPr>
        <w:ind w:left="3731" w:hanging="360"/>
      </w:pPr>
      <w:rPr>
        <w:rFonts w:hint="default"/>
      </w:rPr>
    </w:lvl>
    <w:lvl w:ilvl="4" w:tplc="B8D456F8">
      <w:start w:val="1"/>
      <w:numFmt w:val="lowerLetter"/>
      <w:lvlText w:val="%5)"/>
      <w:lvlJc w:val="left"/>
      <w:pPr>
        <w:ind w:left="4451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69B22AA5"/>
    <w:multiLevelType w:val="hybridMultilevel"/>
    <w:tmpl w:val="ED161BD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C7A6A"/>
    <w:multiLevelType w:val="hybridMultilevel"/>
    <w:tmpl w:val="2E503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D00D88"/>
    <w:multiLevelType w:val="hybridMultilevel"/>
    <w:tmpl w:val="8B189EE0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8160ADD6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 w:tplc="B8D456F8">
      <w:start w:val="1"/>
      <w:numFmt w:val="lowerLetter"/>
      <w:lvlText w:val="%5)"/>
      <w:lvlJc w:val="left"/>
      <w:pPr>
        <w:ind w:left="4451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747C14D9"/>
    <w:multiLevelType w:val="hybridMultilevel"/>
    <w:tmpl w:val="EE9C944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7B530445"/>
    <w:multiLevelType w:val="hybridMultilevel"/>
    <w:tmpl w:val="16E84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E841CF"/>
    <w:multiLevelType w:val="hybridMultilevel"/>
    <w:tmpl w:val="A712DFEE"/>
    <w:lvl w:ilvl="0" w:tplc="FD7652E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02D01"/>
    <w:multiLevelType w:val="hybridMultilevel"/>
    <w:tmpl w:val="099E57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167159"/>
    <w:multiLevelType w:val="hybridMultilevel"/>
    <w:tmpl w:val="4D2E3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7"/>
  </w:num>
  <w:num w:numId="3">
    <w:abstractNumId w:val="2"/>
  </w:num>
  <w:num w:numId="4">
    <w:abstractNumId w:val="14"/>
  </w:num>
  <w:num w:numId="5">
    <w:abstractNumId w:val="1"/>
  </w:num>
  <w:num w:numId="6">
    <w:abstractNumId w:val="38"/>
  </w:num>
  <w:num w:numId="7">
    <w:abstractNumId w:val="16"/>
  </w:num>
  <w:num w:numId="8">
    <w:abstractNumId w:val="18"/>
  </w:num>
  <w:num w:numId="9">
    <w:abstractNumId w:val="23"/>
  </w:num>
  <w:num w:numId="10">
    <w:abstractNumId w:val="31"/>
  </w:num>
  <w:num w:numId="11">
    <w:abstractNumId w:val="13"/>
  </w:num>
  <w:num w:numId="12">
    <w:abstractNumId w:val="11"/>
  </w:num>
  <w:num w:numId="13">
    <w:abstractNumId w:val="30"/>
  </w:num>
  <w:num w:numId="14">
    <w:abstractNumId w:val="7"/>
  </w:num>
  <w:num w:numId="15">
    <w:abstractNumId w:val="10"/>
  </w:num>
  <w:num w:numId="16">
    <w:abstractNumId w:val="36"/>
  </w:num>
  <w:num w:numId="17">
    <w:abstractNumId w:val="42"/>
  </w:num>
  <w:num w:numId="18">
    <w:abstractNumId w:val="27"/>
  </w:num>
  <w:num w:numId="19">
    <w:abstractNumId w:val="25"/>
  </w:num>
  <w:num w:numId="20">
    <w:abstractNumId w:val="40"/>
  </w:num>
  <w:num w:numId="21">
    <w:abstractNumId w:val="15"/>
  </w:num>
  <w:num w:numId="22">
    <w:abstractNumId w:val="3"/>
  </w:num>
  <w:num w:numId="23">
    <w:abstractNumId w:val="39"/>
  </w:num>
  <w:num w:numId="24">
    <w:abstractNumId w:val="43"/>
  </w:num>
  <w:num w:numId="25">
    <w:abstractNumId w:val="45"/>
  </w:num>
  <w:num w:numId="26">
    <w:abstractNumId w:val="19"/>
  </w:num>
  <w:num w:numId="27">
    <w:abstractNumId w:val="8"/>
  </w:num>
  <w:num w:numId="28">
    <w:abstractNumId w:val="26"/>
  </w:num>
  <w:num w:numId="29">
    <w:abstractNumId w:val="22"/>
  </w:num>
  <w:num w:numId="30">
    <w:abstractNumId w:val="20"/>
  </w:num>
  <w:num w:numId="31">
    <w:abstractNumId w:val="28"/>
  </w:num>
  <w:num w:numId="32">
    <w:abstractNumId w:val="5"/>
  </w:num>
  <w:num w:numId="33">
    <w:abstractNumId w:val="44"/>
  </w:num>
  <w:num w:numId="34">
    <w:abstractNumId w:val="34"/>
  </w:num>
  <w:num w:numId="35">
    <w:abstractNumId w:val="32"/>
  </w:num>
  <w:num w:numId="36">
    <w:abstractNumId w:val="33"/>
  </w:num>
  <w:num w:numId="37">
    <w:abstractNumId w:val="4"/>
  </w:num>
  <w:num w:numId="38">
    <w:abstractNumId w:val="12"/>
  </w:num>
  <w:num w:numId="39">
    <w:abstractNumId w:val="21"/>
  </w:num>
  <w:num w:numId="40">
    <w:abstractNumId w:val="41"/>
  </w:num>
  <w:num w:numId="41">
    <w:abstractNumId w:val="6"/>
  </w:num>
  <w:num w:numId="42">
    <w:abstractNumId w:val="17"/>
  </w:num>
  <w:num w:numId="43">
    <w:abstractNumId w:val="35"/>
  </w:num>
  <w:num w:numId="44">
    <w:abstractNumId w:val="24"/>
  </w:num>
  <w:num w:numId="45">
    <w:abstractNumId w:val="29"/>
  </w:num>
  <w:num w:numId="46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971E98F-5CC5-444D-AD50-D661142D212B}"/>
  </w:docVars>
  <w:rsids>
    <w:rsidRoot w:val="00054814"/>
    <w:rsid w:val="00000A16"/>
    <w:rsid w:val="0000253A"/>
    <w:rsid w:val="000044EF"/>
    <w:rsid w:val="000066C3"/>
    <w:rsid w:val="0001006F"/>
    <w:rsid w:val="000111FD"/>
    <w:rsid w:val="0001137B"/>
    <w:rsid w:val="00011848"/>
    <w:rsid w:val="00011D52"/>
    <w:rsid w:val="00013161"/>
    <w:rsid w:val="00013165"/>
    <w:rsid w:val="00013F73"/>
    <w:rsid w:val="000153BE"/>
    <w:rsid w:val="0001567D"/>
    <w:rsid w:val="00015785"/>
    <w:rsid w:val="00015FD2"/>
    <w:rsid w:val="0001657E"/>
    <w:rsid w:val="000179DD"/>
    <w:rsid w:val="0002198A"/>
    <w:rsid w:val="00022329"/>
    <w:rsid w:val="00023565"/>
    <w:rsid w:val="00024B36"/>
    <w:rsid w:val="0002600D"/>
    <w:rsid w:val="00026B04"/>
    <w:rsid w:val="000274BF"/>
    <w:rsid w:val="00027646"/>
    <w:rsid w:val="0003399B"/>
    <w:rsid w:val="00033EC0"/>
    <w:rsid w:val="00035A0D"/>
    <w:rsid w:val="00036549"/>
    <w:rsid w:val="000375A9"/>
    <w:rsid w:val="00037BC4"/>
    <w:rsid w:val="00042296"/>
    <w:rsid w:val="00042592"/>
    <w:rsid w:val="00043332"/>
    <w:rsid w:val="00043436"/>
    <w:rsid w:val="0004415A"/>
    <w:rsid w:val="00044F6B"/>
    <w:rsid w:val="000463E1"/>
    <w:rsid w:val="000471F5"/>
    <w:rsid w:val="00047322"/>
    <w:rsid w:val="00050563"/>
    <w:rsid w:val="0005088E"/>
    <w:rsid w:val="0005143C"/>
    <w:rsid w:val="0005210F"/>
    <w:rsid w:val="00052D21"/>
    <w:rsid w:val="000546C5"/>
    <w:rsid w:val="00054814"/>
    <w:rsid w:val="00055F20"/>
    <w:rsid w:val="00057016"/>
    <w:rsid w:val="000579FC"/>
    <w:rsid w:val="00060FCE"/>
    <w:rsid w:val="00061F20"/>
    <w:rsid w:val="00062520"/>
    <w:rsid w:val="00063F68"/>
    <w:rsid w:val="000644FF"/>
    <w:rsid w:val="00067644"/>
    <w:rsid w:val="00067CB3"/>
    <w:rsid w:val="00070363"/>
    <w:rsid w:val="000707B0"/>
    <w:rsid w:val="000717B2"/>
    <w:rsid w:val="00073B10"/>
    <w:rsid w:val="00074086"/>
    <w:rsid w:val="000740E2"/>
    <w:rsid w:val="00076335"/>
    <w:rsid w:val="00077EBA"/>
    <w:rsid w:val="00080D83"/>
    <w:rsid w:val="00082018"/>
    <w:rsid w:val="0008319D"/>
    <w:rsid w:val="00083647"/>
    <w:rsid w:val="00083963"/>
    <w:rsid w:val="0008459C"/>
    <w:rsid w:val="00084B6D"/>
    <w:rsid w:val="00087BEC"/>
    <w:rsid w:val="0009133A"/>
    <w:rsid w:val="00091DB0"/>
    <w:rsid w:val="00091F29"/>
    <w:rsid w:val="00092374"/>
    <w:rsid w:val="00092F55"/>
    <w:rsid w:val="00093A4F"/>
    <w:rsid w:val="000944C7"/>
    <w:rsid w:val="00094979"/>
    <w:rsid w:val="00095157"/>
    <w:rsid w:val="000951ED"/>
    <w:rsid w:val="00095C3F"/>
    <w:rsid w:val="0009682E"/>
    <w:rsid w:val="000A0207"/>
    <w:rsid w:val="000A0309"/>
    <w:rsid w:val="000A2239"/>
    <w:rsid w:val="000A2352"/>
    <w:rsid w:val="000A3623"/>
    <w:rsid w:val="000B0056"/>
    <w:rsid w:val="000B0234"/>
    <w:rsid w:val="000B2811"/>
    <w:rsid w:val="000B2F2B"/>
    <w:rsid w:val="000B4011"/>
    <w:rsid w:val="000B451E"/>
    <w:rsid w:val="000B465D"/>
    <w:rsid w:val="000C0398"/>
    <w:rsid w:val="000C0613"/>
    <w:rsid w:val="000C19FB"/>
    <w:rsid w:val="000C2DBE"/>
    <w:rsid w:val="000C2F15"/>
    <w:rsid w:val="000C4B79"/>
    <w:rsid w:val="000C4C61"/>
    <w:rsid w:val="000C4D06"/>
    <w:rsid w:val="000C5301"/>
    <w:rsid w:val="000C59BC"/>
    <w:rsid w:val="000C779C"/>
    <w:rsid w:val="000D0328"/>
    <w:rsid w:val="000D05E1"/>
    <w:rsid w:val="000D0D74"/>
    <w:rsid w:val="000D14C0"/>
    <w:rsid w:val="000D2079"/>
    <w:rsid w:val="000D283E"/>
    <w:rsid w:val="000D347F"/>
    <w:rsid w:val="000D366F"/>
    <w:rsid w:val="000D3ECD"/>
    <w:rsid w:val="000D506E"/>
    <w:rsid w:val="000D56FA"/>
    <w:rsid w:val="000E00B7"/>
    <w:rsid w:val="000E0E0D"/>
    <w:rsid w:val="000E0E89"/>
    <w:rsid w:val="000E23D1"/>
    <w:rsid w:val="000E2A4F"/>
    <w:rsid w:val="000E31FC"/>
    <w:rsid w:val="000E756A"/>
    <w:rsid w:val="000F28FB"/>
    <w:rsid w:val="000F438C"/>
    <w:rsid w:val="000F582A"/>
    <w:rsid w:val="000F62F3"/>
    <w:rsid w:val="000F77E1"/>
    <w:rsid w:val="000F7A55"/>
    <w:rsid w:val="00100670"/>
    <w:rsid w:val="00104E12"/>
    <w:rsid w:val="0010560A"/>
    <w:rsid w:val="0010699C"/>
    <w:rsid w:val="00106F65"/>
    <w:rsid w:val="00106FCA"/>
    <w:rsid w:val="00107DDC"/>
    <w:rsid w:val="00111712"/>
    <w:rsid w:val="001128C8"/>
    <w:rsid w:val="00112F8C"/>
    <w:rsid w:val="00113E67"/>
    <w:rsid w:val="00114368"/>
    <w:rsid w:val="00114732"/>
    <w:rsid w:val="00115657"/>
    <w:rsid w:val="00120DA2"/>
    <w:rsid w:val="0012182B"/>
    <w:rsid w:val="00121D5B"/>
    <w:rsid w:val="001230B6"/>
    <w:rsid w:val="001236F8"/>
    <w:rsid w:val="00124826"/>
    <w:rsid w:val="00124C2E"/>
    <w:rsid w:val="00124D4A"/>
    <w:rsid w:val="00124F01"/>
    <w:rsid w:val="00125549"/>
    <w:rsid w:val="00125B5F"/>
    <w:rsid w:val="00125B6E"/>
    <w:rsid w:val="00127B5A"/>
    <w:rsid w:val="00127D1A"/>
    <w:rsid w:val="00127D62"/>
    <w:rsid w:val="00130B23"/>
    <w:rsid w:val="0013338D"/>
    <w:rsid w:val="001337C5"/>
    <w:rsid w:val="0013416B"/>
    <w:rsid w:val="00134276"/>
    <w:rsid w:val="0013505A"/>
    <w:rsid w:val="00136B16"/>
    <w:rsid w:val="00137911"/>
    <w:rsid w:val="00137BDB"/>
    <w:rsid w:val="00142250"/>
    <w:rsid w:val="0014286D"/>
    <w:rsid w:val="001435AD"/>
    <w:rsid w:val="001458E1"/>
    <w:rsid w:val="00145DBC"/>
    <w:rsid w:val="0015036D"/>
    <w:rsid w:val="0015137F"/>
    <w:rsid w:val="00151BA6"/>
    <w:rsid w:val="00152354"/>
    <w:rsid w:val="00152FCD"/>
    <w:rsid w:val="001544B9"/>
    <w:rsid w:val="00156281"/>
    <w:rsid w:val="00156E0D"/>
    <w:rsid w:val="00162932"/>
    <w:rsid w:val="00162C4E"/>
    <w:rsid w:val="00163D7E"/>
    <w:rsid w:val="00163EE0"/>
    <w:rsid w:val="00164079"/>
    <w:rsid w:val="00164213"/>
    <w:rsid w:val="00164E46"/>
    <w:rsid w:val="0016753D"/>
    <w:rsid w:val="001716C5"/>
    <w:rsid w:val="00172B53"/>
    <w:rsid w:val="00172D82"/>
    <w:rsid w:val="00173D23"/>
    <w:rsid w:val="00174531"/>
    <w:rsid w:val="00174B3C"/>
    <w:rsid w:val="00174CF9"/>
    <w:rsid w:val="00176459"/>
    <w:rsid w:val="00176F0E"/>
    <w:rsid w:val="00177CB9"/>
    <w:rsid w:val="00180AA1"/>
    <w:rsid w:val="00181570"/>
    <w:rsid w:val="00183AF1"/>
    <w:rsid w:val="00184502"/>
    <w:rsid w:val="00185E07"/>
    <w:rsid w:val="001863AD"/>
    <w:rsid w:val="001878B0"/>
    <w:rsid w:val="001907E1"/>
    <w:rsid w:val="00190835"/>
    <w:rsid w:val="001910DC"/>
    <w:rsid w:val="001917FB"/>
    <w:rsid w:val="00191A39"/>
    <w:rsid w:val="001934A1"/>
    <w:rsid w:val="00193F71"/>
    <w:rsid w:val="00193F8E"/>
    <w:rsid w:val="00194078"/>
    <w:rsid w:val="00194139"/>
    <w:rsid w:val="0019417D"/>
    <w:rsid w:val="001964E1"/>
    <w:rsid w:val="00196972"/>
    <w:rsid w:val="00197170"/>
    <w:rsid w:val="001972B0"/>
    <w:rsid w:val="00197366"/>
    <w:rsid w:val="00197A07"/>
    <w:rsid w:val="001A04FD"/>
    <w:rsid w:val="001A128C"/>
    <w:rsid w:val="001A1C4D"/>
    <w:rsid w:val="001A27AF"/>
    <w:rsid w:val="001A2DEB"/>
    <w:rsid w:val="001A31C5"/>
    <w:rsid w:val="001A4544"/>
    <w:rsid w:val="001A5A30"/>
    <w:rsid w:val="001A64E8"/>
    <w:rsid w:val="001A6C6A"/>
    <w:rsid w:val="001A7D08"/>
    <w:rsid w:val="001B042D"/>
    <w:rsid w:val="001B210F"/>
    <w:rsid w:val="001B2447"/>
    <w:rsid w:val="001B268E"/>
    <w:rsid w:val="001B30A2"/>
    <w:rsid w:val="001B40F2"/>
    <w:rsid w:val="001B62D8"/>
    <w:rsid w:val="001B70B7"/>
    <w:rsid w:val="001B7460"/>
    <w:rsid w:val="001B794B"/>
    <w:rsid w:val="001C0338"/>
    <w:rsid w:val="001C1144"/>
    <w:rsid w:val="001C31B2"/>
    <w:rsid w:val="001C5209"/>
    <w:rsid w:val="001C5AF6"/>
    <w:rsid w:val="001C6050"/>
    <w:rsid w:val="001C6895"/>
    <w:rsid w:val="001C731D"/>
    <w:rsid w:val="001D003C"/>
    <w:rsid w:val="001D0303"/>
    <w:rsid w:val="001D067F"/>
    <w:rsid w:val="001D0AE7"/>
    <w:rsid w:val="001D2D99"/>
    <w:rsid w:val="001D2EA4"/>
    <w:rsid w:val="001D38A9"/>
    <w:rsid w:val="001D3CCE"/>
    <w:rsid w:val="001D4FDD"/>
    <w:rsid w:val="001D5E23"/>
    <w:rsid w:val="001D5F00"/>
    <w:rsid w:val="001D603D"/>
    <w:rsid w:val="001D664F"/>
    <w:rsid w:val="001D7863"/>
    <w:rsid w:val="001E022B"/>
    <w:rsid w:val="001E059E"/>
    <w:rsid w:val="001E0941"/>
    <w:rsid w:val="001E293C"/>
    <w:rsid w:val="001E41C3"/>
    <w:rsid w:val="001E4583"/>
    <w:rsid w:val="001E55A0"/>
    <w:rsid w:val="001E5FD5"/>
    <w:rsid w:val="001E6A6D"/>
    <w:rsid w:val="001E71C2"/>
    <w:rsid w:val="001E7BA3"/>
    <w:rsid w:val="001E7F8E"/>
    <w:rsid w:val="001F30EC"/>
    <w:rsid w:val="001F4851"/>
    <w:rsid w:val="001F49C7"/>
    <w:rsid w:val="001F5088"/>
    <w:rsid w:val="001F533C"/>
    <w:rsid w:val="001F5463"/>
    <w:rsid w:val="001F55F3"/>
    <w:rsid w:val="001F5EBC"/>
    <w:rsid w:val="001F5FDB"/>
    <w:rsid w:val="001F648A"/>
    <w:rsid w:val="001F6AC4"/>
    <w:rsid w:val="001F7B3D"/>
    <w:rsid w:val="001F7B82"/>
    <w:rsid w:val="0020078F"/>
    <w:rsid w:val="002037BC"/>
    <w:rsid w:val="00205F44"/>
    <w:rsid w:val="0021022B"/>
    <w:rsid w:val="00212C55"/>
    <w:rsid w:val="00212E18"/>
    <w:rsid w:val="002130A4"/>
    <w:rsid w:val="0021549D"/>
    <w:rsid w:val="00215865"/>
    <w:rsid w:val="00221AFF"/>
    <w:rsid w:val="00221D0E"/>
    <w:rsid w:val="0022260D"/>
    <w:rsid w:val="00226D42"/>
    <w:rsid w:val="00227280"/>
    <w:rsid w:val="0023077B"/>
    <w:rsid w:val="0023184E"/>
    <w:rsid w:val="00231BF6"/>
    <w:rsid w:val="00232C35"/>
    <w:rsid w:val="00232ECC"/>
    <w:rsid w:val="00233BD3"/>
    <w:rsid w:val="00235110"/>
    <w:rsid w:val="00235B6A"/>
    <w:rsid w:val="00236764"/>
    <w:rsid w:val="00237E70"/>
    <w:rsid w:val="00240AED"/>
    <w:rsid w:val="00241C1F"/>
    <w:rsid w:val="002425AE"/>
    <w:rsid w:val="00242C05"/>
    <w:rsid w:val="0024325B"/>
    <w:rsid w:val="0024334D"/>
    <w:rsid w:val="00244261"/>
    <w:rsid w:val="002448ED"/>
    <w:rsid w:val="00245EDC"/>
    <w:rsid w:val="00246E7D"/>
    <w:rsid w:val="002475A1"/>
    <w:rsid w:val="002537AD"/>
    <w:rsid w:val="00255588"/>
    <w:rsid w:val="00255B58"/>
    <w:rsid w:val="0025649C"/>
    <w:rsid w:val="00256E61"/>
    <w:rsid w:val="002573C1"/>
    <w:rsid w:val="00257AA9"/>
    <w:rsid w:val="00261324"/>
    <w:rsid w:val="002624F2"/>
    <w:rsid w:val="002626EA"/>
    <w:rsid w:val="00262D68"/>
    <w:rsid w:val="0026388D"/>
    <w:rsid w:val="00263CC3"/>
    <w:rsid w:val="00264298"/>
    <w:rsid w:val="002666E7"/>
    <w:rsid w:val="0026684A"/>
    <w:rsid w:val="00266A7C"/>
    <w:rsid w:val="00266CCF"/>
    <w:rsid w:val="002674E8"/>
    <w:rsid w:val="00267595"/>
    <w:rsid w:val="002707D0"/>
    <w:rsid w:val="00271C48"/>
    <w:rsid w:val="00272B44"/>
    <w:rsid w:val="00273295"/>
    <w:rsid w:val="002740AF"/>
    <w:rsid w:val="00275292"/>
    <w:rsid w:val="00275AF8"/>
    <w:rsid w:val="002762E7"/>
    <w:rsid w:val="00276F3A"/>
    <w:rsid w:val="002771A6"/>
    <w:rsid w:val="00277CE9"/>
    <w:rsid w:val="002802A4"/>
    <w:rsid w:val="002809D2"/>
    <w:rsid w:val="002852CB"/>
    <w:rsid w:val="00286B49"/>
    <w:rsid w:val="00286D97"/>
    <w:rsid w:val="00287086"/>
    <w:rsid w:val="00287447"/>
    <w:rsid w:val="00287AAF"/>
    <w:rsid w:val="00291574"/>
    <w:rsid w:val="002919BD"/>
    <w:rsid w:val="00292F9E"/>
    <w:rsid w:val="00294C65"/>
    <w:rsid w:val="002951FA"/>
    <w:rsid w:val="00296ED3"/>
    <w:rsid w:val="00297AE1"/>
    <w:rsid w:val="00297CE3"/>
    <w:rsid w:val="002A031B"/>
    <w:rsid w:val="002A1175"/>
    <w:rsid w:val="002A382C"/>
    <w:rsid w:val="002A3C31"/>
    <w:rsid w:val="002A57BD"/>
    <w:rsid w:val="002B200E"/>
    <w:rsid w:val="002B2180"/>
    <w:rsid w:val="002B3F9D"/>
    <w:rsid w:val="002B4784"/>
    <w:rsid w:val="002B56F8"/>
    <w:rsid w:val="002B5CF4"/>
    <w:rsid w:val="002B66B5"/>
    <w:rsid w:val="002C0894"/>
    <w:rsid w:val="002C08A2"/>
    <w:rsid w:val="002C1C2C"/>
    <w:rsid w:val="002C2F29"/>
    <w:rsid w:val="002C2FA8"/>
    <w:rsid w:val="002C4161"/>
    <w:rsid w:val="002C6286"/>
    <w:rsid w:val="002C6347"/>
    <w:rsid w:val="002C6375"/>
    <w:rsid w:val="002C6EE9"/>
    <w:rsid w:val="002D017D"/>
    <w:rsid w:val="002D0333"/>
    <w:rsid w:val="002D0E90"/>
    <w:rsid w:val="002D1E37"/>
    <w:rsid w:val="002D2061"/>
    <w:rsid w:val="002D2105"/>
    <w:rsid w:val="002D461E"/>
    <w:rsid w:val="002D7B52"/>
    <w:rsid w:val="002E511C"/>
    <w:rsid w:val="002E573A"/>
    <w:rsid w:val="002E68CF"/>
    <w:rsid w:val="002F1F34"/>
    <w:rsid w:val="002F2983"/>
    <w:rsid w:val="002F36AC"/>
    <w:rsid w:val="002F3DB5"/>
    <w:rsid w:val="002F400E"/>
    <w:rsid w:val="002F4260"/>
    <w:rsid w:val="002F549D"/>
    <w:rsid w:val="002F5998"/>
    <w:rsid w:val="002F6CF9"/>
    <w:rsid w:val="002F7251"/>
    <w:rsid w:val="002F744A"/>
    <w:rsid w:val="002F7D14"/>
    <w:rsid w:val="00300AC8"/>
    <w:rsid w:val="0030101F"/>
    <w:rsid w:val="0030511D"/>
    <w:rsid w:val="0030558D"/>
    <w:rsid w:val="003058F9"/>
    <w:rsid w:val="003059D2"/>
    <w:rsid w:val="003061B7"/>
    <w:rsid w:val="003064C0"/>
    <w:rsid w:val="00310EC6"/>
    <w:rsid w:val="003110B6"/>
    <w:rsid w:val="003111D1"/>
    <w:rsid w:val="00311A18"/>
    <w:rsid w:val="00311E89"/>
    <w:rsid w:val="00312131"/>
    <w:rsid w:val="00313243"/>
    <w:rsid w:val="00314CAC"/>
    <w:rsid w:val="0031641E"/>
    <w:rsid w:val="0032009F"/>
    <w:rsid w:val="00320AAC"/>
    <w:rsid w:val="003220B5"/>
    <w:rsid w:val="003223C7"/>
    <w:rsid w:val="00325198"/>
    <w:rsid w:val="00325965"/>
    <w:rsid w:val="00327BF3"/>
    <w:rsid w:val="00330C30"/>
    <w:rsid w:val="00331FC7"/>
    <w:rsid w:val="003324A9"/>
    <w:rsid w:val="0033307D"/>
    <w:rsid w:val="00333EED"/>
    <w:rsid w:val="003343AE"/>
    <w:rsid w:val="003344CD"/>
    <w:rsid w:val="00334D45"/>
    <w:rsid w:val="00334DF7"/>
    <w:rsid w:val="00336053"/>
    <w:rsid w:val="00336480"/>
    <w:rsid w:val="00337634"/>
    <w:rsid w:val="00341009"/>
    <w:rsid w:val="003413F9"/>
    <w:rsid w:val="00342096"/>
    <w:rsid w:val="00345BDE"/>
    <w:rsid w:val="00346955"/>
    <w:rsid w:val="0035010E"/>
    <w:rsid w:val="0035085B"/>
    <w:rsid w:val="0035269E"/>
    <w:rsid w:val="00353571"/>
    <w:rsid w:val="0035482A"/>
    <w:rsid w:val="00354A27"/>
    <w:rsid w:val="00355652"/>
    <w:rsid w:val="00355E01"/>
    <w:rsid w:val="0035794E"/>
    <w:rsid w:val="003617F6"/>
    <w:rsid w:val="003619F2"/>
    <w:rsid w:val="00362ABA"/>
    <w:rsid w:val="00362CDA"/>
    <w:rsid w:val="00363803"/>
    <w:rsid w:val="003638FF"/>
    <w:rsid w:val="00363948"/>
    <w:rsid w:val="00365820"/>
    <w:rsid w:val="0036753F"/>
    <w:rsid w:val="003718AA"/>
    <w:rsid w:val="00373965"/>
    <w:rsid w:val="00375689"/>
    <w:rsid w:val="00375FE4"/>
    <w:rsid w:val="0037631F"/>
    <w:rsid w:val="00376BD3"/>
    <w:rsid w:val="003805BC"/>
    <w:rsid w:val="00381223"/>
    <w:rsid w:val="00382029"/>
    <w:rsid w:val="003836A1"/>
    <w:rsid w:val="003860F6"/>
    <w:rsid w:val="0038776E"/>
    <w:rsid w:val="003905B0"/>
    <w:rsid w:val="00391330"/>
    <w:rsid w:val="00391D17"/>
    <w:rsid w:val="00394FD9"/>
    <w:rsid w:val="00396FAC"/>
    <w:rsid w:val="003A0061"/>
    <w:rsid w:val="003A40B6"/>
    <w:rsid w:val="003A50CE"/>
    <w:rsid w:val="003A53C0"/>
    <w:rsid w:val="003A67DB"/>
    <w:rsid w:val="003A6D46"/>
    <w:rsid w:val="003B005A"/>
    <w:rsid w:val="003B42F7"/>
    <w:rsid w:val="003C0253"/>
    <w:rsid w:val="003C1AAF"/>
    <w:rsid w:val="003C251C"/>
    <w:rsid w:val="003C26AA"/>
    <w:rsid w:val="003C3142"/>
    <w:rsid w:val="003C3499"/>
    <w:rsid w:val="003C4797"/>
    <w:rsid w:val="003C4B63"/>
    <w:rsid w:val="003C554F"/>
    <w:rsid w:val="003C795D"/>
    <w:rsid w:val="003D095E"/>
    <w:rsid w:val="003D0D36"/>
    <w:rsid w:val="003D136C"/>
    <w:rsid w:val="003D3A26"/>
    <w:rsid w:val="003D4234"/>
    <w:rsid w:val="003D5435"/>
    <w:rsid w:val="003D5548"/>
    <w:rsid w:val="003D5E1B"/>
    <w:rsid w:val="003D601A"/>
    <w:rsid w:val="003E0684"/>
    <w:rsid w:val="003E301D"/>
    <w:rsid w:val="003E4D27"/>
    <w:rsid w:val="003E4FDE"/>
    <w:rsid w:val="003E50A1"/>
    <w:rsid w:val="003E50FE"/>
    <w:rsid w:val="003E60AB"/>
    <w:rsid w:val="003E666C"/>
    <w:rsid w:val="003F24A3"/>
    <w:rsid w:val="003F58DC"/>
    <w:rsid w:val="003F5BE3"/>
    <w:rsid w:val="003F762A"/>
    <w:rsid w:val="003F7E12"/>
    <w:rsid w:val="004003A1"/>
    <w:rsid w:val="0040044E"/>
    <w:rsid w:val="0040149C"/>
    <w:rsid w:val="0040237B"/>
    <w:rsid w:val="0040256C"/>
    <w:rsid w:val="00402AA8"/>
    <w:rsid w:val="00404231"/>
    <w:rsid w:val="004053C0"/>
    <w:rsid w:val="00413F7B"/>
    <w:rsid w:val="00414478"/>
    <w:rsid w:val="00415EFE"/>
    <w:rsid w:val="0041739A"/>
    <w:rsid w:val="0042225E"/>
    <w:rsid w:val="00422715"/>
    <w:rsid w:val="00422936"/>
    <w:rsid w:val="00422F20"/>
    <w:rsid w:val="00423158"/>
    <w:rsid w:val="0042362A"/>
    <w:rsid w:val="004270EF"/>
    <w:rsid w:val="004344FF"/>
    <w:rsid w:val="00437C0E"/>
    <w:rsid w:val="00440131"/>
    <w:rsid w:val="00440AC7"/>
    <w:rsid w:val="00443000"/>
    <w:rsid w:val="00443D78"/>
    <w:rsid w:val="004445C0"/>
    <w:rsid w:val="00444C6A"/>
    <w:rsid w:val="00445278"/>
    <w:rsid w:val="004459C1"/>
    <w:rsid w:val="00445FBE"/>
    <w:rsid w:val="00446A8F"/>
    <w:rsid w:val="00446EA0"/>
    <w:rsid w:val="00447857"/>
    <w:rsid w:val="00447A16"/>
    <w:rsid w:val="00450AF3"/>
    <w:rsid w:val="0045365B"/>
    <w:rsid w:val="004544E8"/>
    <w:rsid w:val="004572FF"/>
    <w:rsid w:val="00462560"/>
    <w:rsid w:val="004627ED"/>
    <w:rsid w:val="00463D31"/>
    <w:rsid w:val="00464000"/>
    <w:rsid w:val="0046504F"/>
    <w:rsid w:val="00466E7F"/>
    <w:rsid w:val="00471A60"/>
    <w:rsid w:val="00472E71"/>
    <w:rsid w:val="004740A7"/>
    <w:rsid w:val="0047443C"/>
    <w:rsid w:val="00477A46"/>
    <w:rsid w:val="00480D96"/>
    <w:rsid w:val="004815CE"/>
    <w:rsid w:val="0048190C"/>
    <w:rsid w:val="004824D4"/>
    <w:rsid w:val="004836D2"/>
    <w:rsid w:val="004837EA"/>
    <w:rsid w:val="004846C5"/>
    <w:rsid w:val="00490595"/>
    <w:rsid w:val="00491E59"/>
    <w:rsid w:val="004928B0"/>
    <w:rsid w:val="00492BD3"/>
    <w:rsid w:val="004935E9"/>
    <w:rsid w:val="00493CE9"/>
    <w:rsid w:val="00496C16"/>
    <w:rsid w:val="004A16D0"/>
    <w:rsid w:val="004A1F4A"/>
    <w:rsid w:val="004A26C1"/>
    <w:rsid w:val="004A34AE"/>
    <w:rsid w:val="004A49AF"/>
    <w:rsid w:val="004A5602"/>
    <w:rsid w:val="004B04CF"/>
    <w:rsid w:val="004B0D9E"/>
    <w:rsid w:val="004B2DD8"/>
    <w:rsid w:val="004B2F1B"/>
    <w:rsid w:val="004B3369"/>
    <w:rsid w:val="004B4822"/>
    <w:rsid w:val="004B5C40"/>
    <w:rsid w:val="004B690F"/>
    <w:rsid w:val="004B6EEF"/>
    <w:rsid w:val="004B70BD"/>
    <w:rsid w:val="004C03B1"/>
    <w:rsid w:val="004C165C"/>
    <w:rsid w:val="004C1706"/>
    <w:rsid w:val="004C1AFD"/>
    <w:rsid w:val="004C2295"/>
    <w:rsid w:val="004C28DD"/>
    <w:rsid w:val="004C3BE1"/>
    <w:rsid w:val="004C3FA0"/>
    <w:rsid w:val="004C43E4"/>
    <w:rsid w:val="004C44C1"/>
    <w:rsid w:val="004C600D"/>
    <w:rsid w:val="004C7326"/>
    <w:rsid w:val="004C738C"/>
    <w:rsid w:val="004C797C"/>
    <w:rsid w:val="004D14EF"/>
    <w:rsid w:val="004D22AF"/>
    <w:rsid w:val="004D2956"/>
    <w:rsid w:val="004D33BB"/>
    <w:rsid w:val="004D3840"/>
    <w:rsid w:val="004D3DE3"/>
    <w:rsid w:val="004D3F1B"/>
    <w:rsid w:val="004D42ED"/>
    <w:rsid w:val="004D453A"/>
    <w:rsid w:val="004D4C4F"/>
    <w:rsid w:val="004E3698"/>
    <w:rsid w:val="004E4392"/>
    <w:rsid w:val="004E470E"/>
    <w:rsid w:val="004E671B"/>
    <w:rsid w:val="004E6FDA"/>
    <w:rsid w:val="004E6FEF"/>
    <w:rsid w:val="004E70CC"/>
    <w:rsid w:val="004E776F"/>
    <w:rsid w:val="004E7A27"/>
    <w:rsid w:val="004F0B2A"/>
    <w:rsid w:val="004F1149"/>
    <w:rsid w:val="004F205B"/>
    <w:rsid w:val="004F220C"/>
    <w:rsid w:val="004F3643"/>
    <w:rsid w:val="004F4940"/>
    <w:rsid w:val="004F4948"/>
    <w:rsid w:val="004F4D5F"/>
    <w:rsid w:val="004F6969"/>
    <w:rsid w:val="004F7213"/>
    <w:rsid w:val="004F7C4B"/>
    <w:rsid w:val="00501F84"/>
    <w:rsid w:val="0050248A"/>
    <w:rsid w:val="005035E1"/>
    <w:rsid w:val="0050371B"/>
    <w:rsid w:val="00504BD1"/>
    <w:rsid w:val="00504C08"/>
    <w:rsid w:val="00505018"/>
    <w:rsid w:val="005054AC"/>
    <w:rsid w:val="00505E10"/>
    <w:rsid w:val="005060C2"/>
    <w:rsid w:val="005063CC"/>
    <w:rsid w:val="00506F9F"/>
    <w:rsid w:val="0051058F"/>
    <w:rsid w:val="00510837"/>
    <w:rsid w:val="00510C38"/>
    <w:rsid w:val="00511023"/>
    <w:rsid w:val="00511032"/>
    <w:rsid w:val="005125B1"/>
    <w:rsid w:val="005143B7"/>
    <w:rsid w:val="0052111D"/>
    <w:rsid w:val="00521D43"/>
    <w:rsid w:val="0052319D"/>
    <w:rsid w:val="00523451"/>
    <w:rsid w:val="00524E72"/>
    <w:rsid w:val="0052647A"/>
    <w:rsid w:val="00526CAE"/>
    <w:rsid w:val="00526ECA"/>
    <w:rsid w:val="005315EF"/>
    <w:rsid w:val="0053335B"/>
    <w:rsid w:val="005349F0"/>
    <w:rsid w:val="00534FFB"/>
    <w:rsid w:val="0053514E"/>
    <w:rsid w:val="00535FF7"/>
    <w:rsid w:val="005361E4"/>
    <w:rsid w:val="00536C86"/>
    <w:rsid w:val="005405B2"/>
    <w:rsid w:val="0054196D"/>
    <w:rsid w:val="00544347"/>
    <w:rsid w:val="005454A7"/>
    <w:rsid w:val="005466EE"/>
    <w:rsid w:val="005477DD"/>
    <w:rsid w:val="00547B94"/>
    <w:rsid w:val="00550DFA"/>
    <w:rsid w:val="00550E71"/>
    <w:rsid w:val="0055215C"/>
    <w:rsid w:val="00552393"/>
    <w:rsid w:val="00552956"/>
    <w:rsid w:val="0055352B"/>
    <w:rsid w:val="00557BDB"/>
    <w:rsid w:val="00557EF7"/>
    <w:rsid w:val="00560770"/>
    <w:rsid w:val="00561EB6"/>
    <w:rsid w:val="005643D8"/>
    <w:rsid w:val="00564664"/>
    <w:rsid w:val="00564DE2"/>
    <w:rsid w:val="00564EBE"/>
    <w:rsid w:val="00565061"/>
    <w:rsid w:val="00565CDA"/>
    <w:rsid w:val="00565D4E"/>
    <w:rsid w:val="0056747C"/>
    <w:rsid w:val="00570853"/>
    <w:rsid w:val="00570B3C"/>
    <w:rsid w:val="00571194"/>
    <w:rsid w:val="005723F7"/>
    <w:rsid w:val="00573937"/>
    <w:rsid w:val="0057421B"/>
    <w:rsid w:val="0057450B"/>
    <w:rsid w:val="005760A9"/>
    <w:rsid w:val="005775F1"/>
    <w:rsid w:val="0058129A"/>
    <w:rsid w:val="00581D60"/>
    <w:rsid w:val="00586ED7"/>
    <w:rsid w:val="00587D83"/>
    <w:rsid w:val="00594464"/>
    <w:rsid w:val="005944E0"/>
    <w:rsid w:val="0059456F"/>
    <w:rsid w:val="00595221"/>
    <w:rsid w:val="00595BB5"/>
    <w:rsid w:val="00595DBE"/>
    <w:rsid w:val="005969D5"/>
    <w:rsid w:val="00596E2C"/>
    <w:rsid w:val="00597B66"/>
    <w:rsid w:val="005A0C49"/>
    <w:rsid w:val="005A112B"/>
    <w:rsid w:val="005A12EA"/>
    <w:rsid w:val="005A1846"/>
    <w:rsid w:val="005A381A"/>
    <w:rsid w:val="005A4271"/>
    <w:rsid w:val="005A46AF"/>
    <w:rsid w:val="005A505C"/>
    <w:rsid w:val="005A54D4"/>
    <w:rsid w:val="005A650D"/>
    <w:rsid w:val="005B0FB1"/>
    <w:rsid w:val="005B3B26"/>
    <w:rsid w:val="005B56F7"/>
    <w:rsid w:val="005B6345"/>
    <w:rsid w:val="005B72BA"/>
    <w:rsid w:val="005C34BF"/>
    <w:rsid w:val="005C6A29"/>
    <w:rsid w:val="005C7D30"/>
    <w:rsid w:val="005D1683"/>
    <w:rsid w:val="005D2D58"/>
    <w:rsid w:val="005D4370"/>
    <w:rsid w:val="005D4636"/>
    <w:rsid w:val="005D5489"/>
    <w:rsid w:val="005D5C6C"/>
    <w:rsid w:val="005E00A2"/>
    <w:rsid w:val="005E03AC"/>
    <w:rsid w:val="005E0901"/>
    <w:rsid w:val="005E0ADF"/>
    <w:rsid w:val="005E165F"/>
    <w:rsid w:val="005E2CE2"/>
    <w:rsid w:val="005E2DD9"/>
    <w:rsid w:val="005E4060"/>
    <w:rsid w:val="005E543F"/>
    <w:rsid w:val="005E5BB6"/>
    <w:rsid w:val="005E717B"/>
    <w:rsid w:val="005E724C"/>
    <w:rsid w:val="005F13A5"/>
    <w:rsid w:val="005F1DDD"/>
    <w:rsid w:val="005F1EDC"/>
    <w:rsid w:val="005F20AC"/>
    <w:rsid w:val="005F2689"/>
    <w:rsid w:val="005F2719"/>
    <w:rsid w:val="005F3627"/>
    <w:rsid w:val="005F5216"/>
    <w:rsid w:val="005F6045"/>
    <w:rsid w:val="005F70FE"/>
    <w:rsid w:val="005F74ED"/>
    <w:rsid w:val="005F7E70"/>
    <w:rsid w:val="0060023B"/>
    <w:rsid w:val="00600461"/>
    <w:rsid w:val="00602069"/>
    <w:rsid w:val="006024A0"/>
    <w:rsid w:val="00603708"/>
    <w:rsid w:val="00604DEE"/>
    <w:rsid w:val="00605AEB"/>
    <w:rsid w:val="00606B60"/>
    <w:rsid w:val="0060761D"/>
    <w:rsid w:val="00613652"/>
    <w:rsid w:val="00613C11"/>
    <w:rsid w:val="006141D9"/>
    <w:rsid w:val="00615789"/>
    <w:rsid w:val="006161C2"/>
    <w:rsid w:val="00622781"/>
    <w:rsid w:val="00623FA3"/>
    <w:rsid w:val="00623FC2"/>
    <w:rsid w:val="006252E4"/>
    <w:rsid w:val="00626A8F"/>
    <w:rsid w:val="006302E6"/>
    <w:rsid w:val="006304E1"/>
    <w:rsid w:val="00630747"/>
    <w:rsid w:val="0063077B"/>
    <w:rsid w:val="00630E47"/>
    <w:rsid w:val="006313B7"/>
    <w:rsid w:val="00631A03"/>
    <w:rsid w:val="00632639"/>
    <w:rsid w:val="00632B85"/>
    <w:rsid w:val="006333DA"/>
    <w:rsid w:val="00634645"/>
    <w:rsid w:val="006354FC"/>
    <w:rsid w:val="006362C6"/>
    <w:rsid w:val="00636772"/>
    <w:rsid w:val="00636921"/>
    <w:rsid w:val="00637545"/>
    <w:rsid w:val="00637813"/>
    <w:rsid w:val="006379A1"/>
    <w:rsid w:val="00637D61"/>
    <w:rsid w:val="00637D7D"/>
    <w:rsid w:val="00637EAE"/>
    <w:rsid w:val="00637ED6"/>
    <w:rsid w:val="00637FA0"/>
    <w:rsid w:val="00640BFF"/>
    <w:rsid w:val="006414EB"/>
    <w:rsid w:val="00643C08"/>
    <w:rsid w:val="00644893"/>
    <w:rsid w:val="0064564A"/>
    <w:rsid w:val="006467AC"/>
    <w:rsid w:val="006469D0"/>
    <w:rsid w:val="00646DA2"/>
    <w:rsid w:val="00646F11"/>
    <w:rsid w:val="00647025"/>
    <w:rsid w:val="00650085"/>
    <w:rsid w:val="00650106"/>
    <w:rsid w:val="00650EF4"/>
    <w:rsid w:val="0065139C"/>
    <w:rsid w:val="0065186C"/>
    <w:rsid w:val="0065260D"/>
    <w:rsid w:val="00653611"/>
    <w:rsid w:val="00653888"/>
    <w:rsid w:val="00653A98"/>
    <w:rsid w:val="006543A2"/>
    <w:rsid w:val="00654FE2"/>
    <w:rsid w:val="00655AB3"/>
    <w:rsid w:val="00656BD1"/>
    <w:rsid w:val="006606D1"/>
    <w:rsid w:val="00660887"/>
    <w:rsid w:val="006609BD"/>
    <w:rsid w:val="006616A8"/>
    <w:rsid w:val="0066331D"/>
    <w:rsid w:val="0066406F"/>
    <w:rsid w:val="0066434F"/>
    <w:rsid w:val="0066472B"/>
    <w:rsid w:val="006648A8"/>
    <w:rsid w:val="00665C1A"/>
    <w:rsid w:val="006673FB"/>
    <w:rsid w:val="00670065"/>
    <w:rsid w:val="00670E41"/>
    <w:rsid w:val="00671DC9"/>
    <w:rsid w:val="00672001"/>
    <w:rsid w:val="00673413"/>
    <w:rsid w:val="0067381A"/>
    <w:rsid w:val="00674BBC"/>
    <w:rsid w:val="00675E12"/>
    <w:rsid w:val="00677869"/>
    <w:rsid w:val="00680822"/>
    <w:rsid w:val="006828A4"/>
    <w:rsid w:val="00683F8E"/>
    <w:rsid w:val="0068645B"/>
    <w:rsid w:val="0069115D"/>
    <w:rsid w:val="006915A0"/>
    <w:rsid w:val="00691F2C"/>
    <w:rsid w:val="006920E1"/>
    <w:rsid w:val="0069381D"/>
    <w:rsid w:val="00694536"/>
    <w:rsid w:val="0069621B"/>
    <w:rsid w:val="006A07A1"/>
    <w:rsid w:val="006A1903"/>
    <w:rsid w:val="006A4C58"/>
    <w:rsid w:val="006A4CF4"/>
    <w:rsid w:val="006A72FB"/>
    <w:rsid w:val="006A7AEC"/>
    <w:rsid w:val="006A7B67"/>
    <w:rsid w:val="006B055D"/>
    <w:rsid w:val="006B0BB0"/>
    <w:rsid w:val="006B2D49"/>
    <w:rsid w:val="006B51FA"/>
    <w:rsid w:val="006B76A1"/>
    <w:rsid w:val="006C051F"/>
    <w:rsid w:val="006C2EB3"/>
    <w:rsid w:val="006C4E76"/>
    <w:rsid w:val="006C6A1B"/>
    <w:rsid w:val="006C767D"/>
    <w:rsid w:val="006D21BE"/>
    <w:rsid w:val="006D29BA"/>
    <w:rsid w:val="006D2CAB"/>
    <w:rsid w:val="006D68E0"/>
    <w:rsid w:val="006D71E8"/>
    <w:rsid w:val="006D7D6E"/>
    <w:rsid w:val="006E0506"/>
    <w:rsid w:val="006E0E2D"/>
    <w:rsid w:val="006E2540"/>
    <w:rsid w:val="006E2831"/>
    <w:rsid w:val="006E2B03"/>
    <w:rsid w:val="006E2D96"/>
    <w:rsid w:val="006E36AD"/>
    <w:rsid w:val="006E42C2"/>
    <w:rsid w:val="006E50A1"/>
    <w:rsid w:val="006E5EAC"/>
    <w:rsid w:val="006E717E"/>
    <w:rsid w:val="006F065F"/>
    <w:rsid w:val="006F209E"/>
    <w:rsid w:val="006F227B"/>
    <w:rsid w:val="006F3664"/>
    <w:rsid w:val="006F3958"/>
    <w:rsid w:val="006F3FB6"/>
    <w:rsid w:val="006F4170"/>
    <w:rsid w:val="006F4469"/>
    <w:rsid w:val="006F5A92"/>
    <w:rsid w:val="006F78E4"/>
    <w:rsid w:val="006F7D01"/>
    <w:rsid w:val="006F7D9C"/>
    <w:rsid w:val="0070003E"/>
    <w:rsid w:val="00701228"/>
    <w:rsid w:val="00701D5C"/>
    <w:rsid w:val="007022C9"/>
    <w:rsid w:val="007055DA"/>
    <w:rsid w:val="007058C8"/>
    <w:rsid w:val="007072B8"/>
    <w:rsid w:val="00710003"/>
    <w:rsid w:val="00710429"/>
    <w:rsid w:val="00712553"/>
    <w:rsid w:val="00712702"/>
    <w:rsid w:val="00713115"/>
    <w:rsid w:val="00713BA2"/>
    <w:rsid w:val="00714413"/>
    <w:rsid w:val="0071521A"/>
    <w:rsid w:val="00715337"/>
    <w:rsid w:val="00716381"/>
    <w:rsid w:val="00716674"/>
    <w:rsid w:val="007177D0"/>
    <w:rsid w:val="00720FE1"/>
    <w:rsid w:val="00720FF4"/>
    <w:rsid w:val="00721535"/>
    <w:rsid w:val="00722B79"/>
    <w:rsid w:val="0072397D"/>
    <w:rsid w:val="00723CC9"/>
    <w:rsid w:val="007248C2"/>
    <w:rsid w:val="00725023"/>
    <w:rsid w:val="007259EC"/>
    <w:rsid w:val="00726AC4"/>
    <w:rsid w:val="00727F50"/>
    <w:rsid w:val="00727F94"/>
    <w:rsid w:val="00731863"/>
    <w:rsid w:val="00731A2A"/>
    <w:rsid w:val="00731F27"/>
    <w:rsid w:val="007337EB"/>
    <w:rsid w:val="00734573"/>
    <w:rsid w:val="007355E6"/>
    <w:rsid w:val="00735B03"/>
    <w:rsid w:val="00735DA9"/>
    <w:rsid w:val="00736733"/>
    <w:rsid w:val="00737061"/>
    <w:rsid w:val="00737D73"/>
    <w:rsid w:val="00741ECC"/>
    <w:rsid w:val="007421AE"/>
    <w:rsid w:val="007422E9"/>
    <w:rsid w:val="007425B7"/>
    <w:rsid w:val="00742A5D"/>
    <w:rsid w:val="00742B36"/>
    <w:rsid w:val="00743130"/>
    <w:rsid w:val="007442D7"/>
    <w:rsid w:val="00745D18"/>
    <w:rsid w:val="00746096"/>
    <w:rsid w:val="0074645C"/>
    <w:rsid w:val="00746C88"/>
    <w:rsid w:val="00747490"/>
    <w:rsid w:val="00747539"/>
    <w:rsid w:val="00751199"/>
    <w:rsid w:val="00751B92"/>
    <w:rsid w:val="0075279F"/>
    <w:rsid w:val="007546C4"/>
    <w:rsid w:val="007549B3"/>
    <w:rsid w:val="007569AD"/>
    <w:rsid w:val="00756E3D"/>
    <w:rsid w:val="00757188"/>
    <w:rsid w:val="00757914"/>
    <w:rsid w:val="007600EA"/>
    <w:rsid w:val="00760F47"/>
    <w:rsid w:val="00761D54"/>
    <w:rsid w:val="00761E3A"/>
    <w:rsid w:val="00761EE2"/>
    <w:rsid w:val="00766C9E"/>
    <w:rsid w:val="00772060"/>
    <w:rsid w:val="0077233E"/>
    <w:rsid w:val="00772D8B"/>
    <w:rsid w:val="00773510"/>
    <w:rsid w:val="00774092"/>
    <w:rsid w:val="0077429E"/>
    <w:rsid w:val="00776530"/>
    <w:rsid w:val="00780757"/>
    <w:rsid w:val="007827D3"/>
    <w:rsid w:val="0078301B"/>
    <w:rsid w:val="00783A3C"/>
    <w:rsid w:val="00785E98"/>
    <w:rsid w:val="00785FCE"/>
    <w:rsid w:val="007867C9"/>
    <w:rsid w:val="00787DA8"/>
    <w:rsid w:val="007907C9"/>
    <w:rsid w:val="007907DE"/>
    <w:rsid w:val="00790D6E"/>
    <w:rsid w:val="007915BF"/>
    <w:rsid w:val="00791E8E"/>
    <w:rsid w:val="0079213B"/>
    <w:rsid w:val="00793797"/>
    <w:rsid w:val="00793B48"/>
    <w:rsid w:val="007942B4"/>
    <w:rsid w:val="0079663F"/>
    <w:rsid w:val="007967EA"/>
    <w:rsid w:val="007976B0"/>
    <w:rsid w:val="00797799"/>
    <w:rsid w:val="00797D31"/>
    <w:rsid w:val="007A0109"/>
    <w:rsid w:val="007A059E"/>
    <w:rsid w:val="007A3639"/>
    <w:rsid w:val="007A3860"/>
    <w:rsid w:val="007A3B8A"/>
    <w:rsid w:val="007A4EAE"/>
    <w:rsid w:val="007A5566"/>
    <w:rsid w:val="007A5A27"/>
    <w:rsid w:val="007A5BFB"/>
    <w:rsid w:val="007A6817"/>
    <w:rsid w:val="007A6868"/>
    <w:rsid w:val="007A6DE1"/>
    <w:rsid w:val="007A792D"/>
    <w:rsid w:val="007B0A8B"/>
    <w:rsid w:val="007B1784"/>
    <w:rsid w:val="007B181A"/>
    <w:rsid w:val="007B2500"/>
    <w:rsid w:val="007B3E39"/>
    <w:rsid w:val="007B4F8A"/>
    <w:rsid w:val="007B5721"/>
    <w:rsid w:val="007B5741"/>
    <w:rsid w:val="007B68D2"/>
    <w:rsid w:val="007B7B0D"/>
    <w:rsid w:val="007C3A11"/>
    <w:rsid w:val="007C6795"/>
    <w:rsid w:val="007C733F"/>
    <w:rsid w:val="007C79CC"/>
    <w:rsid w:val="007D187A"/>
    <w:rsid w:val="007D1C17"/>
    <w:rsid w:val="007D216D"/>
    <w:rsid w:val="007D2EBD"/>
    <w:rsid w:val="007D3BAD"/>
    <w:rsid w:val="007D3BE3"/>
    <w:rsid w:val="007D4A4B"/>
    <w:rsid w:val="007D5432"/>
    <w:rsid w:val="007D61D6"/>
    <w:rsid w:val="007D6E25"/>
    <w:rsid w:val="007E08D2"/>
    <w:rsid w:val="007E129A"/>
    <w:rsid w:val="007E18BE"/>
    <w:rsid w:val="007E1B19"/>
    <w:rsid w:val="007E27D9"/>
    <w:rsid w:val="007E28FB"/>
    <w:rsid w:val="007F0A1E"/>
    <w:rsid w:val="007F3623"/>
    <w:rsid w:val="007F4153"/>
    <w:rsid w:val="007F45A0"/>
    <w:rsid w:val="007F5459"/>
    <w:rsid w:val="007F573D"/>
    <w:rsid w:val="007F5F71"/>
    <w:rsid w:val="007F7A78"/>
    <w:rsid w:val="008005DE"/>
    <w:rsid w:val="0080214D"/>
    <w:rsid w:val="00802D0A"/>
    <w:rsid w:val="00804573"/>
    <w:rsid w:val="00804C9C"/>
    <w:rsid w:val="008058B9"/>
    <w:rsid w:val="00806787"/>
    <w:rsid w:val="00806B7E"/>
    <w:rsid w:val="0081143C"/>
    <w:rsid w:val="008116EB"/>
    <w:rsid w:val="00812CAE"/>
    <w:rsid w:val="00813087"/>
    <w:rsid w:val="00813D79"/>
    <w:rsid w:val="008145A2"/>
    <w:rsid w:val="00814839"/>
    <w:rsid w:val="00817E91"/>
    <w:rsid w:val="00820620"/>
    <w:rsid w:val="00820D49"/>
    <w:rsid w:val="00820ECF"/>
    <w:rsid w:val="00821FD4"/>
    <w:rsid w:val="008227C3"/>
    <w:rsid w:val="00822E07"/>
    <w:rsid w:val="008230BA"/>
    <w:rsid w:val="008247DA"/>
    <w:rsid w:val="0082527A"/>
    <w:rsid w:val="00825407"/>
    <w:rsid w:val="008257A2"/>
    <w:rsid w:val="008258C4"/>
    <w:rsid w:val="0082622C"/>
    <w:rsid w:val="008269CD"/>
    <w:rsid w:val="00826F25"/>
    <w:rsid w:val="00826F2A"/>
    <w:rsid w:val="00827311"/>
    <w:rsid w:val="008305C3"/>
    <w:rsid w:val="008314EA"/>
    <w:rsid w:val="00832865"/>
    <w:rsid w:val="008333A9"/>
    <w:rsid w:val="00833CE0"/>
    <w:rsid w:val="00834894"/>
    <w:rsid w:val="00834BB4"/>
    <w:rsid w:val="00835187"/>
    <w:rsid w:val="00835812"/>
    <w:rsid w:val="0084394A"/>
    <w:rsid w:val="00850522"/>
    <w:rsid w:val="00850CAA"/>
    <w:rsid w:val="00851AB7"/>
    <w:rsid w:val="00851F2A"/>
    <w:rsid w:val="0085218A"/>
    <w:rsid w:val="0085431B"/>
    <w:rsid w:val="008544D2"/>
    <w:rsid w:val="00854734"/>
    <w:rsid w:val="00855929"/>
    <w:rsid w:val="0085783E"/>
    <w:rsid w:val="00857E14"/>
    <w:rsid w:val="00860EB6"/>
    <w:rsid w:val="00861163"/>
    <w:rsid w:val="008614A8"/>
    <w:rsid w:val="00861D6D"/>
    <w:rsid w:val="00863573"/>
    <w:rsid w:val="0086494C"/>
    <w:rsid w:val="00864E0A"/>
    <w:rsid w:val="00872718"/>
    <w:rsid w:val="0087278F"/>
    <w:rsid w:val="00874244"/>
    <w:rsid w:val="00874315"/>
    <w:rsid w:val="00874430"/>
    <w:rsid w:val="00876326"/>
    <w:rsid w:val="0087683D"/>
    <w:rsid w:val="00882151"/>
    <w:rsid w:val="0088225E"/>
    <w:rsid w:val="0088256B"/>
    <w:rsid w:val="008825B2"/>
    <w:rsid w:val="00882AB0"/>
    <w:rsid w:val="008835FE"/>
    <w:rsid w:val="008849C8"/>
    <w:rsid w:val="00890022"/>
    <w:rsid w:val="00890CD6"/>
    <w:rsid w:val="008918AF"/>
    <w:rsid w:val="00892408"/>
    <w:rsid w:val="008926CA"/>
    <w:rsid w:val="00892821"/>
    <w:rsid w:val="00893E65"/>
    <w:rsid w:val="008945D9"/>
    <w:rsid w:val="00894BC5"/>
    <w:rsid w:val="00896903"/>
    <w:rsid w:val="008A04E3"/>
    <w:rsid w:val="008A261F"/>
    <w:rsid w:val="008A3B5E"/>
    <w:rsid w:val="008A4354"/>
    <w:rsid w:val="008A566D"/>
    <w:rsid w:val="008A6101"/>
    <w:rsid w:val="008B01A4"/>
    <w:rsid w:val="008B0BE7"/>
    <w:rsid w:val="008B0C98"/>
    <w:rsid w:val="008B11BD"/>
    <w:rsid w:val="008B3145"/>
    <w:rsid w:val="008B3E9B"/>
    <w:rsid w:val="008B55C3"/>
    <w:rsid w:val="008B5A7F"/>
    <w:rsid w:val="008C051D"/>
    <w:rsid w:val="008C1F22"/>
    <w:rsid w:val="008C688D"/>
    <w:rsid w:val="008C7155"/>
    <w:rsid w:val="008D0F39"/>
    <w:rsid w:val="008D31C0"/>
    <w:rsid w:val="008D34D5"/>
    <w:rsid w:val="008D4A6C"/>
    <w:rsid w:val="008D57CF"/>
    <w:rsid w:val="008D5F68"/>
    <w:rsid w:val="008D6B10"/>
    <w:rsid w:val="008D71F7"/>
    <w:rsid w:val="008D7626"/>
    <w:rsid w:val="008D7713"/>
    <w:rsid w:val="008D77DF"/>
    <w:rsid w:val="008E1105"/>
    <w:rsid w:val="008E24DB"/>
    <w:rsid w:val="008E362B"/>
    <w:rsid w:val="008F16D2"/>
    <w:rsid w:val="008F2DC8"/>
    <w:rsid w:val="008F4995"/>
    <w:rsid w:val="008F4DCD"/>
    <w:rsid w:val="00901ACF"/>
    <w:rsid w:val="0090651E"/>
    <w:rsid w:val="00906A20"/>
    <w:rsid w:val="00910212"/>
    <w:rsid w:val="00911B81"/>
    <w:rsid w:val="00912AF8"/>
    <w:rsid w:val="009132F5"/>
    <w:rsid w:val="00914225"/>
    <w:rsid w:val="00915191"/>
    <w:rsid w:val="009162EC"/>
    <w:rsid w:val="00917E50"/>
    <w:rsid w:val="009204FF"/>
    <w:rsid w:val="009205C0"/>
    <w:rsid w:val="00921E86"/>
    <w:rsid w:val="0092219D"/>
    <w:rsid w:val="00924129"/>
    <w:rsid w:val="00927E20"/>
    <w:rsid w:val="009300FD"/>
    <w:rsid w:val="00930693"/>
    <w:rsid w:val="00931224"/>
    <w:rsid w:val="0093189A"/>
    <w:rsid w:val="00932584"/>
    <w:rsid w:val="009325B3"/>
    <w:rsid w:val="00933092"/>
    <w:rsid w:val="0093398A"/>
    <w:rsid w:val="00933FD3"/>
    <w:rsid w:val="00935875"/>
    <w:rsid w:val="009361AA"/>
    <w:rsid w:val="00941AEC"/>
    <w:rsid w:val="009428A0"/>
    <w:rsid w:val="00942E46"/>
    <w:rsid w:val="009430A4"/>
    <w:rsid w:val="00943A55"/>
    <w:rsid w:val="0094564C"/>
    <w:rsid w:val="00946874"/>
    <w:rsid w:val="009477FB"/>
    <w:rsid w:val="00950C53"/>
    <w:rsid w:val="00951190"/>
    <w:rsid w:val="00951FB2"/>
    <w:rsid w:val="009538C3"/>
    <w:rsid w:val="00954A3F"/>
    <w:rsid w:val="009551DD"/>
    <w:rsid w:val="00955748"/>
    <w:rsid w:val="0095652E"/>
    <w:rsid w:val="009609E0"/>
    <w:rsid w:val="00960D60"/>
    <w:rsid w:val="009617B2"/>
    <w:rsid w:val="00962020"/>
    <w:rsid w:val="00962AAA"/>
    <w:rsid w:val="00964394"/>
    <w:rsid w:val="00965854"/>
    <w:rsid w:val="00965FC0"/>
    <w:rsid w:val="00966933"/>
    <w:rsid w:val="00966F9C"/>
    <w:rsid w:val="00967125"/>
    <w:rsid w:val="00970E51"/>
    <w:rsid w:val="00971606"/>
    <w:rsid w:val="00972AD2"/>
    <w:rsid w:val="00972C14"/>
    <w:rsid w:val="00972F72"/>
    <w:rsid w:val="009734C8"/>
    <w:rsid w:val="00973B4F"/>
    <w:rsid w:val="009757EB"/>
    <w:rsid w:val="00976F60"/>
    <w:rsid w:val="00976FA1"/>
    <w:rsid w:val="0097705C"/>
    <w:rsid w:val="009804BF"/>
    <w:rsid w:val="009806A4"/>
    <w:rsid w:val="00980D8E"/>
    <w:rsid w:val="00982406"/>
    <w:rsid w:val="009855F8"/>
    <w:rsid w:val="00986A4C"/>
    <w:rsid w:val="00986FCB"/>
    <w:rsid w:val="00987828"/>
    <w:rsid w:val="00991305"/>
    <w:rsid w:val="009918D7"/>
    <w:rsid w:val="0099221D"/>
    <w:rsid w:val="00993A17"/>
    <w:rsid w:val="00994426"/>
    <w:rsid w:val="00994C30"/>
    <w:rsid w:val="0099552C"/>
    <w:rsid w:val="0099594B"/>
    <w:rsid w:val="009A36E3"/>
    <w:rsid w:val="009A3C16"/>
    <w:rsid w:val="009A4127"/>
    <w:rsid w:val="009A444D"/>
    <w:rsid w:val="009A4A61"/>
    <w:rsid w:val="009A4E1B"/>
    <w:rsid w:val="009A74CA"/>
    <w:rsid w:val="009A7CCC"/>
    <w:rsid w:val="009B125F"/>
    <w:rsid w:val="009B2DCA"/>
    <w:rsid w:val="009B2E61"/>
    <w:rsid w:val="009B3F6F"/>
    <w:rsid w:val="009B4210"/>
    <w:rsid w:val="009B4A2B"/>
    <w:rsid w:val="009B558E"/>
    <w:rsid w:val="009B696E"/>
    <w:rsid w:val="009B6D29"/>
    <w:rsid w:val="009C0208"/>
    <w:rsid w:val="009C04B6"/>
    <w:rsid w:val="009C04BE"/>
    <w:rsid w:val="009C288F"/>
    <w:rsid w:val="009C44A3"/>
    <w:rsid w:val="009C4D54"/>
    <w:rsid w:val="009C5552"/>
    <w:rsid w:val="009C6A2A"/>
    <w:rsid w:val="009C6DBF"/>
    <w:rsid w:val="009C6ED3"/>
    <w:rsid w:val="009C70E7"/>
    <w:rsid w:val="009C7CEE"/>
    <w:rsid w:val="009C7F85"/>
    <w:rsid w:val="009D0261"/>
    <w:rsid w:val="009D0674"/>
    <w:rsid w:val="009D10DB"/>
    <w:rsid w:val="009D247F"/>
    <w:rsid w:val="009D2621"/>
    <w:rsid w:val="009D4268"/>
    <w:rsid w:val="009D5C1E"/>
    <w:rsid w:val="009D60FA"/>
    <w:rsid w:val="009D62F9"/>
    <w:rsid w:val="009D71C1"/>
    <w:rsid w:val="009D71FE"/>
    <w:rsid w:val="009E0451"/>
    <w:rsid w:val="009E1A6A"/>
    <w:rsid w:val="009E23EB"/>
    <w:rsid w:val="009E29D3"/>
    <w:rsid w:val="009E3AF6"/>
    <w:rsid w:val="009E3AF8"/>
    <w:rsid w:val="009E424D"/>
    <w:rsid w:val="009E5104"/>
    <w:rsid w:val="009E67F4"/>
    <w:rsid w:val="009E6AF8"/>
    <w:rsid w:val="009F13B5"/>
    <w:rsid w:val="009F1755"/>
    <w:rsid w:val="009F1A1A"/>
    <w:rsid w:val="009F20AF"/>
    <w:rsid w:val="009F292F"/>
    <w:rsid w:val="009F2CF0"/>
    <w:rsid w:val="009F2E8C"/>
    <w:rsid w:val="009F2F9B"/>
    <w:rsid w:val="009F331D"/>
    <w:rsid w:val="009F3336"/>
    <w:rsid w:val="009F334E"/>
    <w:rsid w:val="009F5B4F"/>
    <w:rsid w:val="009F6E91"/>
    <w:rsid w:val="009F7221"/>
    <w:rsid w:val="00A00DD9"/>
    <w:rsid w:val="00A01FC9"/>
    <w:rsid w:val="00A04690"/>
    <w:rsid w:val="00A0542F"/>
    <w:rsid w:val="00A0589F"/>
    <w:rsid w:val="00A05C92"/>
    <w:rsid w:val="00A060A2"/>
    <w:rsid w:val="00A06E96"/>
    <w:rsid w:val="00A1140E"/>
    <w:rsid w:val="00A11B89"/>
    <w:rsid w:val="00A11BDB"/>
    <w:rsid w:val="00A135CA"/>
    <w:rsid w:val="00A1496D"/>
    <w:rsid w:val="00A14B5F"/>
    <w:rsid w:val="00A14BF8"/>
    <w:rsid w:val="00A16AA7"/>
    <w:rsid w:val="00A1700B"/>
    <w:rsid w:val="00A17A70"/>
    <w:rsid w:val="00A23273"/>
    <w:rsid w:val="00A2449F"/>
    <w:rsid w:val="00A2691C"/>
    <w:rsid w:val="00A26DE0"/>
    <w:rsid w:val="00A32863"/>
    <w:rsid w:val="00A329B2"/>
    <w:rsid w:val="00A33723"/>
    <w:rsid w:val="00A33A0C"/>
    <w:rsid w:val="00A349DC"/>
    <w:rsid w:val="00A355B2"/>
    <w:rsid w:val="00A360B2"/>
    <w:rsid w:val="00A36235"/>
    <w:rsid w:val="00A37190"/>
    <w:rsid w:val="00A40CD7"/>
    <w:rsid w:val="00A40DD3"/>
    <w:rsid w:val="00A41070"/>
    <w:rsid w:val="00A4125D"/>
    <w:rsid w:val="00A41A3D"/>
    <w:rsid w:val="00A42CB5"/>
    <w:rsid w:val="00A43670"/>
    <w:rsid w:val="00A43FAC"/>
    <w:rsid w:val="00A449E6"/>
    <w:rsid w:val="00A479A3"/>
    <w:rsid w:val="00A519F9"/>
    <w:rsid w:val="00A51D61"/>
    <w:rsid w:val="00A5306E"/>
    <w:rsid w:val="00A54C08"/>
    <w:rsid w:val="00A559F1"/>
    <w:rsid w:val="00A57D74"/>
    <w:rsid w:val="00A57DB5"/>
    <w:rsid w:val="00A57F62"/>
    <w:rsid w:val="00A606FA"/>
    <w:rsid w:val="00A60E66"/>
    <w:rsid w:val="00A61189"/>
    <w:rsid w:val="00A61696"/>
    <w:rsid w:val="00A623B4"/>
    <w:rsid w:val="00A63036"/>
    <w:rsid w:val="00A65747"/>
    <w:rsid w:val="00A6592B"/>
    <w:rsid w:val="00A6636C"/>
    <w:rsid w:val="00A668C9"/>
    <w:rsid w:val="00A66C1D"/>
    <w:rsid w:val="00A71527"/>
    <w:rsid w:val="00A72A0D"/>
    <w:rsid w:val="00A73990"/>
    <w:rsid w:val="00A740BC"/>
    <w:rsid w:val="00A743F6"/>
    <w:rsid w:val="00A758E4"/>
    <w:rsid w:val="00A8097E"/>
    <w:rsid w:val="00A810EA"/>
    <w:rsid w:val="00A81CF4"/>
    <w:rsid w:val="00A8213F"/>
    <w:rsid w:val="00A82177"/>
    <w:rsid w:val="00A82802"/>
    <w:rsid w:val="00A82A7C"/>
    <w:rsid w:val="00A8311B"/>
    <w:rsid w:val="00A83FD1"/>
    <w:rsid w:val="00A85663"/>
    <w:rsid w:val="00A8654E"/>
    <w:rsid w:val="00A873B4"/>
    <w:rsid w:val="00A904A9"/>
    <w:rsid w:val="00A9111F"/>
    <w:rsid w:val="00A9551A"/>
    <w:rsid w:val="00A95574"/>
    <w:rsid w:val="00A96482"/>
    <w:rsid w:val="00A9685B"/>
    <w:rsid w:val="00A97936"/>
    <w:rsid w:val="00A97AAB"/>
    <w:rsid w:val="00AA0F6D"/>
    <w:rsid w:val="00AA1B72"/>
    <w:rsid w:val="00AA2664"/>
    <w:rsid w:val="00AA2F68"/>
    <w:rsid w:val="00AA463D"/>
    <w:rsid w:val="00AA5558"/>
    <w:rsid w:val="00AB046D"/>
    <w:rsid w:val="00AB0DEF"/>
    <w:rsid w:val="00AB0EA4"/>
    <w:rsid w:val="00AB2858"/>
    <w:rsid w:val="00AB3B7C"/>
    <w:rsid w:val="00AB522D"/>
    <w:rsid w:val="00AB6152"/>
    <w:rsid w:val="00AB620A"/>
    <w:rsid w:val="00AB6CE0"/>
    <w:rsid w:val="00AC1002"/>
    <w:rsid w:val="00AC1531"/>
    <w:rsid w:val="00AC1C34"/>
    <w:rsid w:val="00AC1DF5"/>
    <w:rsid w:val="00AC2D01"/>
    <w:rsid w:val="00AC38A5"/>
    <w:rsid w:val="00AC3DC9"/>
    <w:rsid w:val="00AC40D9"/>
    <w:rsid w:val="00AC4511"/>
    <w:rsid w:val="00AC6388"/>
    <w:rsid w:val="00AC6B9C"/>
    <w:rsid w:val="00AD0826"/>
    <w:rsid w:val="00AD1113"/>
    <w:rsid w:val="00AD5FDE"/>
    <w:rsid w:val="00AD7345"/>
    <w:rsid w:val="00AE0AC5"/>
    <w:rsid w:val="00AE1649"/>
    <w:rsid w:val="00AE3627"/>
    <w:rsid w:val="00AE3F90"/>
    <w:rsid w:val="00AE5C4A"/>
    <w:rsid w:val="00AE6413"/>
    <w:rsid w:val="00AE6835"/>
    <w:rsid w:val="00AE6CD3"/>
    <w:rsid w:val="00AF0E48"/>
    <w:rsid w:val="00AF1ABD"/>
    <w:rsid w:val="00AF20F5"/>
    <w:rsid w:val="00AF5600"/>
    <w:rsid w:val="00AF5806"/>
    <w:rsid w:val="00AF6788"/>
    <w:rsid w:val="00AF6843"/>
    <w:rsid w:val="00B01F08"/>
    <w:rsid w:val="00B038C7"/>
    <w:rsid w:val="00B04584"/>
    <w:rsid w:val="00B054ED"/>
    <w:rsid w:val="00B059BA"/>
    <w:rsid w:val="00B05E8F"/>
    <w:rsid w:val="00B07619"/>
    <w:rsid w:val="00B10461"/>
    <w:rsid w:val="00B110F6"/>
    <w:rsid w:val="00B113D9"/>
    <w:rsid w:val="00B1149B"/>
    <w:rsid w:val="00B1313A"/>
    <w:rsid w:val="00B1456D"/>
    <w:rsid w:val="00B16461"/>
    <w:rsid w:val="00B16560"/>
    <w:rsid w:val="00B16B32"/>
    <w:rsid w:val="00B16E8F"/>
    <w:rsid w:val="00B16F16"/>
    <w:rsid w:val="00B201FA"/>
    <w:rsid w:val="00B24B51"/>
    <w:rsid w:val="00B266A8"/>
    <w:rsid w:val="00B270B7"/>
    <w:rsid w:val="00B27795"/>
    <w:rsid w:val="00B30401"/>
    <w:rsid w:val="00B31111"/>
    <w:rsid w:val="00B312FD"/>
    <w:rsid w:val="00B32406"/>
    <w:rsid w:val="00B33C51"/>
    <w:rsid w:val="00B36997"/>
    <w:rsid w:val="00B36AE1"/>
    <w:rsid w:val="00B40325"/>
    <w:rsid w:val="00B40531"/>
    <w:rsid w:val="00B40C03"/>
    <w:rsid w:val="00B41CA4"/>
    <w:rsid w:val="00B41E1F"/>
    <w:rsid w:val="00B42D56"/>
    <w:rsid w:val="00B4346A"/>
    <w:rsid w:val="00B43B46"/>
    <w:rsid w:val="00B443FE"/>
    <w:rsid w:val="00B444D8"/>
    <w:rsid w:val="00B45FCA"/>
    <w:rsid w:val="00B475CE"/>
    <w:rsid w:val="00B47722"/>
    <w:rsid w:val="00B51CF9"/>
    <w:rsid w:val="00B52954"/>
    <w:rsid w:val="00B53788"/>
    <w:rsid w:val="00B53A57"/>
    <w:rsid w:val="00B54201"/>
    <w:rsid w:val="00B557A5"/>
    <w:rsid w:val="00B559D6"/>
    <w:rsid w:val="00B561D5"/>
    <w:rsid w:val="00B57183"/>
    <w:rsid w:val="00B57AFC"/>
    <w:rsid w:val="00B60081"/>
    <w:rsid w:val="00B605D0"/>
    <w:rsid w:val="00B6316A"/>
    <w:rsid w:val="00B6637D"/>
    <w:rsid w:val="00B669BA"/>
    <w:rsid w:val="00B66A21"/>
    <w:rsid w:val="00B677D7"/>
    <w:rsid w:val="00B71E00"/>
    <w:rsid w:val="00B72178"/>
    <w:rsid w:val="00B74D87"/>
    <w:rsid w:val="00B75068"/>
    <w:rsid w:val="00B774A9"/>
    <w:rsid w:val="00B80926"/>
    <w:rsid w:val="00B80B5C"/>
    <w:rsid w:val="00B8247D"/>
    <w:rsid w:val="00B8283C"/>
    <w:rsid w:val="00B8391D"/>
    <w:rsid w:val="00B83B97"/>
    <w:rsid w:val="00B84027"/>
    <w:rsid w:val="00B8464D"/>
    <w:rsid w:val="00B86101"/>
    <w:rsid w:val="00B8643C"/>
    <w:rsid w:val="00B87900"/>
    <w:rsid w:val="00B910A1"/>
    <w:rsid w:val="00B91F9A"/>
    <w:rsid w:val="00B92998"/>
    <w:rsid w:val="00B92A34"/>
    <w:rsid w:val="00B92AD5"/>
    <w:rsid w:val="00B93650"/>
    <w:rsid w:val="00B93A8E"/>
    <w:rsid w:val="00B96FC3"/>
    <w:rsid w:val="00B979D8"/>
    <w:rsid w:val="00BA15AF"/>
    <w:rsid w:val="00BA3322"/>
    <w:rsid w:val="00BA3B01"/>
    <w:rsid w:val="00BA401D"/>
    <w:rsid w:val="00BA4BD6"/>
    <w:rsid w:val="00BA558B"/>
    <w:rsid w:val="00BA58B1"/>
    <w:rsid w:val="00BA6639"/>
    <w:rsid w:val="00BA71CE"/>
    <w:rsid w:val="00BB00EC"/>
    <w:rsid w:val="00BB17A4"/>
    <w:rsid w:val="00BB1F75"/>
    <w:rsid w:val="00BB31BC"/>
    <w:rsid w:val="00BB5583"/>
    <w:rsid w:val="00BB5E50"/>
    <w:rsid w:val="00BB5FB2"/>
    <w:rsid w:val="00BB70D3"/>
    <w:rsid w:val="00BB75B8"/>
    <w:rsid w:val="00BB76A7"/>
    <w:rsid w:val="00BB76D0"/>
    <w:rsid w:val="00BC192D"/>
    <w:rsid w:val="00BC1D55"/>
    <w:rsid w:val="00BC2405"/>
    <w:rsid w:val="00BC25D4"/>
    <w:rsid w:val="00BC2E10"/>
    <w:rsid w:val="00BC2EA7"/>
    <w:rsid w:val="00BC363C"/>
    <w:rsid w:val="00BC4811"/>
    <w:rsid w:val="00BC4C20"/>
    <w:rsid w:val="00BC5E42"/>
    <w:rsid w:val="00BC6BE2"/>
    <w:rsid w:val="00BD2CCB"/>
    <w:rsid w:val="00BD3F0F"/>
    <w:rsid w:val="00BD3F12"/>
    <w:rsid w:val="00BD4269"/>
    <w:rsid w:val="00BD444C"/>
    <w:rsid w:val="00BD4B25"/>
    <w:rsid w:val="00BD4CE3"/>
    <w:rsid w:val="00BD5F6E"/>
    <w:rsid w:val="00BD641F"/>
    <w:rsid w:val="00BE09FF"/>
    <w:rsid w:val="00BE2F0C"/>
    <w:rsid w:val="00BE6B51"/>
    <w:rsid w:val="00BE6DB2"/>
    <w:rsid w:val="00BF23D9"/>
    <w:rsid w:val="00BF2A56"/>
    <w:rsid w:val="00BF2FE1"/>
    <w:rsid w:val="00BF4147"/>
    <w:rsid w:val="00C00FF4"/>
    <w:rsid w:val="00C01D75"/>
    <w:rsid w:val="00C02EB9"/>
    <w:rsid w:val="00C03383"/>
    <w:rsid w:val="00C03694"/>
    <w:rsid w:val="00C04123"/>
    <w:rsid w:val="00C05487"/>
    <w:rsid w:val="00C10842"/>
    <w:rsid w:val="00C10DF5"/>
    <w:rsid w:val="00C11D55"/>
    <w:rsid w:val="00C12898"/>
    <w:rsid w:val="00C1314B"/>
    <w:rsid w:val="00C14AE0"/>
    <w:rsid w:val="00C14B0A"/>
    <w:rsid w:val="00C15D4E"/>
    <w:rsid w:val="00C16DA5"/>
    <w:rsid w:val="00C179B5"/>
    <w:rsid w:val="00C17E93"/>
    <w:rsid w:val="00C20D68"/>
    <w:rsid w:val="00C24DF4"/>
    <w:rsid w:val="00C254CA"/>
    <w:rsid w:val="00C26088"/>
    <w:rsid w:val="00C26904"/>
    <w:rsid w:val="00C2723C"/>
    <w:rsid w:val="00C30191"/>
    <w:rsid w:val="00C3064D"/>
    <w:rsid w:val="00C30E64"/>
    <w:rsid w:val="00C30EB5"/>
    <w:rsid w:val="00C31824"/>
    <w:rsid w:val="00C31AE5"/>
    <w:rsid w:val="00C33C5A"/>
    <w:rsid w:val="00C3584F"/>
    <w:rsid w:val="00C37F8E"/>
    <w:rsid w:val="00C37FC4"/>
    <w:rsid w:val="00C41511"/>
    <w:rsid w:val="00C4471C"/>
    <w:rsid w:val="00C44DFF"/>
    <w:rsid w:val="00C46FEB"/>
    <w:rsid w:val="00C4745B"/>
    <w:rsid w:val="00C50307"/>
    <w:rsid w:val="00C5172D"/>
    <w:rsid w:val="00C52386"/>
    <w:rsid w:val="00C52656"/>
    <w:rsid w:val="00C53CC3"/>
    <w:rsid w:val="00C57441"/>
    <w:rsid w:val="00C5772B"/>
    <w:rsid w:val="00C578F1"/>
    <w:rsid w:val="00C61743"/>
    <w:rsid w:val="00C61A6B"/>
    <w:rsid w:val="00C61C72"/>
    <w:rsid w:val="00C62C24"/>
    <w:rsid w:val="00C630CB"/>
    <w:rsid w:val="00C631F5"/>
    <w:rsid w:val="00C635B6"/>
    <w:rsid w:val="00C63F73"/>
    <w:rsid w:val="00C642C9"/>
    <w:rsid w:val="00C649F7"/>
    <w:rsid w:val="00C66558"/>
    <w:rsid w:val="00C67A8C"/>
    <w:rsid w:val="00C70A97"/>
    <w:rsid w:val="00C71250"/>
    <w:rsid w:val="00C71B52"/>
    <w:rsid w:val="00C72481"/>
    <w:rsid w:val="00C72851"/>
    <w:rsid w:val="00C7346C"/>
    <w:rsid w:val="00C73746"/>
    <w:rsid w:val="00C74D03"/>
    <w:rsid w:val="00C7695C"/>
    <w:rsid w:val="00C80682"/>
    <w:rsid w:val="00C81190"/>
    <w:rsid w:val="00C8135B"/>
    <w:rsid w:val="00C82420"/>
    <w:rsid w:val="00C824AD"/>
    <w:rsid w:val="00C861E0"/>
    <w:rsid w:val="00C86B6A"/>
    <w:rsid w:val="00C870A0"/>
    <w:rsid w:val="00C87D67"/>
    <w:rsid w:val="00C90775"/>
    <w:rsid w:val="00C9224E"/>
    <w:rsid w:val="00C92B05"/>
    <w:rsid w:val="00C92E4D"/>
    <w:rsid w:val="00C93FD2"/>
    <w:rsid w:val="00C9538A"/>
    <w:rsid w:val="00C956A6"/>
    <w:rsid w:val="00C96A72"/>
    <w:rsid w:val="00C96AAD"/>
    <w:rsid w:val="00C96E8D"/>
    <w:rsid w:val="00CA0765"/>
    <w:rsid w:val="00CA0CE2"/>
    <w:rsid w:val="00CA197B"/>
    <w:rsid w:val="00CA32D1"/>
    <w:rsid w:val="00CA43E3"/>
    <w:rsid w:val="00CA45B5"/>
    <w:rsid w:val="00CA63CB"/>
    <w:rsid w:val="00CA674E"/>
    <w:rsid w:val="00CB0E72"/>
    <w:rsid w:val="00CB2AF4"/>
    <w:rsid w:val="00CB43FC"/>
    <w:rsid w:val="00CB5C8A"/>
    <w:rsid w:val="00CB61D4"/>
    <w:rsid w:val="00CB66E2"/>
    <w:rsid w:val="00CB67E5"/>
    <w:rsid w:val="00CB7210"/>
    <w:rsid w:val="00CB7ADD"/>
    <w:rsid w:val="00CC0BDD"/>
    <w:rsid w:val="00CC118A"/>
    <w:rsid w:val="00CC3864"/>
    <w:rsid w:val="00CC58BB"/>
    <w:rsid w:val="00CC6953"/>
    <w:rsid w:val="00CC7B5E"/>
    <w:rsid w:val="00CD0090"/>
    <w:rsid w:val="00CD1B15"/>
    <w:rsid w:val="00CD1BD0"/>
    <w:rsid w:val="00CD375C"/>
    <w:rsid w:val="00CD3839"/>
    <w:rsid w:val="00CD39BE"/>
    <w:rsid w:val="00CD3A53"/>
    <w:rsid w:val="00CD463B"/>
    <w:rsid w:val="00CD655F"/>
    <w:rsid w:val="00CD7915"/>
    <w:rsid w:val="00CE005B"/>
    <w:rsid w:val="00CE3785"/>
    <w:rsid w:val="00CE3F8A"/>
    <w:rsid w:val="00CE5F06"/>
    <w:rsid w:val="00CF0E5E"/>
    <w:rsid w:val="00CF0FE0"/>
    <w:rsid w:val="00CF2A13"/>
    <w:rsid w:val="00CF31B1"/>
    <w:rsid w:val="00CF526F"/>
    <w:rsid w:val="00CF5CBF"/>
    <w:rsid w:val="00CF5FA6"/>
    <w:rsid w:val="00D0101A"/>
    <w:rsid w:val="00D0134C"/>
    <w:rsid w:val="00D0361A"/>
    <w:rsid w:val="00D03CAF"/>
    <w:rsid w:val="00D04742"/>
    <w:rsid w:val="00D0482C"/>
    <w:rsid w:val="00D05C00"/>
    <w:rsid w:val="00D05C9D"/>
    <w:rsid w:val="00D05D9C"/>
    <w:rsid w:val="00D07893"/>
    <w:rsid w:val="00D10701"/>
    <w:rsid w:val="00D11E0C"/>
    <w:rsid w:val="00D11E9D"/>
    <w:rsid w:val="00D127C7"/>
    <w:rsid w:val="00D13409"/>
    <w:rsid w:val="00D15170"/>
    <w:rsid w:val="00D2053E"/>
    <w:rsid w:val="00D21685"/>
    <w:rsid w:val="00D21D93"/>
    <w:rsid w:val="00D22737"/>
    <w:rsid w:val="00D234CE"/>
    <w:rsid w:val="00D24772"/>
    <w:rsid w:val="00D254FF"/>
    <w:rsid w:val="00D27870"/>
    <w:rsid w:val="00D3031C"/>
    <w:rsid w:val="00D30890"/>
    <w:rsid w:val="00D30ADD"/>
    <w:rsid w:val="00D313DF"/>
    <w:rsid w:val="00D31A32"/>
    <w:rsid w:val="00D320FC"/>
    <w:rsid w:val="00D32F41"/>
    <w:rsid w:val="00D33AAF"/>
    <w:rsid w:val="00D3563C"/>
    <w:rsid w:val="00D35D57"/>
    <w:rsid w:val="00D361BC"/>
    <w:rsid w:val="00D36384"/>
    <w:rsid w:val="00D408AC"/>
    <w:rsid w:val="00D40A16"/>
    <w:rsid w:val="00D423D8"/>
    <w:rsid w:val="00D42E4E"/>
    <w:rsid w:val="00D42FF9"/>
    <w:rsid w:val="00D43A0D"/>
    <w:rsid w:val="00D447BB"/>
    <w:rsid w:val="00D454DB"/>
    <w:rsid w:val="00D460B8"/>
    <w:rsid w:val="00D462F9"/>
    <w:rsid w:val="00D46867"/>
    <w:rsid w:val="00D46DEB"/>
    <w:rsid w:val="00D474C8"/>
    <w:rsid w:val="00D50F42"/>
    <w:rsid w:val="00D526F3"/>
    <w:rsid w:val="00D53FE2"/>
    <w:rsid w:val="00D5400E"/>
    <w:rsid w:val="00D5422C"/>
    <w:rsid w:val="00D54638"/>
    <w:rsid w:val="00D56057"/>
    <w:rsid w:val="00D56681"/>
    <w:rsid w:val="00D57F5B"/>
    <w:rsid w:val="00D63035"/>
    <w:rsid w:val="00D64325"/>
    <w:rsid w:val="00D64A51"/>
    <w:rsid w:val="00D65177"/>
    <w:rsid w:val="00D65194"/>
    <w:rsid w:val="00D65315"/>
    <w:rsid w:val="00D65EDC"/>
    <w:rsid w:val="00D67815"/>
    <w:rsid w:val="00D679BA"/>
    <w:rsid w:val="00D7018D"/>
    <w:rsid w:val="00D70D4B"/>
    <w:rsid w:val="00D7268B"/>
    <w:rsid w:val="00D72DFA"/>
    <w:rsid w:val="00D731FA"/>
    <w:rsid w:val="00D73721"/>
    <w:rsid w:val="00D74F58"/>
    <w:rsid w:val="00D757B1"/>
    <w:rsid w:val="00D75E4D"/>
    <w:rsid w:val="00D768B6"/>
    <w:rsid w:val="00D768E7"/>
    <w:rsid w:val="00D770FB"/>
    <w:rsid w:val="00D81AAC"/>
    <w:rsid w:val="00D82701"/>
    <w:rsid w:val="00D82F35"/>
    <w:rsid w:val="00D83644"/>
    <w:rsid w:val="00D837F1"/>
    <w:rsid w:val="00D84BDC"/>
    <w:rsid w:val="00D851EC"/>
    <w:rsid w:val="00D8646C"/>
    <w:rsid w:val="00D90184"/>
    <w:rsid w:val="00D90657"/>
    <w:rsid w:val="00D90802"/>
    <w:rsid w:val="00D92961"/>
    <w:rsid w:val="00D93D4B"/>
    <w:rsid w:val="00D9595F"/>
    <w:rsid w:val="00D97A2E"/>
    <w:rsid w:val="00D97BDB"/>
    <w:rsid w:val="00DA061F"/>
    <w:rsid w:val="00DA10F6"/>
    <w:rsid w:val="00DA1B3F"/>
    <w:rsid w:val="00DA2034"/>
    <w:rsid w:val="00DA2934"/>
    <w:rsid w:val="00DA2D75"/>
    <w:rsid w:val="00DA3BA5"/>
    <w:rsid w:val="00DA3DC4"/>
    <w:rsid w:val="00DA48CF"/>
    <w:rsid w:val="00DA4EDE"/>
    <w:rsid w:val="00DA515E"/>
    <w:rsid w:val="00DB1140"/>
    <w:rsid w:val="00DB1951"/>
    <w:rsid w:val="00DB254C"/>
    <w:rsid w:val="00DB3419"/>
    <w:rsid w:val="00DB430A"/>
    <w:rsid w:val="00DB4798"/>
    <w:rsid w:val="00DB4EC3"/>
    <w:rsid w:val="00DB4F35"/>
    <w:rsid w:val="00DB5617"/>
    <w:rsid w:val="00DB567E"/>
    <w:rsid w:val="00DB5981"/>
    <w:rsid w:val="00DB7147"/>
    <w:rsid w:val="00DB76FE"/>
    <w:rsid w:val="00DB78FD"/>
    <w:rsid w:val="00DC0CAA"/>
    <w:rsid w:val="00DC176A"/>
    <w:rsid w:val="00DC28C9"/>
    <w:rsid w:val="00DC2DD5"/>
    <w:rsid w:val="00DC3A1E"/>
    <w:rsid w:val="00DC49EC"/>
    <w:rsid w:val="00DC4AE0"/>
    <w:rsid w:val="00DC51CE"/>
    <w:rsid w:val="00DC5BFC"/>
    <w:rsid w:val="00DC733E"/>
    <w:rsid w:val="00DD0EB6"/>
    <w:rsid w:val="00DD13ED"/>
    <w:rsid w:val="00DD16D5"/>
    <w:rsid w:val="00DD1A4C"/>
    <w:rsid w:val="00DD1EA5"/>
    <w:rsid w:val="00DD3CC7"/>
    <w:rsid w:val="00DD3EE1"/>
    <w:rsid w:val="00DD6068"/>
    <w:rsid w:val="00DE1AD6"/>
    <w:rsid w:val="00DE1D46"/>
    <w:rsid w:val="00DE43B9"/>
    <w:rsid w:val="00DE6289"/>
    <w:rsid w:val="00DE65AB"/>
    <w:rsid w:val="00DE681F"/>
    <w:rsid w:val="00DE7137"/>
    <w:rsid w:val="00DE751B"/>
    <w:rsid w:val="00DF000A"/>
    <w:rsid w:val="00DF1D16"/>
    <w:rsid w:val="00DF30D4"/>
    <w:rsid w:val="00DF4485"/>
    <w:rsid w:val="00DF57BE"/>
    <w:rsid w:val="00DF5906"/>
    <w:rsid w:val="00DF5BDF"/>
    <w:rsid w:val="00E00CD4"/>
    <w:rsid w:val="00E00F84"/>
    <w:rsid w:val="00E012B0"/>
    <w:rsid w:val="00E0339B"/>
    <w:rsid w:val="00E0453C"/>
    <w:rsid w:val="00E051D5"/>
    <w:rsid w:val="00E0524C"/>
    <w:rsid w:val="00E05B6B"/>
    <w:rsid w:val="00E06500"/>
    <w:rsid w:val="00E07EE0"/>
    <w:rsid w:val="00E100C7"/>
    <w:rsid w:val="00E10C23"/>
    <w:rsid w:val="00E10E9C"/>
    <w:rsid w:val="00E11901"/>
    <w:rsid w:val="00E12016"/>
    <w:rsid w:val="00E140A9"/>
    <w:rsid w:val="00E14EC4"/>
    <w:rsid w:val="00E15607"/>
    <w:rsid w:val="00E1594B"/>
    <w:rsid w:val="00E167BF"/>
    <w:rsid w:val="00E17479"/>
    <w:rsid w:val="00E17754"/>
    <w:rsid w:val="00E20066"/>
    <w:rsid w:val="00E20807"/>
    <w:rsid w:val="00E20A9D"/>
    <w:rsid w:val="00E20ACE"/>
    <w:rsid w:val="00E21AB2"/>
    <w:rsid w:val="00E25EFD"/>
    <w:rsid w:val="00E26535"/>
    <w:rsid w:val="00E272BE"/>
    <w:rsid w:val="00E274AD"/>
    <w:rsid w:val="00E303E1"/>
    <w:rsid w:val="00E31850"/>
    <w:rsid w:val="00E31E52"/>
    <w:rsid w:val="00E3272F"/>
    <w:rsid w:val="00E32F01"/>
    <w:rsid w:val="00E33B8E"/>
    <w:rsid w:val="00E351F0"/>
    <w:rsid w:val="00E369A3"/>
    <w:rsid w:val="00E405B1"/>
    <w:rsid w:val="00E43728"/>
    <w:rsid w:val="00E4514E"/>
    <w:rsid w:val="00E452ED"/>
    <w:rsid w:val="00E45751"/>
    <w:rsid w:val="00E464FC"/>
    <w:rsid w:val="00E50589"/>
    <w:rsid w:val="00E5236E"/>
    <w:rsid w:val="00E52616"/>
    <w:rsid w:val="00E52EE6"/>
    <w:rsid w:val="00E53669"/>
    <w:rsid w:val="00E53CEB"/>
    <w:rsid w:val="00E55179"/>
    <w:rsid w:val="00E5549E"/>
    <w:rsid w:val="00E557DE"/>
    <w:rsid w:val="00E5666F"/>
    <w:rsid w:val="00E5695D"/>
    <w:rsid w:val="00E57060"/>
    <w:rsid w:val="00E573B6"/>
    <w:rsid w:val="00E60B73"/>
    <w:rsid w:val="00E61027"/>
    <w:rsid w:val="00E6382B"/>
    <w:rsid w:val="00E657C8"/>
    <w:rsid w:val="00E71AED"/>
    <w:rsid w:val="00E73344"/>
    <w:rsid w:val="00E73B1B"/>
    <w:rsid w:val="00E77869"/>
    <w:rsid w:val="00E77870"/>
    <w:rsid w:val="00E80440"/>
    <w:rsid w:val="00E80C10"/>
    <w:rsid w:val="00E80D7C"/>
    <w:rsid w:val="00E81E82"/>
    <w:rsid w:val="00E8677F"/>
    <w:rsid w:val="00E871E0"/>
    <w:rsid w:val="00E87616"/>
    <w:rsid w:val="00E913F8"/>
    <w:rsid w:val="00E9228C"/>
    <w:rsid w:val="00E92564"/>
    <w:rsid w:val="00E937A9"/>
    <w:rsid w:val="00E95B0D"/>
    <w:rsid w:val="00E96FAA"/>
    <w:rsid w:val="00EA0D25"/>
    <w:rsid w:val="00EA1972"/>
    <w:rsid w:val="00EA226E"/>
    <w:rsid w:val="00EA2586"/>
    <w:rsid w:val="00EA26B2"/>
    <w:rsid w:val="00EA3142"/>
    <w:rsid w:val="00EA5AC3"/>
    <w:rsid w:val="00EA5C16"/>
    <w:rsid w:val="00EA5F7B"/>
    <w:rsid w:val="00EA62FB"/>
    <w:rsid w:val="00EA79EB"/>
    <w:rsid w:val="00EA7D40"/>
    <w:rsid w:val="00EB0CD2"/>
    <w:rsid w:val="00EB374A"/>
    <w:rsid w:val="00EB4125"/>
    <w:rsid w:val="00EB41A7"/>
    <w:rsid w:val="00EB41C1"/>
    <w:rsid w:val="00EB4349"/>
    <w:rsid w:val="00EC0585"/>
    <w:rsid w:val="00EC0B2B"/>
    <w:rsid w:val="00EC1A83"/>
    <w:rsid w:val="00EC221F"/>
    <w:rsid w:val="00EC3994"/>
    <w:rsid w:val="00EC3F74"/>
    <w:rsid w:val="00EC4170"/>
    <w:rsid w:val="00EC4239"/>
    <w:rsid w:val="00EC4D0F"/>
    <w:rsid w:val="00EC5FBF"/>
    <w:rsid w:val="00EC6964"/>
    <w:rsid w:val="00EC6EEB"/>
    <w:rsid w:val="00EC7F20"/>
    <w:rsid w:val="00ED099F"/>
    <w:rsid w:val="00ED3366"/>
    <w:rsid w:val="00ED3609"/>
    <w:rsid w:val="00ED36AE"/>
    <w:rsid w:val="00ED4900"/>
    <w:rsid w:val="00ED5F91"/>
    <w:rsid w:val="00EE1005"/>
    <w:rsid w:val="00EE1A5F"/>
    <w:rsid w:val="00EE2489"/>
    <w:rsid w:val="00EE25E2"/>
    <w:rsid w:val="00EE2B51"/>
    <w:rsid w:val="00EE2EF0"/>
    <w:rsid w:val="00EE3C9F"/>
    <w:rsid w:val="00EE519D"/>
    <w:rsid w:val="00EE51F5"/>
    <w:rsid w:val="00EE5569"/>
    <w:rsid w:val="00EE759B"/>
    <w:rsid w:val="00EF000D"/>
    <w:rsid w:val="00EF164C"/>
    <w:rsid w:val="00EF29DE"/>
    <w:rsid w:val="00EF2AB8"/>
    <w:rsid w:val="00EF6BC8"/>
    <w:rsid w:val="00EF7020"/>
    <w:rsid w:val="00EF76C4"/>
    <w:rsid w:val="00F003BF"/>
    <w:rsid w:val="00F019CB"/>
    <w:rsid w:val="00F02F5A"/>
    <w:rsid w:val="00F05940"/>
    <w:rsid w:val="00F066B4"/>
    <w:rsid w:val="00F06F34"/>
    <w:rsid w:val="00F07FF1"/>
    <w:rsid w:val="00F10404"/>
    <w:rsid w:val="00F11DDC"/>
    <w:rsid w:val="00F12D16"/>
    <w:rsid w:val="00F14107"/>
    <w:rsid w:val="00F15071"/>
    <w:rsid w:val="00F17793"/>
    <w:rsid w:val="00F17B37"/>
    <w:rsid w:val="00F20D82"/>
    <w:rsid w:val="00F211D5"/>
    <w:rsid w:val="00F216EC"/>
    <w:rsid w:val="00F23B9D"/>
    <w:rsid w:val="00F2783B"/>
    <w:rsid w:val="00F27C75"/>
    <w:rsid w:val="00F30DD7"/>
    <w:rsid w:val="00F32D5E"/>
    <w:rsid w:val="00F330EC"/>
    <w:rsid w:val="00F33D6A"/>
    <w:rsid w:val="00F3407E"/>
    <w:rsid w:val="00F3669D"/>
    <w:rsid w:val="00F40372"/>
    <w:rsid w:val="00F41A63"/>
    <w:rsid w:val="00F41AD4"/>
    <w:rsid w:val="00F428B4"/>
    <w:rsid w:val="00F42C0B"/>
    <w:rsid w:val="00F43DAC"/>
    <w:rsid w:val="00F4429C"/>
    <w:rsid w:val="00F44998"/>
    <w:rsid w:val="00F45C71"/>
    <w:rsid w:val="00F46341"/>
    <w:rsid w:val="00F47DE8"/>
    <w:rsid w:val="00F50CBE"/>
    <w:rsid w:val="00F5189C"/>
    <w:rsid w:val="00F52581"/>
    <w:rsid w:val="00F52AEE"/>
    <w:rsid w:val="00F533B5"/>
    <w:rsid w:val="00F543AA"/>
    <w:rsid w:val="00F54484"/>
    <w:rsid w:val="00F545A3"/>
    <w:rsid w:val="00F54874"/>
    <w:rsid w:val="00F54F51"/>
    <w:rsid w:val="00F56D2A"/>
    <w:rsid w:val="00F570EB"/>
    <w:rsid w:val="00F57B7A"/>
    <w:rsid w:val="00F61187"/>
    <w:rsid w:val="00F612FB"/>
    <w:rsid w:val="00F63078"/>
    <w:rsid w:val="00F63E1C"/>
    <w:rsid w:val="00F6520D"/>
    <w:rsid w:val="00F652E4"/>
    <w:rsid w:val="00F66218"/>
    <w:rsid w:val="00F675F7"/>
    <w:rsid w:val="00F700A0"/>
    <w:rsid w:val="00F70823"/>
    <w:rsid w:val="00F71676"/>
    <w:rsid w:val="00F72226"/>
    <w:rsid w:val="00F75A58"/>
    <w:rsid w:val="00F77A46"/>
    <w:rsid w:val="00F81331"/>
    <w:rsid w:val="00F83012"/>
    <w:rsid w:val="00F83CF2"/>
    <w:rsid w:val="00F83F5B"/>
    <w:rsid w:val="00F84AF3"/>
    <w:rsid w:val="00F84F08"/>
    <w:rsid w:val="00F87647"/>
    <w:rsid w:val="00F87F86"/>
    <w:rsid w:val="00F90AF0"/>
    <w:rsid w:val="00F90F59"/>
    <w:rsid w:val="00F93B8B"/>
    <w:rsid w:val="00F93CF4"/>
    <w:rsid w:val="00F93D19"/>
    <w:rsid w:val="00F954CC"/>
    <w:rsid w:val="00F95792"/>
    <w:rsid w:val="00F9768E"/>
    <w:rsid w:val="00FA0A90"/>
    <w:rsid w:val="00FA1185"/>
    <w:rsid w:val="00FA1BC2"/>
    <w:rsid w:val="00FA1F10"/>
    <w:rsid w:val="00FA364C"/>
    <w:rsid w:val="00FA4657"/>
    <w:rsid w:val="00FA468B"/>
    <w:rsid w:val="00FA7A73"/>
    <w:rsid w:val="00FB04D5"/>
    <w:rsid w:val="00FB18A5"/>
    <w:rsid w:val="00FB31ED"/>
    <w:rsid w:val="00FB3C84"/>
    <w:rsid w:val="00FB4476"/>
    <w:rsid w:val="00FB4D14"/>
    <w:rsid w:val="00FB5706"/>
    <w:rsid w:val="00FB5A00"/>
    <w:rsid w:val="00FB5E4E"/>
    <w:rsid w:val="00FB6E10"/>
    <w:rsid w:val="00FB7820"/>
    <w:rsid w:val="00FC04B7"/>
    <w:rsid w:val="00FC1B7D"/>
    <w:rsid w:val="00FC5663"/>
    <w:rsid w:val="00FC5CE6"/>
    <w:rsid w:val="00FC6371"/>
    <w:rsid w:val="00FC6F45"/>
    <w:rsid w:val="00FC78C8"/>
    <w:rsid w:val="00FD12F5"/>
    <w:rsid w:val="00FD3454"/>
    <w:rsid w:val="00FD3CFB"/>
    <w:rsid w:val="00FD5165"/>
    <w:rsid w:val="00FD65DB"/>
    <w:rsid w:val="00FD6B89"/>
    <w:rsid w:val="00FD7724"/>
    <w:rsid w:val="00FE02BB"/>
    <w:rsid w:val="00FE0A6C"/>
    <w:rsid w:val="00FE0A8C"/>
    <w:rsid w:val="00FE1EA6"/>
    <w:rsid w:val="00FE3885"/>
    <w:rsid w:val="00FE475C"/>
    <w:rsid w:val="00FE48B8"/>
    <w:rsid w:val="00FE55D8"/>
    <w:rsid w:val="00FE700A"/>
    <w:rsid w:val="00FE7172"/>
    <w:rsid w:val="00FE769F"/>
    <w:rsid w:val="00FF0670"/>
    <w:rsid w:val="00FF076E"/>
    <w:rsid w:val="00FF0B6B"/>
    <w:rsid w:val="00FF0EE4"/>
    <w:rsid w:val="00FF27B3"/>
    <w:rsid w:val="00FF2E73"/>
    <w:rsid w:val="00FF4E42"/>
    <w:rsid w:val="00FF4E63"/>
    <w:rsid w:val="00FF671F"/>
    <w:rsid w:val="00FF71C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4949FA5D"/>
  <w15:docId w15:val="{21B93E9F-2009-43E9-BF98-EE79A51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17E91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2"/>
    <w:next w:val="Normalny"/>
    <w:link w:val="Nagwek1Znak"/>
    <w:autoRedefine/>
    <w:qFormat/>
    <w:rsid w:val="0009682E"/>
    <w:pPr>
      <w:spacing w:before="4000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B36997"/>
    <w:pPr>
      <w:keepNext/>
      <w:spacing w:before="240" w:after="12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AF5600"/>
    <w:pPr>
      <w:keepNext/>
      <w:keepLines/>
      <w:spacing w:before="240" w:after="120"/>
      <w:outlineLvl w:val="2"/>
    </w:pPr>
    <w:rPr>
      <w:rFonts w:eastAsia="MS Mincho" w:cstheme="majorBidi"/>
      <w:b/>
      <w:bCs/>
      <w:sz w:val="24"/>
      <w:lang w:eastAsia="ja-JP"/>
    </w:rPr>
  </w:style>
  <w:style w:type="paragraph" w:styleId="Nagwek4">
    <w:name w:val="heading 4"/>
    <w:basedOn w:val="Normalny"/>
    <w:next w:val="Normalny"/>
    <w:link w:val="Nagwek4Znak"/>
    <w:unhideWhenUsed/>
    <w:rsid w:val="007421AE"/>
    <w:pPr>
      <w:keepNext/>
      <w:keepLines/>
      <w:spacing w:before="240" w:after="120"/>
      <w:outlineLvl w:val="3"/>
    </w:pPr>
    <w:rPr>
      <w:rFonts w:eastAsia="Calibr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7421AE"/>
    <w:pPr>
      <w:ind w:left="720"/>
    </w:pPr>
    <w:rPr>
      <w:rFonts w:ascii="Calibri" w:hAnsi="Calibri" w:cs="Calibri"/>
      <w:szCs w:val="22"/>
      <w:lang w:eastAsia="en-US"/>
    </w:rPr>
  </w:style>
  <w:style w:type="character" w:styleId="Odwoaniedokomentarza">
    <w:name w:val="annotation reference"/>
    <w:rsid w:val="00D234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34CE"/>
    <w:rPr>
      <w:sz w:val="20"/>
      <w:szCs w:val="20"/>
    </w:rPr>
  </w:style>
  <w:style w:type="character" w:customStyle="1" w:styleId="TekstkomentarzaZnak">
    <w:name w:val="Tekst komentarza Znak"/>
    <w:link w:val="Tekstkomentarza"/>
    <w:rsid w:val="00D234C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234CE"/>
    <w:rPr>
      <w:b/>
      <w:bCs/>
    </w:rPr>
  </w:style>
  <w:style w:type="character" w:customStyle="1" w:styleId="TematkomentarzaZnak">
    <w:name w:val="Temat komentarza Znak"/>
    <w:link w:val="Tematkomentarza"/>
    <w:rsid w:val="00D234CE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D2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3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5E2C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E2CE2"/>
    <w:rPr>
      <w:rFonts w:ascii="Arial" w:hAnsi="Arial"/>
    </w:rPr>
  </w:style>
  <w:style w:type="character" w:styleId="Odwoanieprzypisukocowego">
    <w:name w:val="endnote reference"/>
    <w:uiPriority w:val="99"/>
    <w:rsid w:val="005E2CE2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D9595F"/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D9595F"/>
    <w:rPr>
      <w:rFonts w:asciiTheme="minorHAnsi" w:hAnsiTheme="minorHAnsi"/>
      <w:sz w:val="22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43728"/>
    <w:rPr>
      <w:vertAlign w:val="superscript"/>
    </w:rPr>
  </w:style>
  <w:style w:type="character" w:styleId="Hipercze">
    <w:name w:val="Hyperlink"/>
    <w:uiPriority w:val="99"/>
    <w:rsid w:val="00AE3F90"/>
    <w:rPr>
      <w:color w:val="0000FF"/>
      <w:u w:val="single"/>
    </w:rPr>
  </w:style>
  <w:style w:type="character" w:customStyle="1" w:styleId="Nagwek2Znak">
    <w:name w:val="Nagłówek 2 Znak"/>
    <w:link w:val="Nagwek2"/>
    <w:rsid w:val="00B36997"/>
    <w:rPr>
      <w:rFonts w:asciiTheme="minorHAnsi" w:hAnsiTheme="minorHAnsi"/>
      <w:b/>
      <w:bCs/>
      <w:iCs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4D3F1B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D3F1B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A83FD1"/>
    <w:rPr>
      <w:rFonts w:ascii="Arial" w:hAnsi="Arial"/>
      <w:sz w:val="24"/>
      <w:szCs w:val="24"/>
    </w:rPr>
  </w:style>
  <w:style w:type="paragraph" w:customStyle="1" w:styleId="Default">
    <w:name w:val="Default"/>
    <w:rsid w:val="00A349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46C4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F5600"/>
    <w:rPr>
      <w:rFonts w:asciiTheme="minorHAnsi" w:eastAsia="MS Mincho" w:hAnsiTheme="minorHAnsi" w:cstheme="majorBidi"/>
      <w:b/>
      <w:bCs/>
      <w:sz w:val="24"/>
      <w:szCs w:val="24"/>
      <w:lang w:eastAsia="ja-JP"/>
    </w:rPr>
  </w:style>
  <w:style w:type="character" w:customStyle="1" w:styleId="AkapitzlistZnak">
    <w:name w:val="Akapit z listą Znak"/>
    <w:link w:val="Akapitzlist"/>
    <w:uiPriority w:val="34"/>
    <w:locked/>
    <w:rsid w:val="007421AE"/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09682E"/>
    <w:rPr>
      <w:rFonts w:asciiTheme="minorHAnsi" w:hAnsiTheme="minorHAnsi"/>
      <w:b/>
      <w:bCs/>
      <w:iCs/>
      <w:sz w:val="32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595F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FA7A73"/>
    <w:pPr>
      <w:spacing w:after="100" w:line="259" w:lineRule="auto"/>
      <w:ind w:left="220"/>
    </w:pPr>
    <w:rPr>
      <w:rFonts w:eastAsiaTheme="minorEastAsia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8230BA"/>
    <w:pPr>
      <w:tabs>
        <w:tab w:val="right" w:leader="dot" w:pos="9060"/>
      </w:tabs>
      <w:spacing w:after="100" w:line="259" w:lineRule="auto"/>
    </w:pPr>
    <w:rPr>
      <w:rFonts w:eastAsiaTheme="minorEastAsia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FA7A73"/>
    <w:pPr>
      <w:spacing w:after="100" w:line="259" w:lineRule="auto"/>
      <w:ind w:left="440"/>
    </w:pPr>
    <w:rPr>
      <w:rFonts w:eastAsiaTheme="minorEastAsia"/>
      <w:szCs w:val="22"/>
    </w:rPr>
  </w:style>
  <w:style w:type="character" w:customStyle="1" w:styleId="Nagwek4Znak">
    <w:name w:val="Nagłówek 4 Znak"/>
    <w:basedOn w:val="Domylnaczcionkaakapitu"/>
    <w:link w:val="Nagwek4"/>
    <w:rsid w:val="007421AE"/>
    <w:rPr>
      <w:rFonts w:asciiTheme="minorHAnsi" w:eastAsia="Calibri" w:hAnsiTheme="minorHAnsi" w:cstheme="majorBidi"/>
      <w:b/>
      <w:iCs/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9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915A0"/>
    <w:rPr>
      <w:color w:val="800080" w:themeColor="followedHyperlink"/>
      <w:u w:val="single"/>
    </w:rPr>
  </w:style>
  <w:style w:type="paragraph" w:styleId="Listapunktowana">
    <w:name w:val="List Bullet"/>
    <w:basedOn w:val="Normalny"/>
    <w:autoRedefine/>
    <w:unhideWhenUsed/>
    <w:rsid w:val="0072397D"/>
    <w:pPr>
      <w:numPr>
        <w:numId w:val="1"/>
      </w:numPr>
      <w:spacing w:after="120"/>
      <w:ind w:left="357" w:hanging="357"/>
      <w:contextualSpacing/>
    </w:pPr>
  </w:style>
  <w:style w:type="paragraph" w:customStyle="1" w:styleId="NAgwek40">
    <w:name w:val="NAgłówek 4"/>
    <w:basedOn w:val="Nagwek4"/>
    <w:link w:val="NAgwek4Znak0"/>
    <w:qFormat/>
    <w:rsid w:val="007421AE"/>
    <w:pPr>
      <w:spacing w:before="120"/>
    </w:pPr>
    <w:rPr>
      <w:lang w:eastAsia="ja-JP"/>
    </w:rPr>
  </w:style>
  <w:style w:type="character" w:customStyle="1" w:styleId="NAgwek4Znak0">
    <w:name w:val="NAgłówek 4 Znak"/>
    <w:basedOn w:val="Nagwek4Znak"/>
    <w:link w:val="NAgwek40"/>
    <w:rsid w:val="007421AE"/>
    <w:rPr>
      <w:rFonts w:asciiTheme="minorHAnsi" w:eastAsia="Calibri" w:hAnsiTheme="minorHAnsi" w:cstheme="majorBidi"/>
      <w:b/>
      <w:iCs/>
      <w:sz w:val="22"/>
      <w:szCs w:val="24"/>
      <w:lang w:eastAsia="ja-JP"/>
    </w:rPr>
  </w:style>
  <w:style w:type="table" w:styleId="Tabela-Siatka">
    <w:name w:val="Table Grid"/>
    <w:basedOn w:val="Standardowy"/>
    <w:rsid w:val="0056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9C8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01ACF"/>
  </w:style>
  <w:style w:type="paragraph" w:customStyle="1" w:styleId="nagwek5">
    <w:name w:val="nagłówek 5"/>
    <w:basedOn w:val="NAgwek40"/>
    <w:link w:val="nagwek5Znak"/>
    <w:qFormat/>
    <w:rsid w:val="00DA10F6"/>
    <w:rPr>
      <w:b w:val="0"/>
    </w:rPr>
  </w:style>
  <w:style w:type="character" w:customStyle="1" w:styleId="nagwek5Znak">
    <w:name w:val="nagłówek 5 Znak"/>
    <w:basedOn w:val="NAgwek4Znak0"/>
    <w:link w:val="nagwek5"/>
    <w:rsid w:val="00DA10F6"/>
    <w:rPr>
      <w:rFonts w:asciiTheme="minorHAnsi" w:eastAsia="Calibri" w:hAnsiTheme="minorHAnsi" w:cstheme="majorBidi"/>
      <w:b w:val="0"/>
      <w:iCs/>
      <w:sz w:val="22"/>
      <w:szCs w:val="24"/>
      <w:lang w:eastAsia="ja-JP"/>
    </w:rPr>
  </w:style>
  <w:style w:type="paragraph" w:styleId="NormalnyWeb">
    <w:name w:val="Normal (Web)"/>
    <w:basedOn w:val="Normalny"/>
    <w:uiPriority w:val="99"/>
    <w:semiHidden/>
    <w:unhideWhenUsed/>
    <w:rsid w:val="00AE362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Pogrubienie">
    <w:name w:val="Strong"/>
    <w:basedOn w:val="Domylnaczcionkaakapitu"/>
    <w:uiPriority w:val="22"/>
    <w:qFormat/>
    <w:rsid w:val="00FA4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unduszeeuropejskie.gov.pl/strony/o-funduszach/fundusze-na-lata-2021-2027/prawo-i-dokumenty/wytyczne/wytyczne-dotyczace-realizacji-zasad-rownosciowych-w-ramach-funduszy-unijnych-na-lata-2021-2027/" TargetMode="External"/><Relationship Id="rId18" Type="http://schemas.openxmlformats.org/officeDocument/2006/relationships/hyperlink" Target="https://rpo.pomorskie.eu/wp-content/uploads/2024/01/2.-Zal.-Kryteria-wyboru-dla-Dz.-2.1-popr.-ef.-en.pdf" TargetMode="External"/><Relationship Id="rId26" Type="http://schemas.openxmlformats.org/officeDocument/2006/relationships/hyperlink" Target="https://rpo.pomorskie.eu/dokument/zarzad-wojewodztwa-pomorskiego-przyjal-kolejna-wersje-szczegolowego-opisu-priorytetow-programu-fundusze-europejskie-dla-pomorza-na-lata-2021-2027-z-25-stycznia-2024-r/" TargetMode="External"/><Relationship Id="rId39" Type="http://schemas.openxmlformats.org/officeDocument/2006/relationships/hyperlink" Target="https://rpo.pomorskie.eu/wp-content/uploads/2024/01/2.-Zal.-Zasady-udzielania-dotacji-warunkowej-efektywnosc-energet.pdf" TargetMode="External"/><Relationship Id="rId21" Type="http://schemas.openxmlformats.org/officeDocument/2006/relationships/hyperlink" Target="https://www.funduszeeuropejskie.gov.pl/strony/o-funduszach/fundusze-na-lata-2021-2027/prawo-i-dokumenty/wytyczne/wytyczne-dotyczace-warunkow-gromadzenia-i-przekazywania-danych-w-postaci-elektronicznej-na-lata-2021-2027/" TargetMode="External"/><Relationship Id="rId34" Type="http://schemas.openxmlformats.org/officeDocument/2006/relationships/hyperlink" Target="https://fra.europa.eu/sites/default/files/fra_uploads/fra-2018-charter-guidance_pl.pdf" TargetMode="External"/><Relationship Id="rId42" Type="http://schemas.openxmlformats.org/officeDocument/2006/relationships/hyperlink" Target="mailto:m.lewandowska@pomorskie.eu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po.pomorskie.eu/-/zasada-dnsh-w-programie-fundusze-europejskie-dla-pomorza-2021-2027" TargetMode="External"/><Relationship Id="rId29" Type="http://schemas.openxmlformats.org/officeDocument/2006/relationships/hyperlink" Target="https://www.funduszeeuropejskie.gov.pl/strony/o-funduszach/fundusze-na-lata-2021-2027/prawo-i-dokumenty/wytyczne/wytyczne-dotyczace-wyboru-projektow-na-lata-2021-2027/" TargetMode="External"/><Relationship Id="rId11" Type="http://schemas.openxmlformats.org/officeDocument/2006/relationships/hyperlink" Target="https://rpo.pomorskie.eu/wp-content/uploads/2024/01/2.-Zal.-Zasady-udzielania-dotacji-warunkowej-efektywnosc-energet.pdf" TargetMode="External"/><Relationship Id="rId24" Type="http://schemas.openxmlformats.org/officeDocument/2006/relationships/hyperlink" Target="https://isap.sejm.gov.pl/isap.nsf/DocDetails.xsp?id=WDU20220001079" TargetMode="External"/><Relationship Id="rId32" Type="http://schemas.openxmlformats.org/officeDocument/2006/relationships/hyperlink" Target="https://www.funduszeeuropejskie.gov.pl/strony/o-funduszach/fundusze-na-lata-2021-2027/prawo-i-dokumenty/wytyczne/wytyczne-dotyczace-realizacji-zasad-rownosciowych-w-ramach-funduszy-unijnych-na-lata-2021-2027/" TargetMode="External"/><Relationship Id="rId37" Type="http://schemas.openxmlformats.org/officeDocument/2006/relationships/hyperlink" Target="https://www.rpo.pomorskie.eu/-/zasada-dnsh-w-programie-fundusze-europejskie-dla-pomorza-2021-2027" TargetMode="External"/><Relationship Id="rId40" Type="http://schemas.openxmlformats.org/officeDocument/2006/relationships/hyperlink" Target="https://strategia2030.pomorskie.eu/regionalne-programy-strategiczne/rps-w-zakresie-bezpieczenstwa-srodowiskowego-i-energetycznego/" TargetMode="External"/><Relationship Id="rId45" Type="http://schemas.openxmlformats.org/officeDocument/2006/relationships/hyperlink" Target="mailto:a.wrona@pomorskie.e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ra.europa.eu/sites/default/files/fra_uploads/fra-2018-charter-guidance_pl.pdf" TargetMode="External"/><Relationship Id="rId23" Type="http://schemas.openxmlformats.org/officeDocument/2006/relationships/hyperlink" Target="https://eur-lex.europa.eu/legal-content/PL/TXT/?uri=CELEX:32021R1060" TargetMode="External"/><Relationship Id="rId28" Type="http://schemas.openxmlformats.org/officeDocument/2006/relationships/hyperlink" Target="https://rpo.pomorskie.eu/wp-content/uploads/2024/01/2.-Zal.-Kryteria-wyboru-dla-Dz.-2.1-popr.-ef.-en.pdf" TargetMode="External"/><Relationship Id="rId36" Type="http://schemas.openxmlformats.org/officeDocument/2006/relationships/hyperlink" Target="https://www.funduszeeuropejskie.gov.pl/strony/o-funduszach/fundusze-na-lata-2021-2027/prawo-i-dokumenty/wytyczne/wytyczne-dotyczace-informacji-i-promocji-funduszy-europejskich-na-lata-2021-2027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bip.pomorskie.eu/a,69036,w-sprawie-przyjecia-zasad-obliczania-usrednionej-wartosci-wskaznika-gminnych-dochodow-podatkowych-gg.html" TargetMode="External"/><Relationship Id="rId19" Type="http://schemas.openxmlformats.org/officeDocument/2006/relationships/hyperlink" Target="http://funduszeeuropejskie.gov.pl/" TargetMode="External"/><Relationship Id="rId31" Type="http://schemas.openxmlformats.org/officeDocument/2006/relationships/hyperlink" Target="https://www.funduszeeuropejskie.gov.pl/strony/o-funduszach/fundusze-na-lata-2021-2027/prawo-i-dokumenty/wytyczne/wytyczne-dotyczace-kwalifikowalnosci-2021-2027/" TargetMode="External"/><Relationship Id="rId44" Type="http://schemas.openxmlformats.org/officeDocument/2006/relationships/hyperlink" Target="mailto:d.pysko@pomorskie.eu" TargetMode="External"/><Relationship Id="rId4" Type="http://schemas.openxmlformats.org/officeDocument/2006/relationships/styles" Target="styles.xml"/><Relationship Id="rId9" Type="http://schemas.openxmlformats.org/officeDocument/2006/relationships/hyperlink" Target="https://wod.cst2021.gov.pl/" TargetMode="External"/><Relationship Id="rId14" Type="http://schemas.openxmlformats.org/officeDocument/2006/relationships/hyperlink" Target="https://eur-lex.europa.eu/legal-content/PL/TXT/?uri=CELEX%3A52016XC0723%2801%29" TargetMode="External"/><Relationship Id="rId22" Type="http://schemas.openxmlformats.org/officeDocument/2006/relationships/hyperlink" Target="http://funduszeeuropejskie.gov.pl/" TargetMode="External"/><Relationship Id="rId27" Type="http://schemas.openxmlformats.org/officeDocument/2006/relationships/hyperlink" Target="https://rpo.pomorskie.eu/wp-content/uploads/2023/12/Zal.-do-uchwaly-nr-2_I_23-Metodyka-wyboru-projektow-FEP.pdf" TargetMode="External"/><Relationship Id="rId30" Type="http://schemas.openxmlformats.org/officeDocument/2006/relationships/hyperlink" Target="https://www.funduszeeuropejskie.gov.pl/strony/o-funduszach/fundusze-na-lata-2021-2027/prawo-i-dokumenty/wytyczne/wytyczne-dotyczace-zagadnien-zwiazanych-z-przygotowaniem-projektow-inwestycyjnych-w-tym-hybrydowych-na-lata-2021-2027/" TargetMode="External"/><Relationship Id="rId35" Type="http://schemas.openxmlformats.org/officeDocument/2006/relationships/hyperlink" Target="https://www.funduszeeuropejskie.gov.pl/media/127192/Podrecznik_wnioskodawcy_i_beneficjenta_FE_2021_27w_zakresie_informacji_i_promocji.pdf" TargetMode="External"/><Relationship Id="rId43" Type="http://schemas.openxmlformats.org/officeDocument/2006/relationships/hyperlink" Target="mailto:p.lasowska@pomorskie.eu" TargetMode="External"/><Relationship Id="rId48" Type="http://schemas.openxmlformats.org/officeDocument/2006/relationships/footer" Target="footer2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https://bazakonkurencyjnosci.funduszeeuropejskie.gov.pl/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www.rpo.pomorskie.eu/-/program-fundusze-europejskie-dla-pomorza-2021-2027" TargetMode="External"/><Relationship Id="rId33" Type="http://schemas.openxmlformats.org/officeDocument/2006/relationships/hyperlink" Target="https://eur-lex.europa.eu/legal-content/PL/TXT/?uri=CELEX%3A52016XC0723%2801%29" TargetMode="External"/><Relationship Id="rId38" Type="http://schemas.openxmlformats.org/officeDocument/2006/relationships/hyperlink" Target="https://www.bip.pomorskie.eu/a,69036,w-sprawie-przyjecia-zasad-obliczania-usrednionej-wartosci-wskaznika-gminnych-dochodow-podatkowych-gg.html" TargetMode="External"/><Relationship Id="rId46" Type="http://schemas.openxmlformats.org/officeDocument/2006/relationships/footer" Target="footer1.xml"/><Relationship Id="rId20" Type="http://schemas.openxmlformats.org/officeDocument/2006/relationships/hyperlink" Target="http://funduszeeuropejskie.gov.pl/" TargetMode="External"/><Relationship Id="rId41" Type="http://schemas.openxmlformats.org/officeDocument/2006/relationships/hyperlink" Target="mailto:e.adamska@pomorskie.e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funduszeeuropejskie.gov.pl/" TargetMode="External"/><Relationship Id="rId3" Type="http://schemas.openxmlformats.org/officeDocument/2006/relationships/hyperlink" Target="https://bazakonkurencyjnosci.funduszeeuropejskie.gov.pl/" TargetMode="External"/><Relationship Id="rId7" Type="http://schemas.openxmlformats.org/officeDocument/2006/relationships/hyperlink" Target="https://rpo.pomorskie.eu/wp-content/uploads/2024/01/2.-Zal.-Kryteria-wyboru-dla-Dz.-2.1-popr.-ef.-en.pdf" TargetMode="External"/><Relationship Id="rId2" Type="http://schemas.openxmlformats.org/officeDocument/2006/relationships/hyperlink" Target="https://rpo.pomorskie.eu/wp-content/uploads/2024/01/2.-Zal.-Zasady-udzielania-dotacji-warunkowej-efektywnosc-energet.pdf" TargetMode="External"/><Relationship Id="rId1" Type="http://schemas.openxmlformats.org/officeDocument/2006/relationships/hyperlink" Target="https://www.bip.pomorskie.eu/a,69036,w-sprawie-przyjecia-zasad-obliczania-usrednionej-wartosci-wskaznika-gminnych-dochodow-podatkowych-gg.html" TargetMode="External"/><Relationship Id="rId6" Type="http://schemas.openxmlformats.org/officeDocument/2006/relationships/hyperlink" Target="https://www.rpo.pomorskie.eu/-/zasada-dnsh-w-programie-fundusze-europejskie-dla-pomorza-2021-2027" TargetMode="External"/><Relationship Id="rId11" Type="http://schemas.openxmlformats.org/officeDocument/2006/relationships/hyperlink" Target="http://funduszeeuropejskie.gov.pl/" TargetMode="External"/><Relationship Id="rId5" Type="http://schemas.openxmlformats.org/officeDocument/2006/relationships/hyperlink" Target="https://eur-lex.europa.eu/legal-content/PL/TXT/?uri=CELEX%3A52016XC0723%2801%29" TargetMode="External"/><Relationship Id="rId10" Type="http://schemas.openxmlformats.org/officeDocument/2006/relationships/hyperlink" Target="https://www.funduszeeuropejskie.gov.pl/strony/o-funduszach/fundusze-na-lata-2021-2027/prawo-i-dokumenty/wytyczne/wytyczne-dotyczace-warunkow-gromadzenia-i-przekazywania-danych-w-postaci-elektronicznej-na-lata-2021-2027/" TargetMode="External"/><Relationship Id="rId4" Type="http://schemas.openxmlformats.org/officeDocument/2006/relationships/hyperlink" Target="https://www.funduszeeuropejskie.gov.pl/strony/o-funduszach/fundusze-na-lata-2021-2027/prawo-i-dokumenty/wytyczne/wytyczne-dotyczace-realizacji-zasad-rownosciowych-w-ramach-funduszy-unijnych-na-lata-2021-2027/" TargetMode="External"/><Relationship Id="rId9" Type="http://schemas.openxmlformats.org/officeDocument/2006/relationships/hyperlink" Target="http://funduszeeuropejskie.gov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rudo\Desktop\regulamin%20konkursu%208.3_projek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1E98F-5CC5-444D-AD50-D661142D212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2D461B6-14A7-4378-9973-27243FC5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8.3_projekt</Template>
  <TotalTime>2</TotalTime>
  <Pages>27</Pages>
  <Words>6463</Words>
  <Characters>52964</Characters>
  <Application>Microsoft Office Word</Application>
  <DocSecurity>0</DocSecurity>
  <Lines>441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59309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https://gwa.pomorskie.eu/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103/518/24 ZWP z dn. 30.01.2024 r.</dc:title>
  <dc:subject>Regulamin wyboru projektów - nabór dla Dz. 2.1. termo</dc:subject>
  <dc:creator>Surudo Agnieszka</dc:creator>
  <cp:keywords>uchwała ZWP; regulamin wyboru projektów</cp:keywords>
  <cp:lastModifiedBy>Mróz Agata</cp:lastModifiedBy>
  <cp:revision>2</cp:revision>
  <cp:lastPrinted>2024-01-29T12:52:00Z</cp:lastPrinted>
  <dcterms:created xsi:type="dcterms:W3CDTF">2024-01-30T10:28:00Z</dcterms:created>
  <dcterms:modified xsi:type="dcterms:W3CDTF">2024-01-30T10:28:00Z</dcterms:modified>
</cp:coreProperties>
</file>