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A7A" w:rsidRPr="00D02A7A" w:rsidRDefault="00D02A7A" w:rsidP="00D02A7A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D02A7A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INFORMACJA I PROMOCJA</w:t>
      </w:r>
    </w:p>
    <w:p w:rsidR="00D02A7A" w:rsidRPr="00D02A7A" w:rsidRDefault="00D02A7A" w:rsidP="00D02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D02A7A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„Czy możemy/mamy obowiązek stosować oznakowanie unijne, jeśli jeszcze nie mamy podpisanej umowy o dofinansowanie (postępowania ofertowe, umowy, materiały promocyjne – ogólnie dokumentacja, która powstała po złożeniu wniosku o dofinansowanie, ale przed podpisaniem umowy o dofinansowanie)?”</w:t>
      </w:r>
    </w:p>
    <w:p w:rsidR="00D02A7A" w:rsidRPr="00D02A7A" w:rsidRDefault="00D02A7A" w:rsidP="00D02A7A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D02A7A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02.10.2023</w:t>
      </w:r>
    </w:p>
    <w:p w:rsidR="00D02A7A" w:rsidRPr="00D02A7A" w:rsidRDefault="00D02A7A" w:rsidP="00D02A7A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D02A7A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Obowiązki informacyjne należy wypełniać od momentu uzyskania dofinansowania, tj. podpisania umowy o dofinansowanie lub wydania decyzji o dofinansowaniu, do końca realizacji projektu lub do końca okresu trwałości projektu, który został określony w umowie. W tym okresie trzeba wypełniać obowiązki, jakie zapisane są w umowie o dofinansowanie i stosować zasady opisane w Podręczniku wnioskodawcy i beneficjenta Funduszy Europejskich na lata 2021-2027 w zakresie informacji i promocji. W szczególnych przypadkach instytucja przyznająca dofinansowanie może wskazać wcześniejszy termin wypełniania obowiązków informacyjno-promocyjnych.</w:t>
      </w:r>
    </w:p>
    <w:p w:rsidR="00D02A7A" w:rsidRPr="00D02A7A" w:rsidRDefault="00D02A7A" w:rsidP="00D02A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D02A7A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„Czy wydatki zaplanowane w budżecie na promocję mogą obejmować wynagrodzenie dla osoby która będzie odpowiedzialna za bieżące działania </w:t>
      </w:r>
      <w:proofErr w:type="spellStart"/>
      <w:r w:rsidRPr="00D02A7A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informacyjno</w:t>
      </w:r>
      <w:proofErr w:type="spellEnd"/>
      <w:r w:rsidRPr="00D02A7A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– promocyjne? (chodzi o nabór wniosków w ramach EFS+)”?</w:t>
      </w:r>
    </w:p>
    <w:p w:rsidR="00D02A7A" w:rsidRPr="00D02A7A" w:rsidRDefault="00D02A7A" w:rsidP="00D02A7A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D02A7A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02.10.2023</w:t>
      </w:r>
    </w:p>
    <w:p w:rsidR="00D02A7A" w:rsidRPr="00D02A7A" w:rsidRDefault="00D02A7A" w:rsidP="00D02A7A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D02A7A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Katalog działań promocyjnych możliwych do realizacji, a także wydatków, które mogą być na ten cel poniesione nie jest zamknięty, niemniej w budżecie projektu w kosztach bezpośrednich nie należy wykazywać żadnych wydatków przeznaczonych na promocję projektu.</w:t>
      </w:r>
    </w:p>
    <w:p w:rsidR="00D02A7A" w:rsidRPr="00D02A7A" w:rsidRDefault="00D02A7A" w:rsidP="00D02A7A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D02A7A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Wynika to z Podrozdziału 3.12 </w:t>
      </w:r>
      <w:r w:rsidRPr="00D02A7A">
        <w:rPr>
          <w:rFonts w:ascii="Ubuntu" w:eastAsia="Times New Roman" w:hAnsi="Ubuntu" w:cs="Times New Roman"/>
          <w:i/>
          <w:iCs/>
          <w:color w:val="212529"/>
          <w:sz w:val="23"/>
          <w:szCs w:val="23"/>
          <w:lang w:eastAsia="pl-PL"/>
        </w:rPr>
        <w:t>Wytycznych dotyczących kwalifikowalności wydatków na lata 2021-2027</w:t>
      </w:r>
      <w:r w:rsidRPr="00D02A7A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, zgodnie z którym  koszty pośrednie projektu EFS+ stanowią koszty administracyjne związane z techniczną obsługa realizacji projektu, w których zakres wchodzą również działania informacyjno-promocyjne projektu.</w:t>
      </w:r>
    </w:p>
    <w:p w:rsidR="00D02A7A" w:rsidRPr="00D02A7A" w:rsidRDefault="00D02A7A" w:rsidP="00D02A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D02A7A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Kiedy beneficjent nie musi umieszczać wymaganych znaków graficznych? </w:t>
      </w:r>
    </w:p>
    <w:p w:rsidR="00D02A7A" w:rsidRPr="00D02A7A" w:rsidRDefault="00D02A7A" w:rsidP="00D02A7A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D02A7A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02.10.2023</w:t>
      </w:r>
    </w:p>
    <w:p w:rsidR="00D02A7A" w:rsidRPr="00D02A7A" w:rsidRDefault="00D02A7A" w:rsidP="00D02A7A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D02A7A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Oznaczenie nie musi pojawić się na dokumentach, których ze względu na ich specyfikę nie można zmieniać i ingerować w ich wzory, np. z powodu obowiązującego prawa (dokumenty księgowe).</w:t>
      </w:r>
    </w:p>
    <w:p w:rsidR="00D02A7A" w:rsidRPr="00D02A7A" w:rsidRDefault="00D02A7A" w:rsidP="00D02A7A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D02A7A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BUDŻET </w:t>
      </w:r>
    </w:p>
    <w:p w:rsidR="00D02A7A" w:rsidRPr="00D02A7A" w:rsidRDefault="00D02A7A" w:rsidP="00D02A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D02A7A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Kiedy występuje obowiązek rozliczania projektu  uproszczonymi metodami oraz jaki jest limit dla projektów ryczałtowych dla konkursu 5.7. Edukacja przedszkolna w zakresie projektów dotyczących edukacji przedszkolnej zintegrowanych z projektami finansowanymi w Działaniu 6.1. Infrastruktura edukacji przedszkolnej?</w:t>
      </w:r>
    </w:p>
    <w:p w:rsidR="00D02A7A" w:rsidRPr="00D02A7A" w:rsidRDefault="00D02A7A" w:rsidP="00D02A7A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D02A7A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19.10.2023</w:t>
      </w:r>
    </w:p>
    <w:p w:rsidR="00D02A7A" w:rsidRPr="00D02A7A" w:rsidRDefault="00D02A7A" w:rsidP="00D02A7A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D02A7A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Obowiązek stosowania metod uproszczonych dotyczy  projektu  w którym  łączny koszt wyrażony w PLN nie przekracza równowartości 200 000 euro. Przy przeliczaniu wartości projektu należy zastosować kurs Euro wskazany w Regulaminie  wyboru projektu, w części 1.2. Zatem jeśli wartość projektu jest mniejsza lub równa  200 000,00 Euro (tj. 894 560,00 PLN przy zastosowaniu kursu 1 EUR = 4,4728 PLN); wówczas obowiązkowe jest rozliczenie projektu na podstawie kwot ryczałtowych</w:t>
      </w:r>
    </w:p>
    <w:p w:rsidR="0005418D" w:rsidRDefault="00D02A7A">
      <w:bookmarkStart w:id="0" w:name="_GoBack"/>
      <w:bookmarkEnd w:id="0"/>
    </w:p>
    <w:sectPr w:rsidR="00054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190F"/>
    <w:multiLevelType w:val="multilevel"/>
    <w:tmpl w:val="F192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41E79"/>
    <w:multiLevelType w:val="multilevel"/>
    <w:tmpl w:val="9B160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A0A7F"/>
    <w:multiLevelType w:val="multilevel"/>
    <w:tmpl w:val="9B20B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A7AFE"/>
    <w:multiLevelType w:val="multilevel"/>
    <w:tmpl w:val="608A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2-06"/>
    <w:docVar w:name="LE_Links" w:val="{1646F5D9-A3BF-4667-A1DA-F3C87DAFE5D1}"/>
  </w:docVars>
  <w:rsids>
    <w:rsidRoot w:val="00D02A7A"/>
    <w:rsid w:val="00D02A7A"/>
    <w:rsid w:val="00EE34D8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1F13F-A647-422D-86EE-13624EF1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2A7A"/>
    <w:rPr>
      <w:b/>
      <w:bCs/>
    </w:rPr>
  </w:style>
  <w:style w:type="character" w:styleId="Uwydatnienie">
    <w:name w:val="Emphasis"/>
    <w:basedOn w:val="Domylnaczcionkaakapitu"/>
    <w:uiPriority w:val="20"/>
    <w:qFormat/>
    <w:rsid w:val="00D02A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646F5D9-A3BF-4667-A1DA-F3C87DAFE5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Cygert Piotr</dc:creator>
  <cp:keywords/>
  <dc:description/>
  <cp:lastModifiedBy>Cygert Piotr</cp:lastModifiedBy>
  <cp:revision>1</cp:revision>
  <dcterms:created xsi:type="dcterms:W3CDTF">2024-02-06T07:20:00Z</dcterms:created>
  <dcterms:modified xsi:type="dcterms:W3CDTF">2024-02-06T07:21:00Z</dcterms:modified>
</cp:coreProperties>
</file>