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73ECB530" w:rsidR="0018509C" w:rsidRPr="00410127" w:rsidRDefault="0018509C" w:rsidP="009A7B7B">
      <w:pPr>
        <w:shd w:val="clear" w:color="auto" w:fill="FFFFFF" w:themeFill="background1"/>
        <w:spacing w:after="240"/>
        <w:ind w:left="5529"/>
        <w:rPr>
          <w:rFonts w:asciiTheme="minorHAnsi" w:eastAsia="Calibri" w:hAnsiTheme="minorHAnsi"/>
        </w:rPr>
      </w:pPr>
      <w:r w:rsidRPr="00410127">
        <w:rPr>
          <w:rFonts w:asciiTheme="minorHAnsi" w:eastAsia="Calibri" w:hAnsiTheme="minorHAnsi"/>
        </w:rPr>
        <w:t>Załącznik</w:t>
      </w:r>
      <w:r w:rsidRPr="00410127">
        <w:rPr>
          <w:rFonts w:asciiTheme="minorHAnsi" w:eastAsia="Calibri" w:hAnsiTheme="minorHAnsi"/>
        </w:rPr>
        <w:br/>
        <w:t>do Uchwały Nr</w:t>
      </w:r>
      <w:r w:rsidR="00213100">
        <w:rPr>
          <w:rFonts w:asciiTheme="minorHAnsi" w:eastAsia="Calibri" w:hAnsiTheme="minorHAnsi"/>
        </w:rPr>
        <w:t xml:space="preserve"> </w:t>
      </w:r>
      <w:r w:rsidR="00CE16A7">
        <w:rPr>
          <w:rFonts w:asciiTheme="minorHAnsi" w:eastAsia="Calibri" w:hAnsiTheme="minorHAnsi"/>
        </w:rPr>
        <w:t>1156/485</w:t>
      </w:r>
      <w:bookmarkStart w:id="0" w:name="_GoBack"/>
      <w:bookmarkEnd w:id="0"/>
      <w:r w:rsidRPr="00D45A13">
        <w:rPr>
          <w:rFonts w:asciiTheme="minorHAnsi" w:eastAsia="Calibri" w:hAnsiTheme="minorHAnsi"/>
        </w:rPr>
        <w:t>/</w:t>
      </w:r>
      <w:r w:rsidR="00370D9C">
        <w:rPr>
          <w:rFonts w:asciiTheme="minorHAnsi" w:eastAsia="Calibri" w:hAnsiTheme="minorHAnsi"/>
        </w:rPr>
        <w:t>23</w:t>
      </w:r>
      <w:r w:rsidRPr="00410127">
        <w:rPr>
          <w:rFonts w:asciiTheme="minorHAnsi" w:eastAsia="Calibri" w:hAnsiTheme="minorHAnsi"/>
        </w:rPr>
        <w:t xml:space="preserve"> </w:t>
      </w:r>
      <w:r w:rsidRPr="00410127">
        <w:rPr>
          <w:rFonts w:asciiTheme="minorHAnsi" w:eastAsia="Calibri" w:hAnsiTheme="minorHAnsi"/>
        </w:rPr>
        <w:br/>
        <w:t>Zarządu Województwa Pomorskiego</w:t>
      </w:r>
      <w:r w:rsidRPr="00410127">
        <w:rPr>
          <w:rFonts w:asciiTheme="minorHAnsi" w:eastAsia="Calibri" w:hAnsiTheme="minorHAnsi"/>
        </w:rPr>
        <w:br/>
        <w:t xml:space="preserve">z dnia </w:t>
      </w:r>
      <w:r w:rsidR="00C87B9A">
        <w:rPr>
          <w:rFonts w:asciiTheme="minorHAnsi" w:eastAsia="Calibri" w:hAnsiTheme="minorHAnsi"/>
        </w:rPr>
        <w:t>28 września</w:t>
      </w:r>
      <w:r w:rsidR="00370D9C">
        <w:rPr>
          <w:rFonts w:asciiTheme="minorHAnsi" w:eastAsia="Calibri" w:hAnsiTheme="minorHAnsi"/>
        </w:rPr>
        <w:t xml:space="preserve"> 2023</w:t>
      </w:r>
      <w:r w:rsidRPr="00410127">
        <w:rPr>
          <w:rFonts w:asciiTheme="minorHAnsi" w:eastAsia="Calibri" w:hAnsiTheme="minorHAnsi"/>
        </w:rPr>
        <w:t xml:space="preserve"> r.</w:t>
      </w:r>
    </w:p>
    <w:p w14:paraId="10AC6EA0" w14:textId="3D99C100" w:rsidR="0018509C" w:rsidRPr="00410127" w:rsidRDefault="0018509C" w:rsidP="00A34858">
      <w:pPr>
        <w:pStyle w:val="Nagwek1"/>
        <w:spacing w:line="360" w:lineRule="auto"/>
        <w:rPr>
          <w:rFonts w:asciiTheme="minorHAnsi" w:hAnsiTheme="minorHAnsi"/>
          <w:b w:val="0"/>
        </w:rPr>
      </w:pPr>
      <w:r w:rsidRPr="00410127">
        <w:rPr>
          <w:rFonts w:asciiTheme="minorHAnsi" w:hAnsiTheme="minorHAnsi"/>
        </w:rPr>
        <w:t xml:space="preserve">Regulamin </w:t>
      </w:r>
      <w:r w:rsidR="00DE3AF1" w:rsidRPr="00410127">
        <w:rPr>
          <w:rFonts w:asciiTheme="minorHAnsi" w:hAnsiTheme="minorHAnsi"/>
        </w:rPr>
        <w:t>w</w:t>
      </w:r>
      <w:r w:rsidRPr="00410127">
        <w:rPr>
          <w:rFonts w:asciiTheme="minorHAnsi" w:hAnsiTheme="minorHAnsi"/>
        </w:rPr>
        <w:t xml:space="preserve">yboru </w:t>
      </w:r>
      <w:r w:rsidR="003258B3" w:rsidRPr="00410127">
        <w:rPr>
          <w:rFonts w:asciiTheme="minorHAnsi" w:hAnsiTheme="minorHAnsi"/>
        </w:rPr>
        <w:t>projektów</w:t>
      </w:r>
      <w:r w:rsidR="00F132C4">
        <w:rPr>
          <w:rFonts w:asciiTheme="minorHAnsi" w:eastAsia="Calibri" w:hAnsiTheme="minorHAnsi"/>
          <w:lang w:eastAsia="en-US"/>
        </w:rPr>
        <w:t xml:space="preserve"> </w:t>
      </w:r>
      <w:r w:rsidRPr="00410127">
        <w:rPr>
          <w:rFonts w:asciiTheme="minorHAnsi" w:hAnsiTheme="minorHAnsi"/>
        </w:rPr>
        <w:t>w ramach</w:t>
      </w:r>
      <w:r w:rsidR="0065675C" w:rsidRPr="00410127">
        <w:rPr>
          <w:rFonts w:asciiTheme="minorHAnsi" w:hAnsiTheme="minorHAnsi"/>
        </w:rPr>
        <w:t xml:space="preserve"> </w:t>
      </w:r>
      <w:r w:rsidR="002658CE">
        <w:rPr>
          <w:rFonts w:asciiTheme="minorHAnsi" w:hAnsiTheme="minorHAnsi"/>
        </w:rPr>
        <w:t>p</w:t>
      </w:r>
      <w:r w:rsidR="002A0CA2" w:rsidRPr="00410127">
        <w:rPr>
          <w:rFonts w:asciiTheme="minorHAnsi" w:hAnsiTheme="minorHAnsi"/>
        </w:rPr>
        <w:t xml:space="preserve">rogramu </w:t>
      </w:r>
      <w:r w:rsidR="002658CE">
        <w:rPr>
          <w:rFonts w:asciiTheme="minorHAnsi" w:hAnsiTheme="minorHAnsi"/>
        </w:rPr>
        <w:t xml:space="preserve">regionalnego </w:t>
      </w:r>
      <w:r w:rsidRPr="00410127">
        <w:rPr>
          <w:rFonts w:asciiTheme="minorHAnsi" w:hAnsiTheme="minorHAnsi"/>
        </w:rPr>
        <w:t>Fundusz</w:t>
      </w:r>
      <w:r w:rsidR="002A0CA2" w:rsidRPr="00410127">
        <w:rPr>
          <w:rFonts w:asciiTheme="minorHAnsi" w:hAnsiTheme="minorHAnsi"/>
        </w:rPr>
        <w:t>e</w:t>
      </w:r>
      <w:r w:rsidRPr="00410127">
        <w:rPr>
          <w:rFonts w:asciiTheme="minorHAnsi" w:hAnsiTheme="minorHAnsi"/>
        </w:rPr>
        <w:t xml:space="preserve"> Europejski</w:t>
      </w:r>
      <w:r w:rsidR="002A0CA2" w:rsidRPr="00410127">
        <w:rPr>
          <w:rFonts w:asciiTheme="minorHAnsi" w:hAnsiTheme="minorHAnsi"/>
        </w:rPr>
        <w:t>e</w:t>
      </w:r>
      <w:r w:rsidRPr="00410127">
        <w:rPr>
          <w:rFonts w:asciiTheme="minorHAnsi" w:hAnsiTheme="minorHAnsi"/>
        </w:rPr>
        <w:t xml:space="preserve"> dla Pomorza 2021-2027</w:t>
      </w:r>
    </w:p>
    <w:p w14:paraId="421CA792" w14:textId="77777777" w:rsidR="0018509C" w:rsidRPr="00410127" w:rsidRDefault="0018509C" w:rsidP="0018509C">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78C4557F" w14:textId="5535BDF3" w:rsidR="00B63ED7" w:rsidRDefault="0018509C" w:rsidP="00B63ED7">
      <w:pPr>
        <w:autoSpaceDE w:val="0"/>
        <w:autoSpaceDN w:val="0"/>
        <w:adjustRightInd w:val="0"/>
        <w:spacing w:before="600"/>
        <w:jc w:val="center"/>
        <w:rPr>
          <w:rFonts w:eastAsia="Calibri"/>
          <w:b/>
          <w:bCs/>
          <w:sz w:val="28"/>
        </w:rPr>
      </w:pPr>
      <w:r w:rsidRPr="00410127">
        <w:rPr>
          <w:rFonts w:asciiTheme="minorHAnsi" w:eastAsia="Calibri" w:hAnsiTheme="minorHAnsi"/>
          <w:b/>
          <w:sz w:val="28"/>
        </w:rPr>
        <w:t xml:space="preserve">Działanie nr </w:t>
      </w:r>
      <w:r w:rsidR="002D62E8" w:rsidRPr="00410127">
        <w:rPr>
          <w:rFonts w:asciiTheme="minorHAnsi" w:eastAsia="Calibri" w:hAnsiTheme="minorHAnsi"/>
          <w:b/>
          <w:sz w:val="28"/>
        </w:rPr>
        <w:t>5.</w:t>
      </w:r>
      <w:r w:rsidR="00976533">
        <w:rPr>
          <w:rFonts w:asciiTheme="minorHAnsi" w:eastAsia="Calibri" w:hAnsiTheme="minorHAnsi"/>
          <w:b/>
          <w:sz w:val="28"/>
        </w:rPr>
        <w:t>7.</w:t>
      </w:r>
      <w:r w:rsidRPr="00410127">
        <w:rPr>
          <w:rFonts w:asciiTheme="minorHAnsi" w:eastAsia="Calibri" w:hAnsiTheme="minorHAnsi"/>
          <w:b/>
          <w:sz w:val="28"/>
        </w:rPr>
        <w:br/>
      </w:r>
      <w:r w:rsidR="00976533">
        <w:rPr>
          <w:rFonts w:asciiTheme="minorHAnsi" w:eastAsia="Calibri" w:hAnsiTheme="minorHAnsi"/>
          <w:b/>
          <w:sz w:val="28"/>
        </w:rPr>
        <w:t>Edukacja przedszkolna</w:t>
      </w:r>
      <w:r w:rsidR="00B63ED7">
        <w:rPr>
          <w:rFonts w:asciiTheme="minorHAnsi" w:eastAsia="Calibri" w:hAnsiTheme="minorHAnsi"/>
          <w:b/>
          <w:sz w:val="28"/>
        </w:rPr>
        <w:br/>
      </w:r>
      <w:r w:rsidR="00B63ED7" w:rsidRPr="001B4303">
        <w:rPr>
          <w:rFonts w:eastAsia="Calibri"/>
          <w:b/>
          <w:bCs/>
          <w:sz w:val="28"/>
        </w:rPr>
        <w:t>w</w:t>
      </w:r>
      <w:r w:rsidR="00B63ED7">
        <w:rPr>
          <w:rFonts w:eastAsia="Calibri"/>
          <w:b/>
          <w:bCs/>
          <w:sz w:val="28"/>
        </w:rPr>
        <w:t> </w:t>
      </w:r>
      <w:r w:rsidR="00B63ED7" w:rsidRPr="001B4303">
        <w:rPr>
          <w:rFonts w:eastAsia="Calibri"/>
          <w:b/>
          <w:bCs/>
          <w:sz w:val="28"/>
        </w:rPr>
        <w:t>zakresie</w:t>
      </w:r>
      <w:r w:rsidR="00B63ED7">
        <w:rPr>
          <w:rFonts w:eastAsia="Calibri"/>
          <w:b/>
          <w:bCs/>
          <w:sz w:val="28"/>
        </w:rPr>
        <w:t> </w:t>
      </w:r>
      <w:r w:rsidR="00B63ED7" w:rsidRPr="001B4303">
        <w:rPr>
          <w:rFonts w:eastAsia="Calibri"/>
          <w:b/>
          <w:bCs/>
          <w:sz w:val="28"/>
        </w:rPr>
        <w:t>projektów</w:t>
      </w:r>
      <w:r w:rsidR="00B63ED7">
        <w:rPr>
          <w:rFonts w:eastAsia="Calibri"/>
          <w:b/>
          <w:bCs/>
          <w:sz w:val="28"/>
        </w:rPr>
        <w:t> </w:t>
      </w:r>
      <w:r w:rsidR="00B63ED7" w:rsidRPr="001B4303">
        <w:rPr>
          <w:rFonts w:eastAsia="Calibri"/>
          <w:b/>
          <w:bCs/>
          <w:sz w:val="28"/>
        </w:rPr>
        <w:t xml:space="preserve">dotyczących edukacji </w:t>
      </w:r>
      <w:r w:rsidR="00B63ED7">
        <w:rPr>
          <w:rFonts w:eastAsia="Calibri"/>
          <w:b/>
          <w:bCs/>
          <w:sz w:val="28"/>
        </w:rPr>
        <w:t>przedszkolnej</w:t>
      </w:r>
      <w:r w:rsidR="00B63ED7" w:rsidRPr="001B4303">
        <w:rPr>
          <w:rFonts w:eastAsia="Calibri"/>
          <w:b/>
          <w:bCs/>
          <w:sz w:val="28"/>
        </w:rPr>
        <w:t xml:space="preserve"> </w:t>
      </w:r>
    </w:p>
    <w:p w14:paraId="1F10F076" w14:textId="77777777" w:rsidR="00B63ED7" w:rsidRDefault="00B63ED7" w:rsidP="00B63ED7">
      <w:pPr>
        <w:autoSpaceDE w:val="0"/>
        <w:autoSpaceDN w:val="0"/>
        <w:adjustRightInd w:val="0"/>
        <w:spacing w:before="0"/>
        <w:jc w:val="center"/>
        <w:rPr>
          <w:rFonts w:eastAsia="Calibri"/>
          <w:b/>
          <w:bCs/>
          <w:sz w:val="28"/>
        </w:rPr>
      </w:pPr>
      <w:r w:rsidRPr="001B4303">
        <w:rPr>
          <w:rFonts w:eastAsia="Calibri"/>
          <w:b/>
          <w:bCs/>
          <w:sz w:val="28"/>
        </w:rPr>
        <w:t>zintegrowanych z</w:t>
      </w:r>
      <w:r>
        <w:rPr>
          <w:rFonts w:eastAsia="Calibri"/>
          <w:b/>
          <w:bCs/>
          <w:sz w:val="28"/>
        </w:rPr>
        <w:t> </w:t>
      </w:r>
      <w:r w:rsidRPr="001B4303">
        <w:rPr>
          <w:rFonts w:eastAsia="Calibri"/>
          <w:b/>
          <w:bCs/>
          <w:sz w:val="28"/>
        </w:rPr>
        <w:t xml:space="preserve">projektami finansowanymi </w:t>
      </w:r>
    </w:p>
    <w:p w14:paraId="605575C3" w14:textId="773C343A" w:rsidR="0018509C" w:rsidRPr="00C00892" w:rsidRDefault="00B63ED7" w:rsidP="00C00892">
      <w:pPr>
        <w:autoSpaceDE w:val="0"/>
        <w:autoSpaceDN w:val="0"/>
        <w:adjustRightInd w:val="0"/>
        <w:spacing w:before="0"/>
        <w:jc w:val="center"/>
        <w:rPr>
          <w:rFonts w:eastAsia="Calibri"/>
          <w:b/>
          <w:sz w:val="28"/>
        </w:rPr>
      </w:pPr>
      <w:r w:rsidRPr="001B4303">
        <w:rPr>
          <w:rFonts w:eastAsia="Calibri"/>
          <w:b/>
          <w:bCs/>
          <w:sz w:val="28"/>
        </w:rPr>
        <w:t>w Działaniu 6.</w:t>
      </w:r>
      <w:r>
        <w:rPr>
          <w:rFonts w:eastAsia="Calibri"/>
          <w:b/>
          <w:bCs/>
          <w:sz w:val="28"/>
        </w:rPr>
        <w:t>1</w:t>
      </w:r>
      <w:r w:rsidRPr="001B4303">
        <w:rPr>
          <w:rFonts w:eastAsia="Calibri"/>
          <w:b/>
          <w:bCs/>
          <w:sz w:val="28"/>
        </w:rPr>
        <w:t>. Infrastruktura edukacji</w:t>
      </w:r>
      <w:r>
        <w:rPr>
          <w:rFonts w:eastAsia="Calibri"/>
          <w:b/>
          <w:bCs/>
          <w:sz w:val="28"/>
        </w:rPr>
        <w:t xml:space="preserve"> przedszkolnej</w:t>
      </w:r>
    </w:p>
    <w:p w14:paraId="49939EFE" w14:textId="47137F07" w:rsidR="0018509C" w:rsidRPr="00410127" w:rsidRDefault="0065675C" w:rsidP="00C00892">
      <w:pPr>
        <w:shd w:val="clear" w:color="auto" w:fill="365F91"/>
        <w:spacing w:before="18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w:t>
      </w:r>
      <w:r w:rsidR="0018509C" w:rsidRPr="00410127">
        <w:rPr>
          <w:rFonts w:asciiTheme="minorHAnsi" w:eastAsia="Calibri" w:hAnsiTheme="minorHAnsi"/>
          <w:b/>
          <w:color w:val="FFFFFF"/>
          <w:sz w:val="32"/>
        </w:rPr>
        <w:t xml:space="preserve"> nr</w:t>
      </w:r>
      <w:r w:rsidR="007219FD">
        <w:rPr>
          <w:rFonts w:asciiTheme="minorHAnsi" w:eastAsia="Calibri" w:hAnsiTheme="minorHAnsi"/>
          <w:b/>
          <w:color w:val="FFFFFF"/>
          <w:sz w:val="32"/>
        </w:rPr>
        <w:t xml:space="preserve"> FEPM.05.</w:t>
      </w:r>
      <w:r w:rsidR="00976533">
        <w:rPr>
          <w:rFonts w:asciiTheme="minorHAnsi" w:eastAsia="Calibri" w:hAnsiTheme="minorHAnsi"/>
          <w:b/>
          <w:color w:val="FFFFFF"/>
          <w:sz w:val="32"/>
        </w:rPr>
        <w:t>07</w:t>
      </w:r>
      <w:r w:rsidR="007219FD">
        <w:rPr>
          <w:rFonts w:asciiTheme="minorHAnsi" w:eastAsia="Calibri" w:hAnsiTheme="minorHAnsi"/>
          <w:b/>
          <w:color w:val="FFFFFF"/>
          <w:sz w:val="32"/>
        </w:rPr>
        <w:t>-IZ.00-00</w:t>
      </w:r>
      <w:r w:rsidR="00976533">
        <w:rPr>
          <w:rFonts w:asciiTheme="minorHAnsi" w:eastAsia="Calibri" w:hAnsiTheme="minorHAnsi"/>
          <w:b/>
          <w:color w:val="FFFFFF"/>
          <w:sz w:val="32"/>
        </w:rPr>
        <w:t>2</w:t>
      </w:r>
      <w:r w:rsidR="007219FD">
        <w:rPr>
          <w:rFonts w:asciiTheme="minorHAnsi" w:eastAsia="Calibri" w:hAnsiTheme="minorHAnsi"/>
          <w:b/>
          <w:color w:val="FFFFFF"/>
          <w:sz w:val="32"/>
        </w:rPr>
        <w:t>/23</w:t>
      </w:r>
    </w:p>
    <w:p w14:paraId="3F47585B" w14:textId="6F72FB82" w:rsidR="0018509C" w:rsidRPr="00410127" w:rsidRDefault="0018509C" w:rsidP="0094279A">
      <w:pPr>
        <w:tabs>
          <w:tab w:val="center" w:pos="4535"/>
          <w:tab w:val="left" w:pos="7272"/>
        </w:tabs>
        <w:spacing w:before="3600" w:after="840" w:line="240" w:lineRule="auto"/>
        <w:jc w:val="center"/>
        <w:rPr>
          <w:rFonts w:asciiTheme="minorHAnsi" w:eastAsia="Calibri" w:hAnsiTheme="minorHAnsi"/>
        </w:rPr>
      </w:pPr>
      <w:r w:rsidRPr="00410127">
        <w:rPr>
          <w:rFonts w:asciiTheme="minorHAnsi" w:eastAsia="Calibri" w:hAnsiTheme="minorHAnsi"/>
        </w:rPr>
        <w:t xml:space="preserve">Data ogłoszenia </w:t>
      </w:r>
      <w:r w:rsidR="00A66A0D" w:rsidRPr="00410127">
        <w:rPr>
          <w:rFonts w:asciiTheme="minorHAnsi" w:eastAsia="Calibri" w:hAnsiTheme="minorHAnsi"/>
        </w:rPr>
        <w:t>naboru</w:t>
      </w:r>
      <w:r w:rsidRPr="00410127">
        <w:rPr>
          <w:rFonts w:asciiTheme="minorHAnsi" w:eastAsia="Calibri" w:hAnsiTheme="minorHAnsi"/>
          <w:color w:val="000000"/>
        </w:rPr>
        <w:t>:</w:t>
      </w:r>
      <w:r w:rsidR="00EE145A">
        <w:rPr>
          <w:rFonts w:asciiTheme="minorHAnsi" w:eastAsia="Calibri" w:hAnsiTheme="minorHAnsi"/>
          <w:color w:val="000000"/>
        </w:rPr>
        <w:t xml:space="preserve"> </w:t>
      </w:r>
      <w:r w:rsidR="00EE145A" w:rsidRPr="0005337F">
        <w:rPr>
          <w:rFonts w:asciiTheme="minorHAnsi" w:eastAsia="Calibri" w:hAnsiTheme="minorHAnsi"/>
          <w:color w:val="000000"/>
        </w:rPr>
        <w:t>28 wrze</w:t>
      </w:r>
      <w:r w:rsidR="00FE49EA" w:rsidRPr="0005337F">
        <w:rPr>
          <w:rFonts w:asciiTheme="minorHAnsi" w:eastAsia="Calibri" w:hAnsiTheme="minorHAnsi"/>
          <w:color w:val="000000"/>
        </w:rPr>
        <w:t>śnia</w:t>
      </w:r>
      <w:r w:rsidR="00C83A9A" w:rsidRPr="0005337F">
        <w:rPr>
          <w:rFonts w:asciiTheme="minorHAnsi" w:eastAsia="Calibri" w:hAnsiTheme="minorHAnsi"/>
          <w:color w:val="000000"/>
        </w:rPr>
        <w:t xml:space="preserve"> </w:t>
      </w:r>
      <w:r w:rsidRPr="0005337F">
        <w:rPr>
          <w:rFonts w:asciiTheme="minorHAnsi" w:eastAsia="Calibri" w:hAnsiTheme="minorHAnsi"/>
          <w:color w:val="000000"/>
        </w:rPr>
        <w:t xml:space="preserve">2023 </w:t>
      </w:r>
      <w:r w:rsidRPr="0005337F">
        <w:rPr>
          <w:rFonts w:asciiTheme="minorHAnsi" w:eastAsia="Calibri" w:hAnsiTheme="minorHAnsi"/>
        </w:rPr>
        <w:t>r.</w:t>
      </w: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E93454" w:rsidRDefault="005D0485" w:rsidP="003F764C">
          <w:pPr>
            <w:pStyle w:val="Nagwekspisutreci"/>
            <w:spacing w:before="360" w:after="240"/>
            <w:rPr>
              <w:rFonts w:asciiTheme="minorHAnsi" w:hAnsiTheme="minorHAnsi" w:cstheme="minorHAnsi"/>
              <w:b w:val="0"/>
              <w:sz w:val="22"/>
              <w:szCs w:val="22"/>
            </w:rPr>
          </w:pPr>
          <w:r w:rsidRPr="00E93454">
            <w:rPr>
              <w:rFonts w:asciiTheme="minorHAnsi" w:hAnsiTheme="minorHAnsi" w:cstheme="minorHAnsi"/>
              <w:b w:val="0"/>
              <w:sz w:val="22"/>
              <w:szCs w:val="22"/>
            </w:rPr>
            <w:t>Spis treści</w:t>
          </w:r>
        </w:p>
        <w:p w14:paraId="6986C1DC" w14:textId="2565AE5C" w:rsidR="00360AF1" w:rsidRPr="00360AF1" w:rsidRDefault="008D04E7" w:rsidP="00DF2A9A">
          <w:pPr>
            <w:pStyle w:val="Spistreci2"/>
            <w:rPr>
              <w:rFonts w:eastAsiaTheme="minorEastAsia" w:cstheme="minorBidi"/>
            </w:rPr>
          </w:pPr>
          <w:r w:rsidRPr="00E93454">
            <w:rPr>
              <w:b/>
            </w:rPr>
            <w:fldChar w:fldCharType="begin"/>
          </w:r>
          <w:r w:rsidRPr="00E93454">
            <w:instrText xml:space="preserve"> TOC \o "2-3" \h \z \t "Nagłówek2;1" </w:instrText>
          </w:r>
          <w:r w:rsidRPr="00E93454">
            <w:rPr>
              <w:b/>
            </w:rPr>
            <w:fldChar w:fldCharType="separate"/>
          </w:r>
          <w:hyperlink w:anchor="_Toc145681687" w:history="1">
            <w:r w:rsidR="00360AF1" w:rsidRPr="00360AF1">
              <w:rPr>
                <w:rStyle w:val="Hipercze"/>
                <w:sz w:val="22"/>
                <w:szCs w:val="22"/>
              </w:rPr>
              <w:t>Wykaz stosowanych skrótów</w:t>
            </w:r>
            <w:r w:rsidR="00360AF1" w:rsidRPr="00360AF1">
              <w:rPr>
                <w:webHidden/>
              </w:rPr>
              <w:tab/>
            </w:r>
            <w:r w:rsidR="00360AF1" w:rsidRPr="00360AF1">
              <w:rPr>
                <w:webHidden/>
              </w:rPr>
              <w:fldChar w:fldCharType="begin"/>
            </w:r>
            <w:r w:rsidR="00360AF1" w:rsidRPr="00360AF1">
              <w:rPr>
                <w:webHidden/>
              </w:rPr>
              <w:instrText xml:space="preserve"> PAGEREF _Toc145681687 \h </w:instrText>
            </w:r>
            <w:r w:rsidR="00360AF1" w:rsidRPr="00360AF1">
              <w:rPr>
                <w:webHidden/>
              </w:rPr>
            </w:r>
            <w:r w:rsidR="00360AF1" w:rsidRPr="00360AF1">
              <w:rPr>
                <w:webHidden/>
              </w:rPr>
              <w:fldChar w:fldCharType="separate"/>
            </w:r>
            <w:r w:rsidR="00B14EEA">
              <w:rPr>
                <w:webHidden/>
              </w:rPr>
              <w:t>4</w:t>
            </w:r>
            <w:r w:rsidR="00360AF1" w:rsidRPr="00360AF1">
              <w:rPr>
                <w:webHidden/>
              </w:rPr>
              <w:fldChar w:fldCharType="end"/>
            </w:r>
          </w:hyperlink>
        </w:p>
        <w:p w14:paraId="71C80623" w14:textId="222E1AAF" w:rsidR="00360AF1" w:rsidRPr="00360AF1" w:rsidRDefault="0090514E" w:rsidP="00DF2A9A">
          <w:pPr>
            <w:pStyle w:val="Spistreci2"/>
            <w:rPr>
              <w:rFonts w:eastAsiaTheme="minorEastAsia" w:cstheme="minorBidi"/>
            </w:rPr>
          </w:pPr>
          <w:hyperlink w:anchor="_Toc145681688" w:history="1">
            <w:r w:rsidR="00360AF1" w:rsidRPr="00360AF1">
              <w:rPr>
                <w:rStyle w:val="Hipercze"/>
                <w:sz w:val="22"/>
                <w:szCs w:val="22"/>
              </w:rPr>
              <w:t>Podstawy prawne</w:t>
            </w:r>
            <w:r w:rsidR="00360AF1" w:rsidRPr="00360AF1">
              <w:rPr>
                <w:webHidden/>
              </w:rPr>
              <w:tab/>
            </w:r>
            <w:r w:rsidR="00360AF1" w:rsidRPr="00360AF1">
              <w:rPr>
                <w:webHidden/>
              </w:rPr>
              <w:fldChar w:fldCharType="begin"/>
            </w:r>
            <w:r w:rsidR="00360AF1" w:rsidRPr="00360AF1">
              <w:rPr>
                <w:webHidden/>
              </w:rPr>
              <w:instrText xml:space="preserve"> PAGEREF _Toc145681688 \h </w:instrText>
            </w:r>
            <w:r w:rsidR="00360AF1" w:rsidRPr="00360AF1">
              <w:rPr>
                <w:webHidden/>
              </w:rPr>
            </w:r>
            <w:r w:rsidR="00360AF1" w:rsidRPr="00360AF1">
              <w:rPr>
                <w:webHidden/>
              </w:rPr>
              <w:fldChar w:fldCharType="separate"/>
            </w:r>
            <w:r w:rsidR="00B14EEA">
              <w:rPr>
                <w:webHidden/>
              </w:rPr>
              <w:t>5</w:t>
            </w:r>
            <w:r w:rsidR="00360AF1" w:rsidRPr="00360AF1">
              <w:rPr>
                <w:webHidden/>
              </w:rPr>
              <w:fldChar w:fldCharType="end"/>
            </w:r>
          </w:hyperlink>
        </w:p>
        <w:p w14:paraId="21A0582A" w14:textId="066054E8" w:rsidR="00360AF1" w:rsidRPr="00360AF1" w:rsidRDefault="0090514E" w:rsidP="00DF2A9A">
          <w:pPr>
            <w:pStyle w:val="Spistreci2"/>
            <w:rPr>
              <w:rFonts w:eastAsiaTheme="minorEastAsia" w:cstheme="minorBidi"/>
            </w:rPr>
          </w:pPr>
          <w:hyperlink w:anchor="_Toc145681689" w:history="1">
            <w:r w:rsidR="00360AF1" w:rsidRPr="00360AF1">
              <w:rPr>
                <w:rStyle w:val="Hipercze"/>
                <w:sz w:val="22"/>
                <w:szCs w:val="22"/>
              </w:rPr>
              <w:t>1.</w:t>
            </w:r>
            <w:r w:rsidR="00360AF1" w:rsidRPr="00360AF1">
              <w:rPr>
                <w:rFonts w:eastAsiaTheme="minorEastAsia" w:cstheme="minorBidi"/>
              </w:rPr>
              <w:tab/>
            </w:r>
            <w:r w:rsidR="00360AF1" w:rsidRPr="00360AF1">
              <w:rPr>
                <w:rStyle w:val="Hipercze"/>
                <w:sz w:val="22"/>
                <w:szCs w:val="22"/>
              </w:rPr>
              <w:t>Podstawowe informacje o naborze</w:t>
            </w:r>
            <w:r w:rsidR="00360AF1" w:rsidRPr="00360AF1">
              <w:rPr>
                <w:webHidden/>
              </w:rPr>
              <w:tab/>
            </w:r>
            <w:r w:rsidR="00360AF1" w:rsidRPr="00360AF1">
              <w:rPr>
                <w:webHidden/>
              </w:rPr>
              <w:fldChar w:fldCharType="begin"/>
            </w:r>
            <w:r w:rsidR="00360AF1" w:rsidRPr="00360AF1">
              <w:rPr>
                <w:webHidden/>
              </w:rPr>
              <w:instrText xml:space="preserve"> PAGEREF _Toc145681689 \h </w:instrText>
            </w:r>
            <w:r w:rsidR="00360AF1" w:rsidRPr="00360AF1">
              <w:rPr>
                <w:webHidden/>
              </w:rPr>
            </w:r>
            <w:r w:rsidR="00360AF1" w:rsidRPr="00360AF1">
              <w:rPr>
                <w:webHidden/>
              </w:rPr>
              <w:fldChar w:fldCharType="separate"/>
            </w:r>
            <w:r w:rsidR="00B14EEA">
              <w:rPr>
                <w:webHidden/>
              </w:rPr>
              <w:t>9</w:t>
            </w:r>
            <w:r w:rsidR="00360AF1" w:rsidRPr="00360AF1">
              <w:rPr>
                <w:webHidden/>
              </w:rPr>
              <w:fldChar w:fldCharType="end"/>
            </w:r>
          </w:hyperlink>
        </w:p>
        <w:p w14:paraId="1F630905" w14:textId="50930BD9" w:rsidR="00360AF1" w:rsidRPr="00360AF1" w:rsidRDefault="0090514E" w:rsidP="004265B5">
          <w:pPr>
            <w:pStyle w:val="Spistreci3"/>
            <w:rPr>
              <w:rFonts w:eastAsiaTheme="minorEastAsia" w:cstheme="minorBidi"/>
              <w:noProof/>
            </w:rPr>
          </w:pPr>
          <w:hyperlink w:anchor="_Toc145681690" w:history="1">
            <w:r w:rsidR="00360AF1" w:rsidRPr="00360AF1">
              <w:rPr>
                <w:rStyle w:val="Hipercze"/>
                <w:i w:val="0"/>
                <w:noProof/>
                <w:sz w:val="22"/>
                <w:szCs w:val="22"/>
              </w:rPr>
              <w:t>1.1</w:t>
            </w:r>
            <w:r w:rsidR="00360AF1" w:rsidRPr="00360AF1">
              <w:rPr>
                <w:rFonts w:eastAsiaTheme="minorEastAsia" w:cstheme="minorBidi"/>
                <w:noProof/>
              </w:rPr>
              <w:tab/>
            </w:r>
            <w:r w:rsidR="00360AF1" w:rsidRPr="00360AF1">
              <w:rPr>
                <w:rStyle w:val="Hipercze"/>
                <w:i w:val="0"/>
                <w:noProof/>
                <w:sz w:val="22"/>
                <w:szCs w:val="22"/>
              </w:rPr>
              <w:t>Zakres regulaminu wyboru projektów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_Toc145681690 \h </w:instrText>
            </w:r>
            <w:r w:rsidR="00360AF1" w:rsidRPr="00360AF1">
              <w:rPr>
                <w:noProof/>
                <w:webHidden/>
              </w:rPr>
            </w:r>
            <w:r w:rsidR="00360AF1" w:rsidRPr="00360AF1">
              <w:rPr>
                <w:noProof/>
                <w:webHidden/>
              </w:rPr>
              <w:fldChar w:fldCharType="separate"/>
            </w:r>
            <w:r w:rsidR="00B14EEA">
              <w:rPr>
                <w:noProof/>
                <w:webHidden/>
              </w:rPr>
              <w:t>9</w:t>
            </w:r>
            <w:r w:rsidR="00360AF1" w:rsidRPr="00360AF1">
              <w:rPr>
                <w:noProof/>
                <w:webHidden/>
              </w:rPr>
              <w:fldChar w:fldCharType="end"/>
            </w:r>
          </w:hyperlink>
        </w:p>
        <w:p w14:paraId="355DBC6A" w14:textId="4110DFA9" w:rsidR="00360AF1" w:rsidRPr="00360AF1" w:rsidRDefault="0090514E" w:rsidP="004265B5">
          <w:pPr>
            <w:pStyle w:val="Spistreci3"/>
            <w:rPr>
              <w:rFonts w:eastAsiaTheme="minorEastAsia" w:cstheme="minorBidi"/>
              <w:noProof/>
            </w:rPr>
          </w:pPr>
          <w:hyperlink w:anchor="_Toc145681691" w:history="1">
            <w:r w:rsidR="00360AF1" w:rsidRPr="00360AF1">
              <w:rPr>
                <w:rStyle w:val="Hipercze"/>
                <w:i w:val="0"/>
                <w:noProof/>
                <w:sz w:val="22"/>
                <w:szCs w:val="22"/>
              </w:rPr>
              <w:t>1.2</w:t>
            </w:r>
            <w:r w:rsidR="00360AF1" w:rsidRPr="00360AF1">
              <w:rPr>
                <w:rFonts w:eastAsiaTheme="minorEastAsia" w:cstheme="minorBidi"/>
                <w:noProof/>
              </w:rPr>
              <w:tab/>
            </w:r>
            <w:r w:rsidR="00360AF1" w:rsidRPr="00360AF1">
              <w:rPr>
                <w:rStyle w:val="Hipercze"/>
                <w:i w:val="0"/>
                <w:noProof/>
                <w:sz w:val="22"/>
                <w:szCs w:val="22"/>
              </w:rPr>
              <w:t>Kwota przeznaczona na dofinansowanie projektów w naborze</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_Toc145681691 \h </w:instrText>
            </w:r>
            <w:r w:rsidR="00360AF1" w:rsidRPr="00360AF1">
              <w:rPr>
                <w:noProof/>
                <w:webHidden/>
              </w:rPr>
            </w:r>
            <w:r w:rsidR="00360AF1" w:rsidRPr="00360AF1">
              <w:rPr>
                <w:noProof/>
                <w:webHidden/>
              </w:rPr>
              <w:fldChar w:fldCharType="separate"/>
            </w:r>
            <w:r w:rsidR="00B14EEA">
              <w:rPr>
                <w:noProof/>
                <w:webHidden/>
              </w:rPr>
              <w:t>10</w:t>
            </w:r>
            <w:r w:rsidR="00360AF1" w:rsidRPr="00360AF1">
              <w:rPr>
                <w:noProof/>
                <w:webHidden/>
              </w:rPr>
              <w:fldChar w:fldCharType="end"/>
            </w:r>
          </w:hyperlink>
        </w:p>
        <w:p w14:paraId="6811FFCE" w14:textId="0F78947B" w:rsidR="00360AF1" w:rsidRPr="00360AF1" w:rsidRDefault="0090514E" w:rsidP="004265B5">
          <w:pPr>
            <w:pStyle w:val="Spistreci3"/>
            <w:rPr>
              <w:rFonts w:eastAsiaTheme="minorEastAsia" w:cstheme="minorBidi"/>
              <w:noProof/>
            </w:rPr>
          </w:pPr>
          <w:hyperlink w:anchor="_Toc145681692" w:history="1">
            <w:r w:rsidR="00360AF1" w:rsidRPr="00360AF1">
              <w:rPr>
                <w:rStyle w:val="Hipercze"/>
                <w:i w:val="0"/>
                <w:noProof/>
                <w:sz w:val="22"/>
                <w:szCs w:val="22"/>
              </w:rPr>
              <w:t>1.3</w:t>
            </w:r>
            <w:r w:rsidR="00360AF1" w:rsidRPr="00360AF1">
              <w:rPr>
                <w:rFonts w:eastAsiaTheme="minorEastAsia" w:cstheme="minorBidi"/>
                <w:noProof/>
              </w:rPr>
              <w:tab/>
            </w:r>
            <w:r w:rsidR="00360AF1" w:rsidRPr="00360AF1">
              <w:rPr>
                <w:rStyle w:val="Hipercze"/>
                <w:i w:val="0"/>
                <w:noProof/>
                <w:sz w:val="22"/>
                <w:szCs w:val="22"/>
              </w:rPr>
              <w:t>Maksymalny dopuszczalny poziom dofinansowania projektu w ramach naboru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_Toc145681692 \h </w:instrText>
            </w:r>
            <w:r w:rsidR="00360AF1" w:rsidRPr="00360AF1">
              <w:rPr>
                <w:noProof/>
                <w:webHidden/>
              </w:rPr>
            </w:r>
            <w:r w:rsidR="00360AF1" w:rsidRPr="00360AF1">
              <w:rPr>
                <w:noProof/>
                <w:webHidden/>
              </w:rPr>
              <w:fldChar w:fldCharType="separate"/>
            </w:r>
            <w:r w:rsidR="00B14EEA">
              <w:rPr>
                <w:noProof/>
                <w:webHidden/>
              </w:rPr>
              <w:t>10</w:t>
            </w:r>
            <w:r w:rsidR="00360AF1" w:rsidRPr="00360AF1">
              <w:rPr>
                <w:noProof/>
                <w:webHidden/>
              </w:rPr>
              <w:fldChar w:fldCharType="end"/>
            </w:r>
          </w:hyperlink>
        </w:p>
        <w:p w14:paraId="158F5EC0" w14:textId="2A8CAE02" w:rsidR="00360AF1" w:rsidRPr="00360AF1" w:rsidRDefault="0090514E" w:rsidP="004265B5">
          <w:pPr>
            <w:pStyle w:val="Spistreci3"/>
            <w:rPr>
              <w:rFonts w:eastAsiaTheme="minorEastAsia" w:cstheme="minorBidi"/>
              <w:noProof/>
            </w:rPr>
          </w:pPr>
          <w:hyperlink w:anchor="_Toc145681693" w:history="1">
            <w:r w:rsidR="00360AF1" w:rsidRPr="00360AF1">
              <w:rPr>
                <w:rStyle w:val="Hipercze"/>
                <w:i w:val="0"/>
                <w:noProof/>
                <w:sz w:val="22"/>
                <w:szCs w:val="22"/>
              </w:rPr>
              <w:t>1.4</w:t>
            </w:r>
            <w:r w:rsidR="00360AF1" w:rsidRPr="00360AF1">
              <w:rPr>
                <w:rFonts w:eastAsiaTheme="minorEastAsia" w:cstheme="minorBidi"/>
                <w:noProof/>
              </w:rPr>
              <w:tab/>
            </w:r>
            <w:r w:rsidR="00360AF1" w:rsidRPr="00360AF1">
              <w:rPr>
                <w:rStyle w:val="Hipercze"/>
                <w:i w:val="0"/>
                <w:noProof/>
                <w:sz w:val="22"/>
                <w:szCs w:val="22"/>
              </w:rPr>
              <w:t>Minimalna/maksymalna wartość projektu w ramach naboru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_Toc145681693 \h </w:instrText>
            </w:r>
            <w:r w:rsidR="00360AF1" w:rsidRPr="00360AF1">
              <w:rPr>
                <w:noProof/>
                <w:webHidden/>
              </w:rPr>
            </w:r>
            <w:r w:rsidR="00360AF1" w:rsidRPr="00360AF1">
              <w:rPr>
                <w:noProof/>
                <w:webHidden/>
              </w:rPr>
              <w:fldChar w:fldCharType="separate"/>
            </w:r>
            <w:r w:rsidR="00B14EEA">
              <w:rPr>
                <w:noProof/>
                <w:webHidden/>
              </w:rPr>
              <w:t>11</w:t>
            </w:r>
            <w:r w:rsidR="00360AF1" w:rsidRPr="00360AF1">
              <w:rPr>
                <w:noProof/>
                <w:webHidden/>
              </w:rPr>
              <w:fldChar w:fldCharType="end"/>
            </w:r>
          </w:hyperlink>
        </w:p>
        <w:p w14:paraId="3832A838" w14:textId="787DE399" w:rsidR="00360AF1" w:rsidRPr="00360AF1" w:rsidRDefault="0090514E" w:rsidP="004265B5">
          <w:pPr>
            <w:pStyle w:val="Spistreci3"/>
            <w:rPr>
              <w:rFonts w:eastAsiaTheme="minorEastAsia" w:cstheme="minorBidi"/>
              <w:noProof/>
            </w:rPr>
          </w:pPr>
          <w:hyperlink w:anchor="_Toc145681694" w:history="1">
            <w:r w:rsidR="00360AF1" w:rsidRPr="00360AF1">
              <w:rPr>
                <w:rStyle w:val="Hipercze"/>
                <w:i w:val="0"/>
                <w:noProof/>
                <w:sz w:val="22"/>
                <w:szCs w:val="22"/>
              </w:rPr>
              <w:t>1.5</w:t>
            </w:r>
            <w:r w:rsidR="00360AF1" w:rsidRPr="00360AF1">
              <w:rPr>
                <w:rFonts w:eastAsiaTheme="minorEastAsia" w:cstheme="minorBidi"/>
                <w:noProof/>
              </w:rPr>
              <w:tab/>
            </w:r>
            <w:r w:rsidR="00360AF1" w:rsidRPr="00360AF1">
              <w:rPr>
                <w:rStyle w:val="Hipercze"/>
                <w:i w:val="0"/>
                <w:noProof/>
                <w:sz w:val="22"/>
                <w:szCs w:val="22"/>
              </w:rPr>
              <w:t>Okres realizacji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_Toc145681694 \h </w:instrText>
            </w:r>
            <w:r w:rsidR="00360AF1" w:rsidRPr="00360AF1">
              <w:rPr>
                <w:noProof/>
                <w:webHidden/>
              </w:rPr>
            </w:r>
            <w:r w:rsidR="00360AF1" w:rsidRPr="00360AF1">
              <w:rPr>
                <w:noProof/>
                <w:webHidden/>
              </w:rPr>
              <w:fldChar w:fldCharType="separate"/>
            </w:r>
            <w:r w:rsidR="00B14EEA">
              <w:rPr>
                <w:noProof/>
                <w:webHidden/>
              </w:rPr>
              <w:t>11</w:t>
            </w:r>
            <w:r w:rsidR="00360AF1" w:rsidRPr="00360AF1">
              <w:rPr>
                <w:noProof/>
                <w:webHidden/>
              </w:rPr>
              <w:fldChar w:fldCharType="end"/>
            </w:r>
          </w:hyperlink>
        </w:p>
        <w:p w14:paraId="0A6C363A" w14:textId="3102F0BD" w:rsidR="00360AF1" w:rsidRPr="00360AF1" w:rsidRDefault="0090514E" w:rsidP="004265B5">
          <w:pPr>
            <w:pStyle w:val="Spistreci3"/>
            <w:rPr>
              <w:rFonts w:eastAsiaTheme="minorEastAsia" w:cstheme="minorBidi"/>
              <w:noProof/>
            </w:rPr>
          </w:pPr>
          <w:hyperlink w:anchor="_Toc145681695" w:history="1">
            <w:r w:rsidR="00360AF1" w:rsidRPr="00360AF1">
              <w:rPr>
                <w:rStyle w:val="Hipercze"/>
                <w:i w:val="0"/>
                <w:noProof/>
                <w:sz w:val="22"/>
                <w:szCs w:val="22"/>
              </w:rPr>
              <w:t>1.6</w:t>
            </w:r>
            <w:r w:rsidR="00360AF1" w:rsidRPr="00360AF1">
              <w:rPr>
                <w:rFonts w:eastAsiaTheme="minorEastAsia" w:cstheme="minorBidi"/>
                <w:noProof/>
              </w:rPr>
              <w:tab/>
            </w:r>
            <w:r w:rsidR="00360AF1" w:rsidRPr="00360AF1">
              <w:rPr>
                <w:rStyle w:val="Hipercze"/>
                <w:i w:val="0"/>
                <w:noProof/>
                <w:sz w:val="22"/>
                <w:szCs w:val="22"/>
              </w:rPr>
              <w:t>Podmioty uprawnione do składania wniosków o dofinansowanie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_Toc145681695 \h </w:instrText>
            </w:r>
            <w:r w:rsidR="00360AF1" w:rsidRPr="00360AF1">
              <w:rPr>
                <w:noProof/>
                <w:webHidden/>
              </w:rPr>
            </w:r>
            <w:r w:rsidR="00360AF1" w:rsidRPr="00360AF1">
              <w:rPr>
                <w:noProof/>
                <w:webHidden/>
              </w:rPr>
              <w:fldChar w:fldCharType="separate"/>
            </w:r>
            <w:r w:rsidR="00B14EEA">
              <w:rPr>
                <w:noProof/>
                <w:webHidden/>
              </w:rPr>
              <w:t>11</w:t>
            </w:r>
            <w:r w:rsidR="00360AF1" w:rsidRPr="00360AF1">
              <w:rPr>
                <w:noProof/>
                <w:webHidden/>
              </w:rPr>
              <w:fldChar w:fldCharType="end"/>
            </w:r>
          </w:hyperlink>
        </w:p>
        <w:p w14:paraId="7469064A" w14:textId="4A58207A" w:rsidR="00360AF1" w:rsidRPr="00360AF1" w:rsidRDefault="0090514E" w:rsidP="004265B5">
          <w:pPr>
            <w:pStyle w:val="Spistreci3"/>
            <w:rPr>
              <w:rFonts w:eastAsiaTheme="minorEastAsia" w:cstheme="minorBidi"/>
              <w:noProof/>
            </w:rPr>
          </w:pPr>
          <w:hyperlink w:anchor="_Toc145681696" w:history="1">
            <w:r w:rsidR="00360AF1" w:rsidRPr="00360AF1">
              <w:rPr>
                <w:rStyle w:val="Hipercze"/>
                <w:i w:val="0"/>
                <w:noProof/>
                <w:sz w:val="22"/>
                <w:szCs w:val="22"/>
              </w:rPr>
              <w:t>1.7</w:t>
            </w:r>
            <w:r w:rsidR="00360AF1" w:rsidRPr="00360AF1">
              <w:rPr>
                <w:rFonts w:eastAsiaTheme="minorEastAsia" w:cstheme="minorBidi"/>
                <w:noProof/>
              </w:rPr>
              <w:tab/>
            </w:r>
            <w:r w:rsidR="00360AF1" w:rsidRPr="00360AF1">
              <w:rPr>
                <w:rStyle w:val="Hipercze"/>
                <w:i w:val="0"/>
                <w:noProof/>
                <w:sz w:val="22"/>
                <w:szCs w:val="22"/>
              </w:rPr>
              <w:t>Termin składania wniosków i planowany termin zakończenia postępowania</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_Toc145681696 \h </w:instrText>
            </w:r>
            <w:r w:rsidR="00360AF1" w:rsidRPr="00360AF1">
              <w:rPr>
                <w:noProof/>
                <w:webHidden/>
              </w:rPr>
            </w:r>
            <w:r w:rsidR="00360AF1" w:rsidRPr="00360AF1">
              <w:rPr>
                <w:noProof/>
                <w:webHidden/>
              </w:rPr>
              <w:fldChar w:fldCharType="separate"/>
            </w:r>
            <w:r w:rsidR="00B14EEA">
              <w:rPr>
                <w:noProof/>
                <w:webHidden/>
              </w:rPr>
              <w:t>12</w:t>
            </w:r>
            <w:r w:rsidR="00360AF1" w:rsidRPr="00360AF1">
              <w:rPr>
                <w:noProof/>
                <w:webHidden/>
              </w:rPr>
              <w:fldChar w:fldCharType="end"/>
            </w:r>
          </w:hyperlink>
        </w:p>
        <w:p w14:paraId="7C234010" w14:textId="6267DA44" w:rsidR="00360AF1" w:rsidRPr="00360AF1" w:rsidRDefault="0090514E" w:rsidP="004265B5">
          <w:pPr>
            <w:pStyle w:val="Spistreci3"/>
            <w:rPr>
              <w:rFonts w:eastAsiaTheme="minorEastAsia" w:cstheme="minorBidi"/>
              <w:noProof/>
            </w:rPr>
          </w:pPr>
          <w:hyperlink w:anchor="_Toc145681697" w:history="1">
            <w:r w:rsidR="00360AF1" w:rsidRPr="00360AF1">
              <w:rPr>
                <w:rStyle w:val="Hipercze"/>
                <w:i w:val="0"/>
                <w:noProof/>
                <w:sz w:val="22"/>
                <w:szCs w:val="22"/>
              </w:rPr>
              <w:t>1.8</w:t>
            </w:r>
            <w:r w:rsidR="00360AF1" w:rsidRPr="00360AF1">
              <w:rPr>
                <w:rFonts w:eastAsiaTheme="minorEastAsia" w:cstheme="minorBidi"/>
                <w:noProof/>
              </w:rPr>
              <w:tab/>
            </w:r>
            <w:r w:rsidR="00360AF1" w:rsidRPr="00360AF1">
              <w:rPr>
                <w:rStyle w:val="Hipercze"/>
                <w:i w:val="0"/>
                <w:noProof/>
                <w:sz w:val="22"/>
                <w:szCs w:val="22"/>
              </w:rPr>
              <w:t>Sposób składania wniosku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_Toc145681697 \h </w:instrText>
            </w:r>
            <w:r w:rsidR="00360AF1" w:rsidRPr="00360AF1">
              <w:rPr>
                <w:noProof/>
                <w:webHidden/>
              </w:rPr>
            </w:r>
            <w:r w:rsidR="00360AF1" w:rsidRPr="00360AF1">
              <w:rPr>
                <w:noProof/>
                <w:webHidden/>
              </w:rPr>
              <w:fldChar w:fldCharType="separate"/>
            </w:r>
            <w:r w:rsidR="00B14EEA">
              <w:rPr>
                <w:noProof/>
                <w:webHidden/>
              </w:rPr>
              <w:t>13</w:t>
            </w:r>
            <w:r w:rsidR="00360AF1" w:rsidRPr="00360AF1">
              <w:rPr>
                <w:noProof/>
                <w:webHidden/>
              </w:rPr>
              <w:fldChar w:fldCharType="end"/>
            </w:r>
          </w:hyperlink>
        </w:p>
        <w:p w14:paraId="6F5D9754" w14:textId="73BA8F31" w:rsidR="00360AF1" w:rsidRPr="00360AF1" w:rsidRDefault="0090514E" w:rsidP="004265B5">
          <w:pPr>
            <w:pStyle w:val="Spistreci3"/>
            <w:rPr>
              <w:rFonts w:eastAsiaTheme="minorEastAsia" w:cstheme="minorBidi"/>
              <w:noProof/>
            </w:rPr>
          </w:pPr>
          <w:hyperlink w:anchor="_Toc145681698" w:history="1">
            <w:r w:rsidR="00360AF1" w:rsidRPr="00360AF1">
              <w:rPr>
                <w:rStyle w:val="Hipercze"/>
                <w:i w:val="0"/>
                <w:noProof/>
                <w:sz w:val="22"/>
                <w:szCs w:val="22"/>
              </w:rPr>
              <w:t>1.9</w:t>
            </w:r>
            <w:r w:rsidR="00360AF1" w:rsidRPr="00360AF1">
              <w:rPr>
                <w:rFonts w:eastAsiaTheme="minorEastAsia" w:cstheme="minorBidi"/>
                <w:noProof/>
              </w:rPr>
              <w:tab/>
            </w:r>
            <w:r w:rsidR="00360AF1" w:rsidRPr="00360AF1">
              <w:rPr>
                <w:rStyle w:val="Hipercze"/>
                <w:i w:val="0"/>
                <w:noProof/>
                <w:sz w:val="22"/>
                <w:szCs w:val="22"/>
              </w:rPr>
              <w:t>Zasady komunikacji pomiędzy ION a wnioskodawcą</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_Toc145681698 \h </w:instrText>
            </w:r>
            <w:r w:rsidR="00360AF1" w:rsidRPr="00360AF1">
              <w:rPr>
                <w:noProof/>
                <w:webHidden/>
              </w:rPr>
            </w:r>
            <w:r w:rsidR="00360AF1" w:rsidRPr="00360AF1">
              <w:rPr>
                <w:noProof/>
                <w:webHidden/>
              </w:rPr>
              <w:fldChar w:fldCharType="separate"/>
            </w:r>
            <w:r w:rsidR="00B14EEA">
              <w:rPr>
                <w:noProof/>
                <w:webHidden/>
              </w:rPr>
              <w:t>14</w:t>
            </w:r>
            <w:r w:rsidR="00360AF1" w:rsidRPr="00360AF1">
              <w:rPr>
                <w:noProof/>
                <w:webHidden/>
              </w:rPr>
              <w:fldChar w:fldCharType="end"/>
            </w:r>
          </w:hyperlink>
        </w:p>
        <w:p w14:paraId="7483528B" w14:textId="3DC836FB" w:rsidR="00360AF1" w:rsidRPr="00360AF1" w:rsidRDefault="0090514E" w:rsidP="00DF2A9A">
          <w:pPr>
            <w:pStyle w:val="Spistreci2"/>
            <w:rPr>
              <w:rFonts w:eastAsiaTheme="minorEastAsia" w:cstheme="minorBidi"/>
            </w:rPr>
          </w:pPr>
          <w:hyperlink w:anchor="_Toc145681699" w:history="1">
            <w:r w:rsidR="00360AF1" w:rsidRPr="00360AF1">
              <w:rPr>
                <w:rStyle w:val="Hipercze"/>
                <w:sz w:val="22"/>
                <w:szCs w:val="22"/>
              </w:rPr>
              <w:t>2.</w:t>
            </w:r>
            <w:r w:rsidR="00360AF1" w:rsidRPr="00360AF1">
              <w:rPr>
                <w:rFonts w:eastAsiaTheme="minorEastAsia" w:cstheme="minorBidi"/>
              </w:rPr>
              <w:tab/>
            </w:r>
            <w:r w:rsidR="00360AF1" w:rsidRPr="00360AF1">
              <w:rPr>
                <w:rStyle w:val="Hipercze"/>
                <w:sz w:val="22"/>
                <w:szCs w:val="22"/>
              </w:rPr>
              <w:t>Przedmiot naboru</w:t>
            </w:r>
            <w:r w:rsidR="00360AF1" w:rsidRPr="00360AF1">
              <w:rPr>
                <w:webHidden/>
              </w:rPr>
              <w:tab/>
            </w:r>
            <w:r w:rsidR="00360AF1" w:rsidRPr="00360AF1">
              <w:rPr>
                <w:webHidden/>
              </w:rPr>
              <w:fldChar w:fldCharType="begin"/>
            </w:r>
            <w:r w:rsidR="00360AF1" w:rsidRPr="00360AF1">
              <w:rPr>
                <w:webHidden/>
              </w:rPr>
              <w:instrText xml:space="preserve"> PAGEREF _Toc145681699 \h </w:instrText>
            </w:r>
            <w:r w:rsidR="00360AF1" w:rsidRPr="00360AF1">
              <w:rPr>
                <w:webHidden/>
              </w:rPr>
            </w:r>
            <w:r w:rsidR="00360AF1" w:rsidRPr="00360AF1">
              <w:rPr>
                <w:webHidden/>
              </w:rPr>
              <w:fldChar w:fldCharType="separate"/>
            </w:r>
            <w:r w:rsidR="00B14EEA">
              <w:rPr>
                <w:webHidden/>
              </w:rPr>
              <w:t>15</w:t>
            </w:r>
            <w:r w:rsidR="00360AF1" w:rsidRPr="00360AF1">
              <w:rPr>
                <w:webHidden/>
              </w:rPr>
              <w:fldChar w:fldCharType="end"/>
            </w:r>
          </w:hyperlink>
        </w:p>
        <w:p w14:paraId="6D02A763" w14:textId="135D188A" w:rsidR="00360AF1" w:rsidRPr="00360AF1" w:rsidRDefault="0090514E" w:rsidP="004265B5">
          <w:pPr>
            <w:pStyle w:val="Spistreci3"/>
            <w:rPr>
              <w:rFonts w:eastAsiaTheme="minorEastAsia" w:cstheme="minorBidi"/>
              <w:noProof/>
            </w:rPr>
          </w:pPr>
          <w:hyperlink w:anchor="_Toc145681700" w:history="1">
            <w:r w:rsidR="00360AF1" w:rsidRPr="00360AF1">
              <w:rPr>
                <w:rStyle w:val="Hipercze"/>
                <w:i w:val="0"/>
                <w:noProof/>
                <w:sz w:val="22"/>
                <w:szCs w:val="22"/>
              </w:rPr>
              <w:t>2.1</w:t>
            </w:r>
            <w:r w:rsidR="00360AF1" w:rsidRPr="00360AF1">
              <w:rPr>
                <w:rFonts w:eastAsiaTheme="minorEastAsia" w:cstheme="minorBidi"/>
                <w:noProof/>
              </w:rPr>
              <w:tab/>
            </w:r>
            <w:r w:rsidR="00360AF1" w:rsidRPr="00360AF1">
              <w:rPr>
                <w:rStyle w:val="Hipercze"/>
                <w:i w:val="0"/>
                <w:noProof/>
                <w:sz w:val="22"/>
                <w:szCs w:val="22"/>
              </w:rPr>
              <w:t>Typy projektów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_Toc145681700 \h </w:instrText>
            </w:r>
            <w:r w:rsidR="00360AF1" w:rsidRPr="00360AF1">
              <w:rPr>
                <w:noProof/>
                <w:webHidden/>
              </w:rPr>
            </w:r>
            <w:r w:rsidR="00360AF1" w:rsidRPr="00360AF1">
              <w:rPr>
                <w:noProof/>
                <w:webHidden/>
              </w:rPr>
              <w:fldChar w:fldCharType="separate"/>
            </w:r>
            <w:r w:rsidR="00B14EEA">
              <w:rPr>
                <w:noProof/>
                <w:webHidden/>
              </w:rPr>
              <w:t>15</w:t>
            </w:r>
            <w:r w:rsidR="00360AF1" w:rsidRPr="00360AF1">
              <w:rPr>
                <w:noProof/>
                <w:webHidden/>
              </w:rPr>
              <w:fldChar w:fldCharType="end"/>
            </w:r>
          </w:hyperlink>
        </w:p>
        <w:p w14:paraId="19DC7BC6" w14:textId="433D930A" w:rsidR="00360AF1" w:rsidRPr="00360AF1" w:rsidRDefault="0090514E" w:rsidP="004265B5">
          <w:pPr>
            <w:pStyle w:val="Spistreci3"/>
            <w:rPr>
              <w:rFonts w:eastAsiaTheme="minorEastAsia" w:cstheme="minorBidi"/>
              <w:noProof/>
            </w:rPr>
          </w:pPr>
          <w:hyperlink w:anchor="_Toc145681701" w:history="1">
            <w:r w:rsidR="00360AF1" w:rsidRPr="00360AF1">
              <w:rPr>
                <w:rStyle w:val="Hipercze"/>
                <w:i w:val="0"/>
                <w:noProof/>
                <w:sz w:val="22"/>
                <w:szCs w:val="22"/>
              </w:rPr>
              <w:t>2.2</w:t>
            </w:r>
            <w:r w:rsidR="00360AF1" w:rsidRPr="00360AF1">
              <w:rPr>
                <w:rFonts w:eastAsiaTheme="minorEastAsia" w:cstheme="minorBidi"/>
                <w:noProof/>
              </w:rPr>
              <w:tab/>
            </w:r>
            <w:r w:rsidR="00360AF1" w:rsidRPr="00360AF1">
              <w:rPr>
                <w:rStyle w:val="Hipercze"/>
                <w:i w:val="0"/>
                <w:noProof/>
                <w:sz w:val="22"/>
                <w:szCs w:val="22"/>
              </w:rPr>
              <w:t>Grupa docelowa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_Toc145681701 \h </w:instrText>
            </w:r>
            <w:r w:rsidR="00360AF1" w:rsidRPr="00360AF1">
              <w:rPr>
                <w:noProof/>
                <w:webHidden/>
              </w:rPr>
            </w:r>
            <w:r w:rsidR="00360AF1" w:rsidRPr="00360AF1">
              <w:rPr>
                <w:noProof/>
                <w:webHidden/>
              </w:rPr>
              <w:fldChar w:fldCharType="separate"/>
            </w:r>
            <w:r w:rsidR="00B14EEA">
              <w:rPr>
                <w:noProof/>
                <w:webHidden/>
              </w:rPr>
              <w:t>16</w:t>
            </w:r>
            <w:r w:rsidR="00360AF1" w:rsidRPr="00360AF1">
              <w:rPr>
                <w:noProof/>
                <w:webHidden/>
              </w:rPr>
              <w:fldChar w:fldCharType="end"/>
            </w:r>
          </w:hyperlink>
        </w:p>
        <w:p w14:paraId="3A8529AE" w14:textId="7F22AB59" w:rsidR="00360AF1" w:rsidRPr="00360AF1" w:rsidRDefault="0090514E" w:rsidP="004265B5">
          <w:pPr>
            <w:pStyle w:val="Spistreci3"/>
            <w:rPr>
              <w:rFonts w:eastAsiaTheme="minorEastAsia" w:cstheme="minorBidi"/>
              <w:noProof/>
            </w:rPr>
          </w:pPr>
          <w:hyperlink w:anchor="_Toc145681702" w:history="1">
            <w:r w:rsidR="00360AF1" w:rsidRPr="00360AF1">
              <w:rPr>
                <w:rStyle w:val="Hipercze"/>
                <w:i w:val="0"/>
                <w:noProof/>
                <w:sz w:val="22"/>
                <w:szCs w:val="22"/>
              </w:rPr>
              <w:t>2.3</w:t>
            </w:r>
            <w:r w:rsidR="00360AF1" w:rsidRPr="00360AF1">
              <w:rPr>
                <w:rFonts w:eastAsiaTheme="minorEastAsia" w:cstheme="minorBidi"/>
                <w:noProof/>
              </w:rPr>
              <w:tab/>
            </w:r>
            <w:r w:rsidR="00360AF1" w:rsidRPr="00360AF1">
              <w:rPr>
                <w:rStyle w:val="Hipercze"/>
                <w:i w:val="0"/>
                <w:noProof/>
                <w:sz w:val="22"/>
                <w:szCs w:val="22"/>
              </w:rPr>
              <w:t>Uwarunkowania realizacji wsparcia w ramach projektów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_Toc145681702 \h </w:instrText>
            </w:r>
            <w:r w:rsidR="00360AF1" w:rsidRPr="00360AF1">
              <w:rPr>
                <w:noProof/>
                <w:webHidden/>
              </w:rPr>
            </w:r>
            <w:r w:rsidR="00360AF1" w:rsidRPr="00360AF1">
              <w:rPr>
                <w:noProof/>
                <w:webHidden/>
              </w:rPr>
              <w:fldChar w:fldCharType="separate"/>
            </w:r>
            <w:r w:rsidR="00B14EEA">
              <w:rPr>
                <w:noProof/>
                <w:webHidden/>
              </w:rPr>
              <w:t>16</w:t>
            </w:r>
            <w:r w:rsidR="00360AF1" w:rsidRPr="00360AF1">
              <w:rPr>
                <w:noProof/>
                <w:webHidden/>
              </w:rPr>
              <w:fldChar w:fldCharType="end"/>
            </w:r>
          </w:hyperlink>
        </w:p>
        <w:p w14:paraId="219CCE61" w14:textId="5C949304" w:rsidR="00360AF1" w:rsidRPr="00360AF1" w:rsidRDefault="0090514E" w:rsidP="004265B5">
          <w:pPr>
            <w:pStyle w:val="Spistreci3"/>
            <w:rPr>
              <w:rFonts w:eastAsiaTheme="minorEastAsia" w:cstheme="minorBidi"/>
              <w:noProof/>
            </w:rPr>
          </w:pPr>
          <w:hyperlink w:anchor="_Toc145681703" w:history="1">
            <w:r w:rsidR="00360AF1" w:rsidRPr="00360AF1">
              <w:rPr>
                <w:rStyle w:val="Hipercze"/>
                <w:i w:val="0"/>
                <w:noProof/>
                <w:sz w:val="22"/>
                <w:szCs w:val="22"/>
              </w:rPr>
              <w:t>2.4</w:t>
            </w:r>
            <w:r w:rsidR="00360AF1" w:rsidRPr="00360AF1">
              <w:rPr>
                <w:rFonts w:eastAsiaTheme="minorEastAsia" w:cstheme="minorBidi"/>
                <w:noProof/>
              </w:rPr>
              <w:tab/>
            </w:r>
            <w:r w:rsidR="00360AF1" w:rsidRPr="00360AF1">
              <w:rPr>
                <w:rStyle w:val="Hipercze"/>
                <w:i w:val="0"/>
                <w:noProof/>
                <w:sz w:val="22"/>
                <w:szCs w:val="22"/>
              </w:rPr>
              <w:t>Kryteria wyboru projektów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_Toc145681703 \h </w:instrText>
            </w:r>
            <w:r w:rsidR="00360AF1" w:rsidRPr="00360AF1">
              <w:rPr>
                <w:noProof/>
                <w:webHidden/>
              </w:rPr>
            </w:r>
            <w:r w:rsidR="00360AF1" w:rsidRPr="00360AF1">
              <w:rPr>
                <w:noProof/>
                <w:webHidden/>
              </w:rPr>
              <w:fldChar w:fldCharType="separate"/>
            </w:r>
            <w:r w:rsidR="00B14EEA">
              <w:rPr>
                <w:noProof/>
                <w:webHidden/>
              </w:rPr>
              <w:t>24</w:t>
            </w:r>
            <w:r w:rsidR="00360AF1" w:rsidRPr="00360AF1">
              <w:rPr>
                <w:noProof/>
                <w:webHidden/>
              </w:rPr>
              <w:fldChar w:fldCharType="end"/>
            </w:r>
          </w:hyperlink>
        </w:p>
        <w:p w14:paraId="17A634BC" w14:textId="7BE504CB" w:rsidR="00360AF1" w:rsidRPr="00360AF1" w:rsidRDefault="0090514E" w:rsidP="004265B5">
          <w:pPr>
            <w:pStyle w:val="Spistreci3"/>
            <w:rPr>
              <w:rFonts w:eastAsiaTheme="minorEastAsia" w:cstheme="minorBidi"/>
              <w:noProof/>
            </w:rPr>
          </w:pPr>
          <w:hyperlink w:anchor="_Toc145681704" w:history="1">
            <w:r w:rsidR="00360AF1" w:rsidRPr="00360AF1">
              <w:rPr>
                <w:rStyle w:val="Hipercze"/>
                <w:i w:val="0"/>
                <w:noProof/>
                <w:sz w:val="22"/>
                <w:szCs w:val="22"/>
              </w:rPr>
              <w:t>2.5</w:t>
            </w:r>
            <w:r w:rsidR="00360AF1" w:rsidRPr="00360AF1">
              <w:rPr>
                <w:rFonts w:eastAsiaTheme="minorEastAsia" w:cstheme="minorBidi"/>
                <w:noProof/>
              </w:rPr>
              <w:tab/>
            </w:r>
            <w:r w:rsidR="00360AF1" w:rsidRPr="00360AF1">
              <w:rPr>
                <w:rStyle w:val="Hipercze"/>
                <w:i w:val="0"/>
                <w:noProof/>
                <w:sz w:val="22"/>
                <w:szCs w:val="22"/>
              </w:rPr>
              <w:t>Monitorowanie postępu rzeczowego w projekcie</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_Toc145681704 \h </w:instrText>
            </w:r>
            <w:r w:rsidR="00360AF1" w:rsidRPr="00360AF1">
              <w:rPr>
                <w:noProof/>
                <w:webHidden/>
              </w:rPr>
            </w:r>
            <w:r w:rsidR="00360AF1" w:rsidRPr="00360AF1">
              <w:rPr>
                <w:noProof/>
                <w:webHidden/>
              </w:rPr>
              <w:fldChar w:fldCharType="separate"/>
            </w:r>
            <w:r w:rsidR="00B14EEA">
              <w:rPr>
                <w:noProof/>
                <w:webHidden/>
              </w:rPr>
              <w:t>29</w:t>
            </w:r>
            <w:r w:rsidR="00360AF1" w:rsidRPr="00360AF1">
              <w:rPr>
                <w:noProof/>
                <w:webHidden/>
              </w:rPr>
              <w:fldChar w:fldCharType="end"/>
            </w:r>
          </w:hyperlink>
        </w:p>
        <w:p w14:paraId="5E41CD70" w14:textId="43D3B10F" w:rsidR="00360AF1" w:rsidRPr="00360AF1" w:rsidRDefault="0090514E" w:rsidP="00DF2A9A">
          <w:pPr>
            <w:pStyle w:val="Spistreci2"/>
            <w:rPr>
              <w:rFonts w:eastAsiaTheme="minorEastAsia" w:cstheme="minorBidi"/>
            </w:rPr>
          </w:pPr>
          <w:hyperlink w:anchor="_Toc145681705" w:history="1">
            <w:r w:rsidR="00360AF1" w:rsidRPr="00360AF1">
              <w:rPr>
                <w:rStyle w:val="Hipercze"/>
                <w:sz w:val="22"/>
                <w:szCs w:val="22"/>
              </w:rPr>
              <w:t>3.</w:t>
            </w:r>
            <w:r w:rsidR="00360AF1" w:rsidRPr="00360AF1">
              <w:rPr>
                <w:rFonts w:eastAsiaTheme="minorEastAsia" w:cstheme="minorBidi"/>
              </w:rPr>
              <w:tab/>
            </w:r>
            <w:r w:rsidR="00360AF1" w:rsidRPr="00360AF1">
              <w:rPr>
                <w:rStyle w:val="Hipercze"/>
                <w:sz w:val="22"/>
                <w:szCs w:val="22"/>
              </w:rPr>
              <w:t>Polityki horyzontalne</w:t>
            </w:r>
            <w:r w:rsidR="00360AF1" w:rsidRPr="00360AF1">
              <w:rPr>
                <w:webHidden/>
              </w:rPr>
              <w:tab/>
            </w:r>
            <w:r w:rsidR="00360AF1" w:rsidRPr="00360AF1">
              <w:rPr>
                <w:webHidden/>
              </w:rPr>
              <w:fldChar w:fldCharType="begin"/>
            </w:r>
            <w:r w:rsidR="00360AF1" w:rsidRPr="00360AF1">
              <w:rPr>
                <w:webHidden/>
              </w:rPr>
              <w:instrText xml:space="preserve"> PAGEREF _Toc145681705 \h </w:instrText>
            </w:r>
            <w:r w:rsidR="00360AF1" w:rsidRPr="00360AF1">
              <w:rPr>
                <w:webHidden/>
              </w:rPr>
            </w:r>
            <w:r w:rsidR="00360AF1" w:rsidRPr="00360AF1">
              <w:rPr>
                <w:webHidden/>
              </w:rPr>
              <w:fldChar w:fldCharType="separate"/>
            </w:r>
            <w:r w:rsidR="00B14EEA">
              <w:rPr>
                <w:webHidden/>
              </w:rPr>
              <w:t>31</w:t>
            </w:r>
            <w:r w:rsidR="00360AF1" w:rsidRPr="00360AF1">
              <w:rPr>
                <w:webHidden/>
              </w:rPr>
              <w:fldChar w:fldCharType="end"/>
            </w:r>
          </w:hyperlink>
        </w:p>
        <w:p w14:paraId="1D7323EC" w14:textId="44B1B323" w:rsidR="00360AF1" w:rsidRPr="00360AF1" w:rsidRDefault="0090514E" w:rsidP="004265B5">
          <w:pPr>
            <w:pStyle w:val="Spistreci3"/>
            <w:rPr>
              <w:rFonts w:eastAsiaTheme="minorEastAsia" w:cstheme="minorBidi"/>
              <w:noProof/>
            </w:rPr>
          </w:pPr>
          <w:hyperlink w:anchor="_Toc145681706" w:history="1">
            <w:r w:rsidR="00360AF1" w:rsidRPr="00360AF1">
              <w:rPr>
                <w:rStyle w:val="Hipercze"/>
                <w:i w:val="0"/>
                <w:noProof/>
                <w:sz w:val="22"/>
                <w:szCs w:val="22"/>
              </w:rPr>
              <w:t>3.1</w:t>
            </w:r>
            <w:r w:rsidR="00360AF1" w:rsidRPr="00360AF1">
              <w:rPr>
                <w:rFonts w:eastAsiaTheme="minorEastAsia" w:cstheme="minorBidi"/>
                <w:noProof/>
              </w:rPr>
              <w:tab/>
            </w:r>
            <w:r w:rsidR="00360AF1" w:rsidRPr="00360AF1">
              <w:rPr>
                <w:rStyle w:val="Hipercze"/>
                <w:i w:val="0"/>
                <w:noProof/>
                <w:sz w:val="22"/>
                <w:szCs w:val="22"/>
              </w:rPr>
              <w:t>Realizacja zasady równości szans kobiet i mężczyzn w ramach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_Toc145681706 \h </w:instrText>
            </w:r>
            <w:r w:rsidR="00360AF1" w:rsidRPr="00360AF1">
              <w:rPr>
                <w:noProof/>
                <w:webHidden/>
              </w:rPr>
            </w:r>
            <w:r w:rsidR="00360AF1" w:rsidRPr="00360AF1">
              <w:rPr>
                <w:noProof/>
                <w:webHidden/>
              </w:rPr>
              <w:fldChar w:fldCharType="separate"/>
            </w:r>
            <w:r w:rsidR="00B14EEA">
              <w:rPr>
                <w:noProof/>
                <w:webHidden/>
              </w:rPr>
              <w:t>31</w:t>
            </w:r>
            <w:r w:rsidR="00360AF1" w:rsidRPr="00360AF1">
              <w:rPr>
                <w:noProof/>
                <w:webHidden/>
              </w:rPr>
              <w:fldChar w:fldCharType="end"/>
            </w:r>
          </w:hyperlink>
        </w:p>
        <w:p w14:paraId="6535CD3A" w14:textId="4C61CE3C" w:rsidR="00360AF1" w:rsidRPr="00360AF1" w:rsidRDefault="0090514E" w:rsidP="004265B5">
          <w:pPr>
            <w:pStyle w:val="Spistreci3"/>
            <w:rPr>
              <w:rFonts w:eastAsiaTheme="minorEastAsia" w:cstheme="minorBidi"/>
              <w:noProof/>
            </w:rPr>
          </w:pPr>
          <w:hyperlink w:anchor="_Toc145681707" w:history="1">
            <w:r w:rsidR="00360AF1" w:rsidRPr="00360AF1">
              <w:rPr>
                <w:rStyle w:val="Hipercze"/>
                <w:i w:val="0"/>
                <w:noProof/>
                <w:sz w:val="22"/>
                <w:szCs w:val="22"/>
              </w:rPr>
              <w:t>3.2</w:t>
            </w:r>
            <w:r w:rsidR="00360AF1" w:rsidRPr="00360AF1">
              <w:rPr>
                <w:rFonts w:eastAsiaTheme="minorEastAsia" w:cstheme="minorBidi"/>
                <w:noProof/>
              </w:rPr>
              <w:tab/>
            </w:r>
            <w:r w:rsidR="00360AF1" w:rsidRPr="00360AF1">
              <w:rPr>
                <w:rStyle w:val="Hipercze"/>
                <w:i w:val="0"/>
                <w:noProof/>
                <w:sz w:val="22"/>
                <w:szCs w:val="22"/>
              </w:rPr>
              <w:t>Zasada równości szans i niedyskryminacji, w tym dostępności dla osób z niepełnosprawnościami w ramach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_Toc145681707 \h </w:instrText>
            </w:r>
            <w:r w:rsidR="00360AF1" w:rsidRPr="00360AF1">
              <w:rPr>
                <w:noProof/>
                <w:webHidden/>
              </w:rPr>
            </w:r>
            <w:r w:rsidR="00360AF1" w:rsidRPr="00360AF1">
              <w:rPr>
                <w:noProof/>
                <w:webHidden/>
              </w:rPr>
              <w:fldChar w:fldCharType="separate"/>
            </w:r>
            <w:r w:rsidR="00B14EEA">
              <w:rPr>
                <w:noProof/>
                <w:webHidden/>
              </w:rPr>
              <w:t>32</w:t>
            </w:r>
            <w:r w:rsidR="00360AF1" w:rsidRPr="00360AF1">
              <w:rPr>
                <w:noProof/>
                <w:webHidden/>
              </w:rPr>
              <w:fldChar w:fldCharType="end"/>
            </w:r>
          </w:hyperlink>
        </w:p>
        <w:p w14:paraId="5C0F289F" w14:textId="0F6C1D10" w:rsidR="00360AF1" w:rsidRPr="00360AF1" w:rsidRDefault="0090514E" w:rsidP="004265B5">
          <w:pPr>
            <w:pStyle w:val="Spistreci3"/>
            <w:rPr>
              <w:rFonts w:eastAsiaTheme="minorEastAsia" w:cstheme="minorBidi"/>
              <w:noProof/>
            </w:rPr>
          </w:pPr>
          <w:hyperlink w:anchor="_Toc145681708" w:history="1">
            <w:r w:rsidR="00360AF1" w:rsidRPr="00360AF1">
              <w:rPr>
                <w:rStyle w:val="Hipercze"/>
                <w:i w:val="0"/>
                <w:noProof/>
                <w:sz w:val="22"/>
                <w:szCs w:val="22"/>
              </w:rPr>
              <w:t>3.3</w:t>
            </w:r>
            <w:r w:rsidR="00360AF1" w:rsidRPr="00360AF1">
              <w:rPr>
                <w:rFonts w:eastAsiaTheme="minorEastAsia" w:cstheme="minorBidi"/>
                <w:noProof/>
              </w:rPr>
              <w:tab/>
            </w:r>
            <w:r w:rsidR="00360AF1" w:rsidRPr="00360AF1">
              <w:rPr>
                <w:rStyle w:val="Hipercze"/>
                <w:i w:val="0"/>
                <w:noProof/>
                <w:sz w:val="22"/>
                <w:szCs w:val="22"/>
              </w:rPr>
              <w:t>Mechanizm racjonalnych usprawnień</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_Toc145681708 \h </w:instrText>
            </w:r>
            <w:r w:rsidR="00360AF1" w:rsidRPr="00360AF1">
              <w:rPr>
                <w:noProof/>
                <w:webHidden/>
              </w:rPr>
            </w:r>
            <w:r w:rsidR="00360AF1" w:rsidRPr="00360AF1">
              <w:rPr>
                <w:noProof/>
                <w:webHidden/>
              </w:rPr>
              <w:fldChar w:fldCharType="separate"/>
            </w:r>
            <w:r w:rsidR="00B14EEA">
              <w:rPr>
                <w:noProof/>
                <w:webHidden/>
              </w:rPr>
              <w:t>34</w:t>
            </w:r>
            <w:r w:rsidR="00360AF1" w:rsidRPr="00360AF1">
              <w:rPr>
                <w:noProof/>
                <w:webHidden/>
              </w:rPr>
              <w:fldChar w:fldCharType="end"/>
            </w:r>
          </w:hyperlink>
        </w:p>
        <w:p w14:paraId="4C9653F2" w14:textId="3F396FAC" w:rsidR="00360AF1" w:rsidRPr="00360AF1" w:rsidRDefault="0090514E" w:rsidP="004265B5">
          <w:pPr>
            <w:pStyle w:val="Spistreci3"/>
            <w:rPr>
              <w:rFonts w:eastAsiaTheme="minorEastAsia" w:cstheme="minorBidi"/>
              <w:noProof/>
            </w:rPr>
          </w:pPr>
          <w:hyperlink w:anchor="_Toc145681709" w:history="1">
            <w:r w:rsidR="00360AF1" w:rsidRPr="00360AF1">
              <w:rPr>
                <w:rStyle w:val="Hipercze"/>
                <w:rFonts w:eastAsia="Calibri"/>
                <w:i w:val="0"/>
                <w:noProof/>
                <w:sz w:val="22"/>
                <w:szCs w:val="22"/>
              </w:rPr>
              <w:t>3.4</w:t>
            </w:r>
            <w:r w:rsidR="00360AF1" w:rsidRPr="00360AF1">
              <w:rPr>
                <w:rFonts w:eastAsiaTheme="minorEastAsia" w:cstheme="minorBidi"/>
                <w:noProof/>
              </w:rPr>
              <w:tab/>
            </w:r>
            <w:r w:rsidR="00360AF1" w:rsidRPr="00360AF1">
              <w:rPr>
                <w:rStyle w:val="Hipercze"/>
                <w:rFonts w:eastAsia="Calibri"/>
                <w:i w:val="0"/>
                <w:noProof/>
                <w:sz w:val="22"/>
                <w:szCs w:val="22"/>
              </w:rPr>
              <w:t>Karta Praw Podstawowych Unii Europejskiej</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_Toc145681709 \h </w:instrText>
            </w:r>
            <w:r w:rsidR="00360AF1" w:rsidRPr="00360AF1">
              <w:rPr>
                <w:noProof/>
                <w:webHidden/>
              </w:rPr>
            </w:r>
            <w:r w:rsidR="00360AF1" w:rsidRPr="00360AF1">
              <w:rPr>
                <w:noProof/>
                <w:webHidden/>
              </w:rPr>
              <w:fldChar w:fldCharType="separate"/>
            </w:r>
            <w:r w:rsidR="00B14EEA">
              <w:rPr>
                <w:noProof/>
                <w:webHidden/>
              </w:rPr>
              <w:t>34</w:t>
            </w:r>
            <w:r w:rsidR="00360AF1" w:rsidRPr="00360AF1">
              <w:rPr>
                <w:noProof/>
                <w:webHidden/>
              </w:rPr>
              <w:fldChar w:fldCharType="end"/>
            </w:r>
          </w:hyperlink>
        </w:p>
        <w:p w14:paraId="3E1F523E" w14:textId="11ACF4A7" w:rsidR="00360AF1" w:rsidRPr="00360AF1" w:rsidRDefault="0090514E" w:rsidP="004265B5">
          <w:pPr>
            <w:pStyle w:val="Spistreci3"/>
            <w:rPr>
              <w:rFonts w:eastAsiaTheme="minorEastAsia" w:cstheme="minorBidi"/>
              <w:noProof/>
            </w:rPr>
          </w:pPr>
          <w:hyperlink w:anchor="_Toc145681710" w:history="1">
            <w:r w:rsidR="00360AF1" w:rsidRPr="00360AF1">
              <w:rPr>
                <w:rStyle w:val="Hipercze"/>
                <w:i w:val="0"/>
                <w:noProof/>
                <w:sz w:val="22"/>
                <w:szCs w:val="22"/>
              </w:rPr>
              <w:t>3.5</w:t>
            </w:r>
            <w:r w:rsidR="00360AF1" w:rsidRPr="00360AF1">
              <w:rPr>
                <w:rFonts w:eastAsiaTheme="minorEastAsia" w:cstheme="minorBidi"/>
                <w:noProof/>
              </w:rPr>
              <w:tab/>
            </w:r>
            <w:r w:rsidR="00360AF1" w:rsidRPr="00360AF1">
              <w:rPr>
                <w:rStyle w:val="Hipercze"/>
                <w:i w:val="0"/>
                <w:noProof/>
                <w:sz w:val="22"/>
                <w:szCs w:val="22"/>
              </w:rPr>
              <w:t>Konwencja o Prawach Osób Niepełnosprawnych</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_Toc145681710 \h </w:instrText>
            </w:r>
            <w:r w:rsidR="00360AF1" w:rsidRPr="00360AF1">
              <w:rPr>
                <w:noProof/>
                <w:webHidden/>
              </w:rPr>
            </w:r>
            <w:r w:rsidR="00360AF1" w:rsidRPr="00360AF1">
              <w:rPr>
                <w:noProof/>
                <w:webHidden/>
              </w:rPr>
              <w:fldChar w:fldCharType="separate"/>
            </w:r>
            <w:r w:rsidR="00B14EEA">
              <w:rPr>
                <w:noProof/>
                <w:webHidden/>
              </w:rPr>
              <w:t>35</w:t>
            </w:r>
            <w:r w:rsidR="00360AF1" w:rsidRPr="00360AF1">
              <w:rPr>
                <w:noProof/>
                <w:webHidden/>
              </w:rPr>
              <w:fldChar w:fldCharType="end"/>
            </w:r>
          </w:hyperlink>
        </w:p>
        <w:p w14:paraId="52A2DA81" w14:textId="2FA5B3DB" w:rsidR="00360AF1" w:rsidRPr="00360AF1" w:rsidRDefault="0090514E" w:rsidP="004265B5">
          <w:pPr>
            <w:pStyle w:val="Spistreci3"/>
            <w:rPr>
              <w:rFonts w:eastAsiaTheme="minorEastAsia" w:cstheme="minorBidi"/>
              <w:noProof/>
            </w:rPr>
          </w:pPr>
          <w:hyperlink w:anchor="_Toc145681711" w:history="1">
            <w:r w:rsidR="00360AF1" w:rsidRPr="00360AF1">
              <w:rPr>
                <w:rStyle w:val="Hipercze"/>
                <w:i w:val="0"/>
                <w:noProof/>
                <w:sz w:val="22"/>
                <w:szCs w:val="22"/>
              </w:rPr>
              <w:t>3.6</w:t>
            </w:r>
            <w:r w:rsidR="00360AF1" w:rsidRPr="00360AF1">
              <w:rPr>
                <w:rFonts w:eastAsiaTheme="minorEastAsia" w:cstheme="minorBidi"/>
                <w:noProof/>
              </w:rPr>
              <w:tab/>
            </w:r>
            <w:r w:rsidR="00360AF1" w:rsidRPr="00360AF1">
              <w:rPr>
                <w:rStyle w:val="Hipercze"/>
                <w:i w:val="0"/>
                <w:noProof/>
                <w:sz w:val="22"/>
                <w:szCs w:val="22"/>
              </w:rPr>
              <w:t>Zasada zrównoważonego rozwoju, w tym zasada DNSH</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_Toc145681711 \h </w:instrText>
            </w:r>
            <w:r w:rsidR="00360AF1" w:rsidRPr="00360AF1">
              <w:rPr>
                <w:noProof/>
                <w:webHidden/>
              </w:rPr>
            </w:r>
            <w:r w:rsidR="00360AF1" w:rsidRPr="00360AF1">
              <w:rPr>
                <w:noProof/>
                <w:webHidden/>
              </w:rPr>
              <w:fldChar w:fldCharType="separate"/>
            </w:r>
            <w:r w:rsidR="00B14EEA">
              <w:rPr>
                <w:noProof/>
                <w:webHidden/>
              </w:rPr>
              <w:t>35</w:t>
            </w:r>
            <w:r w:rsidR="00360AF1" w:rsidRPr="00360AF1">
              <w:rPr>
                <w:noProof/>
                <w:webHidden/>
              </w:rPr>
              <w:fldChar w:fldCharType="end"/>
            </w:r>
          </w:hyperlink>
        </w:p>
        <w:p w14:paraId="4CA579BA" w14:textId="0961F241" w:rsidR="00360AF1" w:rsidRPr="00360AF1" w:rsidRDefault="0090514E" w:rsidP="00DF2A9A">
          <w:pPr>
            <w:pStyle w:val="Spistreci2"/>
            <w:rPr>
              <w:rFonts w:eastAsiaTheme="minorEastAsia" w:cstheme="minorBidi"/>
            </w:rPr>
          </w:pPr>
          <w:hyperlink w:anchor="_Toc145681712" w:history="1">
            <w:r w:rsidR="00360AF1" w:rsidRPr="00360AF1">
              <w:rPr>
                <w:rStyle w:val="Hipercze"/>
                <w:sz w:val="22"/>
                <w:szCs w:val="22"/>
              </w:rPr>
              <w:t>4.</w:t>
            </w:r>
            <w:r w:rsidR="00360AF1" w:rsidRPr="00360AF1">
              <w:rPr>
                <w:rFonts w:eastAsiaTheme="minorEastAsia" w:cstheme="minorBidi"/>
              </w:rPr>
              <w:tab/>
            </w:r>
            <w:r w:rsidR="00360AF1" w:rsidRPr="00360AF1">
              <w:rPr>
                <w:rStyle w:val="Hipercze"/>
                <w:sz w:val="22"/>
                <w:szCs w:val="22"/>
              </w:rPr>
              <w:t>Ogólne zasady dotyczące realizacji projektów w naborze</w:t>
            </w:r>
            <w:r w:rsidR="00360AF1" w:rsidRPr="00360AF1">
              <w:rPr>
                <w:webHidden/>
              </w:rPr>
              <w:tab/>
            </w:r>
            <w:r w:rsidR="00360AF1" w:rsidRPr="00360AF1">
              <w:rPr>
                <w:webHidden/>
              </w:rPr>
              <w:fldChar w:fldCharType="begin"/>
            </w:r>
            <w:r w:rsidR="00360AF1" w:rsidRPr="00360AF1">
              <w:rPr>
                <w:webHidden/>
              </w:rPr>
              <w:instrText xml:space="preserve"> PAGEREF _Toc145681712 \h </w:instrText>
            </w:r>
            <w:r w:rsidR="00360AF1" w:rsidRPr="00360AF1">
              <w:rPr>
                <w:webHidden/>
              </w:rPr>
            </w:r>
            <w:r w:rsidR="00360AF1" w:rsidRPr="00360AF1">
              <w:rPr>
                <w:webHidden/>
              </w:rPr>
              <w:fldChar w:fldCharType="separate"/>
            </w:r>
            <w:r w:rsidR="00B14EEA">
              <w:rPr>
                <w:webHidden/>
              </w:rPr>
              <w:t>36</w:t>
            </w:r>
            <w:r w:rsidR="00360AF1" w:rsidRPr="00360AF1">
              <w:rPr>
                <w:webHidden/>
              </w:rPr>
              <w:fldChar w:fldCharType="end"/>
            </w:r>
          </w:hyperlink>
        </w:p>
        <w:p w14:paraId="033BBFDF" w14:textId="01693737" w:rsidR="00360AF1" w:rsidRPr="00360AF1" w:rsidRDefault="0090514E" w:rsidP="004265B5">
          <w:pPr>
            <w:pStyle w:val="Spistreci3"/>
            <w:rPr>
              <w:rFonts w:eastAsiaTheme="minorEastAsia" w:cstheme="minorBidi"/>
              <w:noProof/>
            </w:rPr>
          </w:pPr>
          <w:hyperlink w:anchor="_Toc145681713" w:history="1">
            <w:r w:rsidR="00360AF1" w:rsidRPr="00360AF1">
              <w:rPr>
                <w:rStyle w:val="Hipercze"/>
                <w:i w:val="0"/>
                <w:noProof/>
                <w:sz w:val="22"/>
                <w:szCs w:val="22"/>
              </w:rPr>
              <w:t>4.1</w:t>
            </w:r>
            <w:r w:rsidR="00360AF1" w:rsidRPr="00360AF1">
              <w:rPr>
                <w:rFonts w:eastAsiaTheme="minorEastAsia" w:cstheme="minorBidi"/>
                <w:noProof/>
              </w:rPr>
              <w:tab/>
            </w:r>
            <w:r w:rsidR="00360AF1" w:rsidRPr="00360AF1">
              <w:rPr>
                <w:rStyle w:val="Hipercze"/>
                <w:i w:val="0"/>
                <w:noProof/>
                <w:sz w:val="22"/>
                <w:szCs w:val="22"/>
              </w:rPr>
              <w:t>Partnerstwo w projekcie</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_Toc145681713 \h </w:instrText>
            </w:r>
            <w:r w:rsidR="00360AF1" w:rsidRPr="00360AF1">
              <w:rPr>
                <w:noProof/>
                <w:webHidden/>
              </w:rPr>
            </w:r>
            <w:r w:rsidR="00360AF1" w:rsidRPr="00360AF1">
              <w:rPr>
                <w:noProof/>
                <w:webHidden/>
              </w:rPr>
              <w:fldChar w:fldCharType="separate"/>
            </w:r>
            <w:r w:rsidR="00B14EEA">
              <w:rPr>
                <w:noProof/>
                <w:webHidden/>
              </w:rPr>
              <w:t>36</w:t>
            </w:r>
            <w:r w:rsidR="00360AF1" w:rsidRPr="00360AF1">
              <w:rPr>
                <w:noProof/>
                <w:webHidden/>
              </w:rPr>
              <w:fldChar w:fldCharType="end"/>
            </w:r>
          </w:hyperlink>
        </w:p>
        <w:p w14:paraId="263C85AF" w14:textId="6181918C" w:rsidR="00360AF1" w:rsidRPr="00360AF1" w:rsidRDefault="0090514E" w:rsidP="004265B5">
          <w:pPr>
            <w:pStyle w:val="Spistreci3"/>
            <w:rPr>
              <w:rFonts w:eastAsiaTheme="minorEastAsia" w:cstheme="minorBidi"/>
              <w:noProof/>
            </w:rPr>
          </w:pPr>
          <w:hyperlink w:anchor="_Toc145681714" w:history="1">
            <w:r w:rsidR="00360AF1" w:rsidRPr="00360AF1">
              <w:rPr>
                <w:rStyle w:val="Hipercze"/>
                <w:i w:val="0"/>
                <w:noProof/>
                <w:sz w:val="22"/>
                <w:szCs w:val="22"/>
              </w:rPr>
              <w:t>4.2</w:t>
            </w:r>
            <w:r w:rsidR="00360AF1" w:rsidRPr="00360AF1">
              <w:rPr>
                <w:rFonts w:eastAsiaTheme="minorEastAsia" w:cstheme="minorBidi"/>
                <w:noProof/>
              </w:rPr>
              <w:tab/>
            </w:r>
            <w:r w:rsidR="00360AF1" w:rsidRPr="00360AF1">
              <w:rPr>
                <w:rStyle w:val="Hipercze"/>
                <w:i w:val="0"/>
                <w:noProof/>
                <w:sz w:val="22"/>
                <w:szCs w:val="22"/>
              </w:rPr>
              <w:t>Specyficzne warunki rozliczania wydatków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_Toc145681714 \h </w:instrText>
            </w:r>
            <w:r w:rsidR="00360AF1" w:rsidRPr="00360AF1">
              <w:rPr>
                <w:noProof/>
                <w:webHidden/>
              </w:rPr>
            </w:r>
            <w:r w:rsidR="00360AF1" w:rsidRPr="00360AF1">
              <w:rPr>
                <w:noProof/>
                <w:webHidden/>
              </w:rPr>
              <w:fldChar w:fldCharType="separate"/>
            </w:r>
            <w:r w:rsidR="00B14EEA">
              <w:rPr>
                <w:noProof/>
                <w:webHidden/>
              </w:rPr>
              <w:t>37</w:t>
            </w:r>
            <w:r w:rsidR="00360AF1" w:rsidRPr="00360AF1">
              <w:rPr>
                <w:noProof/>
                <w:webHidden/>
              </w:rPr>
              <w:fldChar w:fldCharType="end"/>
            </w:r>
          </w:hyperlink>
        </w:p>
        <w:p w14:paraId="7AE162D7" w14:textId="65747660" w:rsidR="00360AF1" w:rsidRPr="00360AF1" w:rsidRDefault="0090514E" w:rsidP="004265B5">
          <w:pPr>
            <w:pStyle w:val="Spistreci3"/>
            <w:rPr>
              <w:rFonts w:eastAsiaTheme="minorEastAsia" w:cstheme="minorBidi"/>
              <w:noProof/>
            </w:rPr>
          </w:pPr>
          <w:hyperlink w:anchor="_Toc145681715" w:history="1">
            <w:r w:rsidR="00360AF1" w:rsidRPr="00360AF1">
              <w:rPr>
                <w:rStyle w:val="Hipercze"/>
                <w:i w:val="0"/>
                <w:noProof/>
                <w:sz w:val="22"/>
                <w:szCs w:val="22"/>
              </w:rPr>
              <w:t>4.3</w:t>
            </w:r>
            <w:r w:rsidR="00360AF1" w:rsidRPr="00360AF1">
              <w:rPr>
                <w:rFonts w:eastAsiaTheme="minorEastAsia" w:cstheme="minorBidi"/>
                <w:noProof/>
              </w:rPr>
              <w:tab/>
            </w:r>
            <w:r w:rsidR="00360AF1" w:rsidRPr="00360AF1">
              <w:rPr>
                <w:rStyle w:val="Hipercze"/>
                <w:i w:val="0"/>
                <w:noProof/>
                <w:sz w:val="22"/>
                <w:szCs w:val="22"/>
              </w:rPr>
              <w:t>Zamówienia</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_Toc145681715 \h </w:instrText>
            </w:r>
            <w:r w:rsidR="00360AF1" w:rsidRPr="00360AF1">
              <w:rPr>
                <w:noProof/>
                <w:webHidden/>
              </w:rPr>
            </w:r>
            <w:r w:rsidR="00360AF1" w:rsidRPr="00360AF1">
              <w:rPr>
                <w:noProof/>
                <w:webHidden/>
              </w:rPr>
              <w:fldChar w:fldCharType="separate"/>
            </w:r>
            <w:r w:rsidR="00B14EEA">
              <w:rPr>
                <w:noProof/>
                <w:webHidden/>
              </w:rPr>
              <w:t>40</w:t>
            </w:r>
            <w:r w:rsidR="00360AF1" w:rsidRPr="00360AF1">
              <w:rPr>
                <w:noProof/>
                <w:webHidden/>
              </w:rPr>
              <w:fldChar w:fldCharType="end"/>
            </w:r>
          </w:hyperlink>
        </w:p>
        <w:p w14:paraId="3399C1E6" w14:textId="2C869006" w:rsidR="00360AF1" w:rsidRPr="00360AF1" w:rsidRDefault="0090514E" w:rsidP="004265B5">
          <w:pPr>
            <w:pStyle w:val="Spistreci3"/>
            <w:rPr>
              <w:rFonts w:eastAsiaTheme="minorEastAsia" w:cstheme="minorBidi"/>
              <w:noProof/>
            </w:rPr>
          </w:pPr>
          <w:hyperlink w:anchor="_Toc145681716" w:history="1">
            <w:r w:rsidR="00360AF1" w:rsidRPr="00360AF1">
              <w:rPr>
                <w:rStyle w:val="Hipercze"/>
                <w:i w:val="0"/>
                <w:noProof/>
                <w:sz w:val="22"/>
                <w:szCs w:val="22"/>
              </w:rPr>
              <w:t>4.4</w:t>
            </w:r>
            <w:r w:rsidR="00360AF1" w:rsidRPr="00360AF1">
              <w:rPr>
                <w:rFonts w:eastAsiaTheme="minorEastAsia" w:cstheme="minorBidi"/>
                <w:noProof/>
              </w:rPr>
              <w:tab/>
            </w:r>
            <w:r w:rsidR="00360AF1" w:rsidRPr="00360AF1">
              <w:rPr>
                <w:rStyle w:val="Hipercze"/>
                <w:i w:val="0"/>
                <w:noProof/>
                <w:sz w:val="22"/>
                <w:szCs w:val="22"/>
              </w:rPr>
              <w:t>Informacja i promocja</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_Toc145681716 \h </w:instrText>
            </w:r>
            <w:r w:rsidR="00360AF1" w:rsidRPr="00360AF1">
              <w:rPr>
                <w:noProof/>
                <w:webHidden/>
              </w:rPr>
            </w:r>
            <w:r w:rsidR="00360AF1" w:rsidRPr="00360AF1">
              <w:rPr>
                <w:noProof/>
                <w:webHidden/>
              </w:rPr>
              <w:fldChar w:fldCharType="separate"/>
            </w:r>
            <w:r w:rsidR="00B14EEA">
              <w:rPr>
                <w:noProof/>
                <w:webHidden/>
              </w:rPr>
              <w:t>41</w:t>
            </w:r>
            <w:r w:rsidR="00360AF1" w:rsidRPr="00360AF1">
              <w:rPr>
                <w:noProof/>
                <w:webHidden/>
              </w:rPr>
              <w:fldChar w:fldCharType="end"/>
            </w:r>
          </w:hyperlink>
        </w:p>
        <w:p w14:paraId="2CB06EB2" w14:textId="36D40961" w:rsidR="00360AF1" w:rsidRPr="00360AF1" w:rsidRDefault="0090514E" w:rsidP="00DF2A9A">
          <w:pPr>
            <w:pStyle w:val="Spistreci2"/>
            <w:rPr>
              <w:rFonts w:eastAsiaTheme="minorEastAsia" w:cstheme="minorBidi"/>
            </w:rPr>
          </w:pPr>
          <w:hyperlink w:anchor="_Toc145681717" w:history="1">
            <w:r w:rsidR="00360AF1" w:rsidRPr="00360AF1">
              <w:rPr>
                <w:rStyle w:val="Hipercze"/>
                <w:sz w:val="22"/>
                <w:szCs w:val="22"/>
              </w:rPr>
              <w:t>5.</w:t>
            </w:r>
            <w:r w:rsidR="00360AF1" w:rsidRPr="00360AF1">
              <w:rPr>
                <w:rFonts w:eastAsiaTheme="minorEastAsia" w:cstheme="minorBidi"/>
              </w:rPr>
              <w:tab/>
            </w:r>
            <w:r w:rsidR="00360AF1" w:rsidRPr="00360AF1">
              <w:rPr>
                <w:rStyle w:val="Hipercze"/>
                <w:sz w:val="22"/>
                <w:szCs w:val="22"/>
              </w:rPr>
              <w:t>Ocena projektów</w:t>
            </w:r>
            <w:r w:rsidR="00360AF1" w:rsidRPr="00360AF1">
              <w:rPr>
                <w:webHidden/>
              </w:rPr>
              <w:tab/>
            </w:r>
            <w:r w:rsidR="00360AF1" w:rsidRPr="00360AF1">
              <w:rPr>
                <w:webHidden/>
              </w:rPr>
              <w:fldChar w:fldCharType="begin"/>
            </w:r>
            <w:r w:rsidR="00360AF1" w:rsidRPr="00360AF1">
              <w:rPr>
                <w:webHidden/>
              </w:rPr>
              <w:instrText xml:space="preserve"> PAGEREF _Toc145681717 \h </w:instrText>
            </w:r>
            <w:r w:rsidR="00360AF1" w:rsidRPr="00360AF1">
              <w:rPr>
                <w:webHidden/>
              </w:rPr>
            </w:r>
            <w:r w:rsidR="00360AF1" w:rsidRPr="00360AF1">
              <w:rPr>
                <w:webHidden/>
              </w:rPr>
              <w:fldChar w:fldCharType="separate"/>
            </w:r>
            <w:r w:rsidR="00B14EEA">
              <w:rPr>
                <w:webHidden/>
              </w:rPr>
              <w:t>41</w:t>
            </w:r>
            <w:r w:rsidR="00360AF1" w:rsidRPr="00360AF1">
              <w:rPr>
                <w:webHidden/>
              </w:rPr>
              <w:fldChar w:fldCharType="end"/>
            </w:r>
          </w:hyperlink>
        </w:p>
        <w:p w14:paraId="079369DA" w14:textId="50315754" w:rsidR="00360AF1" w:rsidRPr="00360AF1" w:rsidRDefault="0090514E" w:rsidP="004265B5">
          <w:pPr>
            <w:pStyle w:val="Spistreci3"/>
            <w:rPr>
              <w:rFonts w:eastAsiaTheme="minorEastAsia" w:cstheme="minorBidi"/>
              <w:noProof/>
            </w:rPr>
          </w:pPr>
          <w:hyperlink w:anchor="_Toc145681718" w:history="1">
            <w:r w:rsidR="00360AF1" w:rsidRPr="00360AF1">
              <w:rPr>
                <w:rStyle w:val="Hipercze"/>
                <w:i w:val="0"/>
                <w:noProof/>
                <w:sz w:val="22"/>
                <w:szCs w:val="22"/>
              </w:rPr>
              <w:t>5.1</w:t>
            </w:r>
            <w:r w:rsidR="00360AF1" w:rsidRPr="00360AF1">
              <w:rPr>
                <w:rFonts w:eastAsiaTheme="minorEastAsia" w:cstheme="minorBidi"/>
                <w:noProof/>
              </w:rPr>
              <w:tab/>
            </w:r>
            <w:r w:rsidR="00360AF1" w:rsidRPr="00360AF1">
              <w:rPr>
                <w:rStyle w:val="Hipercze"/>
                <w:i w:val="0"/>
                <w:noProof/>
                <w:sz w:val="22"/>
                <w:szCs w:val="22"/>
              </w:rPr>
              <w:t>Ogólne zasady oceny</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_Toc145681718 \h </w:instrText>
            </w:r>
            <w:r w:rsidR="00360AF1" w:rsidRPr="00360AF1">
              <w:rPr>
                <w:noProof/>
                <w:webHidden/>
              </w:rPr>
            </w:r>
            <w:r w:rsidR="00360AF1" w:rsidRPr="00360AF1">
              <w:rPr>
                <w:noProof/>
                <w:webHidden/>
              </w:rPr>
              <w:fldChar w:fldCharType="separate"/>
            </w:r>
            <w:r w:rsidR="00B14EEA">
              <w:rPr>
                <w:noProof/>
                <w:webHidden/>
              </w:rPr>
              <w:t>41</w:t>
            </w:r>
            <w:r w:rsidR="00360AF1" w:rsidRPr="00360AF1">
              <w:rPr>
                <w:noProof/>
                <w:webHidden/>
              </w:rPr>
              <w:fldChar w:fldCharType="end"/>
            </w:r>
          </w:hyperlink>
        </w:p>
        <w:p w14:paraId="3D5072BD" w14:textId="08496437" w:rsidR="00360AF1" w:rsidRPr="00360AF1" w:rsidRDefault="0090514E" w:rsidP="004265B5">
          <w:pPr>
            <w:pStyle w:val="Spistreci3"/>
            <w:rPr>
              <w:rFonts w:eastAsiaTheme="minorEastAsia" w:cstheme="minorBidi"/>
              <w:noProof/>
            </w:rPr>
          </w:pPr>
          <w:hyperlink w:anchor="_Toc145681719" w:history="1">
            <w:r w:rsidR="00360AF1" w:rsidRPr="00360AF1">
              <w:rPr>
                <w:rStyle w:val="Hipercze"/>
                <w:i w:val="0"/>
                <w:noProof/>
                <w:sz w:val="22"/>
                <w:szCs w:val="22"/>
              </w:rPr>
              <w:t>5.2</w:t>
            </w:r>
            <w:r w:rsidR="00360AF1" w:rsidRPr="00360AF1">
              <w:rPr>
                <w:rFonts w:eastAsiaTheme="minorEastAsia" w:cstheme="minorBidi"/>
                <w:noProof/>
              </w:rPr>
              <w:tab/>
            </w:r>
            <w:r w:rsidR="00360AF1" w:rsidRPr="00360AF1">
              <w:rPr>
                <w:rStyle w:val="Hipercze"/>
                <w:i w:val="0"/>
                <w:noProof/>
                <w:sz w:val="22"/>
                <w:szCs w:val="22"/>
              </w:rPr>
              <w:t>Etap oceny formalnej</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_Toc145681719 \h </w:instrText>
            </w:r>
            <w:r w:rsidR="00360AF1" w:rsidRPr="00360AF1">
              <w:rPr>
                <w:noProof/>
                <w:webHidden/>
              </w:rPr>
            </w:r>
            <w:r w:rsidR="00360AF1" w:rsidRPr="00360AF1">
              <w:rPr>
                <w:noProof/>
                <w:webHidden/>
              </w:rPr>
              <w:fldChar w:fldCharType="separate"/>
            </w:r>
            <w:r w:rsidR="00B14EEA">
              <w:rPr>
                <w:noProof/>
                <w:webHidden/>
              </w:rPr>
              <w:t>42</w:t>
            </w:r>
            <w:r w:rsidR="00360AF1" w:rsidRPr="00360AF1">
              <w:rPr>
                <w:noProof/>
                <w:webHidden/>
              </w:rPr>
              <w:fldChar w:fldCharType="end"/>
            </w:r>
          </w:hyperlink>
        </w:p>
        <w:p w14:paraId="524E8C62" w14:textId="5A8324B5" w:rsidR="00360AF1" w:rsidRPr="00360AF1" w:rsidRDefault="0090514E" w:rsidP="004265B5">
          <w:pPr>
            <w:pStyle w:val="Spistreci3"/>
            <w:rPr>
              <w:rFonts w:eastAsiaTheme="minorEastAsia" w:cstheme="minorBidi"/>
              <w:noProof/>
            </w:rPr>
          </w:pPr>
          <w:hyperlink w:anchor="_Toc145681720" w:history="1">
            <w:r w:rsidR="00360AF1" w:rsidRPr="00360AF1">
              <w:rPr>
                <w:rStyle w:val="Hipercze"/>
                <w:i w:val="0"/>
                <w:noProof/>
                <w:sz w:val="22"/>
                <w:szCs w:val="22"/>
              </w:rPr>
              <w:t>5.3</w:t>
            </w:r>
            <w:r w:rsidR="00360AF1" w:rsidRPr="00360AF1">
              <w:rPr>
                <w:rFonts w:eastAsiaTheme="minorEastAsia" w:cstheme="minorBidi"/>
                <w:noProof/>
              </w:rPr>
              <w:tab/>
            </w:r>
            <w:r w:rsidR="00360AF1" w:rsidRPr="00360AF1">
              <w:rPr>
                <w:rStyle w:val="Hipercze"/>
                <w:i w:val="0"/>
                <w:noProof/>
                <w:sz w:val="22"/>
                <w:szCs w:val="22"/>
              </w:rPr>
              <w:t>Etap oceny merytorycznej</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_Toc145681720 \h </w:instrText>
            </w:r>
            <w:r w:rsidR="00360AF1" w:rsidRPr="00360AF1">
              <w:rPr>
                <w:noProof/>
                <w:webHidden/>
              </w:rPr>
            </w:r>
            <w:r w:rsidR="00360AF1" w:rsidRPr="00360AF1">
              <w:rPr>
                <w:noProof/>
                <w:webHidden/>
              </w:rPr>
              <w:fldChar w:fldCharType="separate"/>
            </w:r>
            <w:r w:rsidR="00B14EEA">
              <w:rPr>
                <w:noProof/>
                <w:webHidden/>
              </w:rPr>
              <w:t>42</w:t>
            </w:r>
            <w:r w:rsidR="00360AF1" w:rsidRPr="00360AF1">
              <w:rPr>
                <w:noProof/>
                <w:webHidden/>
              </w:rPr>
              <w:fldChar w:fldCharType="end"/>
            </w:r>
          </w:hyperlink>
        </w:p>
        <w:p w14:paraId="2A6C6FA2" w14:textId="29B6C007" w:rsidR="00360AF1" w:rsidRPr="00360AF1" w:rsidRDefault="0090514E" w:rsidP="004265B5">
          <w:pPr>
            <w:pStyle w:val="Spistreci3"/>
            <w:rPr>
              <w:rFonts w:eastAsiaTheme="minorEastAsia" w:cstheme="minorBidi"/>
              <w:noProof/>
            </w:rPr>
          </w:pPr>
          <w:hyperlink w:anchor="_Toc145681721" w:history="1">
            <w:r w:rsidR="00360AF1" w:rsidRPr="00360AF1">
              <w:rPr>
                <w:rStyle w:val="Hipercze"/>
                <w:i w:val="0"/>
                <w:noProof/>
                <w:sz w:val="22"/>
                <w:szCs w:val="22"/>
              </w:rPr>
              <w:t>5.4</w:t>
            </w:r>
            <w:r w:rsidR="00360AF1" w:rsidRPr="00360AF1">
              <w:rPr>
                <w:rFonts w:eastAsiaTheme="minorEastAsia" w:cstheme="minorBidi"/>
                <w:noProof/>
              </w:rPr>
              <w:tab/>
            </w:r>
            <w:r w:rsidR="00360AF1" w:rsidRPr="00360AF1">
              <w:rPr>
                <w:rStyle w:val="Hipercze"/>
                <w:i w:val="0"/>
                <w:noProof/>
                <w:sz w:val="22"/>
                <w:szCs w:val="22"/>
              </w:rPr>
              <w:t>Etap negocjacji</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_Toc145681721 \h </w:instrText>
            </w:r>
            <w:r w:rsidR="00360AF1" w:rsidRPr="00360AF1">
              <w:rPr>
                <w:noProof/>
                <w:webHidden/>
              </w:rPr>
            </w:r>
            <w:r w:rsidR="00360AF1" w:rsidRPr="00360AF1">
              <w:rPr>
                <w:noProof/>
                <w:webHidden/>
              </w:rPr>
              <w:fldChar w:fldCharType="separate"/>
            </w:r>
            <w:r w:rsidR="00B14EEA">
              <w:rPr>
                <w:noProof/>
                <w:webHidden/>
              </w:rPr>
              <w:t>44</w:t>
            </w:r>
            <w:r w:rsidR="00360AF1" w:rsidRPr="00360AF1">
              <w:rPr>
                <w:noProof/>
                <w:webHidden/>
              </w:rPr>
              <w:fldChar w:fldCharType="end"/>
            </w:r>
          </w:hyperlink>
        </w:p>
        <w:p w14:paraId="1D036023" w14:textId="6A6F1BF2" w:rsidR="00360AF1" w:rsidRPr="00360AF1" w:rsidRDefault="0090514E" w:rsidP="004265B5">
          <w:pPr>
            <w:pStyle w:val="Spistreci3"/>
            <w:rPr>
              <w:rFonts w:eastAsiaTheme="minorEastAsia" w:cstheme="minorBidi"/>
              <w:noProof/>
            </w:rPr>
          </w:pPr>
          <w:hyperlink w:anchor="_Toc145681722" w:history="1">
            <w:r w:rsidR="00360AF1" w:rsidRPr="00360AF1">
              <w:rPr>
                <w:rStyle w:val="Hipercze"/>
                <w:i w:val="0"/>
                <w:noProof/>
                <w:sz w:val="22"/>
                <w:szCs w:val="22"/>
              </w:rPr>
              <w:t>5.5</w:t>
            </w:r>
            <w:r w:rsidR="00360AF1" w:rsidRPr="00360AF1">
              <w:rPr>
                <w:rFonts w:eastAsiaTheme="minorEastAsia" w:cstheme="minorBidi"/>
                <w:noProof/>
              </w:rPr>
              <w:tab/>
            </w:r>
            <w:r w:rsidR="00360AF1" w:rsidRPr="00360AF1">
              <w:rPr>
                <w:rStyle w:val="Hipercze"/>
                <w:i w:val="0"/>
                <w:noProof/>
                <w:sz w:val="22"/>
                <w:szCs w:val="22"/>
              </w:rPr>
              <w:t>Etap oceny projektu w przypadku uwzględnienia protestu w wyniku przeprowadzenia procedury odwoławczej</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_Toc145681722 \h </w:instrText>
            </w:r>
            <w:r w:rsidR="00360AF1" w:rsidRPr="00360AF1">
              <w:rPr>
                <w:noProof/>
                <w:webHidden/>
              </w:rPr>
            </w:r>
            <w:r w:rsidR="00360AF1" w:rsidRPr="00360AF1">
              <w:rPr>
                <w:noProof/>
                <w:webHidden/>
              </w:rPr>
              <w:fldChar w:fldCharType="separate"/>
            </w:r>
            <w:r w:rsidR="00B14EEA">
              <w:rPr>
                <w:noProof/>
                <w:webHidden/>
              </w:rPr>
              <w:t>44</w:t>
            </w:r>
            <w:r w:rsidR="00360AF1" w:rsidRPr="00360AF1">
              <w:rPr>
                <w:noProof/>
                <w:webHidden/>
              </w:rPr>
              <w:fldChar w:fldCharType="end"/>
            </w:r>
          </w:hyperlink>
        </w:p>
        <w:p w14:paraId="258BE0BB" w14:textId="067157A6" w:rsidR="00360AF1" w:rsidRPr="00360AF1" w:rsidRDefault="0090514E" w:rsidP="004265B5">
          <w:pPr>
            <w:pStyle w:val="Spistreci3"/>
            <w:rPr>
              <w:rFonts w:eastAsiaTheme="minorEastAsia" w:cstheme="minorBidi"/>
              <w:noProof/>
            </w:rPr>
          </w:pPr>
          <w:hyperlink w:anchor="_Toc145681723" w:history="1">
            <w:r w:rsidR="00360AF1" w:rsidRPr="00360AF1">
              <w:rPr>
                <w:rStyle w:val="Hipercze"/>
                <w:i w:val="0"/>
                <w:noProof/>
                <w:sz w:val="22"/>
                <w:szCs w:val="22"/>
              </w:rPr>
              <w:t>5.6</w:t>
            </w:r>
            <w:r w:rsidR="00360AF1" w:rsidRPr="00360AF1">
              <w:rPr>
                <w:rFonts w:eastAsiaTheme="minorEastAsia" w:cstheme="minorBidi"/>
                <w:noProof/>
              </w:rPr>
              <w:tab/>
            </w:r>
            <w:r w:rsidR="00360AF1" w:rsidRPr="00360AF1">
              <w:rPr>
                <w:rStyle w:val="Hipercze"/>
                <w:i w:val="0"/>
                <w:noProof/>
                <w:sz w:val="22"/>
                <w:szCs w:val="22"/>
              </w:rPr>
              <w:t>Zatwierdzenie wyników oceny oraz informacja o wynikach naboru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_Toc145681723 \h </w:instrText>
            </w:r>
            <w:r w:rsidR="00360AF1" w:rsidRPr="00360AF1">
              <w:rPr>
                <w:noProof/>
                <w:webHidden/>
              </w:rPr>
            </w:r>
            <w:r w:rsidR="00360AF1" w:rsidRPr="00360AF1">
              <w:rPr>
                <w:noProof/>
                <w:webHidden/>
              </w:rPr>
              <w:fldChar w:fldCharType="separate"/>
            </w:r>
            <w:r w:rsidR="00B14EEA">
              <w:rPr>
                <w:noProof/>
                <w:webHidden/>
              </w:rPr>
              <w:t>45</w:t>
            </w:r>
            <w:r w:rsidR="00360AF1" w:rsidRPr="00360AF1">
              <w:rPr>
                <w:noProof/>
                <w:webHidden/>
              </w:rPr>
              <w:fldChar w:fldCharType="end"/>
            </w:r>
          </w:hyperlink>
        </w:p>
        <w:p w14:paraId="02391A63" w14:textId="2EB958E7" w:rsidR="00360AF1" w:rsidRPr="00360AF1" w:rsidRDefault="0090514E" w:rsidP="004265B5">
          <w:pPr>
            <w:pStyle w:val="Spistreci3"/>
            <w:rPr>
              <w:rFonts w:eastAsiaTheme="minorEastAsia" w:cstheme="minorBidi"/>
              <w:noProof/>
            </w:rPr>
          </w:pPr>
          <w:hyperlink w:anchor="_Toc145681724" w:history="1">
            <w:r w:rsidR="00360AF1" w:rsidRPr="00360AF1">
              <w:rPr>
                <w:rStyle w:val="Hipercze"/>
                <w:i w:val="0"/>
                <w:noProof/>
                <w:sz w:val="22"/>
                <w:szCs w:val="22"/>
              </w:rPr>
              <w:t>5.7</w:t>
            </w:r>
            <w:r w:rsidR="00360AF1" w:rsidRPr="00360AF1">
              <w:rPr>
                <w:rFonts w:eastAsiaTheme="minorEastAsia" w:cstheme="minorBidi"/>
                <w:noProof/>
              </w:rPr>
              <w:tab/>
            </w:r>
            <w:r w:rsidR="00360AF1" w:rsidRPr="00360AF1">
              <w:rPr>
                <w:rStyle w:val="Hipercze"/>
                <w:i w:val="0"/>
                <w:noProof/>
                <w:sz w:val="22"/>
                <w:szCs w:val="22"/>
              </w:rPr>
              <w:t>Ponowna ocena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_Toc145681724 \h </w:instrText>
            </w:r>
            <w:r w:rsidR="00360AF1" w:rsidRPr="00360AF1">
              <w:rPr>
                <w:noProof/>
                <w:webHidden/>
              </w:rPr>
            </w:r>
            <w:r w:rsidR="00360AF1" w:rsidRPr="00360AF1">
              <w:rPr>
                <w:noProof/>
                <w:webHidden/>
              </w:rPr>
              <w:fldChar w:fldCharType="separate"/>
            </w:r>
            <w:r w:rsidR="00B14EEA">
              <w:rPr>
                <w:noProof/>
                <w:webHidden/>
              </w:rPr>
              <w:t>47</w:t>
            </w:r>
            <w:r w:rsidR="00360AF1" w:rsidRPr="00360AF1">
              <w:rPr>
                <w:noProof/>
                <w:webHidden/>
              </w:rPr>
              <w:fldChar w:fldCharType="end"/>
            </w:r>
          </w:hyperlink>
        </w:p>
        <w:p w14:paraId="63B60122" w14:textId="311ADEFB" w:rsidR="00360AF1" w:rsidRPr="00360AF1" w:rsidRDefault="0090514E" w:rsidP="004265B5">
          <w:pPr>
            <w:pStyle w:val="Spistreci3"/>
            <w:rPr>
              <w:rFonts w:eastAsiaTheme="minorEastAsia" w:cstheme="minorBidi"/>
              <w:noProof/>
            </w:rPr>
          </w:pPr>
          <w:hyperlink w:anchor="_Toc145681725" w:history="1">
            <w:r w:rsidR="00360AF1" w:rsidRPr="00360AF1">
              <w:rPr>
                <w:rStyle w:val="Hipercze"/>
                <w:i w:val="0"/>
                <w:noProof/>
                <w:sz w:val="22"/>
                <w:szCs w:val="22"/>
              </w:rPr>
              <w:t>5.8</w:t>
            </w:r>
            <w:r w:rsidR="00360AF1" w:rsidRPr="00360AF1">
              <w:rPr>
                <w:rFonts w:eastAsiaTheme="minorEastAsia" w:cstheme="minorBidi"/>
                <w:noProof/>
              </w:rPr>
              <w:tab/>
            </w:r>
            <w:r w:rsidR="00360AF1" w:rsidRPr="00360AF1">
              <w:rPr>
                <w:rStyle w:val="Hipercze"/>
                <w:i w:val="0"/>
                <w:noProof/>
                <w:sz w:val="22"/>
                <w:szCs w:val="22"/>
              </w:rPr>
              <w:t>Postępowanie z wnioskami o dofinansowanie projektu po rozstrzygnięciu naboru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_Toc145681725 \h </w:instrText>
            </w:r>
            <w:r w:rsidR="00360AF1" w:rsidRPr="00360AF1">
              <w:rPr>
                <w:noProof/>
                <w:webHidden/>
              </w:rPr>
            </w:r>
            <w:r w:rsidR="00360AF1" w:rsidRPr="00360AF1">
              <w:rPr>
                <w:noProof/>
                <w:webHidden/>
              </w:rPr>
              <w:fldChar w:fldCharType="separate"/>
            </w:r>
            <w:r w:rsidR="00B14EEA">
              <w:rPr>
                <w:noProof/>
                <w:webHidden/>
              </w:rPr>
              <w:t>47</w:t>
            </w:r>
            <w:r w:rsidR="00360AF1" w:rsidRPr="00360AF1">
              <w:rPr>
                <w:noProof/>
                <w:webHidden/>
              </w:rPr>
              <w:fldChar w:fldCharType="end"/>
            </w:r>
          </w:hyperlink>
        </w:p>
        <w:p w14:paraId="585665E5" w14:textId="00787BF1" w:rsidR="00360AF1" w:rsidRPr="00360AF1" w:rsidRDefault="0090514E" w:rsidP="004265B5">
          <w:pPr>
            <w:pStyle w:val="Spistreci3"/>
            <w:rPr>
              <w:rFonts w:eastAsiaTheme="minorEastAsia" w:cstheme="minorBidi"/>
              <w:noProof/>
            </w:rPr>
          </w:pPr>
          <w:hyperlink w:anchor="_Toc145681726" w:history="1">
            <w:r w:rsidR="00360AF1" w:rsidRPr="00360AF1">
              <w:rPr>
                <w:rStyle w:val="Hipercze"/>
                <w:i w:val="0"/>
                <w:noProof/>
                <w:sz w:val="22"/>
                <w:szCs w:val="22"/>
              </w:rPr>
              <w:t>5.9</w:t>
            </w:r>
            <w:r w:rsidR="00360AF1" w:rsidRPr="00360AF1">
              <w:rPr>
                <w:rFonts w:eastAsiaTheme="minorEastAsia" w:cstheme="minorBidi"/>
                <w:noProof/>
              </w:rPr>
              <w:tab/>
            </w:r>
            <w:r w:rsidR="00360AF1" w:rsidRPr="00360AF1">
              <w:rPr>
                <w:rStyle w:val="Hipercze"/>
                <w:i w:val="0"/>
                <w:noProof/>
                <w:sz w:val="22"/>
                <w:szCs w:val="22"/>
              </w:rPr>
              <w:t>Procedura odwoławcza</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_Toc145681726 \h </w:instrText>
            </w:r>
            <w:r w:rsidR="00360AF1" w:rsidRPr="00360AF1">
              <w:rPr>
                <w:noProof/>
                <w:webHidden/>
              </w:rPr>
            </w:r>
            <w:r w:rsidR="00360AF1" w:rsidRPr="00360AF1">
              <w:rPr>
                <w:noProof/>
                <w:webHidden/>
              </w:rPr>
              <w:fldChar w:fldCharType="separate"/>
            </w:r>
            <w:r w:rsidR="00B14EEA">
              <w:rPr>
                <w:noProof/>
                <w:webHidden/>
              </w:rPr>
              <w:t>47</w:t>
            </w:r>
            <w:r w:rsidR="00360AF1" w:rsidRPr="00360AF1">
              <w:rPr>
                <w:noProof/>
                <w:webHidden/>
              </w:rPr>
              <w:fldChar w:fldCharType="end"/>
            </w:r>
          </w:hyperlink>
        </w:p>
        <w:p w14:paraId="058FEC4B" w14:textId="50AD646C" w:rsidR="00360AF1" w:rsidRPr="00360AF1" w:rsidRDefault="0090514E" w:rsidP="00DF2A9A">
          <w:pPr>
            <w:pStyle w:val="Spistreci2"/>
            <w:rPr>
              <w:rFonts w:eastAsiaTheme="minorEastAsia" w:cstheme="minorBidi"/>
            </w:rPr>
          </w:pPr>
          <w:hyperlink w:anchor="_Toc145681727" w:history="1">
            <w:r w:rsidR="00360AF1" w:rsidRPr="00360AF1">
              <w:rPr>
                <w:rStyle w:val="Hipercze"/>
                <w:sz w:val="22"/>
                <w:szCs w:val="22"/>
              </w:rPr>
              <w:t>6.</w:t>
            </w:r>
            <w:r w:rsidR="00360AF1" w:rsidRPr="00360AF1">
              <w:rPr>
                <w:rFonts w:eastAsiaTheme="minorEastAsia" w:cstheme="minorBidi"/>
              </w:rPr>
              <w:tab/>
            </w:r>
            <w:r w:rsidR="00360AF1" w:rsidRPr="00360AF1">
              <w:rPr>
                <w:rStyle w:val="Hipercze"/>
                <w:sz w:val="22"/>
                <w:szCs w:val="22"/>
              </w:rPr>
              <w:t>Ogólne warunki zawarcia umowy o dofinansowanie projektu</w:t>
            </w:r>
            <w:r w:rsidR="00360AF1" w:rsidRPr="00360AF1">
              <w:rPr>
                <w:webHidden/>
              </w:rPr>
              <w:tab/>
            </w:r>
            <w:r w:rsidR="00360AF1" w:rsidRPr="00360AF1">
              <w:rPr>
                <w:webHidden/>
              </w:rPr>
              <w:fldChar w:fldCharType="begin"/>
            </w:r>
            <w:r w:rsidR="00360AF1" w:rsidRPr="00360AF1">
              <w:rPr>
                <w:webHidden/>
              </w:rPr>
              <w:instrText xml:space="preserve"> PAGEREF _Toc145681727 \h </w:instrText>
            </w:r>
            <w:r w:rsidR="00360AF1" w:rsidRPr="00360AF1">
              <w:rPr>
                <w:webHidden/>
              </w:rPr>
            </w:r>
            <w:r w:rsidR="00360AF1" w:rsidRPr="00360AF1">
              <w:rPr>
                <w:webHidden/>
              </w:rPr>
              <w:fldChar w:fldCharType="separate"/>
            </w:r>
            <w:r w:rsidR="00B14EEA">
              <w:rPr>
                <w:webHidden/>
              </w:rPr>
              <w:t>49</w:t>
            </w:r>
            <w:r w:rsidR="00360AF1" w:rsidRPr="00360AF1">
              <w:rPr>
                <w:webHidden/>
              </w:rPr>
              <w:fldChar w:fldCharType="end"/>
            </w:r>
          </w:hyperlink>
        </w:p>
        <w:p w14:paraId="7D68B483" w14:textId="3D776631" w:rsidR="00360AF1" w:rsidRPr="00360AF1" w:rsidRDefault="0090514E" w:rsidP="004265B5">
          <w:pPr>
            <w:pStyle w:val="Spistreci3"/>
            <w:rPr>
              <w:rFonts w:eastAsiaTheme="minorEastAsia" w:cstheme="minorBidi"/>
              <w:noProof/>
            </w:rPr>
          </w:pPr>
          <w:hyperlink w:anchor="_Toc145681728" w:history="1">
            <w:r w:rsidR="00360AF1" w:rsidRPr="00360AF1">
              <w:rPr>
                <w:rStyle w:val="Hipercze"/>
                <w:i w:val="0"/>
                <w:noProof/>
                <w:sz w:val="22"/>
                <w:szCs w:val="22"/>
              </w:rPr>
              <w:t>6.1</w:t>
            </w:r>
            <w:r w:rsidR="00360AF1" w:rsidRPr="00360AF1">
              <w:rPr>
                <w:rFonts w:eastAsiaTheme="minorEastAsia" w:cstheme="minorBidi"/>
                <w:noProof/>
              </w:rPr>
              <w:tab/>
            </w:r>
            <w:r w:rsidR="00360AF1" w:rsidRPr="00360AF1">
              <w:rPr>
                <w:rStyle w:val="Hipercze"/>
                <w:i w:val="0"/>
                <w:noProof/>
                <w:sz w:val="22"/>
                <w:szCs w:val="22"/>
              </w:rPr>
              <w:t>Postępowanie z wnioskami o dofinansowanie projektu wybranymi do dofinansowania po rozstrzygnięciu naboru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_Toc145681728 \h </w:instrText>
            </w:r>
            <w:r w:rsidR="00360AF1" w:rsidRPr="00360AF1">
              <w:rPr>
                <w:noProof/>
                <w:webHidden/>
              </w:rPr>
            </w:r>
            <w:r w:rsidR="00360AF1" w:rsidRPr="00360AF1">
              <w:rPr>
                <w:noProof/>
                <w:webHidden/>
              </w:rPr>
              <w:fldChar w:fldCharType="separate"/>
            </w:r>
            <w:r w:rsidR="00B14EEA">
              <w:rPr>
                <w:noProof/>
                <w:webHidden/>
              </w:rPr>
              <w:t>49</w:t>
            </w:r>
            <w:r w:rsidR="00360AF1" w:rsidRPr="00360AF1">
              <w:rPr>
                <w:noProof/>
                <w:webHidden/>
              </w:rPr>
              <w:fldChar w:fldCharType="end"/>
            </w:r>
          </w:hyperlink>
        </w:p>
        <w:p w14:paraId="34E1F96E" w14:textId="71BD600B" w:rsidR="00360AF1" w:rsidRPr="00360AF1" w:rsidRDefault="0090514E" w:rsidP="004265B5">
          <w:pPr>
            <w:pStyle w:val="Spistreci3"/>
            <w:rPr>
              <w:rFonts w:eastAsiaTheme="minorEastAsia" w:cstheme="minorBidi"/>
              <w:noProof/>
            </w:rPr>
          </w:pPr>
          <w:hyperlink w:anchor="_Toc145681729" w:history="1">
            <w:r w:rsidR="00360AF1" w:rsidRPr="00360AF1">
              <w:rPr>
                <w:rStyle w:val="Hipercze"/>
                <w:i w:val="0"/>
                <w:noProof/>
                <w:sz w:val="22"/>
                <w:szCs w:val="22"/>
              </w:rPr>
              <w:t>6.2</w:t>
            </w:r>
            <w:r w:rsidR="00360AF1" w:rsidRPr="00360AF1">
              <w:rPr>
                <w:rFonts w:eastAsiaTheme="minorEastAsia" w:cstheme="minorBidi"/>
                <w:noProof/>
              </w:rPr>
              <w:tab/>
            </w:r>
            <w:r w:rsidR="00360AF1" w:rsidRPr="00360AF1">
              <w:rPr>
                <w:rStyle w:val="Hipercze"/>
                <w:i w:val="0"/>
                <w:noProof/>
                <w:sz w:val="22"/>
                <w:szCs w:val="22"/>
              </w:rPr>
              <w:t>Podpisanie umowy o dofinansowanie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_Toc145681729 \h </w:instrText>
            </w:r>
            <w:r w:rsidR="00360AF1" w:rsidRPr="00360AF1">
              <w:rPr>
                <w:noProof/>
                <w:webHidden/>
              </w:rPr>
            </w:r>
            <w:r w:rsidR="00360AF1" w:rsidRPr="00360AF1">
              <w:rPr>
                <w:noProof/>
                <w:webHidden/>
              </w:rPr>
              <w:fldChar w:fldCharType="separate"/>
            </w:r>
            <w:r w:rsidR="00B14EEA">
              <w:rPr>
                <w:noProof/>
                <w:webHidden/>
              </w:rPr>
              <w:t>50</w:t>
            </w:r>
            <w:r w:rsidR="00360AF1" w:rsidRPr="00360AF1">
              <w:rPr>
                <w:noProof/>
                <w:webHidden/>
              </w:rPr>
              <w:fldChar w:fldCharType="end"/>
            </w:r>
          </w:hyperlink>
        </w:p>
        <w:p w14:paraId="5C2AC3E8" w14:textId="5830F491" w:rsidR="00360AF1" w:rsidRPr="00360AF1" w:rsidRDefault="0090514E" w:rsidP="004265B5">
          <w:pPr>
            <w:pStyle w:val="Spistreci3"/>
            <w:rPr>
              <w:rFonts w:eastAsiaTheme="minorEastAsia" w:cstheme="minorBidi"/>
              <w:noProof/>
            </w:rPr>
          </w:pPr>
          <w:hyperlink w:anchor="_Toc145681730" w:history="1">
            <w:r w:rsidR="00360AF1" w:rsidRPr="00360AF1">
              <w:rPr>
                <w:rStyle w:val="Hipercze"/>
                <w:i w:val="0"/>
                <w:noProof/>
                <w:sz w:val="22"/>
                <w:szCs w:val="22"/>
              </w:rPr>
              <w:t>6.3</w:t>
            </w:r>
            <w:r w:rsidR="00360AF1" w:rsidRPr="00360AF1">
              <w:rPr>
                <w:rFonts w:eastAsiaTheme="minorEastAsia" w:cstheme="minorBidi"/>
                <w:noProof/>
              </w:rPr>
              <w:tab/>
            </w:r>
            <w:r w:rsidR="00360AF1" w:rsidRPr="00360AF1">
              <w:rPr>
                <w:rStyle w:val="Hipercze"/>
                <w:i w:val="0"/>
                <w:noProof/>
                <w:sz w:val="22"/>
                <w:szCs w:val="22"/>
              </w:rPr>
              <w:t>Odmowa podpisania umowy o dofinansowanie projektu</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_Toc145681730 \h </w:instrText>
            </w:r>
            <w:r w:rsidR="00360AF1" w:rsidRPr="00360AF1">
              <w:rPr>
                <w:noProof/>
                <w:webHidden/>
              </w:rPr>
            </w:r>
            <w:r w:rsidR="00360AF1" w:rsidRPr="00360AF1">
              <w:rPr>
                <w:noProof/>
                <w:webHidden/>
              </w:rPr>
              <w:fldChar w:fldCharType="separate"/>
            </w:r>
            <w:r w:rsidR="00B14EEA">
              <w:rPr>
                <w:noProof/>
                <w:webHidden/>
              </w:rPr>
              <w:t>52</w:t>
            </w:r>
            <w:r w:rsidR="00360AF1" w:rsidRPr="00360AF1">
              <w:rPr>
                <w:noProof/>
                <w:webHidden/>
              </w:rPr>
              <w:fldChar w:fldCharType="end"/>
            </w:r>
          </w:hyperlink>
        </w:p>
        <w:p w14:paraId="6FAA780A" w14:textId="0B49A2F1" w:rsidR="00360AF1" w:rsidRPr="00360AF1" w:rsidRDefault="0090514E" w:rsidP="00DF2A9A">
          <w:pPr>
            <w:pStyle w:val="Spistreci2"/>
            <w:rPr>
              <w:rFonts w:eastAsiaTheme="minorEastAsia" w:cstheme="minorBidi"/>
            </w:rPr>
          </w:pPr>
          <w:hyperlink w:anchor="_Toc145681731" w:history="1">
            <w:r w:rsidR="00360AF1" w:rsidRPr="00360AF1">
              <w:rPr>
                <w:rStyle w:val="Hipercze"/>
                <w:sz w:val="22"/>
                <w:szCs w:val="22"/>
              </w:rPr>
              <w:t>7.</w:t>
            </w:r>
            <w:r w:rsidR="00360AF1" w:rsidRPr="00360AF1">
              <w:rPr>
                <w:rFonts w:eastAsiaTheme="minorEastAsia" w:cstheme="minorBidi"/>
              </w:rPr>
              <w:tab/>
            </w:r>
            <w:r w:rsidR="00360AF1" w:rsidRPr="00360AF1">
              <w:rPr>
                <w:rStyle w:val="Hipercze"/>
                <w:sz w:val="22"/>
                <w:szCs w:val="22"/>
              </w:rPr>
              <w:t>Postanowienia końcowe</w:t>
            </w:r>
            <w:r w:rsidR="00360AF1" w:rsidRPr="00360AF1">
              <w:rPr>
                <w:webHidden/>
              </w:rPr>
              <w:tab/>
            </w:r>
            <w:r w:rsidR="00360AF1" w:rsidRPr="00360AF1">
              <w:rPr>
                <w:webHidden/>
              </w:rPr>
              <w:fldChar w:fldCharType="begin"/>
            </w:r>
            <w:r w:rsidR="00360AF1" w:rsidRPr="00360AF1">
              <w:rPr>
                <w:webHidden/>
              </w:rPr>
              <w:instrText xml:space="preserve"> PAGEREF _Toc145681731 \h </w:instrText>
            </w:r>
            <w:r w:rsidR="00360AF1" w:rsidRPr="00360AF1">
              <w:rPr>
                <w:webHidden/>
              </w:rPr>
            </w:r>
            <w:r w:rsidR="00360AF1" w:rsidRPr="00360AF1">
              <w:rPr>
                <w:webHidden/>
              </w:rPr>
              <w:fldChar w:fldCharType="separate"/>
            </w:r>
            <w:r w:rsidR="00B14EEA">
              <w:rPr>
                <w:webHidden/>
              </w:rPr>
              <w:t>53</w:t>
            </w:r>
            <w:r w:rsidR="00360AF1" w:rsidRPr="00360AF1">
              <w:rPr>
                <w:webHidden/>
              </w:rPr>
              <w:fldChar w:fldCharType="end"/>
            </w:r>
          </w:hyperlink>
        </w:p>
        <w:p w14:paraId="79CC12E3" w14:textId="536D8F60" w:rsidR="00360AF1" w:rsidRPr="00360AF1" w:rsidRDefault="0090514E" w:rsidP="004265B5">
          <w:pPr>
            <w:pStyle w:val="Spistreci3"/>
            <w:rPr>
              <w:rFonts w:eastAsiaTheme="minorEastAsia" w:cstheme="minorBidi"/>
              <w:noProof/>
            </w:rPr>
          </w:pPr>
          <w:hyperlink w:anchor="_Toc145681732" w:history="1">
            <w:r w:rsidR="00360AF1" w:rsidRPr="00360AF1">
              <w:rPr>
                <w:rStyle w:val="Hipercze"/>
                <w:i w:val="0"/>
                <w:noProof/>
                <w:sz w:val="22"/>
                <w:szCs w:val="22"/>
              </w:rPr>
              <w:t>7.1</w:t>
            </w:r>
            <w:r w:rsidR="00360AF1" w:rsidRPr="00360AF1">
              <w:rPr>
                <w:rFonts w:eastAsiaTheme="minorEastAsia" w:cstheme="minorBidi"/>
                <w:noProof/>
              </w:rPr>
              <w:tab/>
            </w:r>
            <w:r w:rsidR="00360AF1" w:rsidRPr="00360AF1">
              <w:rPr>
                <w:rStyle w:val="Hipercze"/>
                <w:i w:val="0"/>
                <w:noProof/>
                <w:sz w:val="22"/>
                <w:szCs w:val="22"/>
              </w:rPr>
              <w:t>Zmiana regulaminu wyboru projektów</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_Toc145681732 \h </w:instrText>
            </w:r>
            <w:r w:rsidR="00360AF1" w:rsidRPr="00360AF1">
              <w:rPr>
                <w:noProof/>
                <w:webHidden/>
              </w:rPr>
            </w:r>
            <w:r w:rsidR="00360AF1" w:rsidRPr="00360AF1">
              <w:rPr>
                <w:noProof/>
                <w:webHidden/>
              </w:rPr>
              <w:fldChar w:fldCharType="separate"/>
            </w:r>
            <w:r w:rsidR="00B14EEA">
              <w:rPr>
                <w:noProof/>
                <w:webHidden/>
              </w:rPr>
              <w:t>53</w:t>
            </w:r>
            <w:r w:rsidR="00360AF1" w:rsidRPr="00360AF1">
              <w:rPr>
                <w:noProof/>
                <w:webHidden/>
              </w:rPr>
              <w:fldChar w:fldCharType="end"/>
            </w:r>
          </w:hyperlink>
        </w:p>
        <w:p w14:paraId="24FD8707" w14:textId="16649070" w:rsidR="00360AF1" w:rsidRPr="00360AF1" w:rsidRDefault="0090514E" w:rsidP="004265B5">
          <w:pPr>
            <w:pStyle w:val="Spistreci3"/>
            <w:rPr>
              <w:rFonts w:eastAsiaTheme="minorEastAsia" w:cstheme="minorBidi"/>
              <w:noProof/>
            </w:rPr>
          </w:pPr>
          <w:hyperlink w:anchor="_Toc145681733" w:history="1">
            <w:r w:rsidR="00360AF1" w:rsidRPr="00360AF1">
              <w:rPr>
                <w:rStyle w:val="Hipercze"/>
                <w:i w:val="0"/>
                <w:noProof/>
                <w:sz w:val="22"/>
                <w:szCs w:val="22"/>
              </w:rPr>
              <w:t>7.2</w:t>
            </w:r>
            <w:r w:rsidR="00360AF1" w:rsidRPr="00360AF1">
              <w:rPr>
                <w:rFonts w:eastAsiaTheme="minorEastAsia" w:cstheme="minorBidi"/>
                <w:noProof/>
              </w:rPr>
              <w:tab/>
            </w:r>
            <w:r w:rsidR="00360AF1" w:rsidRPr="00360AF1">
              <w:rPr>
                <w:rStyle w:val="Hipercze"/>
                <w:i w:val="0"/>
                <w:noProof/>
                <w:sz w:val="22"/>
                <w:szCs w:val="22"/>
              </w:rPr>
              <w:t>Unieważnienie postępowania</w:t>
            </w:r>
            <w:r w:rsidR="00360AF1" w:rsidRPr="00360AF1">
              <w:rPr>
                <w:noProof/>
                <w:webHidden/>
              </w:rPr>
              <w:tab/>
            </w:r>
            <w:r w:rsidR="00360AF1" w:rsidRPr="00360AF1">
              <w:rPr>
                <w:noProof/>
                <w:webHidden/>
              </w:rPr>
              <w:fldChar w:fldCharType="begin"/>
            </w:r>
            <w:r w:rsidR="00360AF1" w:rsidRPr="00360AF1">
              <w:rPr>
                <w:noProof/>
                <w:webHidden/>
              </w:rPr>
              <w:instrText xml:space="preserve"> PAGEREF _Toc145681733 \h </w:instrText>
            </w:r>
            <w:r w:rsidR="00360AF1" w:rsidRPr="00360AF1">
              <w:rPr>
                <w:noProof/>
                <w:webHidden/>
              </w:rPr>
            </w:r>
            <w:r w:rsidR="00360AF1" w:rsidRPr="00360AF1">
              <w:rPr>
                <w:noProof/>
                <w:webHidden/>
              </w:rPr>
              <w:fldChar w:fldCharType="separate"/>
            </w:r>
            <w:r w:rsidR="00B14EEA">
              <w:rPr>
                <w:noProof/>
                <w:webHidden/>
              </w:rPr>
              <w:t>53</w:t>
            </w:r>
            <w:r w:rsidR="00360AF1" w:rsidRPr="00360AF1">
              <w:rPr>
                <w:noProof/>
                <w:webHidden/>
              </w:rPr>
              <w:fldChar w:fldCharType="end"/>
            </w:r>
          </w:hyperlink>
        </w:p>
        <w:p w14:paraId="2D31D510" w14:textId="175F657A" w:rsidR="00360AF1" w:rsidRPr="00360AF1" w:rsidRDefault="0090514E" w:rsidP="00DF2A9A">
          <w:pPr>
            <w:pStyle w:val="Spistreci2"/>
            <w:rPr>
              <w:rFonts w:eastAsiaTheme="minorEastAsia" w:cstheme="minorBidi"/>
            </w:rPr>
          </w:pPr>
          <w:hyperlink w:anchor="_Toc145681734" w:history="1">
            <w:r w:rsidR="00360AF1" w:rsidRPr="00360AF1">
              <w:rPr>
                <w:rStyle w:val="Hipercze"/>
                <w:sz w:val="22"/>
                <w:szCs w:val="22"/>
              </w:rPr>
              <w:t>Klauzula informacyjna</w:t>
            </w:r>
            <w:r w:rsidR="00360AF1" w:rsidRPr="00360AF1">
              <w:rPr>
                <w:webHidden/>
              </w:rPr>
              <w:tab/>
            </w:r>
            <w:r w:rsidR="00360AF1" w:rsidRPr="00360AF1">
              <w:rPr>
                <w:webHidden/>
              </w:rPr>
              <w:fldChar w:fldCharType="begin"/>
            </w:r>
            <w:r w:rsidR="00360AF1" w:rsidRPr="00360AF1">
              <w:rPr>
                <w:webHidden/>
              </w:rPr>
              <w:instrText xml:space="preserve"> PAGEREF _Toc145681734 \h </w:instrText>
            </w:r>
            <w:r w:rsidR="00360AF1" w:rsidRPr="00360AF1">
              <w:rPr>
                <w:webHidden/>
              </w:rPr>
            </w:r>
            <w:r w:rsidR="00360AF1" w:rsidRPr="00360AF1">
              <w:rPr>
                <w:webHidden/>
              </w:rPr>
              <w:fldChar w:fldCharType="separate"/>
            </w:r>
            <w:r w:rsidR="00B14EEA">
              <w:rPr>
                <w:webHidden/>
              </w:rPr>
              <w:t>54</w:t>
            </w:r>
            <w:r w:rsidR="00360AF1" w:rsidRPr="00360AF1">
              <w:rPr>
                <w:webHidden/>
              </w:rPr>
              <w:fldChar w:fldCharType="end"/>
            </w:r>
          </w:hyperlink>
        </w:p>
        <w:p w14:paraId="6BC77F28" w14:textId="337EA4C1" w:rsidR="00360AF1" w:rsidRDefault="0090514E" w:rsidP="00DF2A9A">
          <w:pPr>
            <w:pStyle w:val="Spistreci2"/>
            <w:rPr>
              <w:rFonts w:eastAsiaTheme="minorEastAsia" w:cstheme="minorBidi"/>
            </w:rPr>
          </w:pPr>
          <w:hyperlink w:anchor="_Toc145681735" w:history="1">
            <w:r w:rsidR="00360AF1" w:rsidRPr="00360AF1">
              <w:rPr>
                <w:rStyle w:val="Hipercze"/>
                <w:sz w:val="22"/>
                <w:szCs w:val="22"/>
              </w:rPr>
              <w:t xml:space="preserve">Załączniki </w:t>
            </w:r>
            <w:r w:rsidR="00360AF1" w:rsidRPr="00360AF1">
              <w:rPr>
                <w:webHidden/>
              </w:rPr>
              <w:tab/>
            </w:r>
            <w:r w:rsidR="00360AF1" w:rsidRPr="00360AF1">
              <w:rPr>
                <w:webHidden/>
              </w:rPr>
              <w:fldChar w:fldCharType="begin"/>
            </w:r>
            <w:r w:rsidR="00360AF1" w:rsidRPr="00360AF1">
              <w:rPr>
                <w:webHidden/>
              </w:rPr>
              <w:instrText xml:space="preserve"> PAGEREF _Toc145681735 \h </w:instrText>
            </w:r>
            <w:r w:rsidR="00360AF1" w:rsidRPr="00360AF1">
              <w:rPr>
                <w:webHidden/>
              </w:rPr>
            </w:r>
            <w:r w:rsidR="00360AF1" w:rsidRPr="00360AF1">
              <w:rPr>
                <w:webHidden/>
              </w:rPr>
              <w:fldChar w:fldCharType="separate"/>
            </w:r>
            <w:r w:rsidR="00B14EEA">
              <w:rPr>
                <w:webHidden/>
              </w:rPr>
              <w:t>56</w:t>
            </w:r>
            <w:r w:rsidR="00360AF1" w:rsidRPr="00360AF1">
              <w:rPr>
                <w:webHidden/>
              </w:rPr>
              <w:fldChar w:fldCharType="end"/>
            </w:r>
          </w:hyperlink>
        </w:p>
        <w:p w14:paraId="3B5D100F" w14:textId="3678352F" w:rsidR="003F764C" w:rsidRPr="007430E4" w:rsidRDefault="008D04E7" w:rsidP="003F764C">
          <w:pPr>
            <w:rPr>
              <w:rFonts w:asciiTheme="minorHAnsi" w:hAnsiTheme="minorHAnsi" w:cstheme="minorHAnsi"/>
              <w:bCs/>
              <w:szCs w:val="22"/>
            </w:rPr>
          </w:pPr>
          <w:r w:rsidRPr="00E93454">
            <w:rPr>
              <w:rFonts w:asciiTheme="minorHAnsi" w:hAnsiTheme="minorHAnsi" w:cstheme="minorHAnsi"/>
              <w:bCs/>
              <w:caps/>
              <w:szCs w:val="22"/>
            </w:rPr>
            <w:fldChar w:fldCharType="end"/>
          </w:r>
        </w:p>
      </w:sdtContent>
    </w:sdt>
    <w:p w14:paraId="2F156BFC" w14:textId="6C98C226" w:rsidR="0084674D" w:rsidRPr="00410127" w:rsidRDefault="0084674D" w:rsidP="003F764C">
      <w:pPr>
        <w:rPr>
          <w:rFonts w:asciiTheme="minorHAnsi" w:hAnsiTheme="minorHAnsi"/>
        </w:rPr>
      </w:pPr>
      <w:r w:rsidRPr="00410127">
        <w:rPr>
          <w:rFonts w:asciiTheme="minorHAnsi" w:hAnsiTheme="minorHAnsi"/>
        </w:rPr>
        <w:br w:type="page"/>
      </w:r>
    </w:p>
    <w:p w14:paraId="63DC5C9D" w14:textId="6EF86A83" w:rsidR="00C4683C" w:rsidRPr="00410127" w:rsidRDefault="00C4683C" w:rsidP="00E9507D">
      <w:pPr>
        <w:pStyle w:val="Nagwek2"/>
        <w:numPr>
          <w:ilvl w:val="0"/>
          <w:numId w:val="0"/>
        </w:numPr>
        <w:rPr>
          <w:rFonts w:asciiTheme="minorHAnsi" w:hAnsiTheme="minorHAnsi"/>
        </w:rPr>
      </w:pPr>
      <w:bookmarkStart w:id="1" w:name="_Toc137554093"/>
      <w:bookmarkStart w:id="2" w:name="_Toc138234592"/>
      <w:bookmarkStart w:id="3" w:name="_Toc145681687"/>
      <w:r w:rsidRPr="00410127">
        <w:rPr>
          <w:rFonts w:asciiTheme="minorHAnsi" w:hAnsiTheme="minorHAnsi"/>
        </w:rPr>
        <w:lastRenderedPageBreak/>
        <w:t>Wykaz stosowanych skrótów</w:t>
      </w:r>
      <w:bookmarkEnd w:id="1"/>
      <w:bookmarkEnd w:id="2"/>
      <w:bookmarkEnd w:id="3"/>
    </w:p>
    <w:p w14:paraId="2DCD0811" w14:textId="175D1078" w:rsidR="004C4635" w:rsidRDefault="004C4635" w:rsidP="008B114D">
      <w:pPr>
        <w:ind w:left="2124" w:hanging="2124"/>
        <w:contextualSpacing/>
        <w:rPr>
          <w:rFonts w:asciiTheme="minorHAnsi" w:eastAsia="Calibri" w:hAnsiTheme="minorHAnsi"/>
        </w:rPr>
      </w:pPr>
      <w:r>
        <w:rPr>
          <w:rFonts w:asciiTheme="minorHAnsi" w:eastAsia="Calibri" w:hAnsiTheme="minorHAnsi"/>
        </w:rPr>
        <w:t>DPR</w:t>
      </w:r>
      <w:r>
        <w:rPr>
          <w:rFonts w:asciiTheme="minorHAnsi" w:eastAsia="Calibri" w:hAnsiTheme="minorHAnsi"/>
        </w:rPr>
        <w:tab/>
      </w:r>
      <w:r w:rsidR="008B114D" w:rsidRPr="00E60B53">
        <w:t>Departament Programów Regionalnych Urzędu Marszałkowskiego</w:t>
      </w:r>
      <w:r w:rsidR="008B114D">
        <w:t xml:space="preserve"> </w:t>
      </w:r>
      <w:r w:rsidR="008B114D" w:rsidRPr="00E60B53">
        <w:t>Województwa Pomorskiego</w:t>
      </w:r>
    </w:p>
    <w:p w14:paraId="1E04EBF7" w14:textId="02488C31" w:rsidR="00C4683C"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436EEB3" w14:textId="7755CC15" w:rsidR="003A479E" w:rsidRPr="003A479E" w:rsidRDefault="003A479E" w:rsidP="003A479E">
      <w:pPr>
        <w:ind w:left="2127" w:hanging="2127"/>
        <w:contextualSpacing/>
        <w:jc w:val="both"/>
        <w:rPr>
          <w:rFonts w:asciiTheme="minorHAnsi" w:hAnsiTheme="minorHAnsi"/>
        </w:rPr>
      </w:pPr>
      <w:r w:rsidRPr="00E60B53">
        <w:rPr>
          <w:rFonts w:asciiTheme="minorHAnsi" w:hAnsiTheme="minorHAnsi"/>
        </w:rPr>
        <w:t xml:space="preserve">EFRR </w:t>
      </w:r>
      <w:r w:rsidRPr="00E60B53">
        <w:rPr>
          <w:rFonts w:asciiTheme="minorHAnsi" w:hAnsiTheme="minorHAnsi"/>
        </w:rPr>
        <w:tab/>
        <w:t>Europejski Fundusz Rozwoju Regionalnego</w:t>
      </w:r>
    </w:p>
    <w:p w14:paraId="1E6183ED" w14:textId="0FF81869" w:rsidR="009F3F0A" w:rsidRPr="00792FEA" w:rsidRDefault="00714E9D" w:rsidP="00792FEA">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3DDD2B90"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r>
      <w:r w:rsidRPr="00410127">
        <w:rPr>
          <w:rFonts w:asciiTheme="minorHAnsi" w:eastAsia="Calibri" w:hAnsiTheme="minorHAnsi"/>
        </w:rPr>
        <w:tab/>
        <w:t>Instytucja Organizująca Nabór</w:t>
      </w:r>
    </w:p>
    <w:p w14:paraId="68DCFC11" w14:textId="59B8F678" w:rsidR="00C4683C" w:rsidRPr="00410127" w:rsidRDefault="00C4683C" w:rsidP="00C4683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70672A67" w14:textId="6F61A85B" w:rsidR="009F3F0A" w:rsidRPr="00410127" w:rsidRDefault="00C4683C" w:rsidP="00097185">
      <w:pPr>
        <w:ind w:left="1559" w:hanging="1559"/>
        <w:contextualSpacing/>
        <w:jc w:val="both"/>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F0D6A">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0B8EF981" w:rsidR="00C4683C" w:rsidRDefault="00C4683C" w:rsidP="00AF0D6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7068403" w14:textId="31DA0174" w:rsidR="001A0537" w:rsidRPr="001A0537" w:rsidRDefault="001A0537" w:rsidP="001A0537">
      <w:pPr>
        <w:spacing w:before="0"/>
        <w:rPr>
          <w:rFonts w:eastAsia="Calibri"/>
        </w:rPr>
      </w:pPr>
      <w:r>
        <w:rPr>
          <w:rFonts w:eastAsia="Calibri"/>
        </w:rPr>
        <w:t>KPP</w:t>
      </w:r>
      <w:r>
        <w:rPr>
          <w:rFonts w:eastAsia="Calibri"/>
        </w:rPr>
        <w:tab/>
      </w:r>
      <w:r>
        <w:rPr>
          <w:rFonts w:eastAsia="Calibri"/>
        </w:rPr>
        <w:tab/>
      </w:r>
      <w:r>
        <w:rPr>
          <w:rFonts w:eastAsia="Calibri"/>
        </w:rPr>
        <w:tab/>
        <w:t>Karta Praw Podstawowych</w:t>
      </w:r>
    </w:p>
    <w:p w14:paraId="2636F7DF" w14:textId="5DB5C37D" w:rsidR="00C4683C" w:rsidRDefault="00BD281E" w:rsidP="00F26F59">
      <w:pPr>
        <w:ind w:left="1559" w:hanging="1559"/>
        <w:contextualSpacing/>
        <w:jc w:val="both"/>
        <w:rPr>
          <w:rFonts w:eastAsia="Calibri"/>
        </w:rPr>
      </w:pPr>
      <w:r>
        <w:rPr>
          <w:rFonts w:eastAsia="Calibri"/>
        </w:rPr>
        <w:t>MRU</w:t>
      </w:r>
      <w:r>
        <w:rPr>
          <w:rFonts w:eastAsia="Calibri"/>
        </w:rPr>
        <w:tab/>
      </w:r>
      <w:r>
        <w:rPr>
          <w:rFonts w:eastAsia="Calibri"/>
        </w:rPr>
        <w:tab/>
        <w:t>Mechanizm Racjonalnych Usprawnień</w:t>
      </w:r>
    </w:p>
    <w:p w14:paraId="21196CB3" w14:textId="30687B2A" w:rsidR="001A0537" w:rsidRDefault="001A0537" w:rsidP="001A0537">
      <w:pPr>
        <w:spacing w:before="0"/>
        <w:rPr>
          <w:rFonts w:eastAsia="Calibri"/>
        </w:rPr>
      </w:pPr>
      <w:r>
        <w:rPr>
          <w:rFonts w:eastAsia="Calibri"/>
        </w:rPr>
        <w:t>OWP</w:t>
      </w:r>
      <w:r>
        <w:rPr>
          <w:rFonts w:eastAsia="Calibri"/>
        </w:rPr>
        <w:tab/>
      </w:r>
      <w:r>
        <w:rPr>
          <w:rFonts w:eastAsia="Calibri"/>
        </w:rPr>
        <w:tab/>
      </w:r>
      <w:r>
        <w:rPr>
          <w:rFonts w:eastAsia="Calibri"/>
        </w:rPr>
        <w:tab/>
        <w:t>ośrodek wychowania przedszkolnego</w:t>
      </w:r>
    </w:p>
    <w:p w14:paraId="3349BDB2" w14:textId="0BCBDC33" w:rsidR="001A0537" w:rsidRPr="001A0537" w:rsidRDefault="001A0537" w:rsidP="001A0537">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76696B4C" w14:textId="26764090" w:rsidR="009F3F0A" w:rsidRPr="00410127" w:rsidRDefault="009F3F0A" w:rsidP="009F3F0A">
      <w:pPr>
        <w:ind w:left="1559" w:hanging="1559"/>
        <w:contextualSpacing/>
        <w:jc w:val="both"/>
        <w:rPr>
          <w:rFonts w:asciiTheme="minorHAnsi" w:eastAsia="Calibri" w:hAnsiTheme="minorHAnsi"/>
        </w:rPr>
      </w:pPr>
      <w:r w:rsidRPr="00410127">
        <w:rPr>
          <w:rFonts w:asciiTheme="minorHAnsi" w:eastAsia="Calibri" w:hAnsiTheme="minorHAnsi"/>
        </w:rPr>
        <w:t>P</w:t>
      </w:r>
      <w:r w:rsidR="00555A86">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4B74AB89" w14:textId="4B0BDAFC" w:rsidR="009F3F0A" w:rsidRPr="00410127" w:rsidRDefault="00C4683C" w:rsidP="001A0537">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63201730" w:rsidR="00C4683C" w:rsidRPr="00B642AF" w:rsidRDefault="00C4683C" w:rsidP="00B642AF">
      <w:pPr>
        <w:ind w:left="2127" w:hanging="2127"/>
        <w:contextualSpacing/>
        <w:jc w:val="both"/>
        <w:rPr>
          <w:rFonts w:asciiTheme="minorHAnsi" w:eastAsia="Calibri" w:hAnsiTheme="minorHAnsi"/>
          <w:sz w:val="24"/>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425C85C6" w14:textId="69874EA9" w:rsidR="001A0537" w:rsidRPr="001A0537" w:rsidRDefault="001A0537" w:rsidP="001A0537">
      <w:pPr>
        <w:spacing w:before="0"/>
      </w:pPr>
      <w:r w:rsidRPr="00F52D14">
        <w:t>ZPE</w:t>
      </w:r>
      <w:r w:rsidRPr="00F52D14">
        <w:tab/>
      </w:r>
      <w:r w:rsidRPr="00F52D14">
        <w:tab/>
      </w:r>
      <w:r w:rsidRPr="00F52D14">
        <w:tab/>
        <w:t>Zintegrowana Platforma Edukacyjna</w:t>
      </w:r>
    </w:p>
    <w:p w14:paraId="3D7EA80D" w14:textId="77777777" w:rsidR="00347216"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F8A0327" w:rsidR="00CB7C1B" w:rsidRDefault="00CB7C1B">
      <w:pPr>
        <w:keepLines w:val="0"/>
        <w:spacing w:before="0" w:line="240" w:lineRule="auto"/>
        <w:rPr>
          <w:rFonts w:asciiTheme="minorHAnsi" w:eastAsia="Calibri" w:hAnsiTheme="minorHAnsi"/>
        </w:rPr>
      </w:pPr>
      <w:r>
        <w:rPr>
          <w:rFonts w:asciiTheme="minorHAnsi" w:eastAsia="Calibri" w:hAnsiTheme="minorHAnsi"/>
        </w:rPr>
        <w:br w:type="page"/>
      </w:r>
    </w:p>
    <w:p w14:paraId="4369F3D0" w14:textId="1CB6CCC3" w:rsidR="00347216" w:rsidRPr="00410127" w:rsidRDefault="00347216" w:rsidP="00E9507D">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5681688"/>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33528D">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18B8390C"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38761B">
        <w:rPr>
          <w:rFonts w:asciiTheme="minorHAnsi" w:hAnsiTheme="minorHAnsi"/>
        </w:rPr>
        <w:t xml:space="preserve"> Wizowej</w:t>
      </w:r>
      <w:r w:rsidRPr="00410127">
        <w:rPr>
          <w:rFonts w:asciiTheme="minorHAnsi" w:hAnsiTheme="minorHAnsi"/>
        </w:rPr>
        <w:t>;</w:t>
      </w:r>
    </w:p>
    <w:p w14:paraId="15ABA181" w14:textId="2C9BBDB3"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108A1729"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410127" w:rsidRDefault="00347216" w:rsidP="00AD0CBE">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471AE00B" w:rsidR="00347216"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11 września 2019 r. – Prawo zamówień publicznych;</w:t>
      </w:r>
    </w:p>
    <w:p w14:paraId="6D11E8F9" w14:textId="632396A2" w:rsidR="00ED3679" w:rsidRPr="00410127" w:rsidRDefault="00ED3679" w:rsidP="007430E4">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16C79595"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7430E4">
      <w:pPr>
        <w:pStyle w:val="Akapitzlist"/>
        <w:numPr>
          <w:ilvl w:val="0"/>
          <w:numId w:val="25"/>
        </w:numPr>
        <w:ind w:left="641" w:hanging="357"/>
        <w:rPr>
          <w:rFonts w:asciiTheme="minorHAnsi" w:hAnsiTheme="minorHAnsi"/>
        </w:rPr>
      </w:pPr>
      <w:bookmarkStart w:id="14" w:name="OLE_LINK1"/>
      <w:bookmarkStart w:id="15" w:name="OLE_LINK2"/>
      <w:r w:rsidRPr="00410127">
        <w:rPr>
          <w:rFonts w:asciiTheme="minorHAnsi" w:hAnsiTheme="minorHAnsi"/>
        </w:rPr>
        <w:t>Ustawa z dnia 19 lipca 2019 r. o zapewnianiu dostępności osobom ze szczególnymi potrzebami;</w:t>
      </w:r>
    </w:p>
    <w:bookmarkEnd w:id="14"/>
    <w:bookmarkEnd w:id="15"/>
    <w:p w14:paraId="049BCF53" w14:textId="675C7843"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lastRenderedPageBreak/>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11B27D8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de minimis</w:t>
      </w:r>
      <w:r w:rsidR="00DE529E">
        <w:rPr>
          <w:rFonts w:asciiTheme="minorHAnsi" w:hAnsiTheme="minorHAnsi"/>
        </w:rPr>
        <w:t>;</w:t>
      </w:r>
    </w:p>
    <w:p w14:paraId="06C91257" w14:textId="2ADB2540" w:rsidR="00C4683C"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D0CBE">
      <w:pPr>
        <w:rPr>
          <w:rFonts w:asciiTheme="minorHAnsi" w:hAnsiTheme="minorHAnsi"/>
          <w:b/>
          <w:bCs/>
          <w:sz w:val="26"/>
          <w:szCs w:val="26"/>
        </w:rPr>
      </w:pPr>
      <w:r w:rsidRPr="00410127">
        <w:rPr>
          <w:rFonts w:asciiTheme="minorHAnsi" w:hAnsiTheme="minorHAnsi"/>
          <w:b/>
          <w:bCs/>
          <w:sz w:val="26"/>
          <w:szCs w:val="26"/>
        </w:rPr>
        <w:t>Wytyczne</w:t>
      </w:r>
    </w:p>
    <w:p w14:paraId="773F5DB7" w14:textId="445A64D2" w:rsidR="00DF5300" w:rsidRPr="00410127" w:rsidRDefault="00DF5300">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2BA80BC9" w:rsidR="00DF5300" w:rsidRPr="00854940" w:rsidRDefault="00DF5300" w:rsidP="00854940">
      <w:pPr>
        <w:keepLines w:val="0"/>
        <w:spacing w:after="120"/>
        <w:rPr>
          <w:rFonts w:asciiTheme="minorHAnsi" w:hAnsiTheme="minorHAnsi" w:cstheme="minorHAnsi"/>
          <w:szCs w:val="20"/>
        </w:rPr>
      </w:pPr>
      <w:r w:rsidRPr="00854940">
        <w:rPr>
          <w:rFonts w:asciiTheme="minorHAnsi" w:hAnsiTheme="minorHAnsi" w:cstheme="minorHAnsi"/>
          <w:szCs w:val="20"/>
        </w:rPr>
        <w:t>Minister właściwy ds. rozwoju regionalnego wydaje wytyczne</w:t>
      </w:r>
      <w:r w:rsidR="00426910">
        <w:rPr>
          <w:rStyle w:val="Odwoanieprzypisudolnego"/>
          <w:rFonts w:asciiTheme="minorHAnsi" w:hAnsiTheme="minorHAnsi" w:cstheme="minorHAnsi"/>
          <w:szCs w:val="20"/>
        </w:rPr>
        <w:footnoteReference w:id="2"/>
      </w:r>
      <w:r w:rsidRPr="00854940">
        <w:rPr>
          <w:rFonts w:asciiTheme="minorHAnsi" w:hAnsiTheme="minorHAnsi" w:cstheme="minorHAnsi"/>
          <w:szCs w:val="20"/>
        </w:rPr>
        <w:t xml:space="preserve"> m.in. w zakresie:</w:t>
      </w:r>
    </w:p>
    <w:p w14:paraId="42EE5BD7"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ewaluacji programów;</w:t>
      </w:r>
    </w:p>
    <w:p w14:paraId="4D46234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kwalifikowalności wydatków w ramach programów;</w:t>
      </w:r>
    </w:p>
    <w:p w14:paraId="16C3D19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trybu i zakresu sprawozdawczości oraz monitorowania postępu rzeczowego realizacji programów;</w:t>
      </w:r>
    </w:p>
    <w:p w14:paraId="714BE77D"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kontroli realizacji programów;</w:t>
      </w:r>
    </w:p>
    <w:p w14:paraId="07FCA69E"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wyboru projektów;</w:t>
      </w:r>
    </w:p>
    <w:p w14:paraId="0290A6C9"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szczegółowego opisu priorytetów programu;</w:t>
      </w:r>
    </w:p>
    <w:p w14:paraId="025B2705"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warunków gromadzenia i przekazywania danych w postaci elektronicznej;</w:t>
      </w:r>
    </w:p>
    <w:p w14:paraId="7DF48E8E"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systemu informacji i promocji w zakresie programów;</w:t>
      </w:r>
    </w:p>
    <w:p w14:paraId="2A0DE71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dotyczące realizacji projektów z udziałem środków Europejskiego Funduszu Społecznego Plus;</w:t>
      </w:r>
    </w:p>
    <w:p w14:paraId="7266A216"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dotyczące realizacji zasad równościowych;</w:t>
      </w:r>
    </w:p>
    <w:p w14:paraId="66650C31"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innych kwestii związanych z realizacją i zamknięciem programów.</w:t>
      </w:r>
    </w:p>
    <w:p w14:paraId="4D91AAB6" w14:textId="39AD3AA5" w:rsidR="00DF5300" w:rsidRPr="00410127" w:rsidRDefault="00DF5300" w:rsidP="00A63438">
      <w:pPr>
        <w:keepNext/>
        <w:rPr>
          <w:rFonts w:asciiTheme="minorHAnsi" w:hAnsiTheme="minorHAnsi"/>
          <w:b/>
          <w:bCs/>
          <w:sz w:val="26"/>
          <w:szCs w:val="26"/>
        </w:rPr>
      </w:pPr>
      <w:r w:rsidRPr="00410127">
        <w:rPr>
          <w:rFonts w:asciiTheme="minorHAnsi" w:hAnsiTheme="minorHAnsi"/>
          <w:b/>
          <w:bCs/>
          <w:sz w:val="26"/>
          <w:szCs w:val="26"/>
        </w:rPr>
        <w:lastRenderedPageBreak/>
        <w:t>Dodatkowe akty prawne istotne w kontekście przedmiotu naboru</w:t>
      </w:r>
    </w:p>
    <w:p w14:paraId="0CF0FF3B" w14:textId="77777777" w:rsidR="00593DA4" w:rsidRPr="00854940" w:rsidRDefault="00593DA4" w:rsidP="00B927EF">
      <w:pPr>
        <w:pStyle w:val="Akapitzlist"/>
        <w:keepLines w:val="0"/>
        <w:numPr>
          <w:ilvl w:val="0"/>
          <w:numId w:val="89"/>
        </w:numPr>
        <w:spacing w:after="120"/>
        <w:contextualSpacing w:val="0"/>
        <w:rPr>
          <w:rFonts w:asciiTheme="minorHAnsi" w:hAnsiTheme="minorHAnsi" w:cstheme="minorHAnsi"/>
        </w:rPr>
      </w:pPr>
      <w:r w:rsidRPr="00854940">
        <w:rPr>
          <w:rFonts w:asciiTheme="minorHAnsi" w:hAnsiTheme="minorHAnsi" w:cstheme="minorHAnsi"/>
        </w:rPr>
        <w:t>Ustawa z dnia 26 stycznia 1982 r. Karta Nauczyciela;</w:t>
      </w:r>
    </w:p>
    <w:p w14:paraId="147C3AF3" w14:textId="77777777" w:rsidR="00593DA4" w:rsidRPr="00854940"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854940">
        <w:rPr>
          <w:rFonts w:asciiTheme="minorHAnsi" w:hAnsiTheme="minorHAnsi" w:cstheme="minorHAnsi"/>
        </w:rPr>
        <w:t>Ustawa z dnia 7 września 1991 r. o systemie oświaty;</w:t>
      </w:r>
    </w:p>
    <w:p w14:paraId="7CEE3ECF"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737D1D">
        <w:t>Ustawa z dnia 12 maja 2022 r. o zmianie ustawy – Prawo oświatowe, ustawy o systemie oświaty oraz niektórych innych ustaw</w:t>
      </w:r>
      <w:r>
        <w:t>;</w:t>
      </w:r>
    </w:p>
    <w:p w14:paraId="5AEC96CA"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Ustawa z dnia 14 grudnia 2016 r. Prawo oświatowe;</w:t>
      </w:r>
    </w:p>
    <w:p w14:paraId="4161AC82"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Pr>
          <w:rFonts w:asciiTheme="minorHAnsi" w:hAnsiTheme="minorHAnsi" w:cs="Arial"/>
        </w:rPr>
        <w:t>;</w:t>
      </w:r>
    </w:p>
    <w:p w14:paraId="5B23CAFF" w14:textId="77777777" w:rsidR="00593DA4" w:rsidRPr="005C242F"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072F7554" w14:textId="77777777" w:rsidR="00593DA4" w:rsidRPr="008C7D7B"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8C7D7B">
        <w:t>Ustawa z dnia 28 listopada 2003 r. o świadczeniach rodzinnych;</w:t>
      </w:r>
    </w:p>
    <w:p w14:paraId="42B4BF14"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1C3E85">
        <w:rPr>
          <w:rFonts w:asciiTheme="minorHAnsi" w:hAnsiTheme="minorHAnsi"/>
        </w:rPr>
        <w:t>Ustawa z dnia 23 kwietnia 1964 r. Kodeks cywiln</w:t>
      </w:r>
      <w:r>
        <w:rPr>
          <w:rFonts w:asciiTheme="minorHAnsi" w:hAnsiTheme="minorHAnsi"/>
        </w:rPr>
        <w:t>y</w:t>
      </w:r>
      <w:r w:rsidRPr="001C3E85">
        <w:rPr>
          <w:rFonts w:asciiTheme="minorHAnsi" w:hAnsiTheme="minorHAnsi"/>
        </w:rPr>
        <w:t>;</w:t>
      </w:r>
    </w:p>
    <w:p w14:paraId="2B133882"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1B6BAFB1" w14:textId="22B8D04D"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Rozporządzenie Ministra Edukacji Narodowej z dnia 23 kwietnia 2013 r. w sprawie w sprawie warunków i sposobu organizowania zajęć rewalidacyjno-wychowawczych dla dzieci i</w:t>
      </w:r>
      <w:r w:rsidR="00C812F0">
        <w:rPr>
          <w:rFonts w:asciiTheme="minorHAnsi" w:hAnsiTheme="minorHAnsi" w:cs="Arial"/>
        </w:rPr>
        <w:t> </w:t>
      </w:r>
      <w:r w:rsidRPr="001C3E85">
        <w:rPr>
          <w:rFonts w:asciiTheme="minorHAnsi" w:hAnsiTheme="minorHAnsi" w:cs="Arial"/>
        </w:rPr>
        <w:t>młodzieży z upośledzeniem umysłowym w stopniu głębokim;</w:t>
      </w:r>
    </w:p>
    <w:p w14:paraId="0D3FD253" w14:textId="1090EBF5"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bookmarkStart w:id="16" w:name="_Hlk36451174"/>
      <w:r w:rsidRPr="001C3E85">
        <w:rPr>
          <w:rFonts w:asciiTheme="minorHAnsi" w:hAnsiTheme="minorHAnsi" w:cs="Garamond"/>
        </w:rPr>
        <w:t xml:space="preserve">Rozporządzenie Ministra Edukacji Narodowej </w:t>
      </w:r>
      <w:r w:rsidRPr="008C2979">
        <w:rPr>
          <w:rFonts w:asciiTheme="minorHAnsi" w:hAnsiTheme="minorHAnsi" w:cs="Garamond"/>
        </w:rPr>
        <w:t>z dnia 30 kwietnia 2013 r. w sprawie zasad udzielania i organizacji pomocy psychologiczno-pedagogicznej w publicznych przedszkolach, szkołach i placówkach;</w:t>
      </w:r>
    </w:p>
    <w:bookmarkEnd w:id="16"/>
    <w:p w14:paraId="64747665" w14:textId="7277317F"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Pr>
          <w:rFonts w:asciiTheme="minorHAnsi" w:hAnsiTheme="minorHAnsi" w:cs="Arial"/>
        </w:rPr>
        <w:t> </w:t>
      </w:r>
      <w:r w:rsidRPr="008C2979">
        <w:rPr>
          <w:rFonts w:asciiTheme="minorHAnsi" w:hAnsiTheme="minorHAnsi" w:cs="Arial"/>
        </w:rPr>
        <w:t>tych placówkach oraz wysokości i zasad odpłatności wnoszonej przez rodziców za pobyt ich</w:t>
      </w:r>
      <w:r>
        <w:rPr>
          <w:rFonts w:asciiTheme="minorHAnsi" w:hAnsiTheme="minorHAnsi" w:cs="Arial"/>
        </w:rPr>
        <w:t> </w:t>
      </w:r>
      <w:r w:rsidRPr="008C2979">
        <w:rPr>
          <w:rFonts w:asciiTheme="minorHAnsi" w:hAnsiTheme="minorHAnsi" w:cs="Arial"/>
        </w:rPr>
        <w:t>dzieci w tych placówkach;</w:t>
      </w:r>
    </w:p>
    <w:p w14:paraId="62EEDC07" w14:textId="5F286C90"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007BE27F" w14:textId="0DD5A481"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w:t>
      </w:r>
      <w:r w:rsidR="008060AB">
        <w:rPr>
          <w:rFonts w:asciiTheme="minorHAnsi" w:hAnsiTheme="minorHAnsi" w:cs="Garamond"/>
        </w:rPr>
        <w:t>28</w:t>
      </w:r>
      <w:r w:rsidRPr="008C2979">
        <w:rPr>
          <w:rFonts w:asciiTheme="minorHAnsi" w:hAnsiTheme="minorHAnsi" w:cs="Garamond"/>
        </w:rPr>
        <w:t xml:space="preserve"> </w:t>
      </w:r>
      <w:r w:rsidR="008060AB">
        <w:rPr>
          <w:rFonts w:asciiTheme="minorHAnsi" w:hAnsiTheme="minorHAnsi" w:cs="Garamond"/>
        </w:rPr>
        <w:t>lutego</w:t>
      </w:r>
      <w:r w:rsidRPr="008C2979">
        <w:rPr>
          <w:rFonts w:asciiTheme="minorHAnsi" w:hAnsiTheme="minorHAnsi" w:cs="Garamond"/>
        </w:rPr>
        <w:t xml:space="preserve"> 201</w:t>
      </w:r>
      <w:r w:rsidR="008060AB">
        <w:rPr>
          <w:rFonts w:asciiTheme="minorHAnsi" w:hAnsiTheme="minorHAnsi" w:cs="Garamond"/>
        </w:rPr>
        <w:t>9</w:t>
      </w:r>
      <w:r w:rsidRPr="008C2979">
        <w:rPr>
          <w:rFonts w:asciiTheme="minorHAnsi" w:hAnsiTheme="minorHAnsi" w:cs="Garamond"/>
        </w:rPr>
        <w:t xml:space="preserve"> r. w sprawie szczegółowej organizacji</w:t>
      </w:r>
      <w:r w:rsidR="008B690E">
        <w:rPr>
          <w:rFonts w:asciiTheme="minorHAnsi" w:hAnsiTheme="minorHAnsi" w:cs="Garamond"/>
        </w:rPr>
        <w:t xml:space="preserve"> publicznych</w:t>
      </w:r>
      <w:r w:rsidRPr="008C2979">
        <w:rPr>
          <w:rFonts w:asciiTheme="minorHAnsi" w:hAnsiTheme="minorHAnsi" w:cs="Garamond"/>
        </w:rPr>
        <w:t xml:space="preserve"> szkół i publicznych przedszkoli</w:t>
      </w:r>
      <w:r w:rsidR="008B690E">
        <w:rPr>
          <w:rFonts w:asciiTheme="minorHAnsi" w:hAnsiTheme="minorHAnsi" w:cs="Garamond"/>
        </w:rPr>
        <w:t>;</w:t>
      </w:r>
    </w:p>
    <w:p w14:paraId="2BACCF78" w14:textId="41E9F469"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p>
    <w:p w14:paraId="1FA00451" w14:textId="77777777"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58D24E9C"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Garamond"/>
        </w:rPr>
        <w:lastRenderedPageBreak/>
        <w:t xml:space="preserve">Rozporządzenie Ministra Edukacji Narodowej </w:t>
      </w:r>
      <w:bookmarkStart w:id="17"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7"/>
      <w:r>
        <w:rPr>
          <w:rFonts w:asciiTheme="minorHAnsi" w:hAnsiTheme="minorHAnsi" w:cs="Garamond"/>
        </w:rPr>
        <w:t>;</w:t>
      </w:r>
    </w:p>
    <w:p w14:paraId="171E9B31" w14:textId="0592D4CB"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w:t>
      </w:r>
      <w:r w:rsidR="006A4F44">
        <w:rPr>
          <w:rFonts w:asciiTheme="minorHAnsi" w:hAnsiTheme="minorHAnsi" w:cs="Garamond"/>
        </w:rPr>
        <w:t> </w:t>
      </w:r>
      <w:r w:rsidRPr="00B80B2B">
        <w:rPr>
          <w:rFonts w:asciiTheme="minorHAnsi" w:hAnsiTheme="minorHAnsi" w:cs="Garamond"/>
        </w:rPr>
        <w:t>indywidualnego nauczania dzieci i młodzieży;</w:t>
      </w:r>
    </w:p>
    <w:p w14:paraId="0C3460CC" w14:textId="0C7EA3A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 xml:space="preserve">Rozporządzenie Ministra Edukacji Narodowej z dnia 11 sierpnia 2017 r. w sprawie wymagań wobec szkół i placówek; </w:t>
      </w:r>
    </w:p>
    <w:p w14:paraId="50723C36" w14:textId="7777777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p>
    <w:p w14:paraId="497CD61B" w14:textId="7777777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552EB8A0" w14:textId="4886D8AD"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Pr>
          <w:rFonts w:asciiTheme="minorHAnsi" w:hAnsiTheme="minorHAnsi" w:cs="Garamond"/>
        </w:rPr>
        <w:t> </w:t>
      </w:r>
      <w:r w:rsidRPr="00B80B2B">
        <w:rPr>
          <w:rFonts w:asciiTheme="minorHAnsi" w:hAnsiTheme="minorHAnsi" w:cs="Garamond"/>
        </w:rPr>
        <w:t>jednostkach pomocy społecznej</w:t>
      </w:r>
      <w:r w:rsidRPr="001C3E85">
        <w:rPr>
          <w:rFonts w:asciiTheme="minorHAnsi" w:hAnsiTheme="minorHAnsi" w:cs="Garamond"/>
        </w:rPr>
        <w:t>;</w:t>
      </w:r>
    </w:p>
    <w:p w14:paraId="7C6DC4C3"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1A226999" w14:textId="77777777" w:rsidR="00593DA4"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asciiTheme="minorHAnsi" w:hAnsiTheme="minorHAnsi" w:cs="Arial"/>
        </w:rPr>
        <w:t xml:space="preserve">Rozporządzenie </w:t>
      </w:r>
      <w:r w:rsidRPr="00CA717F">
        <w:rPr>
          <w:rFonts w:asciiTheme="minorHAnsi" w:hAnsiTheme="minorHAnsi" w:cs="Garamond"/>
        </w:rPr>
        <w:t xml:space="preserve">Ministra Edukacji Narodowej </w:t>
      </w:r>
      <w:r w:rsidRPr="00CA717F">
        <w:rPr>
          <w:rFonts w:asciiTheme="minorHAnsi" w:hAnsiTheme="minorHAnsi" w:cs="Arial"/>
        </w:rPr>
        <w:t>z dnia 25 sierpnia 2017 r. w sprawie wymagań ochrony przeciwpożarowej, jakie musi spełniać lokal, w którym są prowadzone oddział przedszkolny lub oddziały przedszkolne zorganizowane w szkole podstawowej albo jest prowadzone przedszkole utworzone w wyniku przekształcenia oddziału przedszkolnego lub oddziałów przedszkolnych zorganizowanych w szkole podstawowej;</w:t>
      </w:r>
      <w:r w:rsidRPr="00CA717F">
        <w:rPr>
          <w:rFonts w:asciiTheme="minorHAnsi" w:hAnsiTheme="minorHAnsi" w:cs="Garamond"/>
        </w:rPr>
        <w:t xml:space="preserve"> </w:t>
      </w:r>
    </w:p>
    <w:p w14:paraId="3539D6B1" w14:textId="77777777" w:rsidR="00593DA4"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asciiTheme="minorHAnsi" w:hAnsiTheme="minorHAnsi" w:cs="Garamond"/>
        </w:rPr>
        <w:t>Rozporządzenie Ministra Edukacji Narodowej z dnia 28 sierpnia 2017 r. w sprawie rodzajów innych form wychowania przedszkolnego, warunków tworzenia i organizowania tych form oraz sposobu ich działania;</w:t>
      </w:r>
    </w:p>
    <w:p w14:paraId="06EE226A"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t>Rozporządzenie Ministra Edukacji Narodowej z dnia 12 lutego 2019 r. w sprawie doradztwa zawodowego;</w:t>
      </w:r>
    </w:p>
    <w:p w14:paraId="78AAF560"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5EBB2672" w14:textId="47B458D2" w:rsidR="00A56AFE" w:rsidRDefault="00593DA4" w:rsidP="00B927EF">
      <w:pPr>
        <w:pStyle w:val="Akapitzlist"/>
        <w:keepLines w:val="0"/>
        <w:numPr>
          <w:ilvl w:val="0"/>
          <w:numId w:val="89"/>
        </w:numPr>
        <w:spacing w:before="0" w:after="120"/>
        <w:ind w:left="714" w:hanging="357"/>
        <w:contextualSpacing w:val="0"/>
      </w:pPr>
      <w:r w:rsidRPr="003D64D7">
        <w:t>Zintegrowana Strategia Umiejętności 2030</w:t>
      </w:r>
      <w:r>
        <w:t>.</w:t>
      </w:r>
    </w:p>
    <w:p w14:paraId="79337FA2" w14:textId="38769665" w:rsidR="007B3316" w:rsidRPr="00A56AFE" w:rsidRDefault="00A56AFE" w:rsidP="00A56AFE">
      <w:pPr>
        <w:keepLines w:val="0"/>
        <w:spacing w:before="0" w:line="240" w:lineRule="auto"/>
      </w:pPr>
      <w:r>
        <w:br w:type="page"/>
      </w:r>
    </w:p>
    <w:p w14:paraId="37E9D88D" w14:textId="5619AE59" w:rsidR="00B7650C" w:rsidRPr="00410127" w:rsidRDefault="004257B1" w:rsidP="007430E4">
      <w:pPr>
        <w:pStyle w:val="Nagwek2"/>
        <w:numPr>
          <w:ilvl w:val="1"/>
          <w:numId w:val="44"/>
        </w:numPr>
        <w:ind w:left="426" w:hanging="426"/>
        <w:rPr>
          <w:rFonts w:asciiTheme="minorHAnsi" w:hAnsiTheme="minorHAnsi"/>
        </w:rPr>
      </w:pPr>
      <w:bookmarkStart w:id="18" w:name="_Toc420574238"/>
      <w:bookmarkStart w:id="19" w:name="_Toc422301609"/>
      <w:bookmarkStart w:id="20" w:name="_Toc440885184"/>
      <w:bookmarkStart w:id="21" w:name="_Toc447262884"/>
      <w:bookmarkStart w:id="22" w:name="_Toc448399207"/>
      <w:bookmarkStart w:id="23" w:name="_Toc26781776"/>
      <w:bookmarkStart w:id="24" w:name="_Toc137554095"/>
      <w:bookmarkStart w:id="25" w:name="_Toc138234594"/>
      <w:bookmarkStart w:id="26" w:name="_Toc145681689"/>
      <w:r w:rsidRPr="00410127">
        <w:rPr>
          <w:rFonts w:asciiTheme="minorHAnsi" w:hAnsiTheme="minorHAnsi"/>
        </w:rPr>
        <w:lastRenderedPageBreak/>
        <w:t xml:space="preserve">Podstawowe informacje o </w:t>
      </w:r>
      <w:bookmarkEnd w:id="18"/>
      <w:bookmarkEnd w:id="19"/>
      <w:bookmarkEnd w:id="20"/>
      <w:bookmarkEnd w:id="21"/>
      <w:bookmarkEnd w:id="22"/>
      <w:bookmarkEnd w:id="23"/>
      <w:r w:rsidRPr="00410127">
        <w:rPr>
          <w:rFonts w:asciiTheme="minorHAnsi" w:hAnsiTheme="minorHAnsi"/>
        </w:rPr>
        <w:t>naborze</w:t>
      </w:r>
      <w:bookmarkEnd w:id="24"/>
      <w:bookmarkEnd w:id="25"/>
      <w:bookmarkEnd w:id="26"/>
    </w:p>
    <w:p w14:paraId="766C58C1" w14:textId="77777777" w:rsidR="004257B1" w:rsidRPr="00410127" w:rsidRDefault="004257B1" w:rsidP="004257B1">
      <w:pPr>
        <w:spacing w:line="480" w:lineRule="auto"/>
        <w:rPr>
          <w:rFonts w:asciiTheme="minorHAnsi" w:hAnsiTheme="minorHAnsi"/>
          <w:sz w:val="2"/>
        </w:rPr>
      </w:pPr>
      <w:bookmarkStart w:id="27" w:name="_Toc419892471"/>
    </w:p>
    <w:p w14:paraId="3595ED9C" w14:textId="62ADA3D3" w:rsidR="004257B1" w:rsidRPr="00410127" w:rsidRDefault="00E425BF" w:rsidP="00F626CF">
      <w:pPr>
        <w:pStyle w:val="Nagwek3"/>
        <w:ind w:left="493"/>
        <w:rPr>
          <w:rFonts w:asciiTheme="minorHAnsi" w:hAnsiTheme="minorHAnsi"/>
        </w:rPr>
      </w:pPr>
      <w:bookmarkStart w:id="28" w:name="_Toc420574239"/>
      <w:bookmarkStart w:id="29" w:name="_Toc422301610"/>
      <w:bookmarkStart w:id="30" w:name="_Toc440885185"/>
      <w:bookmarkStart w:id="31" w:name="_Toc447262885"/>
      <w:bookmarkStart w:id="32" w:name="_Toc448399208"/>
      <w:bookmarkStart w:id="33" w:name="_Toc137554096"/>
      <w:bookmarkStart w:id="34" w:name="_Toc138234595"/>
      <w:bookmarkStart w:id="35" w:name="_Toc145681690"/>
      <w:bookmarkStart w:id="36" w:name="_Hlk138144909"/>
      <w:r w:rsidRPr="00410127">
        <w:rPr>
          <w:rFonts w:asciiTheme="minorHAnsi" w:hAnsiTheme="minorHAnsi"/>
        </w:rPr>
        <w:t xml:space="preserve">Zakres </w:t>
      </w:r>
      <w:bookmarkEnd w:id="27"/>
      <w:r w:rsidRPr="00410127">
        <w:rPr>
          <w:rFonts w:asciiTheme="minorHAnsi" w:hAnsiTheme="minorHAnsi"/>
        </w:rPr>
        <w:t xml:space="preserve">regulaminu </w:t>
      </w:r>
      <w:bookmarkEnd w:id="28"/>
      <w:bookmarkEnd w:id="29"/>
      <w:bookmarkEnd w:id="30"/>
      <w:bookmarkEnd w:id="31"/>
      <w:bookmarkEnd w:id="32"/>
      <w:r w:rsidRPr="00410127">
        <w:rPr>
          <w:rFonts w:asciiTheme="minorHAnsi" w:hAnsiTheme="minorHAnsi"/>
        </w:rPr>
        <w:t>wyboru projektów</w:t>
      </w:r>
      <w:bookmarkEnd w:id="33"/>
      <w:bookmarkEnd w:id="34"/>
      <w:bookmarkEnd w:id="35"/>
      <w:r w:rsidR="007065CF">
        <w:rPr>
          <w:rFonts w:asciiTheme="minorHAnsi" w:hAnsiTheme="minorHAnsi"/>
        </w:rPr>
        <w:t xml:space="preserve"> </w:t>
      </w:r>
    </w:p>
    <w:bookmarkEnd w:id="36"/>
    <w:p w14:paraId="53C93923" w14:textId="17C66964" w:rsidR="004257B1" w:rsidRPr="00410127" w:rsidRDefault="004257B1">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11480424" w:rsidR="004257B1" w:rsidRPr="007219FD" w:rsidRDefault="004257B1">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4257B1">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16E6EDAB"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załącznik</w:t>
      </w:r>
      <w:r w:rsidR="0060447A">
        <w:rPr>
          <w:rFonts w:asciiTheme="minorHAnsi" w:hAnsiTheme="minorHAnsi"/>
          <w:b/>
        </w:rPr>
        <w:t>i</w:t>
      </w:r>
      <w:r w:rsidRPr="00410127">
        <w:rPr>
          <w:rFonts w:asciiTheme="minorHAnsi" w:hAnsiTheme="minorHAnsi"/>
          <w:b/>
        </w:rPr>
        <w:t xml:space="preserve"> </w:t>
      </w:r>
      <w:r w:rsidRPr="00E74BFA">
        <w:rPr>
          <w:rFonts w:asciiTheme="minorHAnsi" w:hAnsiTheme="minorHAnsi"/>
          <w:b/>
        </w:rPr>
        <w:t>nr</w:t>
      </w:r>
      <w:r w:rsidR="00686B28" w:rsidRPr="00E74BFA">
        <w:rPr>
          <w:rFonts w:asciiTheme="minorHAnsi" w:hAnsiTheme="minorHAnsi"/>
          <w:b/>
        </w:rPr>
        <w:t xml:space="preserve"> </w:t>
      </w:r>
      <w:r w:rsidR="00360AF1" w:rsidRPr="00360AF1">
        <w:rPr>
          <w:rFonts w:asciiTheme="minorHAnsi" w:hAnsiTheme="minorHAnsi"/>
          <w:b/>
        </w:rPr>
        <w:t>5</w:t>
      </w:r>
      <w:r w:rsidRPr="00360AF1">
        <w:rPr>
          <w:rFonts w:asciiTheme="minorHAnsi" w:hAnsiTheme="minorHAnsi"/>
          <w:b/>
        </w:rPr>
        <w:t xml:space="preserve"> </w:t>
      </w:r>
      <w:r w:rsidR="0060447A" w:rsidRPr="00360AF1">
        <w:rPr>
          <w:rFonts w:asciiTheme="minorHAnsi" w:hAnsiTheme="minorHAnsi"/>
          <w:b/>
        </w:rPr>
        <w:t xml:space="preserve">i nr </w:t>
      </w:r>
      <w:r w:rsidR="00360AF1" w:rsidRPr="00360AF1">
        <w:rPr>
          <w:rFonts w:asciiTheme="minorHAnsi" w:hAnsiTheme="minorHAnsi"/>
          <w:b/>
        </w:rPr>
        <w:t>6</w:t>
      </w:r>
      <w:r w:rsidR="0060447A" w:rsidRPr="00360AF1">
        <w:rPr>
          <w:rFonts w:asciiTheme="minorHAnsi" w:hAnsiTheme="minorHAnsi"/>
          <w:b/>
        </w:rPr>
        <w:t xml:space="preserve"> </w:t>
      </w:r>
      <w:r w:rsidRPr="00360AF1">
        <w:rPr>
          <w:rFonts w:asciiTheme="minorHAnsi" w:hAnsiTheme="minorHAnsi"/>
          <w:b/>
        </w:rPr>
        <w:t>do</w:t>
      </w:r>
      <w:r w:rsidRPr="00410127">
        <w:rPr>
          <w:rFonts w:asciiTheme="minorHAnsi" w:hAnsiTheme="minorHAnsi"/>
          <w:b/>
        </w:rPr>
        <w:t xml:space="preserve"> regulaminu wyboru projektów,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867774">
        <w:rPr>
          <w:rFonts w:asciiTheme="minorHAnsi" w:hAnsiTheme="minorHAnsi"/>
        </w:rPr>
        <w:t xml:space="preserve">. </w:t>
      </w:r>
    </w:p>
    <w:p w14:paraId="3B5D7D72" w14:textId="05978748" w:rsidR="004257B1" w:rsidRPr="00410127" w:rsidRDefault="004257B1" w:rsidP="004257B1">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sidRPr="006E00A4">
          <w:rPr>
            <w:rStyle w:val="Hipercze"/>
            <w:rFonts w:asciiTheme="minorHAnsi" w:hAnsiTheme="minorHAnsi"/>
          </w:rPr>
          <w:t>Zapoznaj się z prawem i dokumentami</w:t>
        </w:r>
      </w:hyperlink>
      <w:r w:rsidR="00CA3073" w:rsidRPr="00CA3073">
        <w:rPr>
          <w:rStyle w:val="Hipercze"/>
          <w:rFonts w:asciiTheme="minorHAnsi" w:hAnsiTheme="minorHAnsi"/>
          <w:color w:val="auto"/>
          <w:u w:val="none"/>
        </w:rPr>
        <w:t>,</w:t>
      </w:r>
      <w:r w:rsidRPr="00410127">
        <w:rPr>
          <w:rFonts w:asciiTheme="minorHAnsi" w:hAnsiTheme="minorHAnsi"/>
        </w:rPr>
        <w:t xml:space="preserve"> będących zbiorem niezbędnych informacji dla potencjalnych wnioskodawców/beneficjentów, którzy chcą pozyskać wsparcie/realizujących projekty w ramach FEP</w:t>
      </w:r>
      <w:r w:rsidR="00CA3073">
        <w:rPr>
          <w:rFonts w:asciiTheme="minorHAnsi" w:hAnsiTheme="minorHAnsi"/>
        </w:rPr>
        <w:t> </w:t>
      </w:r>
      <w:r w:rsidRPr="00410127">
        <w:rPr>
          <w:rFonts w:asciiTheme="minorHAnsi" w:hAnsiTheme="minorHAnsi"/>
        </w:rPr>
        <w:t>2021-2027</w:t>
      </w:r>
      <w:r w:rsidR="00582007">
        <w:rPr>
          <w:rFonts w:asciiTheme="minorHAnsi" w:hAnsiTheme="minorHAnsi"/>
          <w:color w:val="000000" w:themeColor="text1"/>
        </w:rPr>
        <w:t xml:space="preserve"> </w:t>
      </w:r>
      <w:r w:rsidR="00582007" w:rsidRPr="00F26F59">
        <w:rPr>
          <w:rFonts w:asciiTheme="minorHAnsi" w:hAnsiTheme="minorHAnsi"/>
          <w:color w:val="000000" w:themeColor="text1"/>
        </w:rPr>
        <w:t>zamieszczonych na stronie internetowej</w:t>
      </w:r>
      <w:r w:rsidR="00F2496C" w:rsidRPr="00F26F59">
        <w:rPr>
          <w:rFonts w:asciiTheme="minorHAnsi" w:hAnsiTheme="minorHAnsi"/>
          <w:color w:val="000000" w:themeColor="text1"/>
        </w:rPr>
        <w:t xml:space="preserve"> </w:t>
      </w:r>
      <w:hyperlink r:id="rId17" w:history="1">
        <w:r w:rsidR="00F26F59" w:rsidRPr="00F26F59">
          <w:rPr>
            <w:rStyle w:val="Hipercze"/>
            <w:rFonts w:asciiTheme="minorHAnsi" w:eastAsiaTheme="minorHAnsi" w:hAnsiTheme="minorHAnsi"/>
          </w:rPr>
          <w:t>FEP 2021-2027</w:t>
        </w:r>
      </w:hyperlink>
      <w:r w:rsidRPr="00F26F59">
        <w:rPr>
          <w:rFonts w:asciiTheme="minorHAnsi" w:hAnsiTheme="minorHAnsi"/>
        </w:rPr>
        <w:t>.</w:t>
      </w:r>
      <w:r w:rsidRPr="00410127">
        <w:rPr>
          <w:rFonts w:asciiTheme="minorHAnsi" w:hAnsiTheme="minorHAnsi"/>
        </w:rPr>
        <w:t xml:space="preserve"> </w:t>
      </w:r>
    </w:p>
    <w:p w14:paraId="0CA24FCA" w14:textId="1116AB42" w:rsidR="004257B1" w:rsidRPr="00410127" w:rsidRDefault="004257B1" w:rsidP="004257B1">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lastRenderedPageBreak/>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 xml:space="preserve">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18"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F626CF">
      <w:pPr>
        <w:pStyle w:val="Nagwek3"/>
        <w:ind w:left="493"/>
        <w:rPr>
          <w:rFonts w:asciiTheme="minorHAnsi" w:hAnsiTheme="minorHAnsi"/>
          <w:color w:val="FF0000"/>
        </w:rPr>
      </w:pPr>
      <w:bookmarkStart w:id="37" w:name="_Toc447262888"/>
      <w:bookmarkStart w:id="38" w:name="_Toc440885188"/>
      <w:bookmarkStart w:id="39" w:name="_Toc448399211"/>
      <w:bookmarkStart w:id="40" w:name="_Toc137554097"/>
      <w:bookmarkStart w:id="41" w:name="_Toc138234596"/>
      <w:bookmarkStart w:id="42" w:name="_Toc145681691"/>
      <w:r w:rsidRPr="00410127">
        <w:rPr>
          <w:rFonts w:asciiTheme="minorHAnsi" w:hAnsiTheme="minorHAnsi"/>
        </w:rPr>
        <w:t xml:space="preserve">Kwota przeznaczona na dofinansowanie projektów w </w:t>
      </w:r>
      <w:bookmarkEnd w:id="37"/>
      <w:bookmarkEnd w:id="38"/>
      <w:bookmarkEnd w:id="39"/>
      <w:r w:rsidRPr="00410127">
        <w:rPr>
          <w:rFonts w:asciiTheme="minorHAnsi" w:hAnsiTheme="minorHAnsi"/>
        </w:rPr>
        <w:t>naborze</w:t>
      </w:r>
      <w:bookmarkEnd w:id="40"/>
      <w:bookmarkEnd w:id="41"/>
      <w:bookmarkEnd w:id="42"/>
    </w:p>
    <w:p w14:paraId="0CDE1744" w14:textId="417E6C8B" w:rsidR="00C0146A" w:rsidRPr="00410127" w:rsidRDefault="00C0146A">
      <w:pPr>
        <w:shd w:val="clear" w:color="auto" w:fill="FFFFFF"/>
        <w:rPr>
          <w:rFonts w:asciiTheme="minorHAnsi" w:eastAsia="Calibri" w:hAnsiTheme="minorHAnsi"/>
        </w:rPr>
      </w:pPr>
      <w:bookmarkStart w:id="43" w:name="_Hlk53401503"/>
      <w:r w:rsidRPr="00410127">
        <w:rPr>
          <w:rFonts w:asciiTheme="minorHAnsi" w:eastAsia="Calibri" w:hAnsiTheme="minorHAnsi"/>
        </w:rPr>
        <w:t xml:space="preserve">Kwota alokacji środków finansowych przeznaczonych na dofinansowanie projektów złożonych w odpowiedzi na </w:t>
      </w:r>
      <w:r w:rsidR="00EB6A45" w:rsidRPr="00410127">
        <w:rPr>
          <w:rFonts w:asciiTheme="minorHAnsi" w:eastAsia="Calibri" w:hAnsiTheme="minorHAnsi"/>
        </w:rPr>
        <w:t>nabór wynosi</w:t>
      </w:r>
      <w:r w:rsidRPr="00410127">
        <w:rPr>
          <w:rFonts w:asciiTheme="minorHAnsi" w:eastAsia="Calibri" w:hAnsiTheme="minorHAnsi"/>
          <w:color w:val="000000" w:themeColor="text1"/>
        </w:rPr>
        <w:t xml:space="preserve"> </w:t>
      </w:r>
      <w:r w:rsidR="00A418C4">
        <w:rPr>
          <w:rFonts w:asciiTheme="minorHAnsi" w:eastAsia="Calibri" w:hAnsiTheme="minorHAnsi"/>
          <w:color w:val="000000" w:themeColor="text1"/>
        </w:rPr>
        <w:t xml:space="preserve">23 679 529,41 </w:t>
      </w:r>
      <w:r w:rsidR="00A418C4" w:rsidRPr="00A418C4">
        <w:rPr>
          <w:rFonts w:asciiTheme="minorHAnsi" w:eastAsia="Calibri" w:hAnsiTheme="minorHAnsi"/>
          <w:b/>
          <w:color w:val="000000" w:themeColor="text1"/>
        </w:rPr>
        <w:t>PLN</w:t>
      </w:r>
      <w:r w:rsidRPr="00410127">
        <w:rPr>
          <w:rStyle w:val="Odwoanieprzypisudolnego"/>
          <w:rFonts w:asciiTheme="minorHAnsi" w:eastAsia="Calibri" w:hAnsiTheme="minorHAnsi"/>
          <w:color w:val="000000" w:themeColor="text1"/>
        </w:rPr>
        <w:footnoteReference w:id="3"/>
      </w:r>
      <w:r w:rsidRPr="00410127">
        <w:rPr>
          <w:rFonts w:asciiTheme="minorHAnsi" w:eastAsia="Calibri" w:hAnsiTheme="minorHAnsi"/>
          <w:color w:val="000000" w:themeColor="text1"/>
        </w:rPr>
        <w:t xml:space="preserve">, </w:t>
      </w:r>
      <w:r w:rsidRPr="00410127">
        <w:rPr>
          <w:rFonts w:asciiTheme="minorHAnsi" w:eastAsia="Calibri" w:hAnsiTheme="minorHAnsi"/>
        </w:rPr>
        <w:t>w tym:</w:t>
      </w:r>
    </w:p>
    <w:p w14:paraId="3F2F55F5" w14:textId="6AEC9AC8"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środki EFS+ w wysokości </w:t>
      </w:r>
      <w:r w:rsidR="00A418C4">
        <w:rPr>
          <w:rFonts w:asciiTheme="minorHAnsi" w:hAnsiTheme="minorHAnsi"/>
        </w:rPr>
        <w:t>22 364 000,00</w:t>
      </w:r>
      <w:r w:rsidRPr="000C5DD5">
        <w:rPr>
          <w:rFonts w:asciiTheme="minorHAnsi" w:hAnsiTheme="minorHAnsi"/>
          <w:b/>
        </w:rPr>
        <w:t xml:space="preserve"> PLN</w:t>
      </w:r>
      <w:r w:rsidR="00E61D58" w:rsidRPr="00410127">
        <w:rPr>
          <w:rFonts w:asciiTheme="minorHAnsi" w:hAnsiTheme="minorHAnsi"/>
        </w:rPr>
        <w:t>;</w:t>
      </w:r>
    </w:p>
    <w:p w14:paraId="16017212" w14:textId="2C155608"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krajowy wkład publiczny – budżet państwa w wysokości </w:t>
      </w:r>
      <w:r w:rsidR="008152E6">
        <w:rPr>
          <w:rFonts w:asciiTheme="minorHAnsi" w:hAnsiTheme="minorHAnsi"/>
        </w:rPr>
        <w:t>1 315 529,41</w:t>
      </w:r>
      <w:r w:rsidRPr="000C5DD5">
        <w:rPr>
          <w:rFonts w:asciiTheme="minorHAnsi" w:hAnsiTheme="minorHAnsi"/>
          <w:b/>
        </w:rPr>
        <w:t xml:space="preserve"> PLN.</w:t>
      </w:r>
    </w:p>
    <w:bookmarkEnd w:id="43"/>
    <w:p w14:paraId="5081DCC0" w14:textId="77777777" w:rsidR="00C0146A" w:rsidRPr="00410127" w:rsidRDefault="00C0146A">
      <w:pPr>
        <w:shd w:val="clear" w:color="auto" w:fill="FFFFFF"/>
        <w:rPr>
          <w:rFonts w:asciiTheme="minorHAnsi" w:eastAsia="Calibri" w:hAnsiTheme="minorHAnsi"/>
        </w:rPr>
      </w:pPr>
      <w:r w:rsidRPr="00410127">
        <w:rPr>
          <w:rFonts w:asciiTheme="minorHAnsi" w:eastAsia="Calibri" w:hAnsiTheme="minorHAnsi"/>
        </w:rPr>
        <w:t xml:space="preserve">Należy podkreślić, że dofinansowanie będzie przyznane wnioskom o dofinansowanie projektu </w:t>
      </w:r>
      <w:r w:rsidRPr="00410127">
        <w:rPr>
          <w:rFonts w:asciiTheme="minorHAnsi" w:hAnsiTheme="minorHAnsi"/>
        </w:rPr>
        <w:t>do wysokości</w:t>
      </w:r>
      <w:r w:rsidRPr="00410127">
        <w:rPr>
          <w:rFonts w:asciiTheme="minorHAnsi" w:eastAsia="Calibri" w:hAnsiTheme="minorHAnsi"/>
        </w:rPr>
        <w:t xml:space="preserve"> wyżej wymienionego limitu alokacji.</w:t>
      </w:r>
    </w:p>
    <w:p w14:paraId="20FEA524" w14:textId="78ED4D94"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Kwota alokacji środków EFS+ stanowi równowartość </w:t>
      </w:r>
      <w:r w:rsidR="00792FEA" w:rsidRPr="008152E6">
        <w:rPr>
          <w:rFonts w:asciiTheme="minorHAnsi" w:eastAsia="Calibri" w:hAnsiTheme="minorHAnsi"/>
        </w:rPr>
        <w:t>5 000 000</w:t>
      </w:r>
      <w:r w:rsidRPr="00410127">
        <w:rPr>
          <w:rFonts w:asciiTheme="minorHAnsi" w:eastAsia="Calibri" w:hAnsiTheme="minorHAnsi"/>
        </w:rPr>
        <w:t xml:space="preserve"> EUR i została przeliczona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D53588">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lub</w:t>
      </w:r>
      <w:r w:rsidR="00D53588">
        <w:rPr>
          <w:rFonts w:asciiTheme="minorHAnsi" w:eastAsia="Calibri" w:hAnsiTheme="minorHAnsi"/>
        </w:rPr>
        <w:t> </w:t>
      </w:r>
      <w:r w:rsidRPr="00410127">
        <w:rPr>
          <w:rFonts w:asciiTheme="minorHAnsi" w:eastAsia="Calibri" w:hAnsiTheme="minorHAnsi"/>
        </w:rPr>
        <w:t>zmiany niniejszego regulaminu.</w:t>
      </w:r>
    </w:p>
    <w:p w14:paraId="6412256D" w14:textId="75DF1278"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C0146A">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2903D797" w:rsidR="00C0146A" w:rsidRPr="00410127" w:rsidRDefault="00C0146A" w:rsidP="00C0146A">
      <w:pPr>
        <w:shd w:val="clear" w:color="auto" w:fill="FFFFFF"/>
        <w:rPr>
          <w:rFonts w:asciiTheme="minorHAnsi" w:hAnsiTheme="minorHAnsi"/>
        </w:rPr>
      </w:pPr>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667222">
        <w:rPr>
          <w:rFonts w:asciiTheme="minorHAnsi" w:eastAsia="Calibri" w:hAnsiTheme="minorHAnsi"/>
        </w:rPr>
        <w:t>7</w:t>
      </w:r>
      <w:r w:rsidR="003B1C34" w:rsidRPr="00410127">
        <w:rPr>
          <w:rFonts w:asciiTheme="minorHAnsi" w:eastAsia="Calibri" w:hAnsiTheme="minorHAnsi"/>
        </w:rPr>
        <w:t>.</w:t>
      </w:r>
      <w:r w:rsidR="00667222">
        <w:rPr>
          <w:rFonts w:asciiTheme="minorHAnsi" w:eastAsia="Calibri" w:hAnsiTheme="minorHAnsi"/>
        </w:rPr>
        <w:t xml:space="preserve"> Edukacja przedszkolna.</w:t>
      </w:r>
      <w:r w:rsidR="007065CF">
        <w:rPr>
          <w:rFonts w:asciiTheme="minorHAnsi" w:eastAsia="Calibri" w:hAnsiTheme="minorHAnsi"/>
        </w:rPr>
        <w:t xml:space="preserve"> </w:t>
      </w:r>
    </w:p>
    <w:p w14:paraId="02304EAA" w14:textId="03AF61EC" w:rsidR="00C0146A" w:rsidRPr="00410127" w:rsidRDefault="00C0146A" w:rsidP="00F626CF">
      <w:pPr>
        <w:pStyle w:val="Nagwek3"/>
        <w:ind w:left="493"/>
        <w:rPr>
          <w:rFonts w:asciiTheme="minorHAnsi" w:hAnsiTheme="minorHAnsi"/>
          <w:color w:val="FF0000"/>
        </w:rPr>
      </w:pPr>
      <w:bookmarkStart w:id="44" w:name="_Toc440885189"/>
      <w:bookmarkStart w:id="45" w:name="_Toc447262889"/>
      <w:bookmarkStart w:id="46" w:name="_Toc448399212"/>
      <w:bookmarkStart w:id="47" w:name="_Toc137554098"/>
      <w:bookmarkStart w:id="48" w:name="_Toc138234597"/>
      <w:bookmarkStart w:id="49" w:name="_Toc145681692"/>
      <w:r w:rsidRPr="00410127">
        <w:rPr>
          <w:rFonts w:asciiTheme="minorHAnsi" w:hAnsiTheme="minorHAnsi"/>
        </w:rPr>
        <w:t>Maksymalny dopuszczalny poziom dofinansowania projektu w</w:t>
      </w:r>
      <w:bookmarkEnd w:id="44"/>
      <w:bookmarkEnd w:id="45"/>
      <w:bookmarkEnd w:id="46"/>
      <w:r w:rsidRPr="00410127">
        <w:rPr>
          <w:rFonts w:asciiTheme="minorHAnsi" w:hAnsiTheme="minorHAnsi"/>
        </w:rPr>
        <w:t xml:space="preserve"> ramach naboru</w:t>
      </w:r>
      <w:bookmarkStart w:id="50" w:name="_Hlk53402012"/>
      <w:bookmarkEnd w:id="47"/>
      <w:bookmarkEnd w:id="48"/>
      <w:bookmarkEnd w:id="49"/>
    </w:p>
    <w:p w14:paraId="124690B9" w14:textId="77777777" w:rsidR="00C0146A" w:rsidRPr="00410127" w:rsidRDefault="00C0146A">
      <w:pPr>
        <w:jc w:val="both"/>
        <w:rPr>
          <w:rFonts w:asciiTheme="minorHAnsi" w:hAnsiTheme="minorHAnsi"/>
        </w:rPr>
      </w:pPr>
      <w:r w:rsidRPr="00410127">
        <w:rPr>
          <w:rFonts w:asciiTheme="minorHAnsi" w:hAnsiTheme="minorHAnsi"/>
        </w:rPr>
        <w:t>Poziom dofinansowania wydatków kwalifikowalnych projektu wynosi:</w:t>
      </w:r>
    </w:p>
    <w:p w14:paraId="382ACF31" w14:textId="7C2FA6AA"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 </w:t>
      </w:r>
      <w:r w:rsidR="00200CB9">
        <w:rPr>
          <w:rFonts w:asciiTheme="minorHAnsi" w:hAnsiTheme="minorHAnsi"/>
        </w:rPr>
        <w:t>85</w:t>
      </w:r>
      <w:r w:rsidRPr="00410127">
        <w:rPr>
          <w:rFonts w:asciiTheme="minorHAnsi" w:hAnsiTheme="minorHAnsi"/>
        </w:rPr>
        <w:t>%</w:t>
      </w:r>
      <w:r w:rsidR="007C4A19" w:rsidRPr="00410127">
        <w:rPr>
          <w:rFonts w:asciiTheme="minorHAnsi" w:hAnsiTheme="minorHAnsi"/>
        </w:rPr>
        <w:t>;</w:t>
      </w:r>
    </w:p>
    <w:p w14:paraId="5D5B6E4E" w14:textId="786061CF"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BC4A74" w:rsidRPr="005B43B0">
        <w:rPr>
          <w:rFonts w:asciiTheme="minorHAnsi" w:hAnsiTheme="minorHAnsi"/>
        </w:rPr>
        <w:t>5</w:t>
      </w:r>
      <w:r w:rsidRPr="005B43B0">
        <w:rPr>
          <w:rFonts w:asciiTheme="minorHAnsi" w:hAnsiTheme="minorHAnsi"/>
        </w:rPr>
        <w:t>%</w:t>
      </w:r>
      <w:r w:rsidR="007C4A19" w:rsidRPr="005B43B0">
        <w:rPr>
          <w:rFonts w:asciiTheme="minorHAnsi" w:hAnsiTheme="minorHAnsi"/>
        </w:rPr>
        <w:t>.</w:t>
      </w:r>
    </w:p>
    <w:p w14:paraId="17A38892" w14:textId="596F0583" w:rsidR="00C0146A" w:rsidRPr="00410127" w:rsidRDefault="00C0146A" w:rsidP="00C0146A">
      <w:pPr>
        <w:spacing w:after="120"/>
        <w:rPr>
          <w:rFonts w:asciiTheme="minorHAnsi" w:hAnsiTheme="minorHAnsi"/>
          <w:b/>
        </w:rPr>
      </w:pPr>
      <w:bookmarkStart w:id="51" w:name="_Hlk53401971"/>
      <w:r w:rsidRPr="00410127">
        <w:rPr>
          <w:rFonts w:asciiTheme="minorHAnsi" w:hAnsiTheme="minorHAnsi"/>
          <w:b/>
        </w:rPr>
        <w:t xml:space="preserve">Wkład własny beneficjenta wynosi </w:t>
      </w:r>
      <w:r w:rsidR="00BC4A74" w:rsidRPr="005B43B0">
        <w:rPr>
          <w:rFonts w:asciiTheme="minorHAnsi" w:hAnsiTheme="minorHAnsi"/>
          <w:b/>
        </w:rPr>
        <w:t>10</w:t>
      </w:r>
      <w:r w:rsidRPr="005B43B0">
        <w:rPr>
          <w:rFonts w:asciiTheme="minorHAnsi" w:hAnsiTheme="minorHAnsi"/>
          <w:b/>
        </w:rPr>
        <w:t>%</w:t>
      </w:r>
      <w:r w:rsidRPr="00410127">
        <w:rPr>
          <w:rFonts w:asciiTheme="minorHAnsi" w:hAnsiTheme="minorHAnsi"/>
          <w:b/>
        </w:rPr>
        <w:t xml:space="preserve"> wartości projektu.</w:t>
      </w:r>
    </w:p>
    <w:bookmarkEnd w:id="51"/>
    <w:p w14:paraId="77BB0188" w14:textId="342C5286" w:rsidR="00C0146A" w:rsidRPr="00410127" w:rsidRDefault="00C0146A" w:rsidP="00D65A36">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9" w:history="1">
        <w:r w:rsidR="00036676"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70AF2917" w:rsidR="00C0146A" w:rsidRPr="00410127" w:rsidRDefault="00C0146A" w:rsidP="00F626CF">
      <w:pPr>
        <w:pStyle w:val="Nagwek3"/>
        <w:ind w:left="493"/>
        <w:rPr>
          <w:rFonts w:asciiTheme="minorHAnsi" w:hAnsiTheme="minorHAnsi"/>
        </w:rPr>
      </w:pPr>
      <w:bookmarkStart w:id="52" w:name="_Toc440885190"/>
      <w:bookmarkStart w:id="53" w:name="_Toc447262890"/>
      <w:bookmarkStart w:id="54" w:name="_Toc448399213"/>
      <w:bookmarkStart w:id="55" w:name="_Toc137554099"/>
      <w:bookmarkStart w:id="56" w:name="_Toc138234598"/>
      <w:bookmarkStart w:id="57" w:name="_Toc145681693"/>
      <w:bookmarkEnd w:id="50"/>
      <w:r w:rsidRPr="00410127">
        <w:rPr>
          <w:rFonts w:asciiTheme="minorHAnsi" w:hAnsiTheme="minorHAnsi"/>
        </w:rPr>
        <w:lastRenderedPageBreak/>
        <w:t xml:space="preserve">Minimalna/maksymalna wartość projektu w </w:t>
      </w:r>
      <w:bookmarkEnd w:id="52"/>
      <w:bookmarkEnd w:id="53"/>
      <w:bookmarkEnd w:id="54"/>
      <w:r w:rsidRPr="00410127">
        <w:rPr>
          <w:rFonts w:asciiTheme="minorHAnsi" w:hAnsiTheme="minorHAnsi"/>
        </w:rPr>
        <w:t>ramach naboru</w:t>
      </w:r>
      <w:bookmarkEnd w:id="55"/>
      <w:bookmarkEnd w:id="56"/>
      <w:bookmarkEnd w:id="57"/>
    </w:p>
    <w:p w14:paraId="78745A13" w14:textId="59B9417C" w:rsidR="00C0146A" w:rsidRPr="00410127" w:rsidRDefault="001978BD">
      <w:pPr>
        <w:jc w:val="both"/>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F626CF">
      <w:pPr>
        <w:pStyle w:val="Nagwek3"/>
        <w:ind w:left="493"/>
        <w:rPr>
          <w:rFonts w:asciiTheme="minorHAnsi" w:hAnsiTheme="minorHAnsi"/>
        </w:rPr>
      </w:pPr>
      <w:bookmarkStart w:id="58" w:name="_Toc137554100"/>
      <w:bookmarkStart w:id="59" w:name="_Toc138234599"/>
      <w:bookmarkStart w:id="60" w:name="_Toc145681694"/>
      <w:bookmarkStart w:id="61" w:name="_Toc445119762"/>
      <w:bookmarkStart w:id="62" w:name="_Toc440885191"/>
      <w:bookmarkStart w:id="63" w:name="_Toc447262891"/>
      <w:bookmarkStart w:id="64" w:name="_Toc448399214"/>
      <w:r w:rsidRPr="00410127">
        <w:rPr>
          <w:rFonts w:asciiTheme="minorHAnsi" w:hAnsiTheme="minorHAnsi"/>
        </w:rPr>
        <w:t>Okres realizacji projektu</w:t>
      </w:r>
      <w:bookmarkEnd w:id="58"/>
      <w:bookmarkEnd w:id="59"/>
      <w:bookmarkEnd w:id="60"/>
      <w:r w:rsidRPr="00410127">
        <w:rPr>
          <w:rFonts w:asciiTheme="minorHAnsi" w:hAnsiTheme="minorHAnsi"/>
        </w:rPr>
        <w:t xml:space="preserve"> </w:t>
      </w:r>
      <w:bookmarkEnd w:id="61"/>
      <w:bookmarkEnd w:id="62"/>
      <w:bookmarkEnd w:id="63"/>
      <w:bookmarkEnd w:id="64"/>
    </w:p>
    <w:p w14:paraId="67E6F2CC" w14:textId="0E88A550" w:rsidR="00C0146A" w:rsidRPr="00410127" w:rsidRDefault="00C0146A">
      <w:pPr>
        <w:rPr>
          <w:rFonts w:asciiTheme="minorHAnsi" w:hAnsiTheme="minorHAnsi"/>
          <w:b/>
        </w:rPr>
      </w:pPr>
      <w:bookmarkStart w:id="65" w:name="_Hlk56416793"/>
      <w:r w:rsidRPr="00410127">
        <w:rPr>
          <w:rFonts w:asciiTheme="minorHAnsi" w:hAnsiTheme="minorHAnsi"/>
        </w:rPr>
        <w:t xml:space="preserve">Projekt może być realizowany </w:t>
      </w:r>
      <w:r w:rsidR="00526061">
        <w:rPr>
          <w:rFonts w:asciiTheme="minorHAnsi" w:hAnsiTheme="minorHAnsi"/>
          <w:b/>
        </w:rPr>
        <w:t xml:space="preserve">maksymalnie </w:t>
      </w:r>
      <w:r w:rsidR="00531AED" w:rsidRPr="00F3550C">
        <w:rPr>
          <w:rFonts w:asciiTheme="minorHAnsi" w:hAnsiTheme="minorHAnsi"/>
          <w:b/>
        </w:rPr>
        <w:t xml:space="preserve">do </w:t>
      </w:r>
      <w:r w:rsidR="00A31960" w:rsidRPr="00F3550C">
        <w:rPr>
          <w:rFonts w:asciiTheme="minorHAnsi" w:hAnsiTheme="minorHAnsi"/>
          <w:b/>
        </w:rPr>
        <w:t xml:space="preserve">września </w:t>
      </w:r>
      <w:r w:rsidR="00531AED" w:rsidRPr="00F3550C">
        <w:rPr>
          <w:rFonts w:asciiTheme="minorHAnsi" w:hAnsiTheme="minorHAnsi"/>
          <w:b/>
        </w:rPr>
        <w:t>2029 roku</w:t>
      </w:r>
      <w:r w:rsidR="00526061">
        <w:rPr>
          <w:rFonts w:asciiTheme="minorHAnsi" w:hAnsiTheme="minorHAnsi"/>
          <w:b/>
        </w:rPr>
        <w:t>.</w:t>
      </w:r>
    </w:p>
    <w:p w14:paraId="1A659402" w14:textId="11EDFAF9" w:rsidR="00C0146A" w:rsidRPr="00652CEC" w:rsidRDefault="00C0146A" w:rsidP="00652CEC">
      <w:pPr>
        <w:pStyle w:val="Nagwek3"/>
        <w:ind w:left="493"/>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45681695"/>
      <w:bookmarkEnd w:id="65"/>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32DC7293" w14:textId="2E71D5B7" w:rsidR="000D0C45" w:rsidRDefault="00563012" w:rsidP="00D33983">
      <w:pPr>
        <w:jc w:val="both"/>
        <w:rPr>
          <w:rFonts w:eastAsia="Calibri"/>
        </w:rPr>
      </w:pPr>
      <w:r w:rsidRPr="00766C93">
        <w:rPr>
          <w:rFonts w:eastAsia="Calibri"/>
        </w:rPr>
        <w:t xml:space="preserve">Do naboru, jako wnioskodawcy, mogą </w:t>
      </w:r>
      <w:r w:rsidRPr="00877097">
        <w:rPr>
          <w:rFonts w:eastAsia="Calibri"/>
        </w:rPr>
        <w:t xml:space="preserve">przystąpić </w:t>
      </w:r>
      <w:r w:rsidR="00073303">
        <w:rPr>
          <w:rFonts w:eastAsia="Calibri"/>
        </w:rPr>
        <w:t>podmioty administracji publicznej, będące</w:t>
      </w:r>
      <w:r w:rsidR="00D33983">
        <w:rPr>
          <w:rFonts w:eastAsia="Calibri"/>
        </w:rPr>
        <w:t xml:space="preserve"> </w:t>
      </w:r>
      <w:r w:rsidR="002F195F">
        <w:rPr>
          <w:rFonts w:eastAsia="Calibri"/>
        </w:rPr>
        <w:t>jednostk</w:t>
      </w:r>
      <w:r w:rsidR="00D33983">
        <w:rPr>
          <w:rFonts w:eastAsia="Calibri"/>
        </w:rPr>
        <w:t>ami</w:t>
      </w:r>
      <w:r w:rsidR="002F195F">
        <w:rPr>
          <w:rFonts w:eastAsia="Calibri"/>
        </w:rPr>
        <w:t xml:space="preserve"> samorządu terytorialnego</w:t>
      </w:r>
      <w:r w:rsidR="0079382D">
        <w:rPr>
          <w:rFonts w:eastAsia="Calibri"/>
        </w:rPr>
        <w:t>, wymienion</w:t>
      </w:r>
      <w:r w:rsidR="00D33983">
        <w:rPr>
          <w:rFonts w:eastAsia="Calibri"/>
        </w:rPr>
        <w:t>ymi</w:t>
      </w:r>
      <w:r w:rsidR="0079382D">
        <w:rPr>
          <w:rFonts w:eastAsia="Calibri"/>
        </w:rPr>
        <w:t xml:space="preserve"> w Tabeli</w:t>
      </w:r>
      <w:r w:rsidR="0079382D" w:rsidRPr="007B14DC">
        <w:t xml:space="preserve"> 2. Lista gmin województwa pomorskiego o szczególnie niskim odsetku dzieci objętych wychowaniem przedszkolnym w relacji do średniej wojewódzkiej, zamieszczonej w Załączniku do uchwały </w:t>
      </w:r>
      <w:hyperlink r:id="rId20" w:history="1">
        <w:r w:rsidR="0079382D" w:rsidRPr="00073303">
          <w:rPr>
            <w:rStyle w:val="Hipercze"/>
          </w:rPr>
          <w:t>nr 646/457/23 ZWP</w:t>
        </w:r>
      </w:hyperlink>
      <w:r w:rsidR="0079382D" w:rsidRPr="007B14DC">
        <w:t xml:space="preserve"> z dnia 6 czerwca 2023 r. w sprawie przyjęcia sposobu ustalenia listy gmin województwa pomorskiego o szczególnie niskim odsetku dzieci objętych wychowaniem przedszkolnym w relacji do średniej wojewódzkiej</w:t>
      </w:r>
      <w:r w:rsidR="00D33983">
        <w:rPr>
          <w:rFonts w:eastAsia="Calibri"/>
        </w:rPr>
        <w:t>.</w:t>
      </w:r>
    </w:p>
    <w:p w14:paraId="60208EF7" w14:textId="32822306" w:rsidR="000D0C45" w:rsidRDefault="000D0C45" w:rsidP="00D33983">
      <w:pPr>
        <w:jc w:val="both"/>
      </w:pPr>
      <w:r w:rsidRPr="007B14DC">
        <w:t>Lista gmin województwa pomorskiego o szczególnie niskim odsetku dzieci objętych wychowaniem przedszkolnym w relacji do średniej wojewódzkiej</w:t>
      </w:r>
      <w:r>
        <w:t xml:space="preserve"> wskazana w ww. Tabeli 2 to:</w:t>
      </w:r>
    </w:p>
    <w:p w14:paraId="4DDA63FE" w14:textId="0D0FCC5E"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Borzytuchom (2);</w:t>
      </w:r>
    </w:p>
    <w:p w14:paraId="2CE289AD" w14:textId="0F53DECC"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Cedry Wielkie (2);</w:t>
      </w:r>
    </w:p>
    <w:p w14:paraId="45FD08CC" w14:textId="321FF702"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Chojnice (2);</w:t>
      </w:r>
    </w:p>
    <w:p w14:paraId="10C1EA0D" w14:textId="1F96EE2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Człuchów (2)</w:t>
      </w:r>
      <w:r w:rsidR="0032029D" w:rsidRPr="00450513">
        <w:rPr>
          <w:rFonts w:asciiTheme="minorHAnsi" w:hAnsiTheme="minorHAnsi" w:cstheme="minorHAnsi"/>
        </w:rPr>
        <w:t>;</w:t>
      </w:r>
    </w:p>
    <w:p w14:paraId="7A3C9CF5" w14:textId="7C3A66C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Damnica (2)</w:t>
      </w:r>
      <w:r w:rsidR="0032029D" w:rsidRPr="00450513">
        <w:rPr>
          <w:rFonts w:asciiTheme="minorHAnsi" w:hAnsiTheme="minorHAnsi" w:cstheme="minorHAnsi"/>
        </w:rPr>
        <w:t>;</w:t>
      </w:r>
    </w:p>
    <w:p w14:paraId="025E519A" w14:textId="678553E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Debrzno (3)</w:t>
      </w:r>
      <w:r w:rsidR="0032029D" w:rsidRPr="00450513">
        <w:rPr>
          <w:rFonts w:asciiTheme="minorHAnsi" w:hAnsiTheme="minorHAnsi" w:cstheme="minorHAnsi"/>
        </w:rPr>
        <w:t>;</w:t>
      </w:r>
    </w:p>
    <w:p w14:paraId="776D3850" w14:textId="32E5839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Dzierzgoń (3)</w:t>
      </w:r>
      <w:r w:rsidR="0032029D" w:rsidRPr="00450513">
        <w:rPr>
          <w:rFonts w:asciiTheme="minorHAnsi" w:hAnsiTheme="minorHAnsi" w:cstheme="minorHAnsi"/>
        </w:rPr>
        <w:t>;</w:t>
      </w:r>
    </w:p>
    <w:p w14:paraId="34165E2F" w14:textId="29F5CAD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Gardeja (2)</w:t>
      </w:r>
      <w:r w:rsidR="0032029D" w:rsidRPr="00450513">
        <w:rPr>
          <w:rFonts w:asciiTheme="minorHAnsi" w:hAnsiTheme="minorHAnsi" w:cstheme="minorHAnsi"/>
        </w:rPr>
        <w:t>;</w:t>
      </w:r>
    </w:p>
    <w:p w14:paraId="59280B10" w14:textId="2384444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Główczyce (2)</w:t>
      </w:r>
      <w:r w:rsidR="0032029D" w:rsidRPr="00450513">
        <w:rPr>
          <w:rFonts w:asciiTheme="minorHAnsi" w:hAnsiTheme="minorHAnsi" w:cstheme="minorHAnsi"/>
        </w:rPr>
        <w:t>;</w:t>
      </w:r>
    </w:p>
    <w:p w14:paraId="703D446B" w14:textId="243B83F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Gniewino (2)</w:t>
      </w:r>
      <w:r w:rsidR="0032029D" w:rsidRPr="00450513">
        <w:rPr>
          <w:rFonts w:asciiTheme="minorHAnsi" w:hAnsiTheme="minorHAnsi" w:cstheme="minorHAnsi"/>
        </w:rPr>
        <w:t>;</w:t>
      </w:r>
    </w:p>
    <w:p w14:paraId="7976B461" w14:textId="1A41D14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Kobylnica (2)</w:t>
      </w:r>
      <w:r w:rsidR="0032029D" w:rsidRPr="00450513">
        <w:rPr>
          <w:rFonts w:asciiTheme="minorHAnsi" w:hAnsiTheme="minorHAnsi" w:cstheme="minorHAnsi"/>
        </w:rPr>
        <w:t>;</w:t>
      </w:r>
    </w:p>
    <w:p w14:paraId="59F2E2A6" w14:textId="6A07508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Koczała (2)</w:t>
      </w:r>
      <w:r w:rsidR="0032029D" w:rsidRPr="00450513">
        <w:rPr>
          <w:rFonts w:asciiTheme="minorHAnsi" w:hAnsiTheme="minorHAnsi" w:cstheme="minorHAnsi"/>
        </w:rPr>
        <w:t>;</w:t>
      </w:r>
    </w:p>
    <w:p w14:paraId="55EDEC6B" w14:textId="35A88DC1"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Kołczygłowy (2)</w:t>
      </w:r>
      <w:r w:rsidR="0032029D" w:rsidRPr="00450513">
        <w:rPr>
          <w:rFonts w:asciiTheme="minorHAnsi" w:hAnsiTheme="minorHAnsi" w:cstheme="minorHAnsi"/>
        </w:rPr>
        <w:t>;</w:t>
      </w:r>
    </w:p>
    <w:p w14:paraId="2393B737" w14:textId="1E52E8A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Konarzyny (2)</w:t>
      </w:r>
      <w:r w:rsidR="0032029D" w:rsidRPr="00450513">
        <w:rPr>
          <w:rFonts w:asciiTheme="minorHAnsi" w:hAnsiTheme="minorHAnsi" w:cstheme="minorHAnsi"/>
        </w:rPr>
        <w:t>;</w:t>
      </w:r>
    </w:p>
    <w:p w14:paraId="74E8737F" w14:textId="6DB30ED9"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Kościerzyna (2)</w:t>
      </w:r>
      <w:r w:rsidR="0032029D" w:rsidRPr="00450513">
        <w:rPr>
          <w:rFonts w:asciiTheme="minorHAnsi" w:hAnsiTheme="minorHAnsi" w:cstheme="minorHAnsi"/>
        </w:rPr>
        <w:t>;</w:t>
      </w:r>
    </w:p>
    <w:p w14:paraId="14A3CA06" w14:textId="094D9B0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Krokowa (2)</w:t>
      </w:r>
      <w:r w:rsidR="0032029D" w:rsidRPr="00450513">
        <w:rPr>
          <w:rFonts w:asciiTheme="minorHAnsi" w:hAnsiTheme="minorHAnsi" w:cstheme="minorHAnsi"/>
        </w:rPr>
        <w:t>;</w:t>
      </w:r>
    </w:p>
    <w:p w14:paraId="6A89F775" w14:textId="01417A0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Lichnowy (2)</w:t>
      </w:r>
      <w:r w:rsidR="0032029D" w:rsidRPr="00450513">
        <w:rPr>
          <w:rFonts w:asciiTheme="minorHAnsi" w:hAnsiTheme="minorHAnsi" w:cstheme="minorHAnsi"/>
        </w:rPr>
        <w:t>;</w:t>
      </w:r>
    </w:p>
    <w:p w14:paraId="49E734F2" w14:textId="47F2CBD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Linia (2)</w:t>
      </w:r>
      <w:r w:rsidR="0032029D" w:rsidRPr="00450513">
        <w:rPr>
          <w:rFonts w:asciiTheme="minorHAnsi" w:hAnsiTheme="minorHAnsi" w:cstheme="minorHAnsi"/>
        </w:rPr>
        <w:t>;</w:t>
      </w:r>
    </w:p>
    <w:p w14:paraId="45E701E7" w14:textId="4881B4AB"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Liniewo (2)</w:t>
      </w:r>
      <w:r w:rsidR="0032029D" w:rsidRPr="00450513">
        <w:rPr>
          <w:rFonts w:asciiTheme="minorHAnsi" w:hAnsiTheme="minorHAnsi" w:cstheme="minorHAnsi"/>
        </w:rPr>
        <w:t>;</w:t>
      </w:r>
    </w:p>
    <w:p w14:paraId="4A40DA87" w14:textId="32FCDBB7"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Lubichowo (2)</w:t>
      </w:r>
      <w:r w:rsidR="0032029D" w:rsidRPr="00450513">
        <w:rPr>
          <w:rFonts w:asciiTheme="minorHAnsi" w:hAnsiTheme="minorHAnsi" w:cstheme="minorHAnsi"/>
        </w:rPr>
        <w:t>;</w:t>
      </w:r>
    </w:p>
    <w:p w14:paraId="350C3E31" w14:textId="2985BBE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Malbork (2)</w:t>
      </w:r>
      <w:r w:rsidR="0032029D" w:rsidRPr="00450513">
        <w:rPr>
          <w:rFonts w:asciiTheme="minorHAnsi" w:hAnsiTheme="minorHAnsi" w:cstheme="minorHAnsi"/>
        </w:rPr>
        <w:t>;</w:t>
      </w:r>
    </w:p>
    <w:p w14:paraId="31BAACC7" w14:textId="0A87084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Mikołajki Pomorskie (2)</w:t>
      </w:r>
      <w:r w:rsidR="0032029D" w:rsidRPr="00450513">
        <w:rPr>
          <w:rFonts w:asciiTheme="minorHAnsi" w:hAnsiTheme="minorHAnsi" w:cstheme="minorHAnsi"/>
        </w:rPr>
        <w:t>;</w:t>
      </w:r>
    </w:p>
    <w:p w14:paraId="61831300" w14:textId="79565B5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Miłoradz (2)</w:t>
      </w:r>
      <w:r w:rsidR="0032029D" w:rsidRPr="00450513">
        <w:rPr>
          <w:rFonts w:asciiTheme="minorHAnsi" w:hAnsiTheme="minorHAnsi" w:cstheme="minorHAnsi"/>
        </w:rPr>
        <w:t>;</w:t>
      </w:r>
    </w:p>
    <w:p w14:paraId="7C7CD67D" w14:textId="00FA4178"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Morzeszczyn (2)</w:t>
      </w:r>
      <w:r w:rsidR="0032029D" w:rsidRPr="00450513">
        <w:rPr>
          <w:rFonts w:asciiTheme="minorHAnsi" w:hAnsiTheme="minorHAnsi" w:cstheme="minorHAnsi"/>
        </w:rPr>
        <w:t>;</w:t>
      </w:r>
    </w:p>
    <w:p w14:paraId="5C3D8467" w14:textId="1BAE42A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Nowy Staw (3)</w:t>
      </w:r>
      <w:r w:rsidR="0032029D" w:rsidRPr="00450513">
        <w:rPr>
          <w:rFonts w:asciiTheme="minorHAnsi" w:hAnsiTheme="minorHAnsi" w:cstheme="minorHAnsi"/>
        </w:rPr>
        <w:t>;</w:t>
      </w:r>
    </w:p>
    <w:p w14:paraId="3F0D3B29" w14:textId="073EF08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Osieczna (2)</w:t>
      </w:r>
      <w:r w:rsidR="0032029D" w:rsidRPr="00450513">
        <w:rPr>
          <w:rFonts w:asciiTheme="minorHAnsi" w:hAnsiTheme="minorHAnsi" w:cstheme="minorHAnsi"/>
        </w:rPr>
        <w:t>;</w:t>
      </w:r>
    </w:p>
    <w:p w14:paraId="79A36244" w14:textId="149D7E4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Osiek (2)</w:t>
      </w:r>
      <w:r w:rsidR="0032029D" w:rsidRPr="00450513">
        <w:rPr>
          <w:rFonts w:asciiTheme="minorHAnsi" w:hAnsiTheme="minorHAnsi" w:cstheme="minorHAnsi"/>
        </w:rPr>
        <w:t>;</w:t>
      </w:r>
    </w:p>
    <w:p w14:paraId="0BFDCAC2" w14:textId="79028A8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lastRenderedPageBreak/>
        <w:t>Ostaszewo (2)</w:t>
      </w:r>
      <w:r w:rsidR="0032029D" w:rsidRPr="00450513">
        <w:rPr>
          <w:rFonts w:asciiTheme="minorHAnsi" w:hAnsiTheme="minorHAnsi" w:cstheme="minorHAnsi"/>
        </w:rPr>
        <w:t>;</w:t>
      </w:r>
    </w:p>
    <w:p w14:paraId="2258384A" w14:textId="718A251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Potęgowo (2)</w:t>
      </w:r>
      <w:r w:rsidR="0032029D" w:rsidRPr="00450513">
        <w:rPr>
          <w:rFonts w:asciiTheme="minorHAnsi" w:hAnsiTheme="minorHAnsi" w:cstheme="minorHAnsi"/>
        </w:rPr>
        <w:t>;</w:t>
      </w:r>
    </w:p>
    <w:p w14:paraId="2D74311F" w14:textId="5BBEC2B1"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Przechlewo (2)</w:t>
      </w:r>
      <w:r w:rsidR="0032029D" w:rsidRPr="00450513">
        <w:rPr>
          <w:rFonts w:asciiTheme="minorHAnsi" w:hAnsiTheme="minorHAnsi" w:cstheme="minorHAnsi"/>
        </w:rPr>
        <w:t>;</w:t>
      </w:r>
    </w:p>
    <w:p w14:paraId="5D8D3B9D" w14:textId="403FF59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Przodkowo (2)</w:t>
      </w:r>
      <w:r w:rsidR="0032029D" w:rsidRPr="00450513">
        <w:rPr>
          <w:rFonts w:asciiTheme="minorHAnsi" w:hAnsiTheme="minorHAnsi" w:cstheme="minorHAnsi"/>
        </w:rPr>
        <w:t>;</w:t>
      </w:r>
    </w:p>
    <w:p w14:paraId="0E34EF92" w14:textId="70BC796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Przywidz (2)</w:t>
      </w:r>
      <w:r w:rsidR="0032029D" w:rsidRPr="00450513">
        <w:rPr>
          <w:rFonts w:asciiTheme="minorHAnsi" w:hAnsiTheme="minorHAnsi" w:cstheme="minorHAnsi"/>
        </w:rPr>
        <w:t>;</w:t>
      </w:r>
    </w:p>
    <w:p w14:paraId="1FD77F58" w14:textId="098ACB2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Puck (2)</w:t>
      </w:r>
      <w:r w:rsidR="0032029D" w:rsidRPr="00450513">
        <w:rPr>
          <w:rFonts w:asciiTheme="minorHAnsi" w:hAnsiTheme="minorHAnsi" w:cstheme="minorHAnsi"/>
        </w:rPr>
        <w:t>;</w:t>
      </w:r>
    </w:p>
    <w:p w14:paraId="293D1B80" w14:textId="2C9F4898"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Sadlinki (2)</w:t>
      </w:r>
      <w:r w:rsidR="0032029D" w:rsidRPr="00450513">
        <w:rPr>
          <w:rFonts w:asciiTheme="minorHAnsi" w:hAnsiTheme="minorHAnsi" w:cstheme="minorHAnsi"/>
        </w:rPr>
        <w:t>;</w:t>
      </w:r>
    </w:p>
    <w:p w14:paraId="2854D0BF" w14:textId="75B0AB0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Skórcz (2)</w:t>
      </w:r>
      <w:r w:rsidR="0032029D" w:rsidRPr="00450513">
        <w:rPr>
          <w:rFonts w:asciiTheme="minorHAnsi" w:hAnsiTheme="minorHAnsi" w:cstheme="minorHAnsi"/>
        </w:rPr>
        <w:t>;</w:t>
      </w:r>
    </w:p>
    <w:p w14:paraId="58D901A8" w14:textId="159D69F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Smętowo Graniczne (2)</w:t>
      </w:r>
      <w:r w:rsidR="0032029D" w:rsidRPr="00450513">
        <w:rPr>
          <w:rFonts w:asciiTheme="minorHAnsi" w:hAnsiTheme="minorHAnsi" w:cstheme="minorHAnsi"/>
        </w:rPr>
        <w:t>;</w:t>
      </w:r>
    </w:p>
    <w:p w14:paraId="182174CF" w14:textId="52F79E9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Smołdzino (2)</w:t>
      </w:r>
      <w:r w:rsidR="0032029D" w:rsidRPr="00450513">
        <w:rPr>
          <w:rFonts w:asciiTheme="minorHAnsi" w:hAnsiTheme="minorHAnsi" w:cstheme="minorHAnsi"/>
        </w:rPr>
        <w:t>;</w:t>
      </w:r>
    </w:p>
    <w:p w14:paraId="568AD674" w14:textId="008B1F7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Somonino (2)</w:t>
      </w:r>
      <w:r w:rsidR="0032029D" w:rsidRPr="00450513">
        <w:rPr>
          <w:rFonts w:asciiTheme="minorHAnsi" w:hAnsiTheme="minorHAnsi" w:cstheme="minorHAnsi"/>
        </w:rPr>
        <w:t>;</w:t>
      </w:r>
    </w:p>
    <w:p w14:paraId="27521541" w14:textId="74428BD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Stara Kiszewa (2)</w:t>
      </w:r>
      <w:r w:rsidR="0032029D" w:rsidRPr="00450513">
        <w:rPr>
          <w:rFonts w:asciiTheme="minorHAnsi" w:hAnsiTheme="minorHAnsi" w:cstheme="minorHAnsi"/>
        </w:rPr>
        <w:t>;</w:t>
      </w:r>
    </w:p>
    <w:p w14:paraId="130634C9" w14:textId="37FC9E9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Starogard Gdański (2)</w:t>
      </w:r>
      <w:r w:rsidR="0032029D" w:rsidRPr="00450513">
        <w:rPr>
          <w:rFonts w:asciiTheme="minorHAnsi" w:hAnsiTheme="minorHAnsi" w:cstheme="minorHAnsi"/>
        </w:rPr>
        <w:t>;</w:t>
      </w:r>
    </w:p>
    <w:p w14:paraId="7023B226" w14:textId="715DBFA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Stary Dzierzgoń (2)</w:t>
      </w:r>
      <w:r w:rsidR="0032029D" w:rsidRPr="00450513">
        <w:rPr>
          <w:rFonts w:asciiTheme="minorHAnsi" w:hAnsiTheme="minorHAnsi" w:cstheme="minorHAnsi"/>
        </w:rPr>
        <w:t>;</w:t>
      </w:r>
    </w:p>
    <w:p w14:paraId="24763F50" w14:textId="348F5D77"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Stary Targ (2)</w:t>
      </w:r>
      <w:r w:rsidR="0032029D" w:rsidRPr="00450513">
        <w:rPr>
          <w:rFonts w:asciiTheme="minorHAnsi" w:hAnsiTheme="minorHAnsi" w:cstheme="minorHAnsi"/>
        </w:rPr>
        <w:t>;</w:t>
      </w:r>
    </w:p>
    <w:p w14:paraId="67679BEE" w14:textId="7B015D64"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Subkowy (2)</w:t>
      </w:r>
      <w:r w:rsidR="0032029D" w:rsidRPr="00450513">
        <w:rPr>
          <w:rFonts w:asciiTheme="minorHAnsi" w:hAnsiTheme="minorHAnsi" w:cstheme="minorHAnsi"/>
        </w:rPr>
        <w:t>;</w:t>
      </w:r>
    </w:p>
    <w:p w14:paraId="0CD5D853" w14:textId="7E68CA3F"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Tczew (2)</w:t>
      </w:r>
      <w:r w:rsidR="0032029D" w:rsidRPr="00450513">
        <w:rPr>
          <w:rFonts w:asciiTheme="minorHAnsi" w:hAnsiTheme="minorHAnsi" w:cstheme="minorHAnsi"/>
        </w:rPr>
        <w:t>;</w:t>
      </w:r>
    </w:p>
    <w:p w14:paraId="02D899FC" w14:textId="1523DC1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Trąbki Wielkie (2)</w:t>
      </w:r>
      <w:r w:rsidR="0032029D" w:rsidRPr="00450513">
        <w:rPr>
          <w:rFonts w:asciiTheme="minorHAnsi" w:hAnsiTheme="minorHAnsi" w:cstheme="minorHAnsi"/>
        </w:rPr>
        <w:t>;</w:t>
      </w:r>
    </w:p>
    <w:p w14:paraId="4A980401" w14:textId="1BBEDB96"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Ustka (2)</w:t>
      </w:r>
      <w:r w:rsidR="0032029D" w:rsidRPr="00450513">
        <w:rPr>
          <w:rFonts w:asciiTheme="minorHAnsi" w:hAnsiTheme="minorHAnsi" w:cstheme="minorHAnsi"/>
        </w:rPr>
        <w:t>;</w:t>
      </w:r>
    </w:p>
    <w:p w14:paraId="299239F7" w14:textId="4C20A03A" w:rsidR="009B20DF"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Wejherowo (2)</w:t>
      </w:r>
      <w:r w:rsidR="00AD30C4">
        <w:rPr>
          <w:rFonts w:asciiTheme="minorHAnsi" w:hAnsiTheme="minorHAnsi" w:cstheme="minorHAnsi"/>
        </w:rPr>
        <w:t>.</w:t>
      </w:r>
    </w:p>
    <w:p w14:paraId="6BE3D7B5" w14:textId="77777777" w:rsidR="000102F4" w:rsidRDefault="000102F4" w:rsidP="00450513">
      <w:pPr>
        <w:keepLines w:val="0"/>
        <w:suppressAutoHyphens/>
        <w:rPr>
          <w:rFonts w:asciiTheme="minorHAnsi" w:hAnsiTheme="minorHAnsi" w:cstheme="minorHAnsi"/>
          <w:szCs w:val="22"/>
        </w:rPr>
      </w:pPr>
      <w:r>
        <w:rPr>
          <w:rFonts w:asciiTheme="minorHAnsi" w:hAnsiTheme="minorHAnsi" w:cstheme="minorHAnsi"/>
          <w:szCs w:val="22"/>
        </w:rPr>
        <w:t>Legenda:</w:t>
      </w:r>
    </w:p>
    <w:p w14:paraId="538D738A" w14:textId="22BDF16E" w:rsidR="00450513" w:rsidRPr="000102F4" w:rsidRDefault="00450513" w:rsidP="000102F4">
      <w:pPr>
        <w:pStyle w:val="Akapitzlist"/>
        <w:keepLines w:val="0"/>
        <w:numPr>
          <w:ilvl w:val="0"/>
          <w:numId w:val="97"/>
        </w:numPr>
        <w:suppressAutoHyphens/>
        <w:rPr>
          <w:rFonts w:asciiTheme="minorHAnsi" w:hAnsiTheme="minorHAnsi" w:cstheme="minorHAnsi"/>
          <w:szCs w:val="22"/>
        </w:rPr>
      </w:pPr>
      <w:r w:rsidRPr="000102F4">
        <w:rPr>
          <w:rFonts w:asciiTheme="minorHAnsi" w:hAnsiTheme="minorHAnsi" w:cstheme="minorHAnsi"/>
          <w:szCs w:val="22"/>
        </w:rPr>
        <w:t>(2) gmina wiejska</w:t>
      </w:r>
    </w:p>
    <w:p w14:paraId="294B30C8" w14:textId="7C6C197D" w:rsidR="009B20DF" w:rsidRPr="000102F4" w:rsidRDefault="00450513" w:rsidP="000102F4">
      <w:pPr>
        <w:pStyle w:val="Akapitzlist"/>
        <w:keepLines w:val="0"/>
        <w:numPr>
          <w:ilvl w:val="0"/>
          <w:numId w:val="97"/>
        </w:numPr>
        <w:suppressAutoHyphens/>
        <w:rPr>
          <w:rFonts w:asciiTheme="minorHAnsi" w:hAnsiTheme="minorHAnsi" w:cstheme="minorHAnsi"/>
          <w:szCs w:val="22"/>
        </w:rPr>
      </w:pPr>
      <w:r w:rsidRPr="000102F4">
        <w:rPr>
          <w:rFonts w:asciiTheme="minorHAnsi" w:hAnsiTheme="minorHAnsi" w:cstheme="minorHAnsi"/>
          <w:szCs w:val="22"/>
        </w:rPr>
        <w:t>(3) gmina miejsko-wiejska</w:t>
      </w:r>
    </w:p>
    <w:p w14:paraId="45EBC866" w14:textId="22405CC3" w:rsidR="00C0146A" w:rsidRPr="00410127" w:rsidRDefault="00C0146A" w:rsidP="00F626CF">
      <w:pPr>
        <w:pStyle w:val="Nagwek3"/>
        <w:ind w:left="493"/>
        <w:rPr>
          <w:rFonts w:asciiTheme="minorHAnsi" w:hAnsiTheme="minorHAnsi"/>
        </w:rPr>
      </w:pPr>
      <w:bookmarkStart w:id="76" w:name="_Toc138234601"/>
      <w:bookmarkStart w:id="77" w:name="_Toc145681696"/>
      <w:r w:rsidRPr="00410127">
        <w:rPr>
          <w:rFonts w:asciiTheme="minorHAnsi" w:hAnsiTheme="minorHAnsi"/>
        </w:rPr>
        <w:t>Termin składania wniosków i planowany termin zakończenia</w:t>
      </w:r>
      <w:bookmarkEnd w:id="76"/>
      <w:r w:rsidR="008E62CD">
        <w:rPr>
          <w:rFonts w:asciiTheme="minorHAnsi" w:hAnsiTheme="minorHAnsi"/>
        </w:rPr>
        <w:t xml:space="preserve"> </w:t>
      </w:r>
      <w:r w:rsidR="008E62CD" w:rsidRPr="00410127">
        <w:rPr>
          <w:rFonts w:asciiTheme="minorHAnsi" w:hAnsiTheme="minorHAnsi"/>
        </w:rPr>
        <w:t>post</w:t>
      </w:r>
      <w:r w:rsidR="008E62CD">
        <w:rPr>
          <w:rFonts w:asciiTheme="minorHAnsi" w:hAnsiTheme="minorHAnsi"/>
        </w:rPr>
        <w:t>ę</w:t>
      </w:r>
      <w:r w:rsidR="008E62CD" w:rsidRPr="00410127">
        <w:rPr>
          <w:rFonts w:asciiTheme="minorHAnsi" w:hAnsiTheme="minorHAnsi"/>
        </w:rPr>
        <w:t>powania</w:t>
      </w:r>
      <w:bookmarkEnd w:id="77"/>
    </w:p>
    <w:p w14:paraId="0173C953" w14:textId="5757FC17" w:rsidR="00C0146A" w:rsidRPr="00410127" w:rsidRDefault="008E62CD">
      <w:pPr>
        <w:shd w:val="clear" w:color="auto" w:fill="FFFFFF" w:themeFill="background1"/>
        <w:rPr>
          <w:rFonts w:asciiTheme="minorHAnsi" w:hAnsiTheme="minorHAnsi"/>
        </w:rPr>
      </w:pPr>
      <w:r>
        <w:rPr>
          <w:rFonts w:asciiTheme="minorHAnsi" w:hAnsiTheme="minorHAnsi"/>
        </w:rPr>
        <w:t xml:space="preserve"> </w:t>
      </w:r>
      <w:r w:rsidR="00C0146A" w:rsidRPr="00410127">
        <w:rPr>
          <w:rFonts w:asciiTheme="minorHAnsi" w:hAnsiTheme="minorHAnsi"/>
        </w:rPr>
        <w:t xml:space="preserve">Nabór wniosków trwa od </w:t>
      </w:r>
      <w:r w:rsidR="0050003C" w:rsidRPr="0050003C">
        <w:rPr>
          <w:rFonts w:asciiTheme="minorHAnsi" w:hAnsiTheme="minorHAnsi"/>
        </w:rPr>
        <w:t>15</w:t>
      </w:r>
      <w:r w:rsidR="00B927BD" w:rsidRPr="0050003C">
        <w:rPr>
          <w:rFonts w:asciiTheme="minorHAnsi" w:hAnsiTheme="minorHAnsi"/>
        </w:rPr>
        <w:t>.11.</w:t>
      </w:r>
      <w:r w:rsidR="00A31960" w:rsidRPr="0050003C">
        <w:rPr>
          <w:rFonts w:asciiTheme="minorHAnsi" w:hAnsiTheme="minorHAnsi"/>
        </w:rPr>
        <w:t>2023 r.</w:t>
      </w:r>
      <w:r w:rsidR="001D7910" w:rsidRPr="0050003C">
        <w:rPr>
          <w:rFonts w:asciiTheme="minorHAnsi" w:hAnsiTheme="minorHAnsi"/>
        </w:rPr>
        <w:t xml:space="preserve"> </w:t>
      </w:r>
      <w:r w:rsidR="00C0146A" w:rsidRPr="0050003C">
        <w:rPr>
          <w:rFonts w:asciiTheme="minorHAnsi" w:hAnsiTheme="minorHAnsi"/>
        </w:rPr>
        <w:t>do</w:t>
      </w:r>
      <w:r w:rsidR="001D7910" w:rsidRPr="0050003C">
        <w:rPr>
          <w:rFonts w:asciiTheme="minorHAnsi" w:hAnsiTheme="minorHAnsi"/>
        </w:rPr>
        <w:t xml:space="preserve"> </w:t>
      </w:r>
      <w:r w:rsidR="00A31960" w:rsidRPr="0050003C">
        <w:rPr>
          <w:rFonts w:asciiTheme="minorHAnsi" w:hAnsiTheme="minorHAnsi"/>
        </w:rPr>
        <w:t xml:space="preserve"> </w:t>
      </w:r>
      <w:r w:rsidR="00B927BD" w:rsidRPr="0050003C">
        <w:rPr>
          <w:rFonts w:asciiTheme="minorHAnsi" w:hAnsiTheme="minorHAnsi"/>
        </w:rPr>
        <w:t>31.01.</w:t>
      </w:r>
      <w:r w:rsidR="00A31960" w:rsidRPr="0050003C">
        <w:rPr>
          <w:rFonts w:asciiTheme="minorHAnsi" w:hAnsiTheme="minorHAnsi"/>
        </w:rPr>
        <w:t>202</w:t>
      </w:r>
      <w:r w:rsidR="0050003C" w:rsidRPr="0050003C">
        <w:rPr>
          <w:rFonts w:asciiTheme="minorHAnsi" w:hAnsiTheme="minorHAnsi"/>
        </w:rPr>
        <w:t>4</w:t>
      </w:r>
      <w:r w:rsidR="00A31960" w:rsidRPr="0050003C">
        <w:rPr>
          <w:rFonts w:asciiTheme="minorHAnsi" w:hAnsiTheme="minorHAnsi"/>
        </w:rPr>
        <w:t xml:space="preserve"> r.</w:t>
      </w:r>
      <w:r w:rsidR="00C0146A" w:rsidRPr="0050003C">
        <w:rPr>
          <w:rFonts w:asciiTheme="minorHAnsi" w:hAnsiTheme="minorHAnsi"/>
        </w:rPr>
        <w:t xml:space="preserve"> (termin kończy się z upływem ostatniego</w:t>
      </w:r>
      <w:r w:rsidR="00C0146A" w:rsidRPr="00410127">
        <w:rPr>
          <w:rFonts w:asciiTheme="minorHAnsi" w:hAnsiTheme="minorHAnsi"/>
        </w:rPr>
        <w:t xml:space="preserve"> dnia naboru).</w:t>
      </w:r>
    </w:p>
    <w:p w14:paraId="51FF2794" w14:textId="2578AD7F" w:rsidR="00C0146A" w:rsidRPr="00410127" w:rsidRDefault="008E62CD" w:rsidP="00CA1DAD">
      <w:pPr>
        <w:shd w:val="clear" w:color="auto" w:fill="FFFFFF" w:themeFill="background1"/>
        <w:rPr>
          <w:rFonts w:asciiTheme="minorHAnsi" w:hAnsiTheme="minorHAnsi"/>
        </w:rPr>
      </w:pPr>
      <w:r>
        <w:rPr>
          <w:rFonts w:asciiTheme="minorHAnsi" w:hAnsiTheme="minorHAnsi"/>
        </w:rPr>
        <w:t>T</w:t>
      </w:r>
      <w:r w:rsidR="00C0146A" w:rsidRPr="00410127">
        <w:rPr>
          <w:rFonts w:asciiTheme="minorHAnsi" w:hAnsiTheme="minorHAnsi"/>
        </w:rPr>
        <w:t>ermin zakończenia postępowania</w:t>
      </w:r>
      <w:r>
        <w:rPr>
          <w:rFonts w:asciiTheme="minorHAnsi" w:hAnsiTheme="minorHAnsi"/>
        </w:rPr>
        <w:t xml:space="preserve"> uzależniony jest od terminu zatwierdzenia wyników oceny projektów zintegrowanych złożonych w ramach Działania 6.1. Infrastruktura edukacji przedszkolnej.</w:t>
      </w:r>
    </w:p>
    <w:p w14:paraId="449E3BF9" w14:textId="77777777" w:rsidR="00C0146A" w:rsidRPr="00410127" w:rsidRDefault="00C0146A" w:rsidP="00CA1DAD">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0632EE">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0632EE">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pPr>
        <w:autoSpaceDE w:val="0"/>
        <w:autoSpaceDN w:val="0"/>
        <w:adjustRightInd w:val="0"/>
        <w:spacing w:after="120"/>
        <w:rPr>
          <w:rFonts w:asciiTheme="minorHAnsi" w:hAnsiTheme="minorHAnsi"/>
        </w:rPr>
      </w:pPr>
      <w:r w:rsidRPr="00410127">
        <w:rPr>
          <w:rFonts w:asciiTheme="minorHAnsi" w:hAnsiTheme="minorHAnsi"/>
        </w:rPr>
        <w:lastRenderedPageBreak/>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zwiększenie kwoty przewidzianej na dofinansowanie projektów w ramach naboru, </w:t>
      </w:r>
    </w:p>
    <w:p w14:paraId="152AB961" w14:textId="21A4979D" w:rsidR="00C0146A" w:rsidRPr="0069548F"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złożenie w naborze wniosków na kwotę dofinansowania </w:t>
      </w:r>
      <w:r w:rsidRPr="0069548F">
        <w:rPr>
          <w:rFonts w:asciiTheme="minorHAnsi" w:hAnsiTheme="minorHAnsi"/>
        </w:rPr>
        <w:t>przekraczającą 200% kwoty przeznaczonej na dofinansowanie projektów w naborze</w:t>
      </w:r>
      <w:r w:rsidR="00CA1DAD" w:rsidRPr="0069548F">
        <w:rPr>
          <w:rFonts w:asciiTheme="minorHAnsi" w:hAnsiTheme="minorHAnsi"/>
        </w:rPr>
        <w:t>,</w:t>
      </w:r>
    </w:p>
    <w:p w14:paraId="23167025" w14:textId="0A504A9C"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problemy techniczne w funkcjonowaniu SOWA EFS,</w:t>
      </w:r>
      <w:r w:rsidR="00877097">
        <w:rPr>
          <w:rFonts w:asciiTheme="minorHAnsi" w:hAnsiTheme="minorHAnsi"/>
        </w:rPr>
        <w:t xml:space="preserve"> </w:t>
      </w:r>
      <w:r w:rsidRPr="00410127">
        <w:rPr>
          <w:rFonts w:asciiTheme="minorHAnsi" w:hAnsiTheme="minorHAnsi"/>
        </w:rPr>
        <w:t>uniemożliwiające składanie wniosków</w:t>
      </w:r>
      <w:r w:rsidR="00CA1DAD" w:rsidRPr="00410127">
        <w:rPr>
          <w:rFonts w:asciiTheme="minorHAnsi" w:hAnsiTheme="minorHAnsi"/>
        </w:rPr>
        <w:t>,</w:t>
      </w:r>
    </w:p>
    <w:p w14:paraId="2ED8EDDF" w14:textId="77777777" w:rsidR="00541E86"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F626CF">
      <w:pPr>
        <w:pStyle w:val="Nagwek3"/>
        <w:ind w:left="493"/>
        <w:rPr>
          <w:rFonts w:asciiTheme="minorHAnsi" w:hAnsiTheme="minorHAnsi"/>
        </w:rPr>
      </w:pPr>
      <w:bookmarkStart w:id="78" w:name="_Toc138234602"/>
      <w:bookmarkStart w:id="79" w:name="_Toc145681697"/>
      <w:bookmarkStart w:id="80" w:name="_Toc422301672"/>
      <w:bookmarkStart w:id="81" w:name="_Toc447262893"/>
      <w:bookmarkStart w:id="82" w:name="_Toc448399216"/>
      <w:bookmarkStart w:id="83" w:name="_Toc137554103"/>
      <w:r w:rsidRPr="00410127">
        <w:rPr>
          <w:rFonts w:asciiTheme="minorHAnsi" w:hAnsiTheme="minorHAnsi"/>
        </w:rPr>
        <w:t>Sposób składania wniosku</w:t>
      </w:r>
      <w:bookmarkEnd w:id="78"/>
      <w:bookmarkEnd w:id="79"/>
      <w:r w:rsidRPr="00410127">
        <w:rPr>
          <w:rFonts w:asciiTheme="minorHAnsi" w:hAnsiTheme="minorHAnsi"/>
        </w:rPr>
        <w:t xml:space="preserve"> </w:t>
      </w:r>
      <w:bookmarkEnd w:id="80"/>
      <w:bookmarkEnd w:id="81"/>
      <w:bookmarkEnd w:id="82"/>
      <w:bookmarkEnd w:id="83"/>
    </w:p>
    <w:p w14:paraId="1706D7EB" w14:textId="1832D6F5" w:rsidR="00541E86" w:rsidRPr="00410127" w:rsidRDefault="00541E86">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6C3B59D5" w:rsidR="00F2496C" w:rsidRDefault="00F2496C" w:rsidP="00F2496C">
      <w:pPr>
        <w:rPr>
          <w:rFonts w:asciiTheme="minorHAnsi" w:hAnsiTheme="minorHAnsi"/>
        </w:rPr>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t>
      </w:r>
      <w:r w:rsidR="003F3B9D" w:rsidRPr="00AC3F96">
        <w:rPr>
          <w:rFonts w:asciiTheme="minorHAnsi" w:hAnsiTheme="minorHAnsi"/>
        </w:rPr>
        <w:t xml:space="preserve">Instrukcja </w:t>
      </w:r>
      <w:r w:rsidR="003F3B9D">
        <w:rPr>
          <w:rFonts w:asciiTheme="minorHAnsi" w:hAnsiTheme="minorHAnsi"/>
        </w:rPr>
        <w:t xml:space="preserve">merytoryczna </w:t>
      </w:r>
      <w:r w:rsidR="003F3B9D" w:rsidRPr="00AC3F96">
        <w:rPr>
          <w:rFonts w:asciiTheme="minorHAnsi" w:hAnsiTheme="minorHAnsi"/>
        </w:rPr>
        <w:t xml:space="preserve">wypełniania formularza wniosku o dofinansowanie projektu z Europejskiego Funduszu Społecznego </w:t>
      </w:r>
      <w:r w:rsidR="003F3B9D">
        <w:rPr>
          <w:rFonts w:asciiTheme="minorHAnsi" w:hAnsiTheme="minorHAnsi"/>
        </w:rPr>
        <w:t xml:space="preserve">Plus </w:t>
      </w:r>
      <w:r w:rsidR="003F3B9D" w:rsidRPr="00AC3F96">
        <w:rPr>
          <w:rFonts w:asciiTheme="minorHAnsi" w:hAnsiTheme="minorHAnsi"/>
        </w:rPr>
        <w:t>w ramach FEP 2021-2027</w:t>
      </w:r>
      <w:r w:rsidR="003F3B9D">
        <w:rPr>
          <w:rFonts w:asciiTheme="minorHAnsi" w:hAnsiTheme="minorHAnsi"/>
        </w:rPr>
        <w:t xml:space="preserve"> oraz </w:t>
      </w:r>
      <w:r w:rsidRPr="00AC3F96">
        <w:rPr>
          <w:rFonts w:asciiTheme="minorHAnsi" w:hAnsiTheme="minorHAnsi"/>
        </w:rPr>
        <w:t xml:space="preserve">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stanowiące odpowiednio załączniki </w:t>
      </w:r>
      <w:r w:rsidRPr="009458BF">
        <w:rPr>
          <w:rFonts w:asciiTheme="minorHAnsi" w:hAnsiTheme="minorHAnsi"/>
        </w:rPr>
        <w:t xml:space="preserve">nr </w:t>
      </w:r>
      <w:r w:rsidR="009458BF" w:rsidRPr="009458BF">
        <w:rPr>
          <w:rFonts w:asciiTheme="minorHAnsi" w:hAnsiTheme="minorHAnsi"/>
        </w:rPr>
        <w:t>4</w:t>
      </w:r>
      <w:r w:rsidRPr="009458BF">
        <w:rPr>
          <w:rFonts w:asciiTheme="minorHAnsi" w:hAnsiTheme="minorHAnsi"/>
        </w:rPr>
        <w:t xml:space="preserve"> i </w:t>
      </w:r>
      <w:r w:rsidR="009458BF" w:rsidRPr="009458BF">
        <w:rPr>
          <w:rFonts w:asciiTheme="minorHAnsi" w:hAnsiTheme="minorHAnsi"/>
        </w:rPr>
        <w:t>2</w:t>
      </w:r>
      <w:r w:rsidR="00F02D7A">
        <w:rPr>
          <w:rFonts w:asciiTheme="minorHAnsi" w:hAnsiTheme="minorHAnsi"/>
        </w:rPr>
        <w:t>4</w:t>
      </w:r>
      <w:r w:rsidR="002C45B9" w:rsidRPr="0069548F">
        <w:rPr>
          <w:rFonts w:asciiTheme="minorHAnsi" w:hAnsiTheme="minorHAnsi"/>
        </w:rPr>
        <w:t xml:space="preserve"> </w:t>
      </w:r>
      <w:r w:rsidRPr="00AC3F96">
        <w:rPr>
          <w:rFonts w:asciiTheme="minorHAnsi" w:hAnsiTheme="minorHAnsi"/>
        </w:rPr>
        <w:t>do niniejszego regulaminu.</w:t>
      </w:r>
      <w:r w:rsidRPr="00AC3F96">
        <w:t xml:space="preserve"> </w:t>
      </w:r>
    </w:p>
    <w:p w14:paraId="7C961B59" w14:textId="0A68F8ED" w:rsidR="00541E86" w:rsidRPr="00410127" w:rsidRDefault="00541E86" w:rsidP="00541E86">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 xml:space="preserve">nioskodawcę w aplikacji SOWA EFS dostępnej wraz z instrukcją użytkownika SOWA EFS dla wnioskodawców/beneficjentów na 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541E86">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541E86">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541E86">
      <w:pPr>
        <w:rPr>
          <w:rFonts w:asciiTheme="minorHAnsi" w:hAnsiTheme="minorHAnsi"/>
        </w:rPr>
      </w:pPr>
      <w:r w:rsidRPr="00410127">
        <w:rPr>
          <w:rFonts w:asciiTheme="minorHAnsi" w:hAnsiTheme="minorHAnsi"/>
        </w:rPr>
        <w:t>Wniosek złożony poza SOWA EFS nie będzie rozpatrywany.</w:t>
      </w:r>
    </w:p>
    <w:p w14:paraId="0F6140A7" w14:textId="19132DF4" w:rsidR="00541E86" w:rsidRPr="00410127" w:rsidRDefault="00616D26" w:rsidP="00541E86">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p>
    <w:p w14:paraId="20FA0D41" w14:textId="6394DC9F" w:rsidR="00541E86" w:rsidRPr="00410127" w:rsidRDefault="00541E86" w:rsidP="00541E86">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541E86">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51A1A416" w14:textId="59902C75" w:rsidR="00BB2B16" w:rsidRDefault="00BB2B16" w:rsidP="00BB2B16">
      <w:pPr>
        <w:shd w:val="clear" w:color="auto" w:fill="FFFFFF" w:themeFill="background1"/>
        <w:rPr>
          <w:rFonts w:cs="Calibri"/>
          <w:highlight w:val="cyan"/>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podpisanych podpisem kwalifikowanym</w:t>
      </w:r>
      <w:r>
        <w:rPr>
          <w:rFonts w:asciiTheme="minorHAnsi" w:hAnsiTheme="minorHAnsi"/>
        </w:rPr>
        <w:t xml:space="preserve">: </w:t>
      </w:r>
    </w:p>
    <w:p w14:paraId="4120C658" w14:textId="77777777" w:rsidR="00BB2B16" w:rsidRPr="003E15ED" w:rsidRDefault="00BB2B16" w:rsidP="00A7067C">
      <w:pPr>
        <w:pStyle w:val="Akapitzlist"/>
        <w:numPr>
          <w:ilvl w:val="0"/>
          <w:numId w:val="98"/>
        </w:numPr>
        <w:ind w:left="426" w:hanging="284"/>
      </w:pPr>
      <w:r w:rsidRPr="003E15ED">
        <w:t>Załącznik nr 1 do wniosku o dofinansowanie projektu – Oświadczenia Wnioskodawcy dot. kryteriów wyboru projektów – podpisany przez osobę/osoby upoważnioną/e do reprezentowania Wnioskodawcy;</w:t>
      </w:r>
    </w:p>
    <w:p w14:paraId="2165FC75" w14:textId="37B5354E" w:rsidR="00BB2B16" w:rsidRPr="003E15ED" w:rsidRDefault="00BB2B16" w:rsidP="00A7067C">
      <w:pPr>
        <w:pStyle w:val="Akapitzlist"/>
        <w:numPr>
          <w:ilvl w:val="0"/>
          <w:numId w:val="98"/>
        </w:numPr>
        <w:ind w:left="426" w:hanging="284"/>
      </w:pPr>
      <w:r w:rsidRPr="003E15ED">
        <w:lastRenderedPageBreak/>
        <w:t>Załącznik nr 1a do wniosku o dofinansowanie projektu – Oświadczenia Partnera dot. kryteriów wyboru projektów (jeśli występuje) – podpisany przez osobę/osoby upoważnioną/e do</w:t>
      </w:r>
      <w:r w:rsidR="00A928E8" w:rsidRPr="003E15ED">
        <w:t> </w:t>
      </w:r>
      <w:r w:rsidRPr="003E15ED">
        <w:t>reprezentowania Partnera;</w:t>
      </w:r>
    </w:p>
    <w:p w14:paraId="6092C9DA" w14:textId="7B9D0E78" w:rsidR="00BB2B16" w:rsidRPr="003E15ED" w:rsidRDefault="00BB2B16" w:rsidP="00A7067C">
      <w:pPr>
        <w:pStyle w:val="Akapitzlist"/>
        <w:numPr>
          <w:ilvl w:val="0"/>
          <w:numId w:val="98"/>
        </w:numPr>
        <w:ind w:left="426" w:hanging="284"/>
      </w:pPr>
      <w:r w:rsidRPr="003E15ED">
        <w:t>Załącznik nr 2 do wniosku o dofinansowanie projektu – Oświadczeni</w:t>
      </w:r>
      <w:r w:rsidR="00E74BFA" w:rsidRPr="003E15ED">
        <w:t>e</w:t>
      </w:r>
      <w:r w:rsidRPr="003E15ED">
        <w:t xml:space="preserve"> Wnioskodawcy dot. zapoznania się z Regulaminem wyboru projektów – podpisany przez osobę/osoby upoważnioną/e do reprezentowania Wnioskodawcy;</w:t>
      </w:r>
    </w:p>
    <w:p w14:paraId="7A56969E" w14:textId="7E947C0C" w:rsidR="00BB2B16" w:rsidRDefault="00BB2B16" w:rsidP="00A7067C">
      <w:pPr>
        <w:pStyle w:val="Akapitzlist"/>
        <w:numPr>
          <w:ilvl w:val="0"/>
          <w:numId w:val="98"/>
        </w:numPr>
        <w:ind w:left="426" w:hanging="284"/>
      </w:pPr>
      <w:r w:rsidRPr="003E15ED">
        <w:t>Załącznik nr 2a do wniosku o dofinansowanie projektu – Oświadczeni</w:t>
      </w:r>
      <w:r w:rsidR="00E74BFA" w:rsidRPr="003E15ED">
        <w:t>e</w:t>
      </w:r>
      <w:r w:rsidRPr="003E15ED">
        <w:t xml:space="preserve"> Partnera dot. zapoznania się z Regulaminem wyboru projektów (jeśli występuje) – podpisany przez osobę/osoby upoważnioną</w:t>
      </w:r>
      <w:r w:rsidRPr="00EA2E40">
        <w:t>/e do reprezentowania Partnera.</w:t>
      </w:r>
    </w:p>
    <w:p w14:paraId="7CBA2BC7" w14:textId="0D2E5B78" w:rsidR="006E4B95" w:rsidRPr="006E4B95" w:rsidRDefault="00BB2B16" w:rsidP="00BB2B16">
      <w:pPr>
        <w:shd w:val="clear" w:color="auto" w:fill="FFFFFF" w:themeFill="background1"/>
        <w:rPr>
          <w:rFonts w:asciiTheme="minorHAnsi" w:hAnsiTheme="minorHAnsi"/>
          <w:b/>
        </w:rPr>
      </w:pPr>
      <w:r w:rsidRPr="006E4B95">
        <w:rPr>
          <w:rFonts w:asciiTheme="minorHAnsi" w:hAnsiTheme="minorHAnsi"/>
          <w:b/>
        </w:rPr>
        <w:t xml:space="preserve">UWAGA </w:t>
      </w:r>
    </w:p>
    <w:p w14:paraId="66DD3736" w14:textId="591E5BF2" w:rsidR="00BB2B16" w:rsidRPr="00EA2E40" w:rsidRDefault="00BB2B16" w:rsidP="00BB2B16">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Pr>
          <w:rFonts w:asciiTheme="minorHAnsi" w:hAnsiTheme="minorHAnsi"/>
        </w:rPr>
        <w:t>.</w:t>
      </w:r>
    </w:p>
    <w:p w14:paraId="4F9C10B9" w14:textId="77777777" w:rsidR="00BB2B16" w:rsidRDefault="00BB2B16" w:rsidP="00BB2B16">
      <w:pPr>
        <w:rPr>
          <w:rFonts w:asciiTheme="minorHAnsi" w:hAnsiTheme="minorHAnsi" w:cstheme="minorHAnsi"/>
        </w:rPr>
      </w:pPr>
      <w:r w:rsidRPr="00EA2E40">
        <w:rPr>
          <w:rFonts w:asciiTheme="minorHAnsi" w:hAnsiTheme="minorHAnsi" w:cstheme="minorHAnsi"/>
        </w:rPr>
        <w:t xml:space="preserve">Wszystkie wymagane w danym naborze dokumenty należy załączyć </w:t>
      </w:r>
      <w:r w:rsidRPr="00EA2E40">
        <w:rPr>
          <w:rFonts w:asciiTheme="minorHAnsi" w:hAnsiTheme="minorHAnsi" w:cstheme="minorHAnsi"/>
          <w:b/>
        </w:rPr>
        <w:t>wyłącznie w formie elektronicznej</w:t>
      </w:r>
      <w:r>
        <w:rPr>
          <w:rFonts w:asciiTheme="minorHAnsi" w:hAnsiTheme="minorHAnsi" w:cstheme="minorHAnsi"/>
        </w:rPr>
        <w:t xml:space="preserve"> </w:t>
      </w:r>
      <w:r w:rsidRPr="007568B8">
        <w:rPr>
          <w:rFonts w:asciiTheme="minorHAnsi" w:hAnsiTheme="minorHAnsi" w:cstheme="minorHAnsi"/>
        </w:rPr>
        <w:t xml:space="preserve">w sekcji </w:t>
      </w:r>
      <w:r w:rsidRPr="00E75AEA">
        <w:rPr>
          <w:rFonts w:asciiTheme="minorHAnsi" w:hAnsiTheme="minorHAnsi" w:cstheme="minorHAnsi"/>
          <w:b/>
        </w:rPr>
        <w:t>Załączniki</w:t>
      </w:r>
      <w:r w:rsidRPr="007568B8">
        <w:rPr>
          <w:rFonts w:asciiTheme="minorHAnsi" w:hAnsiTheme="minorHAnsi" w:cstheme="minorHAnsi"/>
        </w:rPr>
        <w:t xml:space="preserve"> w ramach aplikacji SOWA EFS.</w:t>
      </w:r>
      <w:r w:rsidRPr="00EA2E40">
        <w:rPr>
          <w:rFonts w:asciiTheme="minorHAnsi" w:hAnsiTheme="minorHAnsi" w:cstheme="minorHAnsi"/>
        </w:rPr>
        <w:t xml:space="preserve">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EA2E40">
        <w:rPr>
          <w:rFonts w:asciiTheme="minorHAnsi" w:hAnsiTheme="minorHAnsi" w:cstheme="minorHAnsi"/>
        </w:rPr>
        <w:t xml:space="preserve"> dostarczenie ich w</w:t>
      </w:r>
      <w:r>
        <w:rPr>
          <w:rFonts w:asciiTheme="minorHAnsi" w:hAnsiTheme="minorHAnsi" w:cstheme="minorHAnsi"/>
        </w:rPr>
        <w:t> </w:t>
      </w:r>
      <w:r w:rsidRPr="00EA2E40">
        <w:rPr>
          <w:rFonts w:asciiTheme="minorHAnsi" w:hAnsiTheme="minorHAnsi" w:cstheme="minorHAnsi"/>
        </w:rPr>
        <w:t>postaci pliku archiwum. Dopuszczalne są pliki z rozszerzeniami "doc", "xls", "xlsx", "pdf", "docx", "png", "jpg", "txt" oraz archiwa "zip" i "7z".</w:t>
      </w:r>
      <w:r>
        <w:rPr>
          <w:rFonts w:asciiTheme="minorHAnsi" w:hAnsiTheme="minorHAnsi" w:cstheme="minorHAnsi"/>
        </w:rPr>
        <w:t xml:space="preserve"> </w:t>
      </w:r>
    </w:p>
    <w:p w14:paraId="7A85BF0A" w14:textId="6D0829AC" w:rsidR="00541E86" w:rsidRPr="00410127" w:rsidRDefault="00BB2B16" w:rsidP="00541E86">
      <w:pPr>
        <w:shd w:val="clear" w:color="auto" w:fill="FFFFFF" w:themeFill="background1"/>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69548F">
        <w:rPr>
          <w:rFonts w:asciiTheme="minorHAnsi" w:hAnsiTheme="minorHAnsi" w:cstheme="minorHAnsi"/>
        </w:rPr>
        <w:t>załącznik</w:t>
      </w:r>
      <w:r w:rsidR="000619A0">
        <w:rPr>
          <w:rFonts w:asciiTheme="minorHAnsi" w:hAnsiTheme="minorHAnsi" w:cstheme="minorHAnsi"/>
        </w:rPr>
        <w:t>i</w:t>
      </w:r>
      <w:r w:rsidRPr="0069548F">
        <w:rPr>
          <w:rFonts w:asciiTheme="minorHAnsi" w:hAnsiTheme="minorHAnsi" w:cstheme="minorHAnsi"/>
        </w:rPr>
        <w:t xml:space="preserve"> </w:t>
      </w:r>
      <w:r w:rsidRPr="009458BF">
        <w:rPr>
          <w:rFonts w:asciiTheme="minorHAnsi" w:hAnsiTheme="minorHAnsi" w:cstheme="minorHAnsi"/>
        </w:rPr>
        <w:t xml:space="preserve">nr </w:t>
      </w:r>
      <w:r w:rsidR="009458BF" w:rsidRPr="009458BF">
        <w:rPr>
          <w:rFonts w:asciiTheme="minorHAnsi" w:hAnsiTheme="minorHAnsi" w:cstheme="minorHAnsi"/>
        </w:rPr>
        <w:t>24</w:t>
      </w:r>
      <w:r w:rsidR="000619A0" w:rsidRPr="009458BF">
        <w:rPr>
          <w:rFonts w:asciiTheme="minorHAnsi" w:hAnsiTheme="minorHAnsi" w:cstheme="minorHAnsi"/>
        </w:rPr>
        <w:t xml:space="preserve"> i </w:t>
      </w:r>
      <w:r w:rsidR="009458BF" w:rsidRPr="009458BF">
        <w:rPr>
          <w:rFonts w:asciiTheme="minorHAnsi" w:hAnsiTheme="minorHAnsi" w:cstheme="minorHAnsi"/>
        </w:rPr>
        <w:t>25</w:t>
      </w:r>
      <w:r w:rsidRPr="007568B8">
        <w:rPr>
          <w:rFonts w:asciiTheme="minorHAnsi" w:hAnsiTheme="minorHAnsi" w:cstheme="minorHAnsi"/>
        </w:rPr>
        <w:t xml:space="preserve"> do niniejszego regulaminu</w:t>
      </w:r>
      <w:r w:rsidR="00A16D06">
        <w:rPr>
          <w:rFonts w:asciiTheme="minorHAnsi" w:hAnsiTheme="minorHAnsi" w:cstheme="minorHAnsi"/>
        </w:rPr>
        <w:t>.</w:t>
      </w:r>
    </w:p>
    <w:p w14:paraId="62A8E5B8" w14:textId="7FA0B6BD" w:rsidR="00FA1760" w:rsidRPr="00410127" w:rsidRDefault="00541E86" w:rsidP="003A1CA5">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p>
    <w:p w14:paraId="16CA7241" w14:textId="64462F4A" w:rsidR="00FA1760" w:rsidRPr="00410127" w:rsidRDefault="00FA1760" w:rsidP="00F626CF">
      <w:pPr>
        <w:pStyle w:val="Nagwek3"/>
        <w:ind w:left="493"/>
        <w:rPr>
          <w:rFonts w:asciiTheme="minorHAnsi" w:hAnsiTheme="minorHAnsi"/>
        </w:rPr>
      </w:pPr>
      <w:bookmarkStart w:id="84" w:name="_Toc138234603"/>
      <w:bookmarkStart w:id="85" w:name="_Toc145681698"/>
      <w:r w:rsidRPr="00410127">
        <w:rPr>
          <w:rFonts w:asciiTheme="minorHAnsi" w:hAnsiTheme="minorHAnsi"/>
        </w:rPr>
        <w:t>Zasady komunikacji pomiędzy ION a wnioskodawcą</w:t>
      </w:r>
      <w:bookmarkEnd w:id="84"/>
      <w:bookmarkEnd w:id="85"/>
    </w:p>
    <w:p w14:paraId="6F8DDE3C" w14:textId="387F7673" w:rsidR="00FA1760" w:rsidRPr="00410127" w:rsidRDefault="00FA1760">
      <w:pPr>
        <w:rPr>
          <w:rFonts w:asciiTheme="minorHAnsi" w:eastAsia="Calibri" w:hAnsiTheme="minorHAnsi"/>
        </w:rPr>
      </w:pPr>
      <w:r w:rsidRPr="00410127">
        <w:rPr>
          <w:rFonts w:asciiTheme="minorHAnsi" w:eastAsia="Calibri" w:hAnsiTheme="minorHAnsi"/>
        </w:rPr>
        <w:t xml:space="preserve">Komunikacja pomiędzy ION a wnioskodawcą na etapie naboru oraz oceny wniosków odbywa się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 xml:space="preserve">poprawić wniosek tylko na wezwanie ION. Gdy z powodów technicznych komunikacja za 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5F5765BC" w:rsidR="00FA1760" w:rsidRPr="00410127" w:rsidRDefault="00FA1760" w:rsidP="00ED3176">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3" w:history="1">
        <w:r w:rsidR="00A85152" w:rsidRPr="00BA6C59">
          <w:rPr>
            <w:rStyle w:val="Hipercze"/>
            <w:rFonts w:asciiTheme="minorHAnsi" w:eastAsiaTheme="minorHAnsi" w:hAnsiTheme="minorHAnsi"/>
          </w:rPr>
          <w:t>edukacja.efs@pomorskie.eu</w:t>
        </w:r>
      </w:hyperlink>
      <w:r w:rsidR="007219FD" w:rsidRPr="0069548F">
        <w:rPr>
          <w:rFonts w:asciiTheme="minorHAnsi" w:hAnsiTheme="minorHAnsi" w:cstheme="minorHAnsi"/>
          <w:szCs w:val="22"/>
        </w:rPr>
        <w:t>.</w:t>
      </w:r>
      <w:r w:rsidR="00BB76EE">
        <w:rPr>
          <w:rFonts w:asciiTheme="minorHAnsi" w:hAnsiTheme="minorHAnsi" w:cstheme="minorHAnsi"/>
          <w:szCs w:val="22"/>
        </w:rPr>
        <w:t xml:space="preserve"> </w:t>
      </w:r>
    </w:p>
    <w:p w14:paraId="52419E23" w14:textId="53B92A12" w:rsidR="00FA1760" w:rsidRPr="00410127" w:rsidRDefault="00FA1760">
      <w:pPr>
        <w:rPr>
          <w:rFonts w:asciiTheme="minorHAnsi" w:eastAsia="Calibri" w:hAnsiTheme="minorHAnsi"/>
        </w:rPr>
      </w:pPr>
      <w:r w:rsidRPr="00410127">
        <w:rPr>
          <w:rFonts w:asciiTheme="minorHAnsi" w:eastAsia="Calibri" w:hAnsiTheme="minorHAnsi"/>
        </w:rPr>
        <w:lastRenderedPageBreak/>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6" w:name="_Hlk141791130"/>
      <w:r w:rsidR="003F058A">
        <w:rPr>
          <w:rFonts w:asciiTheme="minorHAnsi" w:eastAsia="Calibri" w:hAnsiTheme="minorHAnsi"/>
        </w:rPr>
        <w:fldChar w:fldCharType="begin"/>
      </w:r>
      <w:r w:rsidR="00CA7243">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3F058A" w:rsidRPr="00866D84">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6"/>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FA1760">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FA1760">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E9507D">
      <w:pPr>
        <w:pStyle w:val="Nagwek2"/>
        <w:rPr>
          <w:rFonts w:asciiTheme="minorHAnsi" w:hAnsiTheme="minorHAnsi"/>
        </w:rPr>
      </w:pPr>
      <w:bookmarkStart w:id="87" w:name="_Toc440885199"/>
      <w:bookmarkStart w:id="88" w:name="_Toc447262899"/>
      <w:bookmarkStart w:id="89" w:name="_Toc448399222"/>
      <w:bookmarkStart w:id="90" w:name="_Toc136253551"/>
      <w:bookmarkStart w:id="91" w:name="_Toc138234604"/>
      <w:bookmarkStart w:id="92" w:name="_Toc145681699"/>
      <w:bookmarkStart w:id="93" w:name="_Hlk138075530"/>
      <w:r w:rsidRPr="00410127">
        <w:rPr>
          <w:rFonts w:asciiTheme="minorHAnsi" w:hAnsiTheme="minorHAnsi"/>
        </w:rPr>
        <w:t>Przedmiot</w:t>
      </w:r>
      <w:bookmarkEnd w:id="87"/>
      <w:bookmarkEnd w:id="88"/>
      <w:bookmarkEnd w:id="89"/>
      <w:r w:rsidRPr="00410127">
        <w:rPr>
          <w:rFonts w:asciiTheme="minorHAnsi" w:hAnsiTheme="minorHAnsi"/>
        </w:rPr>
        <w:t xml:space="preserve"> naboru</w:t>
      </w:r>
      <w:bookmarkEnd w:id="90"/>
      <w:bookmarkEnd w:id="91"/>
      <w:bookmarkEnd w:id="92"/>
    </w:p>
    <w:p w14:paraId="38FBB2BF" w14:textId="3BA026D7" w:rsidR="007F6A32" w:rsidRPr="007F6A32" w:rsidRDefault="004E6915" w:rsidP="007F6A32">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45681700"/>
      <w:bookmarkStart w:id="99" w:name="_Toc440885202"/>
      <w:bookmarkStart w:id="100" w:name="_Toc447262901"/>
      <w:bookmarkStart w:id="101" w:name="_Toc448399224"/>
      <w:r w:rsidRPr="00410127">
        <w:rPr>
          <w:rFonts w:asciiTheme="minorHAnsi" w:hAnsiTheme="minorHAnsi"/>
        </w:rPr>
        <w:t>Typy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Start w:id="104" w:name="_Hlk139544386"/>
      <w:bookmarkEnd w:id="99"/>
      <w:bookmarkEnd w:id="100"/>
      <w:bookmarkEnd w:id="101"/>
    </w:p>
    <w:p w14:paraId="14EC6AC7" w14:textId="48C4B874" w:rsidR="007F6A32" w:rsidRPr="00D91C46" w:rsidRDefault="007F6A32" w:rsidP="007F6A32">
      <w:pPr>
        <w:autoSpaceDE w:val="0"/>
        <w:autoSpaceDN w:val="0"/>
        <w:adjustRightInd w:val="0"/>
        <w:spacing w:before="240"/>
        <w:jc w:val="both"/>
        <w:rPr>
          <w:rFonts w:asciiTheme="minorHAnsi" w:eastAsia="Calibri" w:hAnsiTheme="minorHAnsi" w:cstheme="minorHAnsi"/>
        </w:rPr>
      </w:pPr>
      <w:r w:rsidRPr="00D91C46">
        <w:rPr>
          <w:rFonts w:asciiTheme="minorHAnsi" w:eastAsia="Calibri" w:hAnsiTheme="minorHAnsi" w:cstheme="minorHAnsi"/>
        </w:rPr>
        <w:t xml:space="preserve">W </w:t>
      </w:r>
      <w:r w:rsidR="00535F59">
        <w:rPr>
          <w:rFonts w:asciiTheme="minorHAnsi" w:eastAsia="Calibri" w:hAnsiTheme="minorHAnsi" w:cstheme="minorHAnsi"/>
        </w:rPr>
        <w:t>naborze</w:t>
      </w:r>
      <w:r w:rsidRPr="00D91C46">
        <w:rPr>
          <w:rFonts w:asciiTheme="minorHAnsi" w:eastAsia="Calibri" w:hAnsiTheme="minorHAnsi" w:cstheme="minorHAnsi"/>
        </w:rPr>
        <w:t xml:space="preserve"> mogą być realizowane wyłącznie następujące typy projektów:</w:t>
      </w:r>
    </w:p>
    <w:p w14:paraId="4CC90F56" w14:textId="77777777" w:rsidR="007F6A32" w:rsidRPr="00933969" w:rsidRDefault="007F6A32" w:rsidP="005C5AD8">
      <w:pPr>
        <w:pStyle w:val="Akapitzlist"/>
        <w:numPr>
          <w:ilvl w:val="0"/>
          <w:numId w:val="62"/>
        </w:numPr>
      </w:pPr>
      <w:r w:rsidRPr="00933969">
        <w:t>Zajęcia wspierające rozwój kompetencji kluczowych dzieci (w tym dzieci z doświadczeniem migracji), jak np. zajęcia prowadzone przez specjalistów (psychologia, logopedia, diagnozowanie, integracja sensoryczna itp.).</w:t>
      </w:r>
    </w:p>
    <w:p w14:paraId="585E352D" w14:textId="77777777" w:rsidR="007F6A32" w:rsidRPr="00933969" w:rsidRDefault="007F6A32" w:rsidP="005C5AD8">
      <w:pPr>
        <w:pStyle w:val="Akapitzlist"/>
        <w:numPr>
          <w:ilvl w:val="0"/>
          <w:numId w:val="62"/>
        </w:numPr>
      </w:pPr>
      <w:r w:rsidRPr="00933969">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312ADE82" w14:textId="77777777" w:rsidR="007F6A32" w:rsidRPr="00933969" w:rsidRDefault="007F6A32" w:rsidP="005C5AD8">
      <w:pPr>
        <w:pStyle w:val="Akapitzlist"/>
        <w:numPr>
          <w:ilvl w:val="0"/>
          <w:numId w:val="62"/>
        </w:numPr>
      </w:pPr>
      <w:r w:rsidRPr="00933969">
        <w:t>Wspieranie tworzenia nowych miejsc wychowania przedszkolnego</w:t>
      </w:r>
      <w:r>
        <w:t>.</w:t>
      </w:r>
    </w:p>
    <w:p w14:paraId="54A6EEED" w14:textId="77777777" w:rsidR="007F6A32" w:rsidRPr="00C86A21" w:rsidRDefault="007F6A32" w:rsidP="00EF4586">
      <w:pPr>
        <w:keepNext/>
        <w:rPr>
          <w:b/>
          <w:szCs w:val="22"/>
        </w:rPr>
      </w:pPr>
      <w:r w:rsidRPr="00C86A21">
        <w:rPr>
          <w:szCs w:val="22"/>
        </w:rPr>
        <w:lastRenderedPageBreak/>
        <w:t>Uzupełniająco realizowane będą również:</w:t>
      </w:r>
    </w:p>
    <w:p w14:paraId="2328E1CD" w14:textId="77777777" w:rsidR="007F6A32" w:rsidRPr="00803C28" w:rsidRDefault="007F6A32" w:rsidP="00EF4586">
      <w:pPr>
        <w:pStyle w:val="Akapitzlist"/>
        <w:keepNext/>
        <w:numPr>
          <w:ilvl w:val="0"/>
          <w:numId w:val="63"/>
        </w:numPr>
      </w:pPr>
      <w:r w:rsidRPr="00803C28">
        <w:t>Działania ukierunkowane na wprowadzanie rozwiązań organizacyjnych i metodycznych wpływających na efektywność kształtowania kompetencji kluczowych.</w:t>
      </w:r>
    </w:p>
    <w:p w14:paraId="726B37EE" w14:textId="77777777" w:rsidR="007F6A32" w:rsidRPr="00803C28" w:rsidRDefault="007F6A32" w:rsidP="005C5AD8">
      <w:pPr>
        <w:pStyle w:val="Akapitzlist"/>
        <w:numPr>
          <w:ilvl w:val="0"/>
          <w:numId w:val="63"/>
        </w:numPr>
      </w:pPr>
      <w:r w:rsidRPr="00803C28">
        <w:t>Budowanie tożsamości regionalnej.</w:t>
      </w:r>
    </w:p>
    <w:p w14:paraId="7FB21367" w14:textId="71BD322D" w:rsidR="007F6A32" w:rsidRDefault="007F6A32" w:rsidP="005C5AD8">
      <w:pPr>
        <w:pStyle w:val="Akapitzlist"/>
        <w:numPr>
          <w:ilvl w:val="0"/>
          <w:numId w:val="63"/>
        </w:numPr>
      </w:pPr>
      <w:r w:rsidRPr="00803C28">
        <w:t>Podnoszenie kompetencji w zakresie świadomości i ekspresji kulturalnej.</w:t>
      </w:r>
    </w:p>
    <w:p w14:paraId="023AD419" w14:textId="7D352781" w:rsidR="001C69B2" w:rsidRPr="00747CAC" w:rsidRDefault="001C69B2" w:rsidP="00484D2A">
      <w:pPr>
        <w:autoSpaceDE w:val="0"/>
        <w:autoSpaceDN w:val="0"/>
        <w:adjustRightInd w:val="0"/>
        <w:spacing w:before="240"/>
        <w:rPr>
          <w:rFonts w:asciiTheme="minorHAnsi" w:hAnsiTheme="minorHAnsi" w:cs="Arial"/>
          <w:b/>
        </w:rPr>
      </w:pPr>
      <w:r w:rsidRPr="00747CAC">
        <w:rPr>
          <w:rFonts w:asciiTheme="minorHAnsi" w:hAnsiTheme="minorHAnsi" w:cs="Arial"/>
          <w:b/>
        </w:rPr>
        <w:t>Projekty realizowane będą</w:t>
      </w:r>
      <w:r w:rsidR="003F3B9D" w:rsidRPr="00747CAC">
        <w:rPr>
          <w:rFonts w:asciiTheme="minorHAnsi" w:hAnsiTheme="minorHAnsi" w:cs="Arial"/>
          <w:b/>
        </w:rPr>
        <w:t xml:space="preserve"> wyłącznie</w:t>
      </w:r>
      <w:r w:rsidRPr="00747CAC">
        <w:rPr>
          <w:rFonts w:asciiTheme="minorHAnsi" w:hAnsiTheme="minorHAnsi" w:cs="Arial"/>
          <w:b/>
        </w:rPr>
        <w:t xml:space="preserve"> w formule przedsięwzięć zintegrowanych</w:t>
      </w:r>
      <w:r w:rsidR="00747CAC" w:rsidRPr="00747CAC">
        <w:rPr>
          <w:rFonts w:asciiTheme="minorHAnsi" w:hAnsiTheme="minorHAnsi" w:cs="Arial"/>
          <w:b/>
        </w:rPr>
        <w:t xml:space="preserve"> bezpośrednio powiązanych oraz posiadających charakter uzupełniający </w:t>
      </w:r>
      <w:r w:rsidR="00747CAC" w:rsidRPr="00747CAC">
        <w:rPr>
          <w:rFonts w:asciiTheme="minorHAnsi" w:hAnsiTheme="minorHAnsi"/>
          <w:b/>
        </w:rPr>
        <w:t>[II]</w:t>
      </w:r>
      <w:r w:rsidRPr="00747CAC">
        <w:rPr>
          <w:rFonts w:asciiTheme="minorHAnsi" w:hAnsiTheme="minorHAnsi" w:cs="Arial"/>
          <w:b/>
        </w:rPr>
        <w:t xml:space="preserve"> do interwencji </w:t>
      </w:r>
      <w:r w:rsidRPr="00747CAC" w:rsidDel="001C2BBA">
        <w:rPr>
          <w:rFonts w:asciiTheme="minorHAnsi" w:hAnsiTheme="minorHAnsi" w:cs="Arial"/>
          <w:b/>
        </w:rPr>
        <w:t>prowadzonej w</w:t>
      </w:r>
      <w:r w:rsidR="00484D2A" w:rsidRPr="00747CAC">
        <w:rPr>
          <w:rFonts w:asciiTheme="minorHAnsi" w:hAnsiTheme="minorHAnsi" w:cs="Arial"/>
          <w:b/>
        </w:rPr>
        <w:t> </w:t>
      </w:r>
      <w:r w:rsidRPr="00747CAC" w:rsidDel="001C2BBA">
        <w:rPr>
          <w:rFonts w:asciiTheme="minorHAnsi" w:hAnsiTheme="minorHAnsi" w:cs="Arial"/>
          <w:b/>
        </w:rPr>
        <w:t>ramach Działania 6.</w:t>
      </w:r>
      <w:r w:rsidR="00CF5088" w:rsidRPr="00747CAC" w:rsidDel="001C2BBA">
        <w:rPr>
          <w:rFonts w:asciiTheme="minorHAnsi" w:hAnsiTheme="minorHAnsi" w:cs="Arial"/>
          <w:b/>
        </w:rPr>
        <w:t>1</w:t>
      </w:r>
      <w:r w:rsidRPr="00747CAC" w:rsidDel="001C2BBA">
        <w:rPr>
          <w:rFonts w:asciiTheme="minorHAnsi" w:hAnsiTheme="minorHAnsi" w:cs="Arial"/>
          <w:b/>
        </w:rPr>
        <w:t>.</w:t>
      </w:r>
      <w:r w:rsidR="00CF5088" w:rsidRPr="00747CAC" w:rsidDel="001C2BBA">
        <w:rPr>
          <w:rFonts w:asciiTheme="minorHAnsi" w:hAnsiTheme="minorHAnsi" w:cs="Arial"/>
          <w:b/>
        </w:rPr>
        <w:t xml:space="preserve"> </w:t>
      </w:r>
      <w:r w:rsidRPr="00747CAC" w:rsidDel="001C2BBA">
        <w:rPr>
          <w:rFonts w:asciiTheme="minorHAnsi" w:hAnsiTheme="minorHAnsi" w:cs="Arial"/>
          <w:b/>
        </w:rPr>
        <w:t xml:space="preserve">Infrastruktura edukacji </w:t>
      </w:r>
      <w:r w:rsidR="00CF5088" w:rsidRPr="00747CAC" w:rsidDel="001C2BBA">
        <w:rPr>
          <w:rFonts w:asciiTheme="minorHAnsi" w:hAnsiTheme="minorHAnsi" w:cs="Arial"/>
          <w:b/>
        </w:rPr>
        <w:t>przedszkolnej</w:t>
      </w:r>
      <w:r w:rsidR="00747CAC" w:rsidRPr="00747CAC">
        <w:rPr>
          <w:rFonts w:asciiTheme="minorHAnsi" w:hAnsiTheme="minorHAnsi" w:cs="Arial"/>
          <w:b/>
        </w:rPr>
        <w:t xml:space="preserve"> (I)</w:t>
      </w:r>
      <w:r w:rsidR="00747CAC" w:rsidRPr="00747CAC">
        <w:rPr>
          <w:rStyle w:val="Odwoanieprzypisudolnego"/>
          <w:rFonts w:asciiTheme="minorHAnsi" w:hAnsiTheme="minorHAnsi" w:cs="Arial"/>
          <w:b/>
        </w:rPr>
        <w:footnoteReference w:id="6"/>
      </w:r>
      <w:r w:rsidRPr="00747CAC" w:rsidDel="001C2BBA">
        <w:rPr>
          <w:rFonts w:asciiTheme="minorHAnsi" w:hAnsiTheme="minorHAnsi" w:cs="Arial"/>
          <w:b/>
        </w:rPr>
        <w:t>.</w:t>
      </w:r>
    </w:p>
    <w:p w14:paraId="3628B8B9" w14:textId="6C28532C" w:rsidR="00B1535A" w:rsidRPr="00BC4612" w:rsidRDefault="004E6915" w:rsidP="00722607">
      <w:pPr>
        <w:pStyle w:val="Nagwek3"/>
        <w:ind w:left="493"/>
        <w:rPr>
          <w:rFonts w:asciiTheme="minorHAnsi" w:hAnsiTheme="minorHAnsi"/>
        </w:rPr>
      </w:pPr>
      <w:bookmarkStart w:id="105" w:name="_Toc447262902"/>
      <w:bookmarkStart w:id="106" w:name="_Toc448399225"/>
      <w:bookmarkStart w:id="107" w:name="_Toc136253553"/>
      <w:bookmarkStart w:id="108" w:name="_Toc138234606"/>
      <w:bookmarkStart w:id="109" w:name="_Toc145681701"/>
      <w:bookmarkEnd w:id="93"/>
      <w:bookmarkEnd w:id="102"/>
      <w:bookmarkEnd w:id="103"/>
      <w:bookmarkEnd w:id="104"/>
      <w:r w:rsidRPr="00410127">
        <w:rPr>
          <w:rFonts w:asciiTheme="minorHAnsi" w:hAnsiTheme="minorHAnsi"/>
        </w:rPr>
        <w:t>Grupa docelowa projektu</w:t>
      </w:r>
      <w:bookmarkStart w:id="110" w:name="_Hlk139544359"/>
      <w:bookmarkEnd w:id="105"/>
      <w:bookmarkEnd w:id="106"/>
      <w:bookmarkEnd w:id="107"/>
      <w:bookmarkEnd w:id="108"/>
      <w:bookmarkEnd w:id="109"/>
    </w:p>
    <w:p w14:paraId="09B4ECDE" w14:textId="77777777" w:rsidR="00B44A6D" w:rsidRDefault="00B44A6D" w:rsidP="00B44A6D">
      <w:pPr>
        <w:rPr>
          <w:szCs w:val="22"/>
        </w:rPr>
      </w:pPr>
      <w:r w:rsidRPr="00BC4612">
        <w:rPr>
          <w:rFonts w:asciiTheme="minorHAnsi" w:hAnsiTheme="minorHAnsi"/>
        </w:rPr>
        <w:t>Zgodnie z FEP 2021-2027 wsparcie w ramach Działania 5.</w:t>
      </w:r>
      <w:r>
        <w:rPr>
          <w:rFonts w:asciiTheme="minorHAnsi" w:hAnsiTheme="minorHAnsi"/>
        </w:rPr>
        <w:t>7</w:t>
      </w:r>
      <w:r w:rsidRPr="00BC4612">
        <w:rPr>
          <w:rFonts w:asciiTheme="minorHAnsi" w:hAnsiTheme="minorHAnsi"/>
        </w:rPr>
        <w:t xml:space="preserve">. </w:t>
      </w:r>
      <w:r w:rsidRPr="00487E26">
        <w:rPr>
          <w:rFonts w:asciiTheme="minorHAnsi" w:hAnsiTheme="minorHAnsi"/>
        </w:rPr>
        <w:t xml:space="preserve">Edukacja przedszkolna </w:t>
      </w:r>
      <w:r w:rsidRPr="00ED040F">
        <w:rPr>
          <w:szCs w:val="22"/>
        </w:rPr>
        <w:t>udzielan</w:t>
      </w:r>
      <w:r>
        <w:rPr>
          <w:szCs w:val="22"/>
        </w:rPr>
        <w:t>e</w:t>
      </w:r>
      <w:r w:rsidRPr="00ED040F">
        <w:rPr>
          <w:szCs w:val="22"/>
        </w:rPr>
        <w:t xml:space="preserve"> jest następującym grupom:</w:t>
      </w:r>
    </w:p>
    <w:p w14:paraId="7CEFA5BC" w14:textId="77777777" w:rsidR="00B44A6D" w:rsidRPr="00ED040F" w:rsidRDefault="00B44A6D" w:rsidP="00E05324">
      <w:pPr>
        <w:pStyle w:val="Akapitzlist"/>
        <w:keepLines w:val="0"/>
        <w:numPr>
          <w:ilvl w:val="0"/>
          <w:numId w:val="61"/>
        </w:numPr>
        <w:ind w:left="714" w:hanging="357"/>
        <w:textAlignment w:val="baseline"/>
        <w:rPr>
          <w:rFonts w:cs="Arial"/>
          <w:szCs w:val="22"/>
        </w:rPr>
      </w:pPr>
      <w:r w:rsidRPr="00ED040F">
        <w:rPr>
          <w:rFonts w:cs="Arial"/>
          <w:szCs w:val="22"/>
        </w:rPr>
        <w:t>dzieci biorące udział w edukacji przedszkolnej</w:t>
      </w:r>
      <w:r>
        <w:rPr>
          <w:rFonts w:cs="Arial"/>
          <w:szCs w:val="22"/>
        </w:rPr>
        <w:t xml:space="preserve"> </w:t>
      </w:r>
      <w:r w:rsidRPr="00E21920">
        <w:rPr>
          <w:rFonts w:eastAsia="Calibri" w:cs="Calibri"/>
        </w:rPr>
        <w:t>(w tym dzieci z doświadczeniem migracji)</w:t>
      </w:r>
      <w:r w:rsidRPr="00ED040F">
        <w:rPr>
          <w:rFonts w:cs="Arial"/>
          <w:szCs w:val="22"/>
        </w:rPr>
        <w:t>;</w:t>
      </w:r>
    </w:p>
    <w:p w14:paraId="10B61A21" w14:textId="77777777" w:rsidR="00B44A6D" w:rsidRPr="00932AB7" w:rsidRDefault="00B44A6D" w:rsidP="005C5AD8">
      <w:pPr>
        <w:pStyle w:val="Akapitzlist"/>
        <w:keepLines w:val="0"/>
        <w:numPr>
          <w:ilvl w:val="0"/>
          <w:numId w:val="61"/>
        </w:numPr>
        <w:spacing w:before="0"/>
        <w:textAlignment w:val="baseline"/>
        <w:rPr>
          <w:rFonts w:cs="Arial"/>
          <w:szCs w:val="22"/>
        </w:rPr>
      </w:pPr>
      <w:r w:rsidRPr="00ED040F">
        <w:rPr>
          <w:rFonts w:cs="Arial"/>
          <w:szCs w:val="22"/>
        </w:rPr>
        <w:t xml:space="preserve">nauczyciele i kadra zarządzająca, </w:t>
      </w:r>
      <w:r w:rsidRPr="00ED040F">
        <w:rPr>
          <w:szCs w:val="22"/>
        </w:rPr>
        <w:t xml:space="preserve">wspierająca i organizująca proces nauczania ośrodków </w:t>
      </w:r>
      <w:r w:rsidRPr="00932AB7">
        <w:rPr>
          <w:szCs w:val="22"/>
        </w:rPr>
        <w:t>wychowania przedszkolnego;</w:t>
      </w:r>
    </w:p>
    <w:p w14:paraId="35152F24" w14:textId="77777777" w:rsidR="00B44A6D" w:rsidRPr="00932AB7" w:rsidRDefault="00B44A6D" w:rsidP="005C5AD8">
      <w:pPr>
        <w:pStyle w:val="Akapitzlist"/>
        <w:keepLines w:val="0"/>
        <w:numPr>
          <w:ilvl w:val="0"/>
          <w:numId w:val="61"/>
        </w:numPr>
        <w:spacing w:before="0"/>
        <w:textAlignment w:val="baseline"/>
        <w:rPr>
          <w:rFonts w:cs="Arial"/>
          <w:szCs w:val="22"/>
        </w:rPr>
      </w:pPr>
      <w:r w:rsidRPr="00932AB7">
        <w:rPr>
          <w:szCs w:val="22"/>
        </w:rPr>
        <w:t>pedagodzy, psychologowie;</w:t>
      </w:r>
    </w:p>
    <w:p w14:paraId="08BE590A" w14:textId="77777777" w:rsidR="00B44A6D" w:rsidRPr="00932AB7" w:rsidRDefault="00B44A6D" w:rsidP="005C5AD8">
      <w:pPr>
        <w:pStyle w:val="Akapitzlist"/>
        <w:keepLines w:val="0"/>
        <w:numPr>
          <w:ilvl w:val="0"/>
          <w:numId w:val="61"/>
        </w:numPr>
        <w:spacing w:before="0"/>
        <w:textAlignment w:val="baseline"/>
        <w:rPr>
          <w:rFonts w:cs="Arial"/>
          <w:szCs w:val="22"/>
        </w:rPr>
      </w:pPr>
      <w:r w:rsidRPr="00932AB7">
        <w:rPr>
          <w:rFonts w:cs="Arial"/>
          <w:szCs w:val="22"/>
        </w:rPr>
        <w:t>dyrektorzy szkół i placówek oświatowych;</w:t>
      </w:r>
    </w:p>
    <w:p w14:paraId="3417C578" w14:textId="18A8CC10" w:rsidR="006919D6" w:rsidRPr="006919D6" w:rsidRDefault="00B44A6D" w:rsidP="006919D6">
      <w:pPr>
        <w:pStyle w:val="Akapitzlist"/>
        <w:keepLines w:val="0"/>
        <w:numPr>
          <w:ilvl w:val="0"/>
          <w:numId w:val="61"/>
        </w:numPr>
        <w:spacing w:before="0"/>
        <w:textAlignment w:val="baseline"/>
        <w:rPr>
          <w:b/>
          <w:szCs w:val="22"/>
        </w:rPr>
      </w:pPr>
      <w:r w:rsidRPr="00970EB2">
        <w:rPr>
          <w:szCs w:val="22"/>
        </w:rPr>
        <w:t>rodzice i opiekunowie prawni dzieci w wieku przedszkolnym.</w:t>
      </w:r>
    </w:p>
    <w:p w14:paraId="7D2CD3F0" w14:textId="1B908F81" w:rsidR="006919D6" w:rsidRPr="006919D6" w:rsidRDefault="006919D6" w:rsidP="006919D6">
      <w:pPr>
        <w:shd w:val="clear" w:color="auto" w:fill="FFFFFF"/>
        <w:autoSpaceDE w:val="0"/>
        <w:autoSpaceDN w:val="0"/>
        <w:rPr>
          <w:szCs w:val="22"/>
        </w:rPr>
      </w:pPr>
      <w:bookmarkStart w:id="111" w:name="_Hlk140133118"/>
      <w:r w:rsidRPr="009618ED">
        <w:t>Projekty</w:t>
      </w:r>
      <w:r w:rsidRPr="001D427A">
        <w:t xml:space="preserve"> skierowane do osób fizycznych muszą obejmować osoby mające miejsce zamieszkania w</w:t>
      </w:r>
      <w:r>
        <w:t> </w:t>
      </w:r>
      <w:r w:rsidRPr="001D427A">
        <w:t xml:space="preserve">rozumieniu ustawy z dnia 23 kwietnia 1964 r. </w:t>
      </w:r>
      <w:r w:rsidRPr="001D427A">
        <w:rPr>
          <w:iCs/>
        </w:rPr>
        <w:t>Kodeks cywilny</w:t>
      </w:r>
      <w:r w:rsidRPr="001D427A">
        <w:t xml:space="preserve"> lub pracujące albo uczące się na terenie województwa pomorskiego.</w:t>
      </w:r>
      <w:bookmarkEnd w:id="111"/>
    </w:p>
    <w:p w14:paraId="40D48E8F" w14:textId="19A7827B" w:rsidR="005E40AB" w:rsidRPr="008552EA" w:rsidRDefault="006D2911" w:rsidP="005E40AB">
      <w:pPr>
        <w:pStyle w:val="Nagwek3"/>
        <w:ind w:left="493"/>
        <w:rPr>
          <w:rFonts w:asciiTheme="minorHAnsi" w:hAnsiTheme="minorHAnsi"/>
        </w:rPr>
      </w:pPr>
      <w:bookmarkStart w:id="112" w:name="_Toc136253554"/>
      <w:bookmarkStart w:id="113" w:name="_Toc138234607"/>
      <w:bookmarkStart w:id="114" w:name="_Toc145681702"/>
      <w:bookmarkEnd w:id="110"/>
      <w:r>
        <w:rPr>
          <w:rFonts w:asciiTheme="minorHAnsi" w:hAnsiTheme="minorHAnsi"/>
        </w:rPr>
        <w:t>U</w:t>
      </w:r>
      <w:r w:rsidR="004E6915" w:rsidRPr="00410127">
        <w:rPr>
          <w:rFonts w:asciiTheme="minorHAnsi" w:hAnsiTheme="minorHAnsi"/>
        </w:rPr>
        <w:t>warunkowania realizacji wsparcia w ramach projektów</w:t>
      </w:r>
      <w:bookmarkEnd w:id="112"/>
      <w:bookmarkEnd w:id="113"/>
      <w:bookmarkEnd w:id="114"/>
    </w:p>
    <w:p w14:paraId="1ED3A9DD" w14:textId="513EE524" w:rsidR="005E40AB" w:rsidRPr="004A1AB0" w:rsidRDefault="005E40AB" w:rsidP="005E40AB">
      <w:pPr>
        <w:keepLines w:val="0"/>
        <w:shd w:val="clear" w:color="auto" w:fill="FFFFFF" w:themeFill="background1"/>
        <w:autoSpaceDE w:val="0"/>
        <w:autoSpaceDN w:val="0"/>
        <w:adjustRightInd w:val="0"/>
        <w:spacing w:before="240"/>
        <w:jc w:val="both"/>
        <w:rPr>
          <w:rFonts w:asciiTheme="minorHAnsi" w:hAnsiTheme="minorHAnsi" w:cs="Arial"/>
        </w:rPr>
      </w:pPr>
      <w:r w:rsidRPr="004A1AB0">
        <w:rPr>
          <w:rFonts w:asciiTheme="minorHAnsi" w:hAnsiTheme="minorHAnsi" w:cs="Arial"/>
        </w:rPr>
        <w:t xml:space="preserve">Celem </w:t>
      </w:r>
      <w:r w:rsidR="00535F59">
        <w:rPr>
          <w:rFonts w:asciiTheme="minorHAnsi" w:hAnsiTheme="minorHAnsi" w:cs="Arial"/>
        </w:rPr>
        <w:t>naboru</w:t>
      </w:r>
      <w:r w:rsidRPr="004A1AB0">
        <w:rPr>
          <w:rFonts w:asciiTheme="minorHAnsi" w:hAnsiTheme="minorHAnsi" w:cs="Arial"/>
        </w:rPr>
        <w:t xml:space="preserve"> jest wybór do dofinansowania ze środków EFS+ projektów w największym stopniu przyczyniających się do realizacji Działania 5.7. Edukacja przedszkolna:</w:t>
      </w:r>
    </w:p>
    <w:p w14:paraId="39284479" w14:textId="77777777" w:rsidR="005E40AB" w:rsidRPr="008552EA"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wspieranie tworzenia nowych miejsc wychowania przedszkolnego;</w:t>
      </w:r>
    </w:p>
    <w:p w14:paraId="58D7B0D8" w14:textId="77777777" w:rsidR="005E40AB" w:rsidRPr="008552EA"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poprawa jakości edukacji przedszkolnej poprzez zajęcia wspierające rozwój kompetencji kluczowych dzieci;</w:t>
      </w:r>
    </w:p>
    <w:p w14:paraId="4B47075B" w14:textId="648C3264" w:rsidR="008552EA" w:rsidRPr="00BF3F7F"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podniesienie kompetencji nauczycieli w ramach doskonalenia zawodowego.</w:t>
      </w:r>
    </w:p>
    <w:p w14:paraId="43C0AB5E" w14:textId="5FF26979" w:rsidR="00D1695B" w:rsidRDefault="00D1695B" w:rsidP="00D1695B">
      <w:pPr>
        <w:keepLines w:val="0"/>
        <w:spacing w:after="120"/>
        <w:rPr>
          <w:rFonts w:eastAsia="Calibri" w:cstheme="minorHAnsi"/>
        </w:rPr>
      </w:pPr>
      <w:r w:rsidRPr="009522C6">
        <w:rPr>
          <w:rFonts w:eastAsia="Calibri" w:cstheme="minorHAnsi"/>
        </w:rPr>
        <w:t xml:space="preserve">W ramach </w:t>
      </w:r>
      <w:r w:rsidR="00535F59">
        <w:rPr>
          <w:rFonts w:eastAsia="Calibri" w:cstheme="minorHAnsi"/>
        </w:rPr>
        <w:t>naboru</w:t>
      </w:r>
      <w:r w:rsidRPr="009522C6">
        <w:rPr>
          <w:rFonts w:eastAsia="Calibri" w:cstheme="minorHAnsi"/>
        </w:rPr>
        <w:t xml:space="preserve"> przewidziano do realizacji</w:t>
      </w:r>
      <w:r w:rsidR="003D55BC">
        <w:rPr>
          <w:rFonts w:eastAsia="Calibri" w:cstheme="minorHAnsi"/>
        </w:rPr>
        <w:t xml:space="preserve"> </w:t>
      </w:r>
      <w:r w:rsidR="003D55BC" w:rsidRPr="003D55BC">
        <w:rPr>
          <w:rFonts w:eastAsia="Calibri" w:cstheme="minorHAnsi"/>
          <w:b/>
        </w:rPr>
        <w:t>wyłącznie</w:t>
      </w:r>
      <w:r w:rsidRPr="009522C6">
        <w:rPr>
          <w:rFonts w:eastAsia="Calibri" w:cstheme="minorHAnsi"/>
        </w:rPr>
        <w:t xml:space="preserve"> </w:t>
      </w:r>
      <w:r w:rsidRPr="009522C6">
        <w:rPr>
          <w:rFonts w:eastAsia="Calibri" w:cstheme="minorHAnsi"/>
          <w:b/>
        </w:rPr>
        <w:t>projekty zintegrowane</w:t>
      </w:r>
      <w:r w:rsidRPr="009522C6">
        <w:rPr>
          <w:rFonts w:eastAsia="Calibri" w:cstheme="minorHAnsi"/>
        </w:rPr>
        <w:t xml:space="preserve"> z projektami w</w:t>
      </w:r>
      <w:r w:rsidR="00A41F11">
        <w:rPr>
          <w:rFonts w:eastAsia="Calibri" w:cstheme="minorHAnsi"/>
        </w:rPr>
        <w:t> </w:t>
      </w:r>
      <w:r w:rsidRPr="009522C6">
        <w:rPr>
          <w:rFonts w:eastAsia="Calibri" w:cstheme="minorHAnsi"/>
        </w:rPr>
        <w:t>ramach Działania 6.</w:t>
      </w:r>
      <w:r>
        <w:rPr>
          <w:rFonts w:eastAsia="Calibri" w:cstheme="minorHAnsi"/>
        </w:rPr>
        <w:t>1</w:t>
      </w:r>
      <w:r w:rsidRPr="009522C6">
        <w:rPr>
          <w:rFonts w:eastAsia="Calibri" w:cstheme="minorHAnsi"/>
        </w:rPr>
        <w:t xml:space="preserve">. Infrastruktura edukacji </w:t>
      </w:r>
      <w:r>
        <w:rPr>
          <w:rFonts w:eastAsia="Calibri" w:cstheme="minorHAnsi"/>
        </w:rPr>
        <w:t xml:space="preserve">przedszkolnej </w:t>
      </w:r>
      <w:r w:rsidRPr="009522C6">
        <w:rPr>
          <w:rFonts w:eastAsia="Calibri" w:cstheme="minorHAnsi"/>
        </w:rPr>
        <w:t>(EFRR)</w:t>
      </w:r>
      <w:r w:rsidR="00DB1E05">
        <w:rPr>
          <w:rFonts w:eastAsia="Calibri" w:cstheme="minorHAnsi"/>
        </w:rPr>
        <w:t>.</w:t>
      </w:r>
    </w:p>
    <w:p w14:paraId="517B0CE4" w14:textId="19E177C1" w:rsidR="00D1695B" w:rsidRDefault="00D1695B" w:rsidP="00D1695B">
      <w:pPr>
        <w:keepLines w:val="0"/>
        <w:spacing w:before="0" w:after="120"/>
        <w:rPr>
          <w:rFonts w:cs="Calibri"/>
        </w:rPr>
      </w:pPr>
      <w:r w:rsidRPr="008766A6">
        <w:rPr>
          <w:rFonts w:cs="Calibri"/>
        </w:rPr>
        <w:t>Placówki, które w ramach swoich działań prowadzą do segregacji lub utrzymania segregacji jakiejkolwiek grupy defaworyzowanej i/lub zagrożonej wykluczeniem społecznym, nie będą wspierane w zakresie infrastruktury i</w:t>
      </w:r>
      <w:r w:rsidR="003C6637" w:rsidRPr="008766A6">
        <w:rPr>
          <w:rFonts w:cs="Calibri"/>
        </w:rPr>
        <w:t xml:space="preserve"> wyposażenia.</w:t>
      </w:r>
    </w:p>
    <w:p w14:paraId="78AA5533" w14:textId="77777777" w:rsidR="00D1695B" w:rsidRDefault="00D1695B" w:rsidP="00D1695B">
      <w:pPr>
        <w:keepLines w:val="0"/>
        <w:spacing w:before="0" w:after="120"/>
        <w:rPr>
          <w:rFonts w:eastAsia="Calibri"/>
          <w:szCs w:val="22"/>
          <w:lang w:eastAsia="en-US"/>
        </w:rPr>
      </w:pPr>
      <w:r w:rsidRPr="00540533">
        <w:rPr>
          <w:rFonts w:cstheme="minorHAnsi"/>
        </w:rPr>
        <w:lastRenderedPageBreak/>
        <w:t xml:space="preserve">Wsparcie w ramach projektu powinno realizować Tematy działań zdefiniowane </w:t>
      </w:r>
      <w:r w:rsidRPr="00851C75">
        <w:rPr>
          <w:rFonts w:cstheme="minorHAnsi"/>
        </w:rPr>
        <w:t>w „Zintegrowanej Strategii Umiejętności 2030 (część szczegółowa)”</w:t>
      </w:r>
      <w:r w:rsidRPr="00851C75">
        <w:rPr>
          <w:vertAlign w:val="superscript"/>
        </w:rPr>
        <w:footnoteReference w:id="7"/>
      </w:r>
      <w:r w:rsidRPr="00851C75">
        <w:rPr>
          <w:rFonts w:cstheme="minorHAnsi"/>
        </w:rPr>
        <w:t>.</w:t>
      </w:r>
      <w:r w:rsidRPr="00540533">
        <w:rPr>
          <w:rFonts w:cstheme="minorHAnsi"/>
        </w:rPr>
        <w:t xml:space="preserve"> </w:t>
      </w:r>
      <w:r w:rsidRPr="00540533">
        <w:rPr>
          <w:rFonts w:eastAsia="Calibri"/>
          <w:szCs w:val="22"/>
          <w:lang w:eastAsia="en-US"/>
        </w:rPr>
        <w:t>Deklarację w tym zakresie należy zawrzeć we</w:t>
      </w:r>
      <w:r>
        <w:rPr>
          <w:rFonts w:eastAsia="Calibri"/>
          <w:szCs w:val="22"/>
          <w:lang w:eastAsia="en-US"/>
        </w:rPr>
        <w:t> </w:t>
      </w:r>
      <w:r w:rsidRPr="00540533">
        <w:rPr>
          <w:rFonts w:eastAsia="Calibri"/>
          <w:szCs w:val="22"/>
          <w:lang w:eastAsia="en-US"/>
        </w:rPr>
        <w:t>wniosku o dofinansowanie projektu.</w:t>
      </w:r>
    </w:p>
    <w:p w14:paraId="39938595" w14:textId="71C53327" w:rsidR="00D1695B" w:rsidRPr="009522C6" w:rsidRDefault="00D1695B" w:rsidP="00D1695B">
      <w:pPr>
        <w:keepLines w:val="0"/>
        <w:spacing w:before="0" w:after="120"/>
        <w:rPr>
          <w:rFonts w:cstheme="minorHAnsi"/>
        </w:rPr>
      </w:pPr>
      <w:r w:rsidRPr="009522C6">
        <w:rPr>
          <w:rFonts w:cstheme="minorHAnsi"/>
        </w:rPr>
        <w:t>W przypadku tworzenia materiałów (w tym e-materiałów), aplikacji lub narzędzi informatycznych w</w:t>
      </w:r>
      <w:r>
        <w:rPr>
          <w:rFonts w:cstheme="minorHAnsi"/>
        </w:rPr>
        <w:t> </w:t>
      </w:r>
      <w:r w:rsidRPr="009522C6">
        <w:rPr>
          <w:rFonts w:cstheme="minorHAnsi"/>
        </w:rPr>
        <w:t>ramach projektów, nie mogą one powielać już istniejących i planowanych do stworzenia na</w:t>
      </w:r>
      <w:r>
        <w:rPr>
          <w:rFonts w:cstheme="minorHAnsi"/>
        </w:rPr>
        <w:t> </w:t>
      </w:r>
      <w:r w:rsidRPr="009522C6">
        <w:rPr>
          <w:rFonts w:cstheme="minorHAnsi"/>
        </w:rPr>
        <w:t>poziomie krajowym materiałów, aplikacji i narzędzi. Dodatkowo wypracowane w ramach projektów e-materiały muszą spełniać standardy techniczne ZPE</w:t>
      </w:r>
      <w:r w:rsidRPr="008C34CF">
        <w:rPr>
          <w:rStyle w:val="Odwoanieprzypisudolnego"/>
          <w:rFonts w:cstheme="minorHAnsi"/>
        </w:rPr>
        <w:footnoteReference w:id="8"/>
      </w:r>
      <w:r w:rsidRPr="009522C6">
        <w:rPr>
          <w:rFonts w:cstheme="minorHAnsi"/>
        </w:rPr>
        <w:t xml:space="preserve"> (aktualne na dzień ogłoszenia naboru), tak</w:t>
      </w:r>
      <w:r>
        <w:rPr>
          <w:rFonts w:cstheme="minorHAnsi"/>
        </w:rPr>
        <w:t> </w:t>
      </w:r>
      <w:r w:rsidRPr="009522C6">
        <w:rPr>
          <w:rFonts w:cstheme="minorHAnsi"/>
        </w:rPr>
        <w:t>ab</w:t>
      </w:r>
      <w:r>
        <w:rPr>
          <w:rFonts w:cstheme="minorHAnsi"/>
        </w:rPr>
        <w:t>y</w:t>
      </w:r>
      <w:r w:rsidRPr="009522C6">
        <w:rPr>
          <w:rFonts w:cstheme="minorHAnsi"/>
        </w:rPr>
        <w:t xml:space="preserve"> była możliwość ich publikacji na ZPE.</w:t>
      </w:r>
      <w:r>
        <w:rPr>
          <w:rFonts w:cstheme="minorHAnsi"/>
        </w:rPr>
        <w:t xml:space="preserve"> </w:t>
      </w:r>
      <w:r w:rsidRPr="00F12041">
        <w:rPr>
          <w:rFonts w:eastAsia="Calibri"/>
          <w:szCs w:val="22"/>
          <w:lang w:eastAsia="en-US"/>
        </w:rPr>
        <w:t>Deklarację w tym zakresie należy zawrzeć we</w:t>
      </w:r>
      <w:r>
        <w:rPr>
          <w:rFonts w:eastAsia="Calibri"/>
          <w:szCs w:val="22"/>
          <w:lang w:eastAsia="en-US"/>
        </w:rPr>
        <w:t> </w:t>
      </w:r>
      <w:r w:rsidRPr="00F12041">
        <w:rPr>
          <w:rFonts w:eastAsia="Calibri"/>
          <w:szCs w:val="22"/>
          <w:lang w:eastAsia="en-US"/>
        </w:rPr>
        <w:t>wniosku o</w:t>
      </w:r>
      <w:r>
        <w:rPr>
          <w:rFonts w:eastAsia="Calibri"/>
          <w:szCs w:val="22"/>
          <w:lang w:eastAsia="en-US"/>
        </w:rPr>
        <w:t> </w:t>
      </w:r>
      <w:r w:rsidRPr="00F12041">
        <w:rPr>
          <w:rFonts w:eastAsia="Calibri"/>
          <w:szCs w:val="22"/>
          <w:lang w:eastAsia="en-US"/>
        </w:rPr>
        <w:t>dofinansowanie projektu.</w:t>
      </w:r>
    </w:p>
    <w:p w14:paraId="3CE54CD0" w14:textId="005DD8D3" w:rsidR="00D1695B" w:rsidRPr="00296357" w:rsidRDefault="00D1695B" w:rsidP="00296357">
      <w:pPr>
        <w:rPr>
          <w:rFonts w:cstheme="minorHAnsi"/>
        </w:rPr>
      </w:pPr>
      <w:r w:rsidRPr="009522C6">
        <w:rPr>
          <w:rFonts w:cstheme="minorHAnsi"/>
        </w:rPr>
        <w:t>W przypadku wspierania kompetencji cyfrowych należy wykorzystywać standard kompetencji cyfrowych na podstawie aktualnej na dzień ogłoszenia naboru wersji ramy „</w:t>
      </w:r>
      <w:proofErr w:type="spellStart"/>
      <w:r w:rsidRPr="009522C6">
        <w:rPr>
          <w:rFonts w:cstheme="minorHAnsi"/>
        </w:rPr>
        <w:t>DigComp</w:t>
      </w:r>
      <w:proofErr w:type="spellEnd"/>
      <w:r w:rsidRPr="009522C6">
        <w:rPr>
          <w:rFonts w:cstheme="minorHAnsi"/>
        </w:rPr>
        <w:t>”</w:t>
      </w:r>
      <w:r w:rsidRPr="008C34CF">
        <w:rPr>
          <w:rStyle w:val="Odwoanieprzypisudolnego"/>
          <w:rFonts w:cstheme="minorHAnsi"/>
        </w:rPr>
        <w:footnoteReference w:id="9"/>
      </w:r>
      <w:r w:rsidRPr="009522C6">
        <w:rPr>
          <w:rFonts w:cstheme="minorHAnsi"/>
        </w:rPr>
        <w:t>.</w:t>
      </w:r>
    </w:p>
    <w:p w14:paraId="7CF0F215" w14:textId="02DB5A49" w:rsidR="0038303C" w:rsidRPr="00080B58" w:rsidRDefault="0038303C" w:rsidP="006E37E5">
      <w:pPr>
        <w:pStyle w:val="Nagwek4"/>
      </w:pPr>
      <w:r w:rsidRPr="00080B58">
        <w:t>Tworzenie miejsc edukacji przedszkolnej</w:t>
      </w:r>
    </w:p>
    <w:p w14:paraId="04D75C6D" w14:textId="5F45BB83" w:rsidR="003F325F" w:rsidRPr="003F325F" w:rsidRDefault="003F325F" w:rsidP="00EF4586">
      <w:pPr>
        <w:pStyle w:val="Akapitzlist"/>
        <w:numPr>
          <w:ilvl w:val="0"/>
          <w:numId w:val="65"/>
        </w:numPr>
        <w:ind w:left="426" w:hanging="426"/>
        <w:rPr>
          <w:rFonts w:asciiTheme="minorHAnsi" w:hAnsiTheme="minorHAnsi"/>
        </w:rPr>
      </w:pPr>
      <w:r w:rsidRPr="003F325F">
        <w:rPr>
          <w:rFonts w:asciiTheme="minorHAnsi" w:hAnsiTheme="minorHAnsi"/>
        </w:rPr>
        <w:t xml:space="preserve">Działania </w:t>
      </w:r>
      <w:r w:rsidR="00152CF0" w:rsidRPr="003F325F">
        <w:rPr>
          <w:rFonts w:asciiTheme="minorHAnsi" w:hAnsiTheme="minorHAnsi"/>
        </w:rPr>
        <w:t>związane z tworzeniem nowych miejsc przedszkolnych mogą być realizowane</w:t>
      </w:r>
      <w:r w:rsidR="00152CF0">
        <w:rPr>
          <w:rFonts w:asciiTheme="minorHAnsi" w:hAnsiTheme="minorHAnsi"/>
        </w:rPr>
        <w:t xml:space="preserve"> jedynie na obszarach gmin wskazanych w rozdziale 1.6.</w:t>
      </w:r>
      <w:r w:rsidR="00152CF0" w:rsidRPr="00F33B23">
        <w:rPr>
          <w:rFonts w:asciiTheme="minorHAnsi" w:hAnsiTheme="minorHAnsi"/>
        </w:rPr>
        <w:t xml:space="preserve"> </w:t>
      </w:r>
      <w:r w:rsidR="00152CF0">
        <w:rPr>
          <w:rFonts w:asciiTheme="minorHAnsi" w:hAnsiTheme="minorHAnsi"/>
        </w:rPr>
        <w:t>R</w:t>
      </w:r>
      <w:r w:rsidR="00152CF0" w:rsidRPr="003F325F">
        <w:rPr>
          <w:rFonts w:asciiTheme="minorHAnsi" w:hAnsiTheme="minorHAnsi"/>
        </w:rPr>
        <w:t>ealizacja wsparcia każdorazowo zostanie poprzedzona diagnozą, o której mowa w sekcji 2.3.4</w:t>
      </w:r>
      <w:r w:rsidRPr="003F325F">
        <w:rPr>
          <w:rFonts w:asciiTheme="minorHAnsi" w:hAnsiTheme="minorHAnsi"/>
        </w:rPr>
        <w:t>. Przez tworzenie miejsc rozumie się zarówno zakładanie nowych OWP</w:t>
      </w:r>
      <w:r w:rsidR="007D1258">
        <w:rPr>
          <w:rStyle w:val="Odwoanieprzypisudolnego"/>
          <w:rFonts w:asciiTheme="minorHAnsi" w:hAnsiTheme="minorHAnsi"/>
        </w:rPr>
        <w:footnoteReference w:id="10"/>
      </w:r>
      <w:r w:rsidRPr="003F325F">
        <w:rPr>
          <w:rFonts w:asciiTheme="minorHAnsi" w:hAnsiTheme="minorHAnsi"/>
        </w:rPr>
        <w:t>, jak i zwiększanie liczby miejsc w istniejących ośrodkach. Wsparcie w powyższym zakresie musi skutkować zwiększeniem liczby miejsc przedszkolnych podlegających pod konkretny organ prowadzący na terenie danej gminy w stosunku do danych z</w:t>
      </w:r>
      <w:r w:rsidR="00EF4586">
        <w:rPr>
          <w:rFonts w:asciiTheme="minorHAnsi" w:hAnsiTheme="minorHAnsi"/>
        </w:rPr>
        <w:t> </w:t>
      </w:r>
      <w:r w:rsidRPr="003F325F">
        <w:rPr>
          <w:rFonts w:asciiTheme="minorHAnsi" w:hAnsiTheme="minorHAnsi"/>
        </w:rPr>
        <w:t>roku poprzedzającego rok rozpoczęcia realizacji projektu.</w:t>
      </w:r>
    </w:p>
    <w:p w14:paraId="763D1E33" w14:textId="77777777" w:rsidR="003F325F" w:rsidRDefault="003F325F" w:rsidP="00EF4586">
      <w:pPr>
        <w:pStyle w:val="Akapitzlist"/>
        <w:keepLines w:val="0"/>
        <w:numPr>
          <w:ilvl w:val="0"/>
          <w:numId w:val="65"/>
        </w:numPr>
        <w:spacing w:before="0" w:after="120"/>
        <w:ind w:left="426" w:hanging="426"/>
        <w:contextualSpacing w:val="0"/>
        <w:rPr>
          <w:rFonts w:eastAsia="Calibri"/>
          <w:szCs w:val="22"/>
          <w:lang w:eastAsia="en-US"/>
        </w:rPr>
      </w:pPr>
      <w:r w:rsidRPr="00C271AB">
        <w:rPr>
          <w:rFonts w:eastAsia="Calibri"/>
          <w:szCs w:val="22"/>
          <w:lang w:eastAsia="en-US"/>
        </w:rPr>
        <w:t xml:space="preserve">W ramach działań ukierunkowanych na tworzenie miejsc wychowania przedszkolnego </w:t>
      </w:r>
      <w:r w:rsidRPr="007B6A08">
        <w:rPr>
          <w:rFonts w:eastAsia="Calibri"/>
          <w:szCs w:val="22"/>
          <w:lang w:eastAsia="en-US"/>
        </w:rPr>
        <w:t>kwalifikowalne są w szczególności następujące kategorie wydatków:</w:t>
      </w:r>
    </w:p>
    <w:p w14:paraId="37FD8D0B" w14:textId="03D08350" w:rsidR="003F325F" w:rsidRDefault="003F325F" w:rsidP="003E15ED">
      <w:pPr>
        <w:keepLines w:val="0"/>
        <w:numPr>
          <w:ilvl w:val="1"/>
          <w:numId w:val="99"/>
        </w:numPr>
        <w:spacing w:before="0" w:after="120"/>
        <w:ind w:left="851" w:hanging="425"/>
        <w:rPr>
          <w:rFonts w:eastAsia="Calibri"/>
          <w:szCs w:val="22"/>
          <w:lang w:eastAsia="en-US"/>
        </w:rPr>
      </w:pPr>
      <w:r w:rsidRPr="0010447C">
        <w:rPr>
          <w:rFonts w:eastAsia="Calibri"/>
          <w:szCs w:val="22"/>
          <w:lang w:eastAsia="en-US"/>
        </w:rPr>
        <w:t>zakup i montaż wyposażenia</w:t>
      </w:r>
      <w:r w:rsidR="00973E2C">
        <w:rPr>
          <w:rStyle w:val="Odwoanieprzypisudolnego"/>
          <w:rFonts w:eastAsia="Calibri"/>
          <w:szCs w:val="22"/>
          <w:lang w:eastAsia="en-US"/>
        </w:rPr>
        <w:footnoteReference w:id="11"/>
      </w:r>
      <w:r w:rsidRPr="0010447C">
        <w:rPr>
          <w:rFonts w:eastAsia="Calibri"/>
          <w:szCs w:val="22"/>
          <w:lang w:eastAsia="en-US"/>
        </w:rPr>
        <w:t>, w tym m.in. mebli, wyposażenia wypoczynkowego, sprzętu komputerowego, oprogramowania</w:t>
      </w:r>
      <w:r w:rsidR="00BA175E">
        <w:rPr>
          <w:rFonts w:eastAsia="Calibri"/>
          <w:szCs w:val="22"/>
          <w:lang w:eastAsia="en-US"/>
        </w:rPr>
        <w:t>:</w:t>
      </w:r>
    </w:p>
    <w:p w14:paraId="1518A236" w14:textId="714A41D7" w:rsidR="003F325F" w:rsidRPr="0010447C" w:rsidRDefault="003F325F" w:rsidP="003E15ED">
      <w:pPr>
        <w:keepLines w:val="0"/>
        <w:numPr>
          <w:ilvl w:val="1"/>
          <w:numId w:val="99"/>
        </w:numPr>
        <w:spacing w:before="0" w:after="120"/>
        <w:ind w:left="851" w:hanging="425"/>
        <w:rPr>
          <w:rFonts w:eastAsia="Calibri"/>
          <w:szCs w:val="22"/>
          <w:lang w:eastAsia="en-US"/>
        </w:rPr>
      </w:pPr>
      <w:r w:rsidRPr="0010447C">
        <w:rPr>
          <w:rFonts w:eastAsia="Calibri"/>
          <w:szCs w:val="22"/>
          <w:lang w:eastAsia="en-US"/>
        </w:rPr>
        <w:t>zakup pomocy dydaktycznych, specjalistycznego sprzętu lub narzędzi</w:t>
      </w:r>
      <w:r w:rsidRPr="0010447C">
        <w:rPr>
          <w:rFonts w:eastAsia="Calibri"/>
          <w:szCs w:val="22"/>
          <w:vertAlign w:val="superscript"/>
          <w:lang w:eastAsia="en-US"/>
        </w:rPr>
        <w:footnoteReference w:id="12"/>
      </w:r>
      <w:r w:rsidRPr="0010447C">
        <w:rPr>
          <w:rFonts w:eastAsia="Calibri"/>
          <w:szCs w:val="22"/>
          <w:lang w:eastAsia="en-US"/>
        </w:rPr>
        <w:t>, dostosowanych do rozpoznawania potrzeb rozwojowych i edukacyjnych oraz</w:t>
      </w:r>
      <w:r>
        <w:rPr>
          <w:rFonts w:eastAsia="Calibri"/>
          <w:szCs w:val="22"/>
          <w:lang w:eastAsia="en-US"/>
        </w:rPr>
        <w:t> </w:t>
      </w:r>
      <w:r w:rsidRPr="0010447C">
        <w:rPr>
          <w:rFonts w:eastAsia="Calibri"/>
          <w:szCs w:val="22"/>
          <w:lang w:eastAsia="en-US"/>
        </w:rPr>
        <w:t xml:space="preserve">możliwości psychofizycznych dzieci i czynników środowiskowych wpływających na ich funkcjonowanie w OWP, wspomagania rozwoju i prowadzenia terapii dzieci </w:t>
      </w:r>
      <w:r>
        <w:rPr>
          <w:rFonts w:eastAsia="Calibri"/>
          <w:szCs w:val="22"/>
          <w:lang w:eastAsia="en-US"/>
        </w:rPr>
        <w:t>z</w:t>
      </w:r>
      <w:r w:rsidRPr="0010447C">
        <w:rPr>
          <w:rFonts w:eastAsia="Calibri"/>
          <w:szCs w:val="22"/>
          <w:lang w:eastAsia="en-US"/>
        </w:rPr>
        <w:t>e</w:t>
      </w:r>
      <w:r>
        <w:rPr>
          <w:rFonts w:eastAsia="Calibri"/>
          <w:szCs w:val="22"/>
          <w:lang w:eastAsia="en-US"/>
        </w:rPr>
        <w:t> </w:t>
      </w:r>
      <w:r w:rsidRPr="0010447C">
        <w:rPr>
          <w:rFonts w:eastAsia="Calibri"/>
          <w:szCs w:val="22"/>
          <w:lang w:eastAsia="en-US"/>
        </w:rPr>
        <w:t xml:space="preserve">specjalnymi potrzebami edukacyjnymi, ze szczególnym uwzględnieniem tych pomocy dydaktycznych, sprzętu </w:t>
      </w:r>
      <w:r w:rsidRPr="0010447C">
        <w:rPr>
          <w:rFonts w:eastAsia="Calibri"/>
          <w:szCs w:val="22"/>
          <w:lang w:eastAsia="en-US"/>
        </w:rPr>
        <w:lastRenderedPageBreak/>
        <w:t>i narzędzi, które są zgodne z koncepcją uniwersalnego projektowania lub w przypadku braku możliwości jej zastosowania – wykorzystanie mechanizmu racjonalnych usprawnień zgodnie z warunkami określonymi w Wytycznych w zakresie realizacji zasady równości szans i</w:t>
      </w:r>
      <w:r>
        <w:rPr>
          <w:rFonts w:eastAsia="Calibri"/>
          <w:szCs w:val="22"/>
          <w:lang w:eastAsia="en-US"/>
        </w:rPr>
        <w:t> </w:t>
      </w:r>
      <w:r w:rsidRPr="0010447C">
        <w:rPr>
          <w:rFonts w:eastAsia="Calibri"/>
          <w:szCs w:val="22"/>
          <w:lang w:eastAsia="en-US"/>
        </w:rPr>
        <w:t>niedyskryminacji</w:t>
      </w:r>
      <w:r w:rsidR="00BA175E">
        <w:rPr>
          <w:rFonts w:eastAsia="Calibri"/>
          <w:szCs w:val="22"/>
          <w:lang w:eastAsia="en-US"/>
        </w:rPr>
        <w:t>;</w:t>
      </w:r>
      <w:r w:rsidRPr="0010447C">
        <w:rPr>
          <w:rFonts w:eastAsia="Calibri"/>
          <w:szCs w:val="22"/>
          <w:lang w:eastAsia="en-US"/>
        </w:rPr>
        <w:t xml:space="preserve"> </w:t>
      </w:r>
    </w:p>
    <w:p w14:paraId="0C6B6A9F" w14:textId="48CCD4A2" w:rsidR="003F325F" w:rsidRPr="00380371" w:rsidRDefault="003F325F" w:rsidP="003E15ED">
      <w:pPr>
        <w:keepLines w:val="0"/>
        <w:numPr>
          <w:ilvl w:val="1"/>
          <w:numId w:val="99"/>
        </w:numPr>
        <w:spacing w:before="0" w:after="120"/>
        <w:ind w:left="851" w:hanging="425"/>
        <w:rPr>
          <w:rFonts w:eastAsia="Calibri"/>
          <w:szCs w:val="22"/>
          <w:lang w:eastAsia="en-US"/>
        </w:rPr>
      </w:pPr>
      <w:r w:rsidRPr="00380371">
        <w:rPr>
          <w:rFonts w:eastAsia="Calibri"/>
          <w:szCs w:val="22"/>
          <w:lang w:eastAsia="en-US"/>
        </w:rPr>
        <w:t>finansowanie mechanizmu racjonalnych usprawnień w celu upowszechnienia wychowania przedszkolnego wśród dzieci z niepełnosprawnościami, w tym np. zatrudnienie asystenta dziecka, dostosowanie posiłków z uwzględnieniem specyficznych potrzeb żywieniowych, zakup pomocy dydaktycznych lub wyposażenia adekwatnych do specjalnych potrzeb rozwojowych i edukacyjnych w oparciu o indywidualnie przeprowadzoną diagnozę potrzeb dziecka</w:t>
      </w:r>
      <w:r w:rsidR="00BA175E">
        <w:rPr>
          <w:rFonts w:eastAsia="Calibri"/>
          <w:szCs w:val="22"/>
          <w:lang w:eastAsia="en-US"/>
        </w:rPr>
        <w:t>;</w:t>
      </w:r>
    </w:p>
    <w:p w14:paraId="0FE61DD9" w14:textId="75062AAF" w:rsidR="003F325F" w:rsidRDefault="003F325F" w:rsidP="003E15ED">
      <w:pPr>
        <w:keepLines w:val="0"/>
        <w:numPr>
          <w:ilvl w:val="1"/>
          <w:numId w:val="99"/>
        </w:numPr>
        <w:spacing w:before="0" w:after="120"/>
        <w:ind w:left="851" w:hanging="425"/>
        <w:rPr>
          <w:rFonts w:eastAsia="Calibri"/>
          <w:szCs w:val="22"/>
          <w:lang w:eastAsia="en-US"/>
        </w:rPr>
      </w:pPr>
      <w:r w:rsidRPr="001C636B">
        <w:rPr>
          <w:rFonts w:eastAsia="Calibri"/>
          <w:szCs w:val="22"/>
          <w:lang w:eastAsia="en-US"/>
        </w:rPr>
        <w:t xml:space="preserve">bieżąca działalność </w:t>
      </w:r>
      <w:r w:rsidRPr="001C636B">
        <w:rPr>
          <w:rFonts w:eastAsia="Calibri" w:cs="Arial"/>
          <w:szCs w:val="22"/>
          <w:lang w:eastAsia="en-US"/>
        </w:rPr>
        <w:t>nowo utworzonego miejsca wychowania przedszkolnego finansowan</w:t>
      </w:r>
      <w:r>
        <w:rPr>
          <w:rFonts w:eastAsia="Calibri" w:cs="Arial"/>
          <w:szCs w:val="22"/>
          <w:lang w:eastAsia="en-US"/>
        </w:rPr>
        <w:t>a</w:t>
      </w:r>
      <w:r w:rsidRPr="001C636B">
        <w:rPr>
          <w:rFonts w:eastAsia="Calibri" w:cs="Arial"/>
          <w:szCs w:val="22"/>
          <w:lang w:eastAsia="en-US"/>
        </w:rPr>
        <w:t xml:space="preserve"> </w:t>
      </w:r>
      <w:r w:rsidRPr="0032339B">
        <w:rPr>
          <w:rFonts w:eastAsia="Calibri"/>
          <w:szCs w:val="22"/>
          <w:lang w:eastAsia="en-US"/>
        </w:rPr>
        <w:t xml:space="preserve">przez </w:t>
      </w:r>
      <w:r w:rsidRPr="0032339B">
        <w:rPr>
          <w:rFonts w:eastAsia="Calibri"/>
          <w:b/>
          <w:szCs w:val="22"/>
          <w:lang w:eastAsia="en-US"/>
        </w:rPr>
        <w:t>okres nie dłuższy niż 12 miesięcy</w:t>
      </w:r>
      <w:r w:rsidRPr="0032339B">
        <w:rPr>
          <w:rFonts w:eastAsia="Calibri" w:cs="Arial"/>
          <w:b/>
          <w:szCs w:val="22"/>
          <w:lang w:eastAsia="en-US"/>
        </w:rPr>
        <w:t>,</w:t>
      </w:r>
      <w:r w:rsidRPr="0032339B">
        <w:rPr>
          <w:rFonts w:eastAsia="Calibri" w:cs="Arial"/>
          <w:szCs w:val="22"/>
          <w:lang w:eastAsia="en-US"/>
        </w:rPr>
        <w:t xml:space="preserve"> w tym koszty</w:t>
      </w:r>
      <w:r w:rsidRPr="001C636B">
        <w:rPr>
          <w:rFonts w:eastAsia="Calibri" w:cs="Arial"/>
          <w:szCs w:val="22"/>
          <w:lang w:eastAsia="en-US"/>
        </w:rPr>
        <w:t xml:space="preserve"> wynagrodzenia nauczycieli i personelu zatrudnionego w OWP, koszty żywienia dzieci</w:t>
      </w:r>
      <w:r w:rsidR="00BA175E">
        <w:rPr>
          <w:rFonts w:eastAsia="Calibri"/>
          <w:szCs w:val="22"/>
          <w:lang w:eastAsia="en-US"/>
        </w:rPr>
        <w:t>;</w:t>
      </w:r>
    </w:p>
    <w:p w14:paraId="0A13B745" w14:textId="08A061A1" w:rsidR="003F325F" w:rsidRPr="00380371" w:rsidRDefault="003F325F" w:rsidP="003E15ED">
      <w:pPr>
        <w:keepLines w:val="0"/>
        <w:numPr>
          <w:ilvl w:val="1"/>
          <w:numId w:val="99"/>
        </w:numPr>
        <w:spacing w:before="0" w:after="120"/>
        <w:ind w:left="851" w:hanging="425"/>
        <w:rPr>
          <w:rFonts w:eastAsia="Calibri"/>
          <w:szCs w:val="22"/>
          <w:lang w:eastAsia="en-US"/>
        </w:rPr>
      </w:pPr>
      <w:r w:rsidRPr="001C636B">
        <w:rPr>
          <w:rFonts w:asciiTheme="minorHAnsi" w:hAnsiTheme="minorHAnsi" w:cstheme="minorHAnsi"/>
          <w:szCs w:val="22"/>
        </w:rPr>
        <w:t>wsparcie towarzyszące w postaci pracy środowiskowej z rodzicami/opiekunami pra</w:t>
      </w:r>
      <w:r>
        <w:rPr>
          <w:rFonts w:asciiTheme="minorHAnsi" w:hAnsiTheme="minorHAnsi" w:cstheme="minorHAnsi"/>
          <w:szCs w:val="22"/>
        </w:rPr>
        <w:t>w</w:t>
      </w:r>
      <w:r w:rsidRPr="001C636B">
        <w:rPr>
          <w:rFonts w:asciiTheme="minorHAnsi" w:hAnsiTheme="minorHAnsi" w:cstheme="minorHAnsi"/>
          <w:szCs w:val="22"/>
        </w:rPr>
        <w:t>nymi dzieci, przy zaangażowaniu instytucji pomocy i integracji społecznej,</w:t>
      </w:r>
      <w:r>
        <w:rPr>
          <w:rFonts w:eastAsia="Calibri"/>
          <w:szCs w:val="22"/>
          <w:lang w:eastAsia="en-US"/>
        </w:rPr>
        <w:t xml:space="preserve"> </w:t>
      </w:r>
      <w:r w:rsidRPr="00380371">
        <w:rPr>
          <w:rFonts w:asciiTheme="minorHAnsi" w:hAnsiTheme="minorHAnsi" w:cstheme="minorHAnsi"/>
          <w:szCs w:val="22"/>
        </w:rPr>
        <w:t>na rzecz podnoszenia świadomości w zakresie wpływu edukacji przedszkolnej na rozwój dziecka</w:t>
      </w:r>
      <w:r w:rsidR="00BA175E">
        <w:rPr>
          <w:rFonts w:asciiTheme="minorHAnsi" w:hAnsiTheme="minorHAnsi" w:cstheme="minorHAnsi"/>
          <w:szCs w:val="22"/>
        </w:rPr>
        <w:t>;</w:t>
      </w:r>
    </w:p>
    <w:p w14:paraId="316A96B4" w14:textId="77777777" w:rsidR="003F325F" w:rsidRDefault="003F325F" w:rsidP="003E15ED">
      <w:pPr>
        <w:keepLines w:val="0"/>
        <w:numPr>
          <w:ilvl w:val="1"/>
          <w:numId w:val="99"/>
        </w:numPr>
        <w:spacing w:before="0" w:after="120"/>
        <w:ind w:left="851" w:hanging="425"/>
        <w:rPr>
          <w:rFonts w:eastAsia="Calibri"/>
          <w:szCs w:val="22"/>
          <w:lang w:eastAsia="en-US"/>
        </w:rPr>
      </w:pPr>
      <w:r w:rsidRPr="001C636B">
        <w:rPr>
          <w:rFonts w:eastAsia="Calibri"/>
          <w:szCs w:val="22"/>
          <w:lang w:eastAsia="en-US"/>
        </w:rPr>
        <w:t>inne wydatki, o ile są niezbędne do uczestnictwa konkretnego dziecka w wychowaniu przedszkolnym oraz prawidłowego funkcjonowania OWP</w:t>
      </w:r>
      <w:r>
        <w:rPr>
          <w:rFonts w:eastAsia="Calibri"/>
          <w:szCs w:val="22"/>
          <w:lang w:eastAsia="en-US"/>
        </w:rPr>
        <w:t>.</w:t>
      </w:r>
    </w:p>
    <w:p w14:paraId="6124398D" w14:textId="77777777" w:rsidR="003F325F" w:rsidRPr="00380371" w:rsidRDefault="003F325F" w:rsidP="005C5AD8">
      <w:pPr>
        <w:keepLines w:val="0"/>
        <w:numPr>
          <w:ilvl w:val="0"/>
          <w:numId w:val="65"/>
        </w:numPr>
        <w:spacing w:before="0" w:after="120"/>
        <w:rPr>
          <w:rFonts w:eastAsia="Calibri"/>
          <w:szCs w:val="22"/>
          <w:lang w:eastAsia="en-US"/>
        </w:rPr>
      </w:pPr>
      <w:r>
        <w:rPr>
          <w:rFonts w:eastAsia="Calibri"/>
          <w:szCs w:val="22"/>
          <w:lang w:eastAsia="en-US"/>
        </w:rPr>
        <w:t>Wnioskodawca</w:t>
      </w:r>
      <w:r w:rsidRPr="00255144">
        <w:rPr>
          <w:rFonts w:eastAsia="Calibri"/>
          <w:szCs w:val="22"/>
          <w:lang w:eastAsia="en-US"/>
        </w:rPr>
        <w:t xml:space="preserve"> jest zobligowany do zawarcia we wniosku o dofinansowanie oświadczenia, że</w:t>
      </w:r>
      <w:r>
        <w:rPr>
          <w:rFonts w:eastAsia="Calibri"/>
          <w:szCs w:val="22"/>
          <w:lang w:eastAsia="en-US"/>
        </w:rPr>
        <w:t> </w:t>
      </w:r>
      <w:r w:rsidRPr="00255144">
        <w:rPr>
          <w:rFonts w:eastAsia="Calibri"/>
          <w:szCs w:val="22"/>
          <w:lang w:eastAsia="en-US"/>
        </w:rPr>
        <w:t xml:space="preserve">działalność bieżąca w zakresie projektu nie będzie dofinansowana </w:t>
      </w:r>
      <w:r w:rsidRPr="00380371">
        <w:rPr>
          <w:rFonts w:eastAsia="Calibri"/>
          <w:szCs w:val="22"/>
          <w:lang w:eastAsia="en-US"/>
        </w:rPr>
        <w:t xml:space="preserve">z krajowych środków publicznych, przeznaczonych na finansowanie wychowania przedszkolnego. </w:t>
      </w:r>
    </w:p>
    <w:p w14:paraId="3161BF0A" w14:textId="63B1F385" w:rsidR="008552EA" w:rsidRPr="004B68CD" w:rsidRDefault="0050073B" w:rsidP="006E37E5">
      <w:pPr>
        <w:pStyle w:val="Nagwek4"/>
      </w:pPr>
      <w:r>
        <w:t xml:space="preserve">Podnoszenie jakości </w:t>
      </w:r>
      <w:r w:rsidR="00773547">
        <w:t>edukacji przedszkolne</w:t>
      </w:r>
      <w:r>
        <w:t>j</w:t>
      </w:r>
    </w:p>
    <w:p w14:paraId="7EBB48C7" w14:textId="77777777" w:rsidR="004B68CD" w:rsidRPr="004B68CD" w:rsidRDefault="004B68CD" w:rsidP="00665D7E">
      <w:pPr>
        <w:keepLines w:val="0"/>
        <w:numPr>
          <w:ilvl w:val="0"/>
          <w:numId w:val="70"/>
        </w:numPr>
        <w:spacing w:before="0" w:after="120"/>
        <w:ind w:left="426" w:hanging="426"/>
        <w:rPr>
          <w:rFonts w:eastAsia="Calibri"/>
          <w:szCs w:val="22"/>
          <w:lang w:eastAsia="en-US"/>
        </w:rPr>
      </w:pPr>
      <w:r w:rsidRPr="004B68CD">
        <w:rPr>
          <w:rFonts w:eastAsia="Calibri"/>
          <w:szCs w:val="22"/>
          <w:lang w:eastAsia="en-US"/>
        </w:rPr>
        <w:t>Przedsięwzięcia rozwijające jakość edukacji przedszkolnej realizowane powinny być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uwzględnieniem zróżnicowania ich potrzeb edukacyjnych i rozwojowych. Istotę stanowi przygotowanie dzieci do podjęcia nauki na dalszych etapach kształcenia, a także do zatrudnienia.</w:t>
      </w:r>
    </w:p>
    <w:p w14:paraId="52866673" w14:textId="77777777" w:rsidR="004B68CD" w:rsidRPr="0010447C" w:rsidRDefault="004B68CD" w:rsidP="00665D7E">
      <w:pPr>
        <w:keepLines w:val="0"/>
        <w:numPr>
          <w:ilvl w:val="0"/>
          <w:numId w:val="70"/>
        </w:numPr>
        <w:spacing w:before="0" w:after="120"/>
        <w:ind w:left="426" w:hanging="426"/>
        <w:rPr>
          <w:rFonts w:eastAsia="Calibri"/>
          <w:szCs w:val="22"/>
          <w:lang w:eastAsia="en-US"/>
        </w:rPr>
      </w:pPr>
      <w:r w:rsidRPr="00C77C2C">
        <w:rPr>
          <w:rFonts w:eastAsia="Calibri"/>
          <w:szCs w:val="22"/>
          <w:lang w:eastAsia="en-US"/>
        </w:rPr>
        <w:t xml:space="preserve">Podnoszenie jakości edukacji przedszkolnej obejmuje realizację zajęć </w:t>
      </w:r>
      <w:r w:rsidRPr="0010447C">
        <w:rPr>
          <w:rFonts w:eastAsia="Calibri"/>
          <w:szCs w:val="22"/>
          <w:lang w:eastAsia="en-US"/>
        </w:rPr>
        <w:t>ukierunkowanych na rozwój kompetencji kluczowych</w:t>
      </w:r>
      <w:r>
        <w:rPr>
          <w:rFonts w:eastAsia="Calibri"/>
          <w:szCs w:val="22"/>
          <w:lang w:eastAsia="en-US"/>
        </w:rPr>
        <w:t xml:space="preserve"> oraz </w:t>
      </w:r>
      <w:r w:rsidRPr="00C77C2C">
        <w:rPr>
          <w:rFonts w:eastAsia="Calibri"/>
          <w:szCs w:val="22"/>
          <w:lang w:eastAsia="en-US"/>
        </w:rPr>
        <w:t>zajęć wyrównujących szanse edukacyjne dzieci w</w:t>
      </w:r>
      <w:r>
        <w:rPr>
          <w:rFonts w:eastAsia="Calibri"/>
          <w:szCs w:val="22"/>
          <w:lang w:eastAsia="en-US"/>
        </w:rPr>
        <w:t> </w:t>
      </w:r>
      <w:r w:rsidRPr="00C77C2C">
        <w:rPr>
          <w:rFonts w:eastAsia="Calibri"/>
          <w:szCs w:val="22"/>
          <w:lang w:eastAsia="en-US"/>
        </w:rPr>
        <w:t>zakresie stwierdzonych deficytów</w:t>
      </w:r>
      <w:r>
        <w:rPr>
          <w:rFonts w:eastAsia="Calibri"/>
          <w:szCs w:val="22"/>
          <w:lang w:eastAsia="en-US"/>
        </w:rPr>
        <w:t>.</w:t>
      </w:r>
    </w:p>
    <w:p w14:paraId="09153CF2" w14:textId="7E3673CC" w:rsidR="004B68CD" w:rsidRPr="0010447C" w:rsidRDefault="004B68CD" w:rsidP="00665D7E">
      <w:pPr>
        <w:keepLines w:val="0"/>
        <w:numPr>
          <w:ilvl w:val="0"/>
          <w:numId w:val="70"/>
        </w:numPr>
        <w:spacing w:before="0" w:after="120"/>
        <w:ind w:left="426" w:hanging="426"/>
        <w:rPr>
          <w:rFonts w:eastAsia="Calibri"/>
          <w:szCs w:val="22"/>
          <w:lang w:eastAsia="en-US"/>
        </w:rPr>
      </w:pPr>
      <w:r w:rsidRPr="0010447C">
        <w:t xml:space="preserve">Możliwe jest ponoszenie wydatków na zakup </w:t>
      </w:r>
      <w:r w:rsidRPr="0010447C">
        <w:rPr>
          <w:rFonts w:eastAsia="Calibri"/>
          <w:szCs w:val="22"/>
          <w:lang w:eastAsia="en-US"/>
        </w:rPr>
        <w:t>pomocy dydaktycznych, specjalistycznego sprzętu lub narzędzi</w:t>
      </w:r>
      <w:r w:rsidRPr="0010447C">
        <w:t xml:space="preserve"> wymienionych w Podrozdziale 2.3.1 w </w:t>
      </w:r>
      <w:r w:rsidR="00C85D26">
        <w:t>2</w:t>
      </w:r>
      <w:r w:rsidRPr="0010447C">
        <w:t xml:space="preserve"> </w:t>
      </w:r>
      <w:proofErr w:type="spellStart"/>
      <w:r w:rsidRPr="0010447C">
        <w:t>ppkt</w:t>
      </w:r>
      <w:proofErr w:type="spellEnd"/>
      <w:r w:rsidRPr="0010447C">
        <w:t xml:space="preserve"> </w:t>
      </w:r>
      <w:r w:rsidR="00C85D26">
        <w:t>b</w:t>
      </w:r>
      <w:r w:rsidRPr="0010447C">
        <w:t>) do zajęć wyrównujących szanse/rozwijających kompetencje kluczowe. Jednak wydatki muszą być uzasadnione i poniesione w początkowym okresie realizacji projektu, tak aby służyły zajęciom dodatkowym prowadzonym w ramach projektu.</w:t>
      </w:r>
    </w:p>
    <w:p w14:paraId="0ECFCA5D" w14:textId="77777777" w:rsidR="004B68CD" w:rsidRPr="00212483" w:rsidRDefault="004B68CD" w:rsidP="00665D7E">
      <w:pPr>
        <w:pStyle w:val="Akapitzlist"/>
        <w:keepLines w:val="0"/>
        <w:numPr>
          <w:ilvl w:val="0"/>
          <w:numId w:val="70"/>
        </w:numPr>
        <w:spacing w:before="0" w:after="120"/>
        <w:ind w:left="426" w:hanging="426"/>
        <w:contextualSpacing w:val="0"/>
        <w:rPr>
          <w:rFonts w:eastAsia="Calibri"/>
          <w:szCs w:val="22"/>
          <w:lang w:eastAsia="en-US"/>
        </w:rPr>
      </w:pPr>
      <w:r w:rsidRPr="00212483">
        <w:rPr>
          <w:rFonts w:eastAsia="Calibri"/>
          <w:szCs w:val="22"/>
          <w:lang w:eastAsia="en-US"/>
        </w:rPr>
        <w:t xml:space="preserve">Podnoszenie jakości edukacji przedszkolnej obejmuje także </w:t>
      </w:r>
      <w:r w:rsidRPr="00212483">
        <w:rPr>
          <w:rFonts w:eastAsia="Calibri" w:cs="Garamond"/>
          <w:szCs w:val="22"/>
          <w:lang w:eastAsia="en-US"/>
        </w:rPr>
        <w:t xml:space="preserve">podniesienie kompetencji nauczycieli w ramach doskonalenia zawodowego w zakresie kształtowania kompetencji kluczowych dzieci, przygotowania ich do samodzielnego uczenia się, realizacji </w:t>
      </w:r>
      <w:r w:rsidRPr="00212483">
        <w:rPr>
          <w:rFonts w:eastAsia="Calibri" w:cs="Garamond"/>
          <w:szCs w:val="22"/>
          <w:lang w:eastAsia="en-US"/>
        </w:rPr>
        <w:lastRenderedPageBreak/>
        <w:t>zindywidualizowanego wsparcia dziecka, a także prowadzenia zajęć stymulujących rozwój psychiczny i fizyczny dzieci.</w:t>
      </w:r>
    </w:p>
    <w:p w14:paraId="6F0BF0A6" w14:textId="77777777" w:rsidR="004B68CD" w:rsidRPr="000324C0" w:rsidRDefault="004B68CD" w:rsidP="00665D7E">
      <w:pPr>
        <w:pStyle w:val="Akapitzlist"/>
        <w:keepLines w:val="0"/>
        <w:numPr>
          <w:ilvl w:val="0"/>
          <w:numId w:val="70"/>
        </w:numPr>
        <w:spacing w:before="0" w:after="120"/>
        <w:ind w:left="426" w:hanging="426"/>
        <w:contextualSpacing w:val="0"/>
        <w:rPr>
          <w:rFonts w:eastAsia="Calibri"/>
          <w:szCs w:val="22"/>
          <w:lang w:eastAsia="en-US"/>
        </w:rPr>
      </w:pPr>
      <w:r w:rsidRPr="000F51EB">
        <w:rPr>
          <w:rFonts w:eastAsia="Calibri"/>
          <w:szCs w:val="22"/>
          <w:lang w:eastAsia="en-US"/>
        </w:rPr>
        <w:t xml:space="preserve">Działania </w:t>
      </w:r>
      <w:r w:rsidRPr="00F12041">
        <w:rPr>
          <w:rFonts w:eastAsia="Calibri"/>
          <w:szCs w:val="22"/>
          <w:lang w:eastAsia="en-US"/>
        </w:rPr>
        <w:t>zaplanowane przez wnioskodawcę, związane</w:t>
      </w:r>
      <w:r w:rsidRPr="000F51EB">
        <w:rPr>
          <w:rFonts w:eastAsia="Calibri"/>
          <w:szCs w:val="22"/>
          <w:lang w:eastAsia="en-US"/>
        </w:rPr>
        <w:t xml:space="preserve"> z podniesieniem jakości usług świadczonych w edukacji przedszkolnej</w:t>
      </w:r>
      <w:r>
        <w:rPr>
          <w:rFonts w:eastAsia="Calibri"/>
          <w:szCs w:val="22"/>
          <w:lang w:eastAsia="en-US"/>
        </w:rPr>
        <w:t xml:space="preserve"> </w:t>
      </w:r>
      <w:r w:rsidRPr="000F51EB">
        <w:rPr>
          <w:rFonts w:eastAsia="Calibri"/>
          <w:szCs w:val="22"/>
          <w:lang w:eastAsia="en-US"/>
        </w:rPr>
        <w:t>powinny dotyczyć polityki danego organu w</w:t>
      </w:r>
      <w:r>
        <w:rPr>
          <w:rFonts w:eastAsia="Calibri"/>
          <w:szCs w:val="22"/>
          <w:lang w:eastAsia="en-US"/>
        </w:rPr>
        <w:t> </w:t>
      </w:r>
      <w:r w:rsidRPr="000F51EB">
        <w:rPr>
          <w:rFonts w:eastAsia="Calibri"/>
          <w:szCs w:val="22"/>
          <w:lang w:eastAsia="en-US"/>
        </w:rPr>
        <w:t xml:space="preserve">obszarze wychowania przedszkolnego i przyczynić się do jakościowych zmian </w:t>
      </w:r>
      <w:r w:rsidRPr="000324C0">
        <w:rPr>
          <w:rFonts w:eastAsia="Calibri"/>
          <w:szCs w:val="22"/>
          <w:lang w:eastAsia="en-US"/>
        </w:rPr>
        <w:t>w funkcjonowaniu OWP, a także:</w:t>
      </w:r>
    </w:p>
    <w:p w14:paraId="25E631AB" w14:textId="0BCE2041" w:rsidR="004B68CD" w:rsidRPr="00E5004C" w:rsidRDefault="004B68CD" w:rsidP="00E5004C">
      <w:pPr>
        <w:keepLines w:val="0"/>
        <w:numPr>
          <w:ilvl w:val="1"/>
          <w:numId w:val="67"/>
        </w:numPr>
        <w:spacing w:before="0"/>
        <w:ind w:left="851" w:hanging="425"/>
        <w:rPr>
          <w:rFonts w:eastAsia="Calibri"/>
          <w:szCs w:val="22"/>
          <w:lang w:eastAsia="en-US"/>
        </w:rPr>
      </w:pPr>
      <w:r w:rsidRPr="00380371">
        <w:rPr>
          <w:rFonts w:eastAsia="Calibri"/>
          <w:szCs w:val="22"/>
          <w:lang w:eastAsia="en-US"/>
        </w:rPr>
        <w:t xml:space="preserve">wynikać z diagnozy opracowanej na podstawie analizy indywidualnej sytuacji danego OWP, uwzględniającej potrzeby rozwojowe i edukacyjne dzieci oraz wynikający </w:t>
      </w:r>
      <w:r w:rsidRPr="00E5004C">
        <w:rPr>
          <w:rFonts w:eastAsia="Calibri"/>
          <w:szCs w:val="22"/>
          <w:lang w:eastAsia="en-US"/>
        </w:rPr>
        <w:t>z tych potrzeb zakres wsparcia nauczycieli</w:t>
      </w:r>
      <w:r w:rsidR="00BA175E">
        <w:rPr>
          <w:rFonts w:eastAsia="Calibri"/>
          <w:szCs w:val="22"/>
          <w:lang w:eastAsia="en-US"/>
        </w:rPr>
        <w:t>;</w:t>
      </w:r>
    </w:p>
    <w:p w14:paraId="0B0C2E50" w14:textId="77777777" w:rsidR="004B68CD" w:rsidRPr="000F51EB" w:rsidRDefault="004B68CD" w:rsidP="00665D7E">
      <w:pPr>
        <w:keepLines w:val="0"/>
        <w:numPr>
          <w:ilvl w:val="1"/>
          <w:numId w:val="67"/>
        </w:numPr>
        <w:spacing w:before="0" w:after="120"/>
        <w:ind w:left="851" w:hanging="425"/>
        <w:rPr>
          <w:rFonts w:eastAsia="Calibri"/>
          <w:szCs w:val="22"/>
          <w:lang w:eastAsia="en-US"/>
        </w:rPr>
      </w:pPr>
      <w:r w:rsidRPr="000F51EB">
        <w:rPr>
          <w:rFonts w:eastAsia="Calibri"/>
          <w:szCs w:val="22"/>
          <w:lang w:eastAsia="en-US"/>
        </w:rPr>
        <w:t>obejmować wsparciem zarówno dzieci, jak i nauczycieli i rodziców/opiekunów prawnych.</w:t>
      </w:r>
    </w:p>
    <w:p w14:paraId="6D596796" w14:textId="77777777" w:rsidR="004B68CD" w:rsidRPr="000F51EB" w:rsidRDefault="004B68CD" w:rsidP="00BA5B42">
      <w:pPr>
        <w:keepNext/>
        <w:keepLines w:val="0"/>
        <w:numPr>
          <w:ilvl w:val="0"/>
          <w:numId w:val="70"/>
        </w:numPr>
        <w:spacing w:before="0" w:after="120"/>
        <w:ind w:left="426" w:hanging="426"/>
        <w:rPr>
          <w:rFonts w:eastAsia="Calibri"/>
          <w:szCs w:val="22"/>
          <w:lang w:eastAsia="en-US"/>
        </w:rPr>
      </w:pPr>
      <w:r w:rsidRPr="000F51EB">
        <w:rPr>
          <w:rFonts w:eastAsia="Calibri"/>
          <w:szCs w:val="22"/>
          <w:lang w:eastAsia="en-US"/>
        </w:rPr>
        <w:t xml:space="preserve">Rezultatem </w:t>
      </w:r>
      <w:r>
        <w:rPr>
          <w:rFonts w:eastAsia="Calibri"/>
          <w:szCs w:val="22"/>
          <w:lang w:eastAsia="en-US"/>
        </w:rPr>
        <w:t>wsparcia dla</w:t>
      </w:r>
      <w:r w:rsidRPr="000F51EB">
        <w:rPr>
          <w:rFonts w:eastAsia="Calibri"/>
          <w:szCs w:val="22"/>
          <w:lang w:eastAsia="en-US"/>
        </w:rPr>
        <w:t xml:space="preserve"> OWP powinno być</w:t>
      </w:r>
      <w:r>
        <w:rPr>
          <w:rFonts w:eastAsia="Calibri"/>
          <w:szCs w:val="22"/>
          <w:lang w:eastAsia="en-US"/>
        </w:rPr>
        <w:t xml:space="preserve"> w szczególności</w:t>
      </w:r>
      <w:r w:rsidRPr="000F51EB">
        <w:rPr>
          <w:rFonts w:eastAsia="Calibri"/>
          <w:szCs w:val="22"/>
          <w:lang w:eastAsia="en-US"/>
        </w:rPr>
        <w:t xml:space="preserve">: </w:t>
      </w:r>
    </w:p>
    <w:p w14:paraId="19E7CBFF" w14:textId="7DB80B04" w:rsidR="004B68CD" w:rsidRPr="000F51EB" w:rsidRDefault="004B68CD" w:rsidP="00E5004C">
      <w:pPr>
        <w:keepNext/>
        <w:keepLines w:val="0"/>
        <w:numPr>
          <w:ilvl w:val="1"/>
          <w:numId w:val="100"/>
        </w:numPr>
        <w:spacing w:before="0"/>
        <w:ind w:left="851" w:hanging="425"/>
        <w:rPr>
          <w:rFonts w:eastAsia="Calibri"/>
          <w:szCs w:val="22"/>
          <w:lang w:eastAsia="en-US"/>
        </w:rPr>
      </w:pPr>
      <w:r w:rsidRPr="000F51EB">
        <w:rPr>
          <w:rFonts w:eastAsia="Calibri"/>
          <w:szCs w:val="22"/>
          <w:lang w:eastAsia="en-US"/>
        </w:rPr>
        <w:t>powiązanie doskonalenia nauczycieli ze zdiagnozowanymi potrzebami OWP, uwzględniającego m.in. komplementarność działań skierowanych do nauczycieli z działaniami skierowanymi do dzieci</w:t>
      </w:r>
      <w:r w:rsidR="00BA175E">
        <w:rPr>
          <w:rFonts w:eastAsia="Calibri"/>
          <w:szCs w:val="22"/>
          <w:lang w:eastAsia="en-US"/>
        </w:rPr>
        <w:t>;</w:t>
      </w:r>
    </w:p>
    <w:p w14:paraId="419E52AE" w14:textId="188B9B81" w:rsidR="004B68CD" w:rsidRPr="00BA5B42" w:rsidRDefault="004B68CD" w:rsidP="00E5004C">
      <w:pPr>
        <w:keepLines w:val="0"/>
        <w:numPr>
          <w:ilvl w:val="1"/>
          <w:numId w:val="100"/>
        </w:numPr>
        <w:spacing w:before="0"/>
        <w:ind w:left="851" w:hanging="425"/>
        <w:rPr>
          <w:rFonts w:eastAsia="Calibri"/>
          <w:szCs w:val="22"/>
          <w:lang w:eastAsia="en-US"/>
        </w:rPr>
      </w:pPr>
      <w:r w:rsidRPr="000F51EB">
        <w:rPr>
          <w:rFonts w:eastAsia="Calibri"/>
          <w:szCs w:val="22"/>
          <w:lang w:eastAsia="en-US"/>
        </w:rPr>
        <w:t xml:space="preserve">nawiązanie systemowej współpracy OWP z instytucjami odpowiedzialnymi </w:t>
      </w:r>
      <w:r w:rsidRPr="00BA5B42">
        <w:rPr>
          <w:rFonts w:eastAsia="Calibri"/>
          <w:szCs w:val="22"/>
          <w:lang w:eastAsia="en-US"/>
        </w:rPr>
        <w:t>za wspomaganie ich pracy (np. placówkami doskonalenia nauczycieli, poradniami psychologiczno-pedagogicznymi, bibliotekami pedagogicznymi), uwzględniającej w szczególności pomoc tych instytucji w diagnozie potrzeb oraz we wdrażaniu zaplanowanych działań</w:t>
      </w:r>
      <w:r w:rsidR="00BA175E">
        <w:rPr>
          <w:rFonts w:eastAsia="Calibri"/>
          <w:szCs w:val="22"/>
          <w:lang w:eastAsia="en-US"/>
        </w:rPr>
        <w:t>:</w:t>
      </w:r>
    </w:p>
    <w:p w14:paraId="71D6A344" w14:textId="77777777" w:rsidR="004B68CD" w:rsidRPr="000F51EB" w:rsidRDefault="004B68CD" w:rsidP="00E5004C">
      <w:pPr>
        <w:keepLines w:val="0"/>
        <w:numPr>
          <w:ilvl w:val="1"/>
          <w:numId w:val="100"/>
        </w:numPr>
        <w:spacing w:before="0" w:after="120"/>
        <w:ind w:left="851" w:hanging="425"/>
        <w:rPr>
          <w:rFonts w:eastAsia="Calibri"/>
          <w:szCs w:val="22"/>
          <w:lang w:eastAsia="en-US"/>
        </w:rPr>
      </w:pPr>
      <w:r w:rsidRPr="000F51EB">
        <w:rPr>
          <w:rFonts w:eastAsia="Calibri"/>
          <w:szCs w:val="22"/>
          <w:lang w:eastAsia="en-US"/>
        </w:rPr>
        <w:t>utworzenie sieci współpracy i samokształcenia nauczycieli OWP.</w:t>
      </w:r>
    </w:p>
    <w:p w14:paraId="52426189" w14:textId="77777777" w:rsidR="004B68CD" w:rsidRPr="00E9111A" w:rsidRDefault="004B68CD" w:rsidP="00BA5B42">
      <w:pPr>
        <w:keepLines w:val="0"/>
        <w:numPr>
          <w:ilvl w:val="0"/>
          <w:numId w:val="70"/>
        </w:numPr>
        <w:spacing w:before="0" w:after="120"/>
        <w:ind w:left="426" w:hanging="426"/>
        <w:rPr>
          <w:rFonts w:eastAsia="Calibri"/>
          <w:szCs w:val="22"/>
          <w:lang w:eastAsia="en-US"/>
        </w:rPr>
      </w:pPr>
      <w:r w:rsidRPr="000F51EB">
        <w:rPr>
          <w:rFonts w:eastAsia="Calibri"/>
          <w:szCs w:val="22"/>
          <w:lang w:eastAsia="en-US"/>
        </w:rPr>
        <w:t xml:space="preserve">Działania skierowane do dzieci powinny uwzględniać indywidualne potrzeby rozwojowe </w:t>
      </w:r>
      <w:r w:rsidRPr="00E9111A">
        <w:rPr>
          <w:rFonts w:eastAsia="Calibri"/>
          <w:szCs w:val="22"/>
          <w:lang w:eastAsia="en-US"/>
        </w:rPr>
        <w:t xml:space="preserve">i edukacyjne oraz możliwości psychofizyczne dzieci, a także: </w:t>
      </w:r>
    </w:p>
    <w:p w14:paraId="57A4AC18" w14:textId="3ED971DD"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wykorzystywać różne formy pracy aktywizującej dzieci, w tym w formie zabawy</w:t>
      </w:r>
      <w:r w:rsidR="00BA175E">
        <w:rPr>
          <w:rFonts w:eastAsia="Calibri"/>
          <w:szCs w:val="22"/>
          <w:lang w:eastAsia="en-US"/>
        </w:rPr>
        <w:t>:</w:t>
      </w:r>
    </w:p>
    <w:p w14:paraId="636B0110" w14:textId="36F2087F"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uwzględniać kształtowanie jednocześnie wielu kompetencji kluczowych</w:t>
      </w:r>
      <w:r w:rsidR="00BA175E">
        <w:rPr>
          <w:rFonts w:eastAsia="Calibri"/>
          <w:szCs w:val="22"/>
          <w:lang w:eastAsia="en-US"/>
        </w:rPr>
        <w:t>;</w:t>
      </w:r>
    </w:p>
    <w:p w14:paraId="1B14B5AE" w14:textId="7E3CC879"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 xml:space="preserve">wykorzystywać nowoczesne pomoce dydaktyczne wspierające proces nauczania </w:t>
      </w:r>
      <w:r>
        <w:rPr>
          <w:rFonts w:eastAsia="Calibri"/>
          <w:szCs w:val="22"/>
          <w:lang w:eastAsia="en-US"/>
        </w:rPr>
        <w:br/>
      </w:r>
      <w:r w:rsidRPr="000F51EB">
        <w:rPr>
          <w:rFonts w:eastAsia="Calibri"/>
          <w:szCs w:val="22"/>
          <w:lang w:eastAsia="en-US"/>
        </w:rPr>
        <w:t>i uczenia się oraz wychowania</w:t>
      </w:r>
      <w:r w:rsidR="00BA175E">
        <w:rPr>
          <w:rFonts w:eastAsia="Calibri"/>
          <w:szCs w:val="22"/>
          <w:lang w:eastAsia="en-US"/>
        </w:rPr>
        <w:t>;</w:t>
      </w:r>
    </w:p>
    <w:p w14:paraId="048A9926" w14:textId="77777777" w:rsidR="004B68CD"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 xml:space="preserve">wykorzystywać potencjał pomorskich instytucji edukacyjnych i instytucji </w:t>
      </w:r>
      <w:r>
        <w:rPr>
          <w:rFonts w:eastAsia="Calibri"/>
          <w:szCs w:val="22"/>
          <w:lang w:eastAsia="en-US"/>
        </w:rPr>
        <w:t xml:space="preserve">kultury oraz  organizacji pozarządowych </w:t>
      </w:r>
      <w:r w:rsidRPr="000F51EB">
        <w:rPr>
          <w:rFonts w:eastAsia="Calibri"/>
          <w:szCs w:val="22"/>
          <w:lang w:eastAsia="en-US"/>
        </w:rPr>
        <w:t>działających na terenie województwa pomorskiego.</w:t>
      </w:r>
    </w:p>
    <w:p w14:paraId="5421FE7A" w14:textId="77777777" w:rsidR="004B68CD" w:rsidRPr="00FB15CA" w:rsidRDefault="004B68CD" w:rsidP="00BA5B42">
      <w:pPr>
        <w:pStyle w:val="Akapitzlist"/>
        <w:keepLines w:val="0"/>
        <w:numPr>
          <w:ilvl w:val="0"/>
          <w:numId w:val="70"/>
        </w:numPr>
        <w:spacing w:before="0" w:after="120"/>
        <w:ind w:left="426" w:hanging="426"/>
        <w:contextualSpacing w:val="0"/>
        <w:rPr>
          <w:rFonts w:eastAsia="Calibri"/>
          <w:szCs w:val="22"/>
          <w:lang w:eastAsia="en-US"/>
        </w:rPr>
      </w:pPr>
      <w:r w:rsidRPr="00FB15CA">
        <w:rPr>
          <w:rFonts w:eastAsia="Calibri"/>
          <w:szCs w:val="22"/>
          <w:lang w:eastAsia="en-US"/>
        </w:rPr>
        <w:t xml:space="preserve">Zaplanowane w obszarze wspomagania rozwoju i edukacji dzieci działania obejmują realizację dodatkowych zajęć: </w:t>
      </w:r>
    </w:p>
    <w:p w14:paraId="372C6696" w14:textId="77777777" w:rsidR="004B68CD" w:rsidRDefault="004B68CD" w:rsidP="00A7067C">
      <w:pPr>
        <w:pStyle w:val="Akapitzlist"/>
        <w:keepLines w:val="0"/>
        <w:numPr>
          <w:ilvl w:val="1"/>
          <w:numId w:val="102"/>
        </w:numPr>
        <w:spacing w:before="0" w:after="120"/>
        <w:ind w:left="851" w:hanging="425"/>
        <w:contextualSpacing w:val="0"/>
        <w:rPr>
          <w:rFonts w:eastAsia="Calibri"/>
          <w:szCs w:val="22"/>
          <w:lang w:eastAsia="en-US"/>
        </w:rPr>
      </w:pPr>
      <w:r w:rsidRPr="00846861">
        <w:rPr>
          <w:rFonts w:eastAsia="Calibri"/>
          <w:szCs w:val="22"/>
          <w:lang w:eastAsia="en-US"/>
        </w:rPr>
        <w:t>ukierunkowanych na rozwój kompetencji kluczowych</w:t>
      </w:r>
      <w:r>
        <w:rPr>
          <w:rFonts w:eastAsia="Calibri"/>
          <w:szCs w:val="22"/>
          <w:lang w:eastAsia="en-US"/>
        </w:rPr>
        <w:t>;</w:t>
      </w:r>
    </w:p>
    <w:p w14:paraId="3D686148" w14:textId="77777777" w:rsidR="004B68CD" w:rsidRPr="00846861" w:rsidRDefault="004B68CD" w:rsidP="00A7067C">
      <w:pPr>
        <w:pStyle w:val="Akapitzlist"/>
        <w:keepNext/>
        <w:numPr>
          <w:ilvl w:val="1"/>
          <w:numId w:val="102"/>
        </w:numPr>
        <w:spacing w:before="0" w:after="120"/>
        <w:ind w:left="851" w:hanging="425"/>
        <w:contextualSpacing w:val="0"/>
        <w:rPr>
          <w:rFonts w:eastAsia="Calibri"/>
          <w:szCs w:val="22"/>
          <w:lang w:eastAsia="en-US"/>
        </w:rPr>
      </w:pPr>
      <w:r w:rsidRPr="00846861">
        <w:rPr>
          <w:rFonts w:eastAsia="Calibri"/>
          <w:szCs w:val="22"/>
          <w:lang w:eastAsia="en-US"/>
        </w:rPr>
        <w:t>wyrównujących szanse edukacyjne dzieci w zakresie stwierdzonych deficytów, tj.:</w:t>
      </w:r>
    </w:p>
    <w:p w14:paraId="6868EA5C" w14:textId="77777777" w:rsidR="004B68CD" w:rsidRPr="00846861" w:rsidRDefault="004B68CD" w:rsidP="00BA5B42">
      <w:pPr>
        <w:pStyle w:val="Akapitzlist"/>
        <w:keepNext/>
        <w:numPr>
          <w:ilvl w:val="2"/>
          <w:numId w:val="67"/>
        </w:numPr>
        <w:spacing w:before="0" w:after="120"/>
        <w:ind w:left="1276" w:hanging="283"/>
        <w:contextualSpacing w:val="0"/>
        <w:rPr>
          <w:rFonts w:eastAsia="Calibri"/>
          <w:szCs w:val="22"/>
          <w:lang w:eastAsia="en-US"/>
        </w:rPr>
      </w:pPr>
      <w:r w:rsidRPr="00846861">
        <w:rPr>
          <w:rFonts w:eastAsia="Calibri"/>
          <w:szCs w:val="22"/>
          <w:lang w:eastAsia="en-US"/>
        </w:rPr>
        <w:t xml:space="preserve">zajęć specjalistycznych, o których mowa w § 6 ust. 1 pkt 2 rozporządzenia Ministra Edukacji Narodowej </w:t>
      </w:r>
      <w:r w:rsidRPr="00846861">
        <w:rPr>
          <w:rFonts w:asciiTheme="minorHAnsi" w:hAnsiTheme="minorHAnsi" w:cs="Garamond"/>
          <w:szCs w:val="22"/>
        </w:rPr>
        <w:t>z dnia 9 sierpnia 2017 r. w sprawie zasad organizacji i udzielania pomocy psychologiczno-pedagogicznej w publicznych przedszkolach, szkołach i placówkach</w:t>
      </w:r>
      <w:r w:rsidRPr="00846861">
        <w:rPr>
          <w:rFonts w:eastAsia="Calibri"/>
          <w:szCs w:val="22"/>
          <w:lang w:eastAsia="en-US"/>
        </w:rPr>
        <w:t>:</w:t>
      </w:r>
    </w:p>
    <w:p w14:paraId="1BF3B825" w14:textId="23394F2A"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korekcyjno-kompensacyjn</w:t>
      </w:r>
      <w:r>
        <w:rPr>
          <w:rFonts w:eastAsia="Calibri"/>
          <w:szCs w:val="22"/>
          <w:lang w:eastAsia="en-US"/>
        </w:rPr>
        <w:t>ych</w:t>
      </w:r>
      <w:r w:rsidR="006C7EF1">
        <w:rPr>
          <w:rFonts w:eastAsia="Calibri"/>
          <w:szCs w:val="22"/>
          <w:lang w:eastAsia="en-US"/>
        </w:rPr>
        <w:t>;</w:t>
      </w:r>
    </w:p>
    <w:p w14:paraId="6FEC2C6B" w14:textId="689EBB8C"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logopedyczn</w:t>
      </w:r>
      <w:r>
        <w:rPr>
          <w:rFonts w:eastAsia="Calibri"/>
          <w:szCs w:val="22"/>
          <w:lang w:eastAsia="en-US"/>
        </w:rPr>
        <w:t>ych</w:t>
      </w:r>
      <w:r w:rsidR="006C7EF1">
        <w:rPr>
          <w:rFonts w:eastAsia="Calibri"/>
          <w:szCs w:val="22"/>
          <w:lang w:eastAsia="en-US"/>
        </w:rPr>
        <w:t>;</w:t>
      </w:r>
    </w:p>
    <w:p w14:paraId="527101ED" w14:textId="2C8DDA07"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rozwijają</w:t>
      </w:r>
      <w:r>
        <w:rPr>
          <w:rFonts w:eastAsia="Calibri"/>
          <w:szCs w:val="22"/>
          <w:lang w:eastAsia="en-US"/>
        </w:rPr>
        <w:t>cych</w:t>
      </w:r>
      <w:r w:rsidRPr="00846861">
        <w:rPr>
          <w:rFonts w:eastAsia="Calibri"/>
          <w:szCs w:val="22"/>
          <w:lang w:eastAsia="en-US"/>
        </w:rPr>
        <w:t xml:space="preserve"> kompetencje emocjonalno-społeczne</w:t>
      </w:r>
      <w:r w:rsidR="006C7EF1">
        <w:rPr>
          <w:rFonts w:eastAsia="Calibri"/>
          <w:szCs w:val="22"/>
          <w:lang w:eastAsia="en-US"/>
        </w:rPr>
        <w:t>;</w:t>
      </w:r>
    </w:p>
    <w:p w14:paraId="5463C114" w14:textId="58F21529"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lastRenderedPageBreak/>
        <w:t>inn</w:t>
      </w:r>
      <w:r>
        <w:rPr>
          <w:rFonts w:eastAsia="Calibri"/>
          <w:szCs w:val="22"/>
          <w:lang w:eastAsia="en-US"/>
        </w:rPr>
        <w:t>ych</w:t>
      </w:r>
      <w:r w:rsidRPr="00846861">
        <w:rPr>
          <w:rFonts w:eastAsia="Calibri"/>
          <w:szCs w:val="22"/>
          <w:lang w:eastAsia="en-US"/>
        </w:rPr>
        <w:t xml:space="preserve"> zaję</w:t>
      </w:r>
      <w:r>
        <w:rPr>
          <w:rFonts w:eastAsia="Calibri"/>
          <w:szCs w:val="22"/>
          <w:lang w:eastAsia="en-US"/>
        </w:rPr>
        <w:t>ć</w:t>
      </w:r>
      <w:r w:rsidRPr="00846861">
        <w:rPr>
          <w:rFonts w:eastAsia="Calibri"/>
          <w:szCs w:val="22"/>
          <w:lang w:eastAsia="en-US"/>
        </w:rPr>
        <w:t xml:space="preserve"> o charakterze terapeutycznym</w:t>
      </w:r>
      <w:r w:rsidR="006C7EF1">
        <w:rPr>
          <w:rFonts w:eastAsia="Calibri"/>
          <w:szCs w:val="22"/>
          <w:lang w:eastAsia="en-US"/>
        </w:rPr>
        <w:t>.</w:t>
      </w:r>
    </w:p>
    <w:p w14:paraId="34C36E59" w14:textId="7CE3D013" w:rsidR="004B68CD" w:rsidRPr="00665D7E" w:rsidRDefault="004B68CD" w:rsidP="00665D7E">
      <w:pPr>
        <w:pStyle w:val="Akapitzlist"/>
        <w:keepLines w:val="0"/>
        <w:numPr>
          <w:ilvl w:val="2"/>
          <w:numId w:val="67"/>
        </w:numPr>
        <w:spacing w:before="0" w:after="120"/>
        <w:ind w:left="1276"/>
        <w:contextualSpacing w:val="0"/>
        <w:rPr>
          <w:rFonts w:eastAsia="Calibri"/>
          <w:szCs w:val="22"/>
          <w:lang w:eastAsia="en-US"/>
        </w:rPr>
      </w:pPr>
      <w:r w:rsidRPr="00846861">
        <w:rPr>
          <w:rFonts w:eastAsia="Calibri"/>
          <w:szCs w:val="22"/>
          <w:lang w:eastAsia="en-US"/>
        </w:rPr>
        <w:t xml:space="preserve">zajęć w ramach wczesnego wspomagania rozwoju w rozumieniu ustawy </w:t>
      </w:r>
      <w:r w:rsidRPr="00665D7E">
        <w:rPr>
          <w:rFonts w:eastAsia="Calibri"/>
          <w:szCs w:val="22"/>
          <w:lang w:eastAsia="en-US"/>
        </w:rPr>
        <w:t>z dnia 14 grudnia 2016 r. Prawo oświatowe</w:t>
      </w:r>
      <w:r w:rsidR="00BA175E">
        <w:rPr>
          <w:rFonts w:eastAsia="Calibri"/>
          <w:szCs w:val="22"/>
          <w:lang w:eastAsia="en-US"/>
        </w:rPr>
        <w:t>;</w:t>
      </w:r>
    </w:p>
    <w:p w14:paraId="486D12EA" w14:textId="77777777" w:rsidR="004B68CD" w:rsidRPr="00846861" w:rsidRDefault="004B68CD" w:rsidP="00665D7E">
      <w:pPr>
        <w:pStyle w:val="Akapitzlist"/>
        <w:keepLines w:val="0"/>
        <w:numPr>
          <w:ilvl w:val="2"/>
          <w:numId w:val="67"/>
        </w:numPr>
        <w:spacing w:before="0" w:after="120"/>
        <w:ind w:left="1276"/>
        <w:contextualSpacing w:val="0"/>
        <w:rPr>
          <w:rFonts w:eastAsia="Calibri"/>
          <w:szCs w:val="22"/>
          <w:lang w:eastAsia="en-US"/>
        </w:rPr>
      </w:pPr>
      <w:r w:rsidRPr="00846861">
        <w:rPr>
          <w:rFonts w:eastAsia="Calibri"/>
          <w:szCs w:val="22"/>
          <w:lang w:eastAsia="en-US"/>
        </w:rPr>
        <w:t>zajęć stymulujących rozwój psychoruchowy np. gimnastyka korekcyjna.</w:t>
      </w:r>
    </w:p>
    <w:p w14:paraId="6AD9B385" w14:textId="59179895" w:rsidR="004B68CD" w:rsidRPr="00380371" w:rsidRDefault="004B68CD" w:rsidP="00665D7E">
      <w:pPr>
        <w:keepLines w:val="0"/>
        <w:numPr>
          <w:ilvl w:val="0"/>
          <w:numId w:val="70"/>
        </w:numPr>
        <w:spacing w:before="0" w:after="120"/>
        <w:ind w:left="426" w:hanging="426"/>
        <w:rPr>
          <w:rFonts w:eastAsia="Calibri"/>
          <w:szCs w:val="22"/>
          <w:lang w:eastAsia="en-US"/>
        </w:rPr>
      </w:pPr>
      <w:r w:rsidRPr="009161BE">
        <w:rPr>
          <w:rFonts w:eastAsia="Calibri"/>
          <w:szCs w:val="22"/>
          <w:lang w:eastAsia="en-US"/>
        </w:rPr>
        <w:t xml:space="preserve">Zajęcia dodatkowe w publicznych OWP, o których mowa w </w:t>
      </w:r>
      <w:r w:rsidRPr="004B4D9F">
        <w:rPr>
          <w:rFonts w:eastAsia="Calibri"/>
          <w:szCs w:val="22"/>
          <w:lang w:eastAsia="en-US"/>
        </w:rPr>
        <w:t xml:space="preserve">pkt </w:t>
      </w:r>
      <w:r w:rsidR="00662B1F" w:rsidRPr="004B4D9F">
        <w:rPr>
          <w:rFonts w:eastAsia="Calibri"/>
          <w:szCs w:val="22"/>
          <w:lang w:eastAsia="en-US"/>
        </w:rPr>
        <w:t>8</w:t>
      </w:r>
      <w:r w:rsidRPr="004B4D9F">
        <w:rPr>
          <w:rFonts w:eastAsia="Calibri"/>
          <w:szCs w:val="22"/>
          <w:lang w:eastAsia="en-US"/>
        </w:rPr>
        <w:t xml:space="preserve"> </w:t>
      </w:r>
      <w:proofErr w:type="spellStart"/>
      <w:r w:rsidRPr="004B4D9F">
        <w:rPr>
          <w:rFonts w:eastAsia="Calibri"/>
          <w:szCs w:val="22"/>
          <w:lang w:eastAsia="en-US"/>
        </w:rPr>
        <w:t>ppkt</w:t>
      </w:r>
      <w:proofErr w:type="spellEnd"/>
      <w:r w:rsidRPr="004B4D9F">
        <w:rPr>
          <w:rFonts w:eastAsia="Calibri"/>
          <w:szCs w:val="22"/>
          <w:lang w:eastAsia="en-US"/>
        </w:rPr>
        <w:t xml:space="preserve"> 2) lit. c),</w:t>
      </w:r>
      <w:r w:rsidRPr="009161BE">
        <w:rPr>
          <w:rFonts w:eastAsia="Calibri"/>
          <w:szCs w:val="22"/>
          <w:lang w:eastAsia="en-US"/>
        </w:rPr>
        <w:t xml:space="preserve"> są realizowane poza czasem bezpłatnego nauczania, wychowania i opieki, w minimalnym wymiarze określonym w art. 13 ust. 1 pkt 2, art. 13 ust. 2 i 3 Prawa oświatowego i przepisów ustawy </w:t>
      </w:r>
      <w:r w:rsidRPr="00380371">
        <w:rPr>
          <w:rFonts w:eastAsia="Calibri"/>
          <w:szCs w:val="22"/>
          <w:lang w:eastAsia="en-US"/>
        </w:rPr>
        <w:t>o finansowaniu zadań oświatowych, z zastrzeżeniem pkt 1</w:t>
      </w:r>
      <w:r>
        <w:rPr>
          <w:rFonts w:eastAsia="Calibri"/>
          <w:szCs w:val="22"/>
          <w:lang w:eastAsia="en-US"/>
        </w:rPr>
        <w:t>3</w:t>
      </w:r>
      <w:r w:rsidRPr="00380371">
        <w:rPr>
          <w:rFonts w:eastAsia="Calibri"/>
          <w:szCs w:val="22"/>
          <w:lang w:eastAsia="en-US"/>
        </w:rPr>
        <w:t xml:space="preserve"> i 1</w:t>
      </w:r>
      <w:r>
        <w:rPr>
          <w:rFonts w:eastAsia="Calibri"/>
          <w:szCs w:val="22"/>
          <w:lang w:eastAsia="en-US"/>
        </w:rPr>
        <w:t>4</w:t>
      </w:r>
      <w:r w:rsidRPr="00380371">
        <w:rPr>
          <w:rFonts w:eastAsia="Calibri"/>
          <w:szCs w:val="22"/>
          <w:lang w:eastAsia="en-US"/>
        </w:rPr>
        <w:t>.</w:t>
      </w:r>
    </w:p>
    <w:p w14:paraId="3CC8D659" w14:textId="794567FD" w:rsidR="004B68CD" w:rsidRPr="009161BE" w:rsidRDefault="004B68CD" w:rsidP="00665D7E">
      <w:pPr>
        <w:keepLines w:val="0"/>
        <w:numPr>
          <w:ilvl w:val="0"/>
          <w:numId w:val="70"/>
        </w:numPr>
        <w:spacing w:before="0" w:after="120"/>
        <w:ind w:left="426" w:hanging="426"/>
        <w:rPr>
          <w:rFonts w:eastAsia="Calibri"/>
          <w:szCs w:val="22"/>
          <w:lang w:eastAsia="en-US"/>
        </w:rPr>
      </w:pPr>
      <w:r w:rsidRPr="009161BE">
        <w:rPr>
          <w:rFonts w:eastAsia="Calibri"/>
          <w:szCs w:val="22"/>
          <w:lang w:eastAsia="en-US"/>
        </w:rPr>
        <w:t xml:space="preserve">W publicznych OWP zajęcia dodatkowe, których mowa </w:t>
      </w:r>
      <w:r w:rsidRPr="00904672">
        <w:rPr>
          <w:rFonts w:eastAsia="Calibri"/>
          <w:szCs w:val="22"/>
          <w:lang w:eastAsia="en-US"/>
        </w:rPr>
        <w:t xml:space="preserve">w pkt </w:t>
      </w:r>
      <w:r w:rsidR="00662B1F"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a) oraz lit. b),</w:t>
      </w:r>
      <w:r w:rsidRPr="009161BE">
        <w:rPr>
          <w:rFonts w:eastAsia="Calibri"/>
          <w:szCs w:val="22"/>
          <w:lang w:eastAsia="en-US"/>
        </w:rPr>
        <w:t xml:space="preserve"> mogą być realizowane także w czasie bezpłatnego nauczania, wychowania i opieki.</w:t>
      </w:r>
    </w:p>
    <w:p w14:paraId="7FD3F6DC" w14:textId="570EDFB7" w:rsidR="004B68CD" w:rsidRPr="00904672" w:rsidRDefault="004B68CD" w:rsidP="00665D7E">
      <w:pPr>
        <w:keepLines w:val="0"/>
        <w:numPr>
          <w:ilvl w:val="0"/>
          <w:numId w:val="70"/>
        </w:numPr>
        <w:spacing w:before="0" w:after="120"/>
        <w:ind w:left="426" w:hanging="426"/>
        <w:rPr>
          <w:rFonts w:eastAsia="Calibri"/>
          <w:szCs w:val="22"/>
          <w:lang w:eastAsia="en-US"/>
        </w:rPr>
      </w:pPr>
      <w:r w:rsidRPr="00904672">
        <w:rPr>
          <w:rFonts w:eastAsia="Calibri"/>
          <w:szCs w:val="22"/>
          <w:lang w:eastAsia="en-US"/>
        </w:rPr>
        <w:t xml:space="preserve">W publicznych OWP zajęcia dodatkowe, o których mowa pkt </w:t>
      </w:r>
      <w:r w:rsidR="0020442C"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c), mogą być realizowane w czasie bezpłatnego nauczania, wychowania i opieki, o ile wynikają z potrzeb wymagających rozszerzenia zakresu zajęć, o których mowa w pkt </w:t>
      </w:r>
      <w:r w:rsidR="0020442C"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a) oraz lit. b). </w:t>
      </w:r>
    </w:p>
    <w:p w14:paraId="30CD04E4" w14:textId="77777777" w:rsidR="004B68CD" w:rsidRPr="00260409" w:rsidRDefault="004B68CD" w:rsidP="00665D7E">
      <w:pPr>
        <w:pStyle w:val="Akapitzlist"/>
        <w:keepLines w:val="0"/>
        <w:numPr>
          <w:ilvl w:val="0"/>
          <w:numId w:val="70"/>
        </w:numPr>
        <w:spacing w:before="0" w:after="120"/>
        <w:ind w:left="426" w:hanging="426"/>
        <w:rPr>
          <w:rFonts w:eastAsia="Calibri" w:cs="Garamond"/>
          <w:szCs w:val="22"/>
          <w:lang w:eastAsia="en-US"/>
        </w:rPr>
      </w:pPr>
      <w:r w:rsidRPr="00260409">
        <w:rPr>
          <w:rFonts w:eastAsia="Calibri" w:cs="Garamond"/>
          <w:szCs w:val="22"/>
          <w:lang w:eastAsia="en-US"/>
        </w:rPr>
        <w:t>Wsparcie kształtowania i rozwijania u dzieci kompetencji kluczowych</w:t>
      </w:r>
      <w:r>
        <w:rPr>
          <w:rFonts w:eastAsia="Calibri" w:cs="Garamond"/>
          <w:szCs w:val="22"/>
          <w:lang w:eastAsia="en-US"/>
        </w:rPr>
        <w:t xml:space="preserve"> może odbywać się </w:t>
      </w:r>
      <w:r w:rsidRPr="00260409">
        <w:rPr>
          <w:rFonts w:eastAsia="Calibri" w:cs="Garamond"/>
          <w:szCs w:val="22"/>
          <w:lang w:eastAsia="en-US"/>
        </w:rPr>
        <w:t>w</w:t>
      </w:r>
      <w:r>
        <w:rPr>
          <w:rFonts w:eastAsia="Calibri" w:cs="Garamond"/>
          <w:szCs w:val="22"/>
          <w:lang w:eastAsia="en-US"/>
        </w:rPr>
        <w:t> </w:t>
      </w:r>
      <w:r w:rsidRPr="00260409">
        <w:rPr>
          <w:rFonts w:eastAsia="Calibri" w:cs="Garamond"/>
          <w:szCs w:val="22"/>
          <w:lang w:eastAsia="en-US"/>
        </w:rPr>
        <w:t>szczególności poprzez:</w:t>
      </w:r>
    </w:p>
    <w:p w14:paraId="444159B9" w14:textId="4AB26E80" w:rsidR="004B68CD" w:rsidRPr="002B5FC9" w:rsidRDefault="004B68CD" w:rsidP="00665D7E">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 xml:space="preserve">realizację projektów </w:t>
      </w:r>
      <w:r w:rsidRPr="00B61CF2">
        <w:rPr>
          <w:rFonts w:eastAsia="Calibri" w:cs="Garamond"/>
          <w:szCs w:val="22"/>
          <w:lang w:eastAsia="en-US"/>
        </w:rPr>
        <w:t>edukacyjnych w OWP objętych</w:t>
      </w:r>
      <w:r w:rsidRPr="002B5FC9">
        <w:rPr>
          <w:rFonts w:eastAsia="Calibri" w:cs="Garamond"/>
          <w:szCs w:val="22"/>
          <w:lang w:eastAsia="en-US"/>
        </w:rPr>
        <w:t xml:space="preserve"> wsparciem</w:t>
      </w:r>
      <w:r w:rsidR="00BA175E">
        <w:rPr>
          <w:rFonts w:eastAsia="Calibri" w:cs="Garamond"/>
          <w:szCs w:val="22"/>
          <w:lang w:eastAsia="en-US"/>
        </w:rPr>
        <w:t>;</w:t>
      </w:r>
    </w:p>
    <w:p w14:paraId="1A1BF636" w14:textId="3A45F93F"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realizację dodatkowych zajęć dydaktyczno-wyrównawczych, służących wyrównaniu dysproporcji edukacyjnych w trakcie procesu kształcenia</w:t>
      </w:r>
      <w:r>
        <w:rPr>
          <w:rFonts w:eastAsia="Calibri" w:cs="Garamond"/>
          <w:szCs w:val="22"/>
          <w:lang w:eastAsia="en-US"/>
        </w:rPr>
        <w:t>,</w:t>
      </w:r>
      <w:r w:rsidRPr="002B5FC9">
        <w:rPr>
          <w:rFonts w:eastAsia="Calibri" w:cs="Garamond"/>
          <w:szCs w:val="22"/>
          <w:lang w:eastAsia="en-US"/>
        </w:rPr>
        <w:t xml:space="preserve"> </w:t>
      </w:r>
      <w:r>
        <w:rPr>
          <w:rFonts w:eastAsia="Calibri" w:cs="Garamond"/>
          <w:szCs w:val="22"/>
          <w:lang w:eastAsia="en-US"/>
        </w:rPr>
        <w:t>dla dzieci mających trudności w </w:t>
      </w:r>
      <w:r w:rsidRPr="002B5FC9">
        <w:rPr>
          <w:rFonts w:eastAsia="Calibri" w:cs="Garamond"/>
          <w:szCs w:val="22"/>
          <w:lang w:eastAsia="en-US"/>
        </w:rPr>
        <w:t>spełnianiu wymagań edukacyjnych, wynikających z podstawy programowej kształcenia przedszkolnego</w:t>
      </w:r>
      <w:r w:rsidR="00BA175E">
        <w:rPr>
          <w:rFonts w:eastAsia="Calibri" w:cs="Garamond"/>
          <w:szCs w:val="22"/>
          <w:lang w:eastAsia="en-US"/>
        </w:rPr>
        <w:t>;</w:t>
      </w:r>
    </w:p>
    <w:p w14:paraId="3DC12D97" w14:textId="2977AA13"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realizację różnych form rozwijających uzdolnienia</w:t>
      </w:r>
      <w:r>
        <w:rPr>
          <w:rFonts w:eastAsia="Calibri" w:cs="Garamond"/>
          <w:szCs w:val="22"/>
          <w:lang w:eastAsia="en-US"/>
        </w:rPr>
        <w:t xml:space="preserve"> dzieci</w:t>
      </w:r>
      <w:r w:rsidR="00BA175E">
        <w:rPr>
          <w:rFonts w:eastAsia="Calibri" w:cs="Garamond"/>
          <w:szCs w:val="22"/>
          <w:lang w:eastAsia="en-US"/>
        </w:rPr>
        <w:t>;</w:t>
      </w:r>
    </w:p>
    <w:p w14:paraId="36FEC7A2" w14:textId="6EC4599D"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wdrożenie nowych form i programów nauczania</w:t>
      </w:r>
      <w:r w:rsidR="00BA175E">
        <w:rPr>
          <w:rFonts w:eastAsia="Calibri" w:cs="Garamond"/>
          <w:szCs w:val="22"/>
          <w:lang w:eastAsia="en-US"/>
        </w:rPr>
        <w:t>;</w:t>
      </w:r>
    </w:p>
    <w:p w14:paraId="673D5A28" w14:textId="7DAEDD82"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tworzenie i realizacja zajęć w grupach o nowatorskich rozwiązaniach programowych, organizacyjnych lub metodycznych</w:t>
      </w:r>
      <w:r w:rsidR="00BA175E">
        <w:rPr>
          <w:rFonts w:eastAsia="Calibri" w:cs="Garamond"/>
          <w:szCs w:val="22"/>
          <w:lang w:eastAsia="en-US"/>
        </w:rPr>
        <w:t>;</w:t>
      </w:r>
    </w:p>
    <w:p w14:paraId="37B8953C" w14:textId="3874BFA2"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organizację kółek zainteresowań, wars</w:t>
      </w:r>
      <w:r>
        <w:rPr>
          <w:rFonts w:eastAsia="Calibri" w:cs="Garamond"/>
          <w:szCs w:val="22"/>
          <w:lang w:eastAsia="en-US"/>
        </w:rPr>
        <w:t>ztatów, laboratoriów dla dzieci</w:t>
      </w:r>
      <w:r w:rsidR="00BA175E">
        <w:rPr>
          <w:rFonts w:eastAsia="Calibri" w:cs="Garamond"/>
          <w:szCs w:val="22"/>
          <w:lang w:eastAsia="en-US"/>
        </w:rPr>
        <w:t>;</w:t>
      </w:r>
    </w:p>
    <w:p w14:paraId="3F41FD6F" w14:textId="71E889FB" w:rsidR="004B68CD" w:rsidRDefault="004B68CD" w:rsidP="00A7067C">
      <w:pPr>
        <w:keepLines w:val="0"/>
        <w:numPr>
          <w:ilvl w:val="1"/>
          <w:numId w:val="68"/>
        </w:numPr>
        <w:spacing w:before="0" w:after="120"/>
        <w:ind w:left="851" w:hanging="425"/>
        <w:rPr>
          <w:rFonts w:eastAsia="Calibri" w:cs="Garamond"/>
          <w:szCs w:val="22"/>
          <w:lang w:eastAsia="en-US"/>
        </w:rPr>
      </w:pPr>
      <w:r w:rsidRPr="00126C45">
        <w:rPr>
          <w:rFonts w:eastAsia="Calibri" w:cs="Garamond"/>
          <w:szCs w:val="22"/>
          <w:lang w:eastAsia="en-US"/>
        </w:rPr>
        <w:t>doradztwo zawodowe dla dzieci</w:t>
      </w:r>
      <w:r>
        <w:rPr>
          <w:rFonts w:eastAsia="Calibri" w:cs="Garamond"/>
          <w:szCs w:val="22"/>
          <w:lang w:eastAsia="en-US"/>
        </w:rPr>
        <w:t xml:space="preserve">, </w:t>
      </w:r>
      <w:r w:rsidRPr="00FD669B">
        <w:rPr>
          <w:rFonts w:eastAsia="Calibri" w:cs="Garamond"/>
          <w:szCs w:val="22"/>
          <w:lang w:eastAsia="en-US"/>
        </w:rPr>
        <w:t xml:space="preserve">o którym mowa w pkt </w:t>
      </w:r>
      <w:r w:rsidRPr="0067141E">
        <w:rPr>
          <w:rFonts w:eastAsia="Calibri" w:cs="Garamond"/>
          <w:szCs w:val="22"/>
          <w:lang w:eastAsia="en-US"/>
        </w:rPr>
        <w:t>1</w:t>
      </w:r>
      <w:r w:rsidR="0067141E">
        <w:rPr>
          <w:rFonts w:eastAsia="Calibri" w:cs="Garamond"/>
          <w:szCs w:val="22"/>
          <w:lang w:eastAsia="en-US"/>
        </w:rPr>
        <w:t>4</w:t>
      </w:r>
      <w:r w:rsidRPr="0067141E">
        <w:rPr>
          <w:rFonts w:eastAsia="Calibri" w:cs="Garamond"/>
          <w:szCs w:val="22"/>
          <w:lang w:eastAsia="en-US"/>
        </w:rPr>
        <w:t>,</w:t>
      </w:r>
      <w:r w:rsidRPr="00126C45">
        <w:t xml:space="preserve"> </w:t>
      </w:r>
      <w:r w:rsidRPr="00126C45">
        <w:rPr>
          <w:rFonts w:eastAsia="Calibri" w:cs="Garamond"/>
          <w:szCs w:val="22"/>
          <w:lang w:eastAsia="en-US"/>
        </w:rPr>
        <w:t>ze szczególnym uwzględnieniem dzieci ze specjalnymi potrzebami rozwojowymi i edukacyjnymi</w:t>
      </w:r>
      <w:r w:rsidR="00BA175E">
        <w:rPr>
          <w:rFonts w:eastAsia="Calibri" w:cs="Garamond"/>
          <w:szCs w:val="22"/>
          <w:lang w:eastAsia="en-US"/>
        </w:rPr>
        <w:t>;</w:t>
      </w:r>
    </w:p>
    <w:p w14:paraId="61A44E9C" w14:textId="0102641D"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cs="Garamond"/>
          <w:szCs w:val="22"/>
          <w:lang w:eastAsia="en-US"/>
        </w:rPr>
        <w:t>realizację zajęć organizowanych poza OWP</w:t>
      </w:r>
      <w:r w:rsidR="00BA175E">
        <w:rPr>
          <w:rFonts w:eastAsia="Calibri" w:cs="Garamond"/>
          <w:szCs w:val="22"/>
          <w:lang w:eastAsia="en-US"/>
        </w:rPr>
        <w:t>;</w:t>
      </w:r>
    </w:p>
    <w:p w14:paraId="776894DB" w14:textId="53C75ED0"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budowanie tożsamości regionalnej</w:t>
      </w:r>
      <w:r w:rsidR="00BA175E">
        <w:rPr>
          <w:rFonts w:eastAsia="Calibri"/>
          <w:szCs w:val="22"/>
          <w:lang w:eastAsia="en-US"/>
        </w:rPr>
        <w:t>;</w:t>
      </w:r>
    </w:p>
    <w:p w14:paraId="02237BC4" w14:textId="228D26D6"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podnoszenie kompetencji w zakresie świadomości i ekspresji kulturalnej</w:t>
      </w:r>
      <w:r w:rsidR="00BA175E">
        <w:rPr>
          <w:rFonts w:eastAsia="Calibri"/>
          <w:szCs w:val="22"/>
          <w:lang w:eastAsia="en-US"/>
        </w:rPr>
        <w:t>;</w:t>
      </w:r>
    </w:p>
    <w:p w14:paraId="264FB864" w14:textId="77777777"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wprowadzanie rozwiązań organizacyjnych i metodycznych wpływających na</w:t>
      </w:r>
      <w:r>
        <w:rPr>
          <w:rFonts w:eastAsia="Calibri"/>
          <w:szCs w:val="22"/>
          <w:lang w:eastAsia="en-US"/>
        </w:rPr>
        <w:t> </w:t>
      </w:r>
      <w:r w:rsidRPr="009174B4">
        <w:rPr>
          <w:rFonts w:eastAsia="Calibri"/>
          <w:szCs w:val="22"/>
          <w:lang w:eastAsia="en-US"/>
        </w:rPr>
        <w:t>efektywność kształtowania kompetencji kluczowych.</w:t>
      </w:r>
    </w:p>
    <w:p w14:paraId="5B6191EC" w14:textId="77777777" w:rsidR="004B68CD" w:rsidRPr="00627035" w:rsidRDefault="004B68CD" w:rsidP="00665D7E">
      <w:pPr>
        <w:pStyle w:val="Akapitzlist"/>
        <w:numPr>
          <w:ilvl w:val="0"/>
          <w:numId w:val="70"/>
        </w:numPr>
        <w:ind w:left="426" w:hanging="426"/>
        <w:rPr>
          <w:rFonts w:eastAsia="Arial" w:cs="Arial"/>
        </w:rPr>
      </w:pPr>
      <w:bookmarkStart w:id="115" w:name="_Hlk140056216"/>
      <w:r w:rsidRPr="00ED34EE">
        <w:rPr>
          <w:rFonts w:eastAsia="Calibri"/>
          <w:szCs w:val="22"/>
          <w:lang w:eastAsia="en-US"/>
        </w:rPr>
        <w:t xml:space="preserve">Działania ukierunkowane będą na rozwój u </w:t>
      </w:r>
      <w:r w:rsidRPr="00627035">
        <w:rPr>
          <w:rFonts w:eastAsia="Calibri"/>
          <w:szCs w:val="22"/>
          <w:lang w:eastAsia="en-US"/>
        </w:rPr>
        <w:t xml:space="preserve">dzieci kompetencji kluczowych </w:t>
      </w:r>
      <w:r w:rsidRPr="00627035">
        <w:rPr>
          <w:rFonts w:eastAsia="Arial" w:cs="Arial"/>
        </w:rPr>
        <w:t>w rozumieniu</w:t>
      </w:r>
      <w:r w:rsidRPr="00ED34EE">
        <w:rPr>
          <w:rFonts w:eastAsia="Arial" w:cs="Arial"/>
        </w:rPr>
        <w:t xml:space="preserve"> zalecenia Rady z dnia 22 maja 2018 r. w sprawie kompetencji kluczowych w procesie uczenia się przez całe życie, do których zalicza się:</w:t>
      </w:r>
    </w:p>
    <w:p w14:paraId="4927E10D"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rozumienia i tworzenia informacji; </w:t>
      </w:r>
    </w:p>
    <w:p w14:paraId="19F19328"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wielojęzyczności; </w:t>
      </w:r>
    </w:p>
    <w:p w14:paraId="63A71A6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lastRenderedPageBreak/>
        <w:t xml:space="preserve">kompetencje matematyczne oraz kompetencje w zakresie nauk przyrodniczych, technologii i inżynierii; </w:t>
      </w:r>
    </w:p>
    <w:p w14:paraId="1CADD0F2"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cyfrowe; </w:t>
      </w:r>
    </w:p>
    <w:p w14:paraId="5335855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osobiste, społeczne i w zakresie umiejętności uczenia się; </w:t>
      </w:r>
    </w:p>
    <w:p w14:paraId="474A3C7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obywatelskie; </w:t>
      </w:r>
    </w:p>
    <w:p w14:paraId="05FF8358"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przedsiębiorczości; </w:t>
      </w:r>
    </w:p>
    <w:p w14:paraId="365E8B14" w14:textId="77777777" w:rsidR="004B68CD" w:rsidRDefault="004B68CD" w:rsidP="00665D7E">
      <w:pPr>
        <w:pStyle w:val="Akapitzlist"/>
        <w:numPr>
          <w:ilvl w:val="1"/>
          <w:numId w:val="69"/>
        </w:numPr>
        <w:spacing w:line="360" w:lineRule="auto"/>
        <w:ind w:left="851" w:hanging="425"/>
        <w:rPr>
          <w:rFonts w:eastAsia="Arial" w:cs="Arial"/>
        </w:rPr>
      </w:pPr>
      <w:r w:rsidRPr="0061529E">
        <w:rPr>
          <w:rFonts w:eastAsia="Arial" w:cs="Arial"/>
        </w:rPr>
        <w:t>kompetencje w zakresie świadomości i ekspresji kulturalnej.</w:t>
      </w:r>
      <w:bookmarkStart w:id="116" w:name="_Hlk140056150"/>
      <w:bookmarkEnd w:id="115"/>
    </w:p>
    <w:bookmarkEnd w:id="116"/>
    <w:p w14:paraId="7D74E7D5" w14:textId="77777777" w:rsidR="004B68CD" w:rsidRPr="00640737" w:rsidRDefault="004B68CD" w:rsidP="00665D7E">
      <w:pPr>
        <w:pStyle w:val="Akapitzlist"/>
        <w:keepLines w:val="0"/>
        <w:numPr>
          <w:ilvl w:val="0"/>
          <w:numId w:val="70"/>
        </w:numPr>
        <w:tabs>
          <w:tab w:val="left" w:pos="426"/>
          <w:tab w:val="center" w:pos="4536"/>
          <w:tab w:val="right" w:pos="9072"/>
        </w:tabs>
        <w:spacing w:before="0" w:after="120"/>
        <w:ind w:left="426" w:hanging="426"/>
        <w:contextualSpacing w:val="0"/>
        <w:rPr>
          <w:rFonts w:eastAsia="Calibri"/>
          <w:szCs w:val="22"/>
          <w:lang w:eastAsia="en-US"/>
        </w:rPr>
      </w:pPr>
      <w:r w:rsidRPr="00640737">
        <w:rPr>
          <w:rFonts w:eastAsia="Arial" w:cs="Arial"/>
        </w:rPr>
        <w:t xml:space="preserve">Doradztwo zawodowe w projekcie, </w:t>
      </w:r>
      <w:r w:rsidRPr="00640737">
        <w:t xml:space="preserve">realizowane w formule zajęć z preorientacji zawodowej, </w:t>
      </w:r>
      <w:r>
        <w:t xml:space="preserve">ma </w:t>
      </w:r>
      <w:r w:rsidRPr="00640737">
        <w:t>na</w:t>
      </w:r>
      <w:r w:rsidRPr="00640737">
        <w:rPr>
          <w:rFonts w:eastAsia="Arial" w:cs="Arial"/>
        </w:rPr>
        <w:t xml:space="preserve"> </w:t>
      </w:r>
      <w:r>
        <w:rPr>
          <w:rFonts w:eastAsia="Arial" w:cs="Arial"/>
        </w:rPr>
        <w:t xml:space="preserve">celu </w:t>
      </w:r>
      <w:r w:rsidRPr="00640737">
        <w:rPr>
          <w:rFonts w:eastAsia="Arial" w:cs="Arial"/>
        </w:rPr>
        <w:t>zapoznani</w:t>
      </w:r>
      <w:r>
        <w:rPr>
          <w:rFonts w:eastAsia="Arial" w:cs="Arial"/>
        </w:rPr>
        <w:t>e</w:t>
      </w:r>
      <w:r w:rsidRPr="00640737">
        <w:rPr>
          <w:rFonts w:eastAsia="Arial" w:cs="Arial"/>
        </w:rPr>
        <w:t xml:space="preserve"> dzieci z wybranymi zawodami</w:t>
      </w:r>
      <w:r>
        <w:rPr>
          <w:rFonts w:eastAsia="Arial" w:cs="Arial"/>
        </w:rPr>
        <w:t>,</w:t>
      </w:r>
      <w:r w:rsidRPr="00640737">
        <w:rPr>
          <w:rFonts w:eastAsia="Arial" w:cs="Arial"/>
        </w:rPr>
        <w:t xml:space="preserve"> m.in. z </w:t>
      </w:r>
      <w:r w:rsidRPr="00640737">
        <w:t>najbliższymi w</w:t>
      </w:r>
      <w:r>
        <w:t> </w:t>
      </w:r>
      <w:r w:rsidRPr="00640737">
        <w:t>ich otoczeniu</w:t>
      </w:r>
      <w:r w:rsidRPr="00640737">
        <w:rPr>
          <w:rFonts w:eastAsia="Arial" w:cs="Arial"/>
        </w:rPr>
        <w:t>, a</w:t>
      </w:r>
      <w:r>
        <w:rPr>
          <w:rFonts w:eastAsia="Arial" w:cs="Arial"/>
        </w:rPr>
        <w:t> </w:t>
      </w:r>
      <w:r w:rsidRPr="00640737">
        <w:rPr>
          <w:rFonts w:eastAsia="Arial" w:cs="Arial"/>
        </w:rPr>
        <w:t xml:space="preserve">także na </w:t>
      </w:r>
      <w:r w:rsidRPr="00640737">
        <w:t>kształtowaniu postawy pracy i motywacji do działania, pobudzaniu i rozwijaniu zainteresowań i uzdolnień dzieci oraz stymulowaniu ich pro-zawodowych marzeń.</w:t>
      </w:r>
    </w:p>
    <w:p w14:paraId="75A42737" w14:textId="012C6449" w:rsidR="008552EA" w:rsidRPr="00C271AB" w:rsidRDefault="0050073B" w:rsidP="006E37E5">
      <w:pPr>
        <w:pStyle w:val="Nagwek4"/>
      </w:pPr>
      <w:r>
        <w:t>Doskonalenie nauczycieli</w:t>
      </w:r>
    </w:p>
    <w:p w14:paraId="5557183F" w14:textId="6A91C69F" w:rsidR="00425D9B" w:rsidRPr="00C039BF" w:rsidRDefault="00425D9B" w:rsidP="00C039BF">
      <w:pPr>
        <w:pStyle w:val="Akapitzlist"/>
        <w:keepNext/>
        <w:keepLines w:val="0"/>
        <w:numPr>
          <w:ilvl w:val="0"/>
          <w:numId w:val="72"/>
        </w:numPr>
        <w:spacing w:before="0" w:after="120"/>
        <w:ind w:left="426" w:hanging="426"/>
        <w:rPr>
          <w:rFonts w:eastAsia="Calibri"/>
          <w:szCs w:val="22"/>
          <w:lang w:eastAsia="en-US"/>
        </w:rPr>
      </w:pPr>
      <w:bookmarkStart w:id="117" w:name="_Hlk142044856"/>
      <w:r w:rsidRPr="00C039BF">
        <w:rPr>
          <w:rFonts w:eastAsia="Calibri"/>
          <w:szCs w:val="22"/>
          <w:lang w:eastAsia="en-US"/>
        </w:rPr>
        <w:t xml:space="preserve">Podstawowym założeniem doskonalenia zawodowego nauczycieli wychowania przedszkolnego jest komplementarność działań wspierających nauczycieli z działaniami skierowanymi do dzieci, </w:t>
      </w:r>
      <w:bookmarkStart w:id="118" w:name="_Hlk36533416"/>
      <w:r w:rsidRPr="00C039BF">
        <w:rPr>
          <w:rFonts w:eastAsia="Calibri"/>
          <w:szCs w:val="22"/>
          <w:lang w:eastAsia="en-US"/>
        </w:rPr>
        <w:t>w szczególności dzieci ze specjalnymi potrzebami rozwojowymi i edukacyjnymi</w:t>
      </w:r>
      <w:bookmarkEnd w:id="118"/>
      <w:r w:rsidRPr="00C039BF">
        <w:rPr>
          <w:rFonts w:eastAsia="Calibri"/>
          <w:szCs w:val="22"/>
          <w:lang w:eastAsia="en-US"/>
        </w:rPr>
        <w:t>. Każdorazowo wnioskodawca opisuje sytuację problemową uczestników objętych wsparciem, zarówno dzieci jak i nauczycieli. Jednakże problemy nauczycieli, które mają zostać rozwiązane dzięki realizowanemu projektowi, powinny być powiązane z problemami zdiagnozowanymi wśród dzieci</w:t>
      </w:r>
      <w:bookmarkEnd w:id="117"/>
      <w:r w:rsidRPr="00C039BF">
        <w:rPr>
          <w:rFonts w:eastAsia="Calibri"/>
          <w:szCs w:val="22"/>
          <w:lang w:eastAsia="en-US"/>
        </w:rPr>
        <w:t>.</w:t>
      </w:r>
    </w:p>
    <w:p w14:paraId="094A073A" w14:textId="77777777" w:rsidR="00425D9B" w:rsidRPr="007F6E31" w:rsidRDefault="00425D9B" w:rsidP="00C039BF">
      <w:pPr>
        <w:pStyle w:val="Akapitzlist"/>
        <w:keepLines w:val="0"/>
        <w:numPr>
          <w:ilvl w:val="0"/>
          <w:numId w:val="72"/>
        </w:numPr>
        <w:spacing w:before="0" w:after="120"/>
        <w:ind w:left="426" w:hanging="426"/>
        <w:rPr>
          <w:rFonts w:eastAsia="Calibri"/>
          <w:szCs w:val="22"/>
          <w:lang w:eastAsia="en-US"/>
        </w:rPr>
      </w:pPr>
      <w:r w:rsidRPr="007F6E31">
        <w:rPr>
          <w:rFonts w:eastAsia="Calibri"/>
          <w:szCs w:val="22"/>
          <w:lang w:eastAsia="en-US"/>
        </w:rPr>
        <w:t>Zakres wsparcia na rzecz nauczycieli OWP dotyczy w szczególności:</w:t>
      </w:r>
    </w:p>
    <w:p w14:paraId="483AD45A" w14:textId="29822551" w:rsidR="00425D9B" w:rsidRPr="00086A24" w:rsidRDefault="00425D9B" w:rsidP="00D600E8">
      <w:pPr>
        <w:pStyle w:val="Akapitzlist"/>
        <w:keepLines w:val="0"/>
        <w:numPr>
          <w:ilvl w:val="1"/>
          <w:numId w:val="72"/>
        </w:numPr>
        <w:spacing w:before="0" w:after="120"/>
        <w:ind w:left="851" w:hanging="425"/>
        <w:rPr>
          <w:rFonts w:eastAsia="Calibri"/>
          <w:szCs w:val="22"/>
          <w:lang w:eastAsia="en-US"/>
        </w:rPr>
      </w:pPr>
      <w:r w:rsidRPr="00D600E8">
        <w:rPr>
          <w:rFonts w:eastAsia="Calibri"/>
          <w:szCs w:val="22"/>
          <w:lang w:eastAsia="en-US"/>
        </w:rPr>
        <w:t>doskonalenia kompetencji lub kwalifikacji do pracy z dziećmi w wieku przedszkolnym, w tym z dziećmi ze specjalnymi potrzebami rozwojowymi i edukacyjnymi oraz w zakresie współpracy nauczycieli z rodzicami/opiekunami prawnymi, w tym radzenia sobie w sytuacjach trudnych;</w:t>
      </w:r>
    </w:p>
    <w:p w14:paraId="13F1657A" w14:textId="77777777" w:rsidR="00425D9B" w:rsidRDefault="00425D9B" w:rsidP="00D600E8">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doskonalenia kompetencji lub kwalifikacji nauczycieli w zakresie stosowania metod oraz form organizacyjnych sprzyjających kształtowaniu i rozwijaniu u dzieci w</w:t>
      </w:r>
      <w:r>
        <w:rPr>
          <w:rFonts w:eastAsia="Calibri"/>
          <w:szCs w:val="22"/>
          <w:lang w:eastAsia="en-US"/>
        </w:rPr>
        <w:t> </w:t>
      </w:r>
      <w:r w:rsidRPr="002B5FC9">
        <w:rPr>
          <w:rFonts w:eastAsia="Calibri"/>
          <w:szCs w:val="22"/>
          <w:lang w:eastAsia="en-US"/>
        </w:rPr>
        <w:t xml:space="preserve">wieku </w:t>
      </w:r>
      <w:r w:rsidRPr="007F6E31">
        <w:rPr>
          <w:rFonts w:eastAsia="Calibri"/>
          <w:szCs w:val="22"/>
          <w:lang w:eastAsia="en-US"/>
        </w:rPr>
        <w:t>przedszkolnym kompetencji kluczowyc</w:t>
      </w:r>
      <w:r>
        <w:rPr>
          <w:rFonts w:eastAsia="Calibri"/>
          <w:szCs w:val="22"/>
          <w:lang w:eastAsia="en-US"/>
        </w:rPr>
        <w:t>h</w:t>
      </w:r>
      <w:r w:rsidRPr="007F6E31">
        <w:rPr>
          <w:rFonts w:eastAsia="Calibri"/>
          <w:szCs w:val="22"/>
          <w:lang w:eastAsia="en-US"/>
        </w:rPr>
        <w:t>.</w:t>
      </w:r>
    </w:p>
    <w:p w14:paraId="2ECEB890" w14:textId="77777777" w:rsidR="00425D9B" w:rsidRPr="00D902F7" w:rsidRDefault="00425D9B" w:rsidP="00D600E8">
      <w:pPr>
        <w:keepLines w:val="0"/>
        <w:spacing w:before="0" w:after="120"/>
        <w:ind w:left="851"/>
        <w:rPr>
          <w:rFonts w:eastAsia="Calibri"/>
          <w:strike/>
          <w:szCs w:val="22"/>
          <w:lang w:eastAsia="en-US"/>
        </w:rPr>
      </w:pPr>
      <w:r w:rsidRPr="007F6E31">
        <w:rPr>
          <w:rFonts w:eastAsia="Calibri"/>
          <w:szCs w:val="22"/>
          <w:lang w:eastAsia="en-US"/>
        </w:rPr>
        <w:t>Doskonalenie zawodowe nauczycieli wychowania przedszkolnego powinno wynikać z przeprowadzonej diagnozy</w:t>
      </w:r>
      <w:r>
        <w:rPr>
          <w:rFonts w:eastAsia="Calibri"/>
          <w:szCs w:val="22"/>
          <w:lang w:eastAsia="en-US"/>
        </w:rPr>
        <w:t xml:space="preserve">. </w:t>
      </w:r>
    </w:p>
    <w:p w14:paraId="4B8B2B7A" w14:textId="77777777" w:rsidR="00425D9B" w:rsidRPr="00E83548" w:rsidRDefault="00425D9B" w:rsidP="00D600E8">
      <w:pPr>
        <w:keepLines w:val="0"/>
        <w:numPr>
          <w:ilvl w:val="0"/>
          <w:numId w:val="72"/>
        </w:numPr>
        <w:spacing w:before="0" w:after="120"/>
        <w:ind w:left="426" w:hanging="426"/>
        <w:rPr>
          <w:rFonts w:eastAsia="Calibri"/>
          <w:szCs w:val="22"/>
          <w:lang w:eastAsia="en-US"/>
        </w:rPr>
      </w:pPr>
      <w:r w:rsidRPr="002B5FC9">
        <w:rPr>
          <w:rFonts w:eastAsia="Calibri" w:cs="Arial"/>
          <w:color w:val="000000"/>
          <w:szCs w:val="20"/>
          <w:lang w:eastAsia="en-US"/>
        </w:rPr>
        <w:t>Zakres wsparcia</w:t>
      </w:r>
      <w:r>
        <w:rPr>
          <w:rFonts w:eastAsia="Calibri" w:cs="Arial"/>
          <w:color w:val="000000"/>
          <w:szCs w:val="20"/>
          <w:lang w:eastAsia="en-US"/>
        </w:rPr>
        <w:t xml:space="preserve"> </w:t>
      </w:r>
      <w:r w:rsidRPr="002B5FC9">
        <w:rPr>
          <w:rFonts w:eastAsia="Calibri" w:cs="Arial"/>
          <w:color w:val="000000"/>
          <w:szCs w:val="20"/>
          <w:lang w:eastAsia="en-US"/>
        </w:rPr>
        <w:t xml:space="preserve">powinien obejmować w szczególności kształtowanie systemu wartości </w:t>
      </w:r>
      <w:r w:rsidRPr="00E83548">
        <w:rPr>
          <w:rFonts w:eastAsia="Calibri" w:cs="Arial"/>
          <w:color w:val="000000"/>
          <w:szCs w:val="20"/>
          <w:lang w:eastAsia="en-US"/>
        </w:rPr>
        <w:t>i postaw zawodowych, przygotowujących do pracy z dziećmi i młodzieżą ze specjalnymi potrzebami rozwojowymi i edukacyjnymi. Dotyczy to w szczególności rozpoznawania i zaspokajania indywidualnych potrzeb rozwojowych i edukacyjnych dziecka oraz rozpoznawania indywidualnych możliwości psychofizycznych i czynników środowiskowych, wpływających na jego funkcjonowanie. Wsparcie to służy tworzeniu w placówkach ogólnodostępnych warunków do edukacji dzieci ze specjalnymi potrzebami rozwojowymi i edukacyjnymi, w tym z różnymi rodzajami niepełnosprawności.</w:t>
      </w:r>
    </w:p>
    <w:p w14:paraId="350FC5E1" w14:textId="77777777" w:rsidR="00425D9B" w:rsidRPr="001C636B" w:rsidRDefault="00425D9B" w:rsidP="00D600E8">
      <w:pPr>
        <w:pStyle w:val="Akapitzlist"/>
        <w:keepNext/>
        <w:numPr>
          <w:ilvl w:val="0"/>
          <w:numId w:val="72"/>
        </w:numPr>
        <w:spacing w:before="0" w:after="120"/>
        <w:ind w:left="425" w:hanging="425"/>
        <w:rPr>
          <w:rFonts w:asciiTheme="minorHAnsi" w:hAnsiTheme="minorHAnsi" w:cstheme="minorHAnsi"/>
          <w:szCs w:val="22"/>
        </w:rPr>
      </w:pPr>
      <w:r w:rsidRPr="006566B4">
        <w:rPr>
          <w:rFonts w:eastAsia="Calibri"/>
          <w:szCs w:val="22"/>
          <w:lang w:eastAsia="en-US"/>
        </w:rPr>
        <w:lastRenderedPageBreak/>
        <w:t xml:space="preserve">Jako specjalne potrzeby </w:t>
      </w:r>
      <w:r w:rsidRPr="006566B4">
        <w:rPr>
          <w:rFonts w:asciiTheme="minorHAnsi" w:hAnsiTheme="minorHAnsi" w:cstheme="minorHAnsi"/>
          <w:szCs w:val="22"/>
        </w:rPr>
        <w:t>edukacyjne zgodnie</w:t>
      </w:r>
      <w:r w:rsidRPr="001C636B">
        <w:rPr>
          <w:rFonts w:asciiTheme="minorHAnsi" w:hAnsiTheme="minorHAnsi" w:cstheme="minorHAnsi"/>
          <w:szCs w:val="22"/>
        </w:rPr>
        <w:t xml:space="preserve"> z Rozporządzeniem M</w:t>
      </w:r>
      <w:r>
        <w:rPr>
          <w:rFonts w:asciiTheme="minorHAnsi" w:hAnsiTheme="minorHAnsi" w:cstheme="minorHAnsi"/>
          <w:szCs w:val="22"/>
        </w:rPr>
        <w:t xml:space="preserve">inisterstwa </w:t>
      </w:r>
      <w:r w:rsidRPr="001C636B">
        <w:rPr>
          <w:rFonts w:asciiTheme="minorHAnsi" w:hAnsiTheme="minorHAnsi" w:cstheme="minorHAnsi"/>
          <w:szCs w:val="22"/>
        </w:rPr>
        <w:t>E</w:t>
      </w:r>
      <w:r>
        <w:rPr>
          <w:rFonts w:asciiTheme="minorHAnsi" w:hAnsiTheme="minorHAnsi" w:cstheme="minorHAnsi"/>
          <w:szCs w:val="22"/>
        </w:rPr>
        <w:t xml:space="preserve">dukacji </w:t>
      </w:r>
      <w:r w:rsidRPr="001C636B">
        <w:rPr>
          <w:rFonts w:asciiTheme="minorHAnsi" w:hAnsiTheme="minorHAnsi" w:cstheme="minorHAnsi"/>
          <w:szCs w:val="22"/>
        </w:rPr>
        <w:t>N</w:t>
      </w:r>
      <w:r>
        <w:rPr>
          <w:rFonts w:asciiTheme="minorHAnsi" w:hAnsiTheme="minorHAnsi" w:cstheme="minorHAnsi"/>
          <w:szCs w:val="22"/>
        </w:rPr>
        <w:t>arodowej</w:t>
      </w:r>
      <w:r w:rsidRPr="001C636B">
        <w:rPr>
          <w:rFonts w:asciiTheme="minorHAnsi" w:hAnsiTheme="minorHAnsi" w:cstheme="minorHAnsi"/>
          <w:szCs w:val="22"/>
        </w:rPr>
        <w:t xml:space="preserve"> z dnia 9 sierpnia 2017 r. w sprawie zasad organizacji i udzielania pomocy psychologiczno-pedagogicznej w publicznych przedszkolach, szkołach i placówkach należy rozumieć potrzeby, które w procesie rozwoju dzieci i młodzieży wynikają w szczególności:</w:t>
      </w:r>
    </w:p>
    <w:p w14:paraId="39272B6B" w14:textId="77777777" w:rsidR="00425D9B" w:rsidRDefault="00425D9B" w:rsidP="00D600E8">
      <w:pPr>
        <w:keepLines w:val="0"/>
        <w:numPr>
          <w:ilvl w:val="1"/>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niepełnosprawności;</w:t>
      </w:r>
    </w:p>
    <w:p w14:paraId="2EB98A2E"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niedostosowania społecznego;</w:t>
      </w:r>
    </w:p>
    <w:p w14:paraId="1EF6C62D"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zagrożenia niedostosowaniem społecznym;</w:t>
      </w:r>
    </w:p>
    <w:p w14:paraId="7C1D806A" w14:textId="77777777" w:rsidR="00425D9B" w:rsidRPr="001100FD" w:rsidRDefault="00425D9B" w:rsidP="00D600E8">
      <w:pPr>
        <w:keepLines w:val="0"/>
        <w:numPr>
          <w:ilvl w:val="0"/>
          <w:numId w:val="71"/>
        </w:numPr>
        <w:spacing w:before="0" w:after="120"/>
        <w:ind w:left="851" w:hanging="425"/>
        <w:rPr>
          <w:rFonts w:asciiTheme="minorHAnsi" w:hAnsiTheme="minorHAnsi" w:cstheme="minorHAnsi"/>
          <w:szCs w:val="22"/>
        </w:rPr>
      </w:pPr>
      <w:r w:rsidRPr="001100FD">
        <w:rPr>
          <w:rFonts w:asciiTheme="minorHAnsi" w:hAnsiTheme="minorHAnsi" w:cstheme="minorHAnsi"/>
          <w:szCs w:val="22"/>
        </w:rPr>
        <w:t>z zaburzeń zachowania lub emocji;</w:t>
      </w:r>
    </w:p>
    <w:p w14:paraId="12D45B12"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ze szczególnych uzdolnień;</w:t>
      </w:r>
    </w:p>
    <w:p w14:paraId="77B67F0D"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ze specyficznych trudności w uczeniu się;</w:t>
      </w:r>
    </w:p>
    <w:p w14:paraId="2F351ACC"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deficytów kompetencji i zaburzeń sprawności językowych;</w:t>
      </w:r>
    </w:p>
    <w:p w14:paraId="2351CE5E"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choroby przewlekłej;</w:t>
      </w:r>
    </w:p>
    <w:p w14:paraId="14669FDA"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sytuacji kryzysowych lub traumatycznych;</w:t>
      </w:r>
    </w:p>
    <w:p w14:paraId="400F2E69"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niepowodzeń edukacyjnych;</w:t>
      </w:r>
    </w:p>
    <w:p w14:paraId="21743F2C"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zaniedbań środowiskowych związanych z sytuacją bytową ucznia i jego rodziny, sposobem spędzania czasu wolnego i kontaktami środowiskowymi;</w:t>
      </w:r>
    </w:p>
    <w:p w14:paraId="03A84A56"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 xml:space="preserve">z trudności adaptacyjnych związanych z różnicami kulturowymi lub ze zmianą środowiska edukacyjnego, w tym związanych z wcześniejszym kształceniem </w:t>
      </w:r>
      <w:r w:rsidRPr="00AA5DFB">
        <w:rPr>
          <w:rFonts w:asciiTheme="minorHAnsi" w:hAnsiTheme="minorHAnsi" w:cstheme="minorHAnsi"/>
          <w:szCs w:val="22"/>
        </w:rPr>
        <w:t xml:space="preserve">za granicą. </w:t>
      </w:r>
    </w:p>
    <w:p w14:paraId="6A38866D" w14:textId="77777777" w:rsidR="00425D9B" w:rsidRPr="00E83548" w:rsidRDefault="00425D9B" w:rsidP="00D600E8">
      <w:pPr>
        <w:keepLines w:val="0"/>
        <w:numPr>
          <w:ilvl w:val="0"/>
          <w:numId w:val="72"/>
        </w:numPr>
        <w:spacing w:before="0" w:after="120"/>
        <w:ind w:left="426" w:hanging="426"/>
        <w:rPr>
          <w:rFonts w:eastAsia="Calibri"/>
          <w:szCs w:val="22"/>
          <w:lang w:eastAsia="en-US"/>
        </w:rPr>
      </w:pPr>
      <w:r w:rsidRPr="002B5FC9">
        <w:rPr>
          <w:rFonts w:eastAsia="Calibri"/>
          <w:szCs w:val="22"/>
          <w:lang w:eastAsia="en-US"/>
        </w:rPr>
        <w:t xml:space="preserve">Wsparcie w obszarze doskonalenia zawodowego nauczycieli OWP może objąć </w:t>
      </w:r>
      <w:r w:rsidRPr="00E83548">
        <w:rPr>
          <w:rFonts w:eastAsia="Calibri"/>
          <w:szCs w:val="22"/>
          <w:lang w:eastAsia="en-US"/>
        </w:rPr>
        <w:t>w szczególności:</w:t>
      </w:r>
    </w:p>
    <w:p w14:paraId="158A04DA" w14:textId="1C179372"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kursy i szkolenia doskonalące (teoretyczne i praktyczne)</w:t>
      </w:r>
      <w:r w:rsidR="00BA175E">
        <w:rPr>
          <w:rFonts w:eastAsia="Calibri"/>
          <w:szCs w:val="22"/>
          <w:lang w:eastAsia="en-US"/>
        </w:rPr>
        <w:t>;</w:t>
      </w:r>
      <w:r w:rsidRPr="002B5FC9">
        <w:rPr>
          <w:rFonts w:eastAsia="Calibri"/>
          <w:szCs w:val="22"/>
          <w:lang w:eastAsia="en-US"/>
        </w:rPr>
        <w:t xml:space="preserve"> </w:t>
      </w:r>
    </w:p>
    <w:p w14:paraId="6AE8DF55" w14:textId="4F803CA1" w:rsidR="00425D9B" w:rsidRPr="009467D5" w:rsidRDefault="00425D9B" w:rsidP="00FF20FB">
      <w:pPr>
        <w:keepLines w:val="0"/>
        <w:numPr>
          <w:ilvl w:val="1"/>
          <w:numId w:val="72"/>
        </w:numPr>
        <w:spacing w:before="0" w:after="120"/>
        <w:ind w:left="851" w:hanging="425"/>
        <w:rPr>
          <w:rFonts w:eastAsia="Calibri"/>
          <w:szCs w:val="22"/>
          <w:lang w:eastAsia="en-US"/>
        </w:rPr>
      </w:pPr>
      <w:r w:rsidRPr="009467D5">
        <w:rPr>
          <w:rFonts w:eastAsia="Calibri"/>
          <w:szCs w:val="22"/>
          <w:lang w:eastAsia="en-US"/>
        </w:rPr>
        <w:t>studia podyplomowe spełniające wymogi określone w rozporządzeniu Ministra Nauki i Szkolnictwa Wyższego z dnia 25 lipca 2019 r. w sprawie standardów kształcenia przygotowującego do wykonywania zawodu nauczyciela</w:t>
      </w:r>
      <w:r w:rsidR="00BA175E">
        <w:rPr>
          <w:rFonts w:eastAsia="Calibri"/>
          <w:szCs w:val="22"/>
          <w:lang w:eastAsia="en-US"/>
        </w:rPr>
        <w:t>;</w:t>
      </w:r>
    </w:p>
    <w:p w14:paraId="02CCAC4E" w14:textId="05A2B985"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wspieranie istniejących, budowanie nowych i moderowanie sieci współpracy i</w:t>
      </w:r>
      <w:r>
        <w:rPr>
          <w:rFonts w:eastAsia="Calibri"/>
          <w:szCs w:val="22"/>
          <w:lang w:eastAsia="en-US"/>
        </w:rPr>
        <w:t> </w:t>
      </w:r>
      <w:r w:rsidRPr="002B5FC9">
        <w:rPr>
          <w:rFonts w:eastAsia="Calibri"/>
          <w:szCs w:val="22"/>
          <w:lang w:eastAsia="en-US"/>
        </w:rPr>
        <w:t>samokształcenia nauczycieli</w:t>
      </w:r>
      <w:r w:rsidR="00BA175E">
        <w:rPr>
          <w:rFonts w:eastAsia="Calibri"/>
          <w:szCs w:val="22"/>
          <w:lang w:eastAsia="en-US"/>
        </w:rPr>
        <w:t>;</w:t>
      </w:r>
    </w:p>
    <w:p w14:paraId="00FAD986" w14:textId="4EB3CC4D"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realizację w OWP programów wspomagania,</w:t>
      </w:r>
      <w:r>
        <w:rPr>
          <w:rFonts w:eastAsia="Calibri"/>
          <w:szCs w:val="22"/>
          <w:lang w:eastAsia="en-US"/>
        </w:rPr>
        <w:t xml:space="preserve"> </w:t>
      </w:r>
      <w:r w:rsidRPr="002B5FC9">
        <w:rPr>
          <w:rFonts w:eastAsia="Calibri"/>
          <w:szCs w:val="22"/>
          <w:lang w:eastAsia="en-US"/>
        </w:rPr>
        <w:t xml:space="preserve">o których mowa w pkt </w:t>
      </w:r>
      <w:r w:rsidR="00C27C8D">
        <w:rPr>
          <w:rFonts w:eastAsia="Calibri"/>
          <w:szCs w:val="22"/>
          <w:lang w:eastAsia="en-US"/>
        </w:rPr>
        <w:t>6</w:t>
      </w:r>
      <w:r w:rsidR="00BA175E">
        <w:rPr>
          <w:rFonts w:eastAsia="Calibri"/>
          <w:szCs w:val="22"/>
          <w:lang w:eastAsia="en-US"/>
        </w:rPr>
        <w:t>;</w:t>
      </w:r>
    </w:p>
    <w:p w14:paraId="32778B1A" w14:textId="62B18D86"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staże i praktyki nauczycieli realizowane we współpracy z instytucjami wspomagającymi OWP</w:t>
      </w:r>
      <w:r w:rsidR="00BA175E">
        <w:rPr>
          <w:rFonts w:eastAsia="Calibri"/>
          <w:szCs w:val="22"/>
          <w:lang w:eastAsia="en-US"/>
        </w:rPr>
        <w:t>;</w:t>
      </w:r>
    </w:p>
    <w:p w14:paraId="2F202F5E" w14:textId="508F2891"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współpracę ze specjalistycznymi ośrodkami, np.: specjalnymi ośrodkami szkolno-wychowawczymi, poradniami psychologiczno-pedagogicznymi, OWP i szkołami kształcącymi dzieci i młodzież z niepełnosprawnościami</w:t>
      </w:r>
      <w:r w:rsidR="00BA175E">
        <w:rPr>
          <w:rFonts w:eastAsia="Calibri"/>
          <w:szCs w:val="22"/>
          <w:lang w:eastAsia="en-US"/>
        </w:rPr>
        <w:t>;</w:t>
      </w:r>
    </w:p>
    <w:p w14:paraId="00C6086D" w14:textId="77777777" w:rsidR="00425D9B"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 ramach wsparcia na rzecz doskonalenia kompetencji lub kwalifikacji zawodowych nauczycieli OWP zalecane są działania służące poprawie kompetencji lub kwalifikacji w</w:t>
      </w:r>
      <w:r>
        <w:rPr>
          <w:rFonts w:eastAsia="Calibri"/>
          <w:szCs w:val="22"/>
          <w:lang w:eastAsia="en-US"/>
        </w:rPr>
        <w:t> </w:t>
      </w:r>
      <w:r w:rsidRPr="002B5FC9">
        <w:rPr>
          <w:rFonts w:eastAsia="Calibri"/>
          <w:szCs w:val="22"/>
          <w:lang w:eastAsia="en-US"/>
        </w:rPr>
        <w:t>zakresie pedagogiki specjalnej.</w:t>
      </w:r>
    </w:p>
    <w:p w14:paraId="0835AB99" w14:textId="77777777" w:rsidR="00425D9B" w:rsidRPr="002B5FC9" w:rsidRDefault="00425D9B" w:rsidP="00FF20FB">
      <w:pPr>
        <w:keepLines w:val="0"/>
        <w:numPr>
          <w:ilvl w:val="0"/>
          <w:numId w:val="72"/>
        </w:numPr>
        <w:tabs>
          <w:tab w:val="left" w:pos="426"/>
          <w:tab w:val="center" w:pos="4536"/>
          <w:tab w:val="right" w:pos="9072"/>
        </w:tabs>
        <w:spacing w:before="0" w:after="120"/>
        <w:ind w:left="426" w:hanging="426"/>
        <w:rPr>
          <w:rFonts w:eastAsia="Calibri"/>
          <w:szCs w:val="22"/>
          <w:lang w:eastAsia="en-US"/>
        </w:rPr>
      </w:pPr>
      <w:r w:rsidRPr="002B5FC9">
        <w:rPr>
          <w:rFonts w:eastAsia="Calibri"/>
          <w:szCs w:val="22"/>
          <w:lang w:eastAsia="en-US"/>
        </w:rPr>
        <w:t>Program wspomagania jest formą doskonalenia nauczycieli, związaną z bezpośrednim wsparciem OWP, realizowaną zgodnie ze wszystkimi wskazanymi poniżej warunkami:</w:t>
      </w:r>
    </w:p>
    <w:p w14:paraId="0E04B4BF" w14:textId="08B0218D"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lastRenderedPageBreak/>
        <w:t>program wspomagania powinien służyć pomocą OWP w wykonywaniu przez niego zadań na</w:t>
      </w:r>
      <w:r>
        <w:rPr>
          <w:rFonts w:eastAsia="Calibri"/>
          <w:szCs w:val="22"/>
          <w:lang w:eastAsia="en-US"/>
        </w:rPr>
        <w:t> </w:t>
      </w:r>
      <w:r w:rsidRPr="002B5FC9">
        <w:rPr>
          <w:rFonts w:eastAsia="Calibri"/>
          <w:szCs w:val="22"/>
          <w:lang w:eastAsia="en-US"/>
        </w:rPr>
        <w:t>rzecz kształtowania i rozwijania u dzieci w wieku przedszkolnym kompetencji kluczowych</w:t>
      </w:r>
      <w:r w:rsidR="00F678A3">
        <w:rPr>
          <w:rFonts w:eastAsia="Calibri"/>
          <w:szCs w:val="22"/>
          <w:lang w:eastAsia="en-US"/>
        </w:rPr>
        <w:t>;</w:t>
      </w:r>
    </w:p>
    <w:p w14:paraId="6596C4A6" w14:textId="05515815" w:rsidR="00425D9B" w:rsidRPr="00E83548"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 xml:space="preserve">zakres wspomagania wynika z analizy indywidualnej sytuacji OWP i odpowiada </w:t>
      </w:r>
      <w:r w:rsidRPr="00E83548">
        <w:rPr>
          <w:rFonts w:eastAsia="Calibri"/>
          <w:szCs w:val="22"/>
          <w:lang w:eastAsia="en-US"/>
        </w:rPr>
        <w:t>na specyficzne potrzeby tych podmiotó</w:t>
      </w:r>
      <w:r w:rsidR="00F678A3">
        <w:rPr>
          <w:rFonts w:eastAsia="Calibri"/>
          <w:szCs w:val="22"/>
          <w:lang w:eastAsia="en-US"/>
        </w:rPr>
        <w:t>w;</w:t>
      </w:r>
    </w:p>
    <w:p w14:paraId="6402F629" w14:textId="77777777" w:rsidR="00425D9B" w:rsidRPr="00C22226" w:rsidRDefault="00425D9B" w:rsidP="00FF20FB">
      <w:pPr>
        <w:keepLines w:val="0"/>
        <w:numPr>
          <w:ilvl w:val="1"/>
          <w:numId w:val="72"/>
        </w:numPr>
        <w:spacing w:before="0" w:after="120"/>
        <w:ind w:left="851" w:hanging="425"/>
        <w:rPr>
          <w:rFonts w:eastAsia="Calibri"/>
          <w:szCs w:val="22"/>
          <w:lang w:eastAsia="en-US"/>
        </w:rPr>
      </w:pPr>
      <w:r w:rsidRPr="00C22226">
        <w:rPr>
          <w:rFonts w:eastAsia="Calibri"/>
          <w:szCs w:val="22"/>
          <w:lang w:eastAsia="en-US"/>
        </w:rPr>
        <w:t>realizacja programów wspomagania obejmuje następujące etapy:</w:t>
      </w:r>
    </w:p>
    <w:p w14:paraId="60AA6546" w14:textId="10A83FC5" w:rsidR="00425D9B" w:rsidRPr="00D902F7" w:rsidRDefault="00425D9B" w:rsidP="00FF20FB">
      <w:pPr>
        <w:keepLines w:val="0"/>
        <w:numPr>
          <w:ilvl w:val="2"/>
          <w:numId w:val="72"/>
        </w:numPr>
        <w:spacing w:before="0" w:after="120"/>
        <w:ind w:left="1134" w:hanging="283"/>
        <w:rPr>
          <w:rFonts w:eastAsia="Calibri"/>
          <w:bCs/>
          <w:strike/>
          <w:szCs w:val="22"/>
          <w:lang w:eastAsia="en-US"/>
        </w:rPr>
      </w:pPr>
      <w:r w:rsidRPr="00C22226">
        <w:rPr>
          <w:rFonts w:eastAsia="Calibri"/>
          <w:bCs/>
          <w:szCs w:val="22"/>
          <w:lang w:eastAsia="en-US"/>
        </w:rPr>
        <w:t>przeprowadzenie diagnozy obszarów problemowych związanych z realizacją przez OWP</w:t>
      </w:r>
      <w:r w:rsidRPr="002B5FC9">
        <w:rPr>
          <w:rFonts w:eastAsia="Calibri"/>
          <w:bCs/>
          <w:szCs w:val="22"/>
          <w:lang w:eastAsia="en-US"/>
        </w:rPr>
        <w:t xml:space="preserve"> zadań z zakresu kształtowania i rozwijania u dzieci w</w:t>
      </w:r>
      <w:r>
        <w:rPr>
          <w:rFonts w:eastAsia="Calibri"/>
          <w:bCs/>
          <w:szCs w:val="22"/>
          <w:lang w:eastAsia="en-US"/>
        </w:rPr>
        <w:t> </w:t>
      </w:r>
      <w:r w:rsidRPr="002B5FC9">
        <w:rPr>
          <w:rFonts w:eastAsia="Calibri"/>
          <w:bCs/>
          <w:szCs w:val="22"/>
          <w:lang w:eastAsia="en-US"/>
        </w:rPr>
        <w:t>wieku przedszkolnym kompetencji kluczowych</w:t>
      </w:r>
      <w:r w:rsidR="00F678A3">
        <w:rPr>
          <w:rFonts w:eastAsia="Calibri"/>
          <w:bCs/>
          <w:szCs w:val="22"/>
          <w:lang w:eastAsia="en-US"/>
        </w:rPr>
        <w:t>;</w:t>
      </w:r>
    </w:p>
    <w:p w14:paraId="03FC1B3B" w14:textId="21A33452" w:rsidR="00425D9B" w:rsidRPr="00E83548" w:rsidRDefault="00425D9B" w:rsidP="00FF20FB">
      <w:pPr>
        <w:keepLines w:val="0"/>
        <w:numPr>
          <w:ilvl w:val="2"/>
          <w:numId w:val="72"/>
        </w:numPr>
        <w:spacing w:before="0" w:after="120"/>
        <w:ind w:left="1134" w:hanging="283"/>
        <w:rPr>
          <w:rFonts w:eastAsia="Calibri"/>
          <w:bCs/>
          <w:szCs w:val="22"/>
          <w:lang w:eastAsia="en-US"/>
        </w:rPr>
      </w:pPr>
      <w:r w:rsidRPr="002B5FC9">
        <w:rPr>
          <w:rFonts w:eastAsia="Calibri"/>
          <w:bCs/>
          <w:szCs w:val="22"/>
          <w:lang w:eastAsia="en-US"/>
        </w:rPr>
        <w:t xml:space="preserve">prowadzenie procesu wspomagania w oparciu o ofertę doskonalenia nauczycieli przygotowaną zgodnie z potrzebami danego OWP, z możliwością wykorzystania ofert doskonalenia funkcjonujących na rynku, </w:t>
      </w:r>
      <w:r w:rsidRPr="00E83548">
        <w:rPr>
          <w:rFonts w:eastAsia="Calibri"/>
          <w:bCs/>
          <w:szCs w:val="22"/>
          <w:lang w:eastAsia="en-US"/>
        </w:rPr>
        <w:t>m.in. udostępnianych przez centralne i wojewódzkie placówki doskonalenia nauczycieli</w:t>
      </w:r>
      <w:r w:rsidR="00F678A3">
        <w:rPr>
          <w:rFonts w:eastAsia="Calibri"/>
          <w:bCs/>
          <w:szCs w:val="22"/>
          <w:lang w:eastAsia="en-US"/>
        </w:rPr>
        <w:t>;</w:t>
      </w:r>
    </w:p>
    <w:p w14:paraId="79AD5004" w14:textId="77777777" w:rsidR="00425D9B" w:rsidRPr="00BC7ECA" w:rsidRDefault="00425D9B" w:rsidP="00FF20FB">
      <w:pPr>
        <w:keepLines w:val="0"/>
        <w:numPr>
          <w:ilvl w:val="2"/>
          <w:numId w:val="72"/>
        </w:numPr>
        <w:spacing w:before="0" w:after="120"/>
        <w:ind w:left="1134" w:hanging="283"/>
        <w:rPr>
          <w:rFonts w:eastAsia="Calibri"/>
          <w:bCs/>
          <w:szCs w:val="22"/>
          <w:lang w:eastAsia="en-US"/>
        </w:rPr>
      </w:pPr>
      <w:r w:rsidRPr="004E2D01">
        <w:rPr>
          <w:rFonts w:eastAsia="Calibri"/>
          <w:bCs/>
          <w:szCs w:val="22"/>
          <w:lang w:eastAsia="en-US"/>
        </w:rPr>
        <w:t xml:space="preserve">monitorowanie i ocena procesu wspomagania z wykorzystaniem </w:t>
      </w:r>
      <w:r w:rsidRPr="00BC7ECA">
        <w:rPr>
          <w:rFonts w:eastAsia="Calibri"/>
          <w:bCs/>
          <w:szCs w:val="22"/>
          <w:lang w:eastAsia="en-US"/>
        </w:rPr>
        <w:t>m.in. ewaluacji wewnętrznej OWP.</w:t>
      </w:r>
    </w:p>
    <w:p w14:paraId="78856A20" w14:textId="77777777" w:rsidR="00425D9B" w:rsidRPr="00E83548" w:rsidRDefault="00425D9B" w:rsidP="00FF20FB">
      <w:pPr>
        <w:keepLines w:val="0"/>
        <w:numPr>
          <w:ilvl w:val="0"/>
          <w:numId w:val="72"/>
        </w:numPr>
        <w:tabs>
          <w:tab w:val="left" w:pos="426"/>
          <w:tab w:val="center" w:pos="4536"/>
          <w:tab w:val="right" w:pos="9072"/>
        </w:tabs>
        <w:spacing w:before="0" w:after="120"/>
        <w:ind w:left="426" w:hanging="426"/>
        <w:rPr>
          <w:rFonts w:eastAsia="Calibri"/>
          <w:szCs w:val="22"/>
          <w:lang w:eastAsia="en-US"/>
        </w:rPr>
      </w:pPr>
      <w:r w:rsidRPr="00EC10EB">
        <w:rPr>
          <w:rFonts w:eastAsia="Calibri"/>
          <w:szCs w:val="22"/>
          <w:lang w:eastAsia="en-US"/>
        </w:rPr>
        <w:t xml:space="preserve">Możliwe jest realizowanie </w:t>
      </w:r>
      <w:r w:rsidRPr="00EC10EB">
        <w:rPr>
          <w:rFonts w:eastAsia="Calibri" w:cs="Arial"/>
          <w:color w:val="000000"/>
        </w:rPr>
        <w:t>wsparcia dla rodziców/opiekunów prawnych</w:t>
      </w:r>
      <w:r w:rsidRPr="00920A34">
        <w:rPr>
          <w:rFonts w:eastAsia="Calibri" w:cs="Arial"/>
          <w:color w:val="000000"/>
        </w:rPr>
        <w:t xml:space="preserve"> dzieci w zakresie wynikającym z przeprowadzonej diagnozy, poprzez</w:t>
      </w:r>
      <w:r w:rsidRPr="00920A34">
        <w:rPr>
          <w:rFonts w:eastAsia="Calibri" w:cs="Arial"/>
        </w:rPr>
        <w:t xml:space="preserve"> m.in. zwiększenie świadomości w zakresie właściwego wspierania edukacji i rozwoju, umiejętnego reagowania na pojawiające się</w:t>
      </w:r>
      <w:r>
        <w:rPr>
          <w:rFonts w:eastAsia="Calibri" w:cs="Arial"/>
        </w:rPr>
        <w:t> </w:t>
      </w:r>
      <w:r w:rsidRPr="00920A34">
        <w:rPr>
          <w:rFonts w:eastAsia="Calibri" w:cs="Arial"/>
        </w:rPr>
        <w:t xml:space="preserve">problemy w tym zakresie oraz motywowania swoich dzieci do rozwijania pasji </w:t>
      </w:r>
      <w:r w:rsidRPr="00E83548">
        <w:rPr>
          <w:rFonts w:eastAsia="Calibri" w:cs="Arial"/>
        </w:rPr>
        <w:t>i zainteresowań.</w:t>
      </w:r>
      <w:r>
        <w:rPr>
          <w:rFonts w:eastAsia="Calibri" w:cs="Arial"/>
        </w:rPr>
        <w:t xml:space="preserve"> </w:t>
      </w:r>
    </w:p>
    <w:p w14:paraId="508C7AF4" w14:textId="3F4F34CB" w:rsidR="005E40AB" w:rsidRDefault="000909D1" w:rsidP="006E37E5">
      <w:pPr>
        <w:pStyle w:val="Nagwek4"/>
      </w:pPr>
      <w:r>
        <w:t>Zasady przeprowadzenia diagnozy</w:t>
      </w:r>
    </w:p>
    <w:p w14:paraId="5640900C" w14:textId="5FE8BB20" w:rsidR="00CB2834" w:rsidRPr="009F1D95" w:rsidRDefault="00CB2834" w:rsidP="00CB2834">
      <w:pPr>
        <w:keepNext/>
        <w:tabs>
          <w:tab w:val="left" w:pos="1908"/>
        </w:tabs>
        <w:spacing w:before="0" w:after="120"/>
        <w:rPr>
          <w:rFonts w:eastAsia="Calibri"/>
          <w:szCs w:val="22"/>
          <w:lang w:eastAsia="ja-JP"/>
        </w:rPr>
      </w:pPr>
      <w:bookmarkStart w:id="119" w:name="_Hlk142044355"/>
      <w:r w:rsidRPr="009F1D95">
        <w:rPr>
          <w:rFonts w:eastAsia="Calibri"/>
          <w:szCs w:val="22"/>
          <w:lang w:eastAsia="en-US"/>
        </w:rPr>
        <w:t>Warunkiem realizacji działań w zakresie upowszechniania edukacji przedszkolnej jest przeprowadzenie przez wnioskodawcę diagnozy, ze szczególnym uwzględnieniem analizy bieżących i</w:t>
      </w:r>
      <w:r>
        <w:rPr>
          <w:rFonts w:eastAsia="Calibri"/>
          <w:szCs w:val="22"/>
          <w:lang w:eastAsia="en-US"/>
        </w:rPr>
        <w:t> </w:t>
      </w:r>
      <w:r w:rsidRPr="009F1D95">
        <w:rPr>
          <w:rFonts w:eastAsia="Calibri"/>
          <w:szCs w:val="22"/>
          <w:lang w:eastAsia="en-US"/>
        </w:rPr>
        <w:t>prognozowanych potrzeb w zakresie edukacji przedszkolnej</w:t>
      </w:r>
      <w:bookmarkEnd w:id="119"/>
      <w:r w:rsidRPr="009F1D95">
        <w:rPr>
          <w:rFonts w:eastAsia="Calibri"/>
          <w:szCs w:val="22"/>
          <w:lang w:eastAsia="en-US"/>
        </w:rPr>
        <w:t xml:space="preserve">, obejmującej w szczególności: </w:t>
      </w:r>
    </w:p>
    <w:p w14:paraId="05E310CD"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2B5FC9">
        <w:rPr>
          <w:rFonts w:eastAsia="Calibri"/>
          <w:szCs w:val="22"/>
          <w:lang w:eastAsia="en-US"/>
        </w:rPr>
        <w:t>faktyczne oraz prognozowane zapotrzebowanie na usługi edukacji przedszkolnej na terenie gminy w perspektywie 3-letniej, z uwzględnieniem odniesienia do istniejących miejsc przedszkolnych;</w:t>
      </w:r>
    </w:p>
    <w:p w14:paraId="73084649"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potrzeby dotyczące dostosowania i wyposażenia pomieszczeń w odniesieniu do nowo utworzonych miejsc wychowania przedszkolnego;</w:t>
      </w:r>
    </w:p>
    <w:p w14:paraId="1F7D591B"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potrzeby dotyczące dostosowania i wyposażenia pomieszczeń, w zakresie potrzeb dzieci z niepełnosprawnościami;</w:t>
      </w:r>
    </w:p>
    <w:p w14:paraId="26D01A95"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bCs/>
          <w:szCs w:val="22"/>
          <w:lang w:eastAsia="en-US"/>
        </w:rPr>
        <w:t xml:space="preserve">potrzeby rozwojowe i edukacyjne dzieci w obszarach dotyczących m.in. kształtowania kompetencji kluczowych oraz społeczno-emocjonalnych, rozwoju mowy oraz innych umiejętności komunikacyjnych, wczesnego wspomagania rozwoju </w:t>
      </w:r>
      <w:r w:rsidRPr="006C34A8">
        <w:rPr>
          <w:rFonts w:eastAsia="Calibri"/>
          <w:szCs w:val="22"/>
          <w:lang w:eastAsia="en-US"/>
        </w:rPr>
        <w:t>w rozumieniu ustawy z dnia 14 grudnia 2016 r. Prawo oświatowe</w:t>
      </w:r>
      <w:r w:rsidRPr="006C34A8">
        <w:rPr>
          <w:rFonts w:eastAsia="Calibri"/>
          <w:bCs/>
          <w:szCs w:val="22"/>
          <w:lang w:eastAsia="en-US"/>
        </w:rPr>
        <w:t>, rozwoju intelektualnego, w tym budowania wiedzy o świecie społecznym, przyrodniczym i technicznym, kształtowania sprawności fizycznej, przygotowania do posługiwania się językiem obcym, kształtowania gotowości do nauki czytania i pisania;</w:t>
      </w:r>
    </w:p>
    <w:p w14:paraId="18987B55"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prowadzenia zajęć stymulujących rozwój psychiczny i fizyczny dzieci;</w:t>
      </w:r>
    </w:p>
    <w:p w14:paraId="2CC01E02"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lastRenderedPageBreak/>
        <w:t>potrzeby nauczycieli w zakresie doskonalenia kompetencji lub kwalifikacji zawodowych, w szczególności w obszarach dotyczących m.in.: kształtowania kompetencji kluczowych dzieci, przygotowania ich do samodzielnego uczenia się, realizacji zindywidualizowanego wsparcia dzieci (w tym dzieci z niepełnosprawnościami oraz dzieci z doświadczeniem migracji</w:t>
      </w:r>
      <w:r>
        <w:rPr>
          <w:rFonts w:eastAsia="Calibri"/>
          <w:szCs w:val="22"/>
          <w:lang w:eastAsia="ja-JP"/>
        </w:rPr>
        <w:t>, w tym repatrianci</w:t>
      </w:r>
      <w:r w:rsidRPr="006C34A8">
        <w:rPr>
          <w:rFonts w:eastAsia="Calibri"/>
          <w:szCs w:val="22"/>
          <w:lang w:eastAsia="ja-JP"/>
        </w:rPr>
        <w:t>);</w:t>
      </w:r>
    </w:p>
    <w:p w14:paraId="614BFA0E" w14:textId="77777777" w:rsidR="00CB2834" w:rsidRPr="002B5FC9" w:rsidRDefault="00CB2834" w:rsidP="00CB2834">
      <w:pPr>
        <w:keepLines w:val="0"/>
        <w:tabs>
          <w:tab w:val="left" w:pos="1908"/>
        </w:tabs>
        <w:spacing w:before="0" w:after="120"/>
        <w:rPr>
          <w:rFonts w:eastAsia="Calibri"/>
          <w:bCs/>
          <w:szCs w:val="22"/>
          <w:lang w:eastAsia="en-US"/>
        </w:rPr>
      </w:pPr>
      <w:r w:rsidRPr="002B5FC9">
        <w:rPr>
          <w:rFonts w:eastAsia="Calibri"/>
          <w:szCs w:val="22"/>
          <w:lang w:eastAsia="ja-JP"/>
        </w:rPr>
        <w:t>Diagnoza powinna być sporządzona w formie pisemnej</w:t>
      </w:r>
      <w:r>
        <w:rPr>
          <w:rFonts w:eastAsia="Calibri"/>
          <w:szCs w:val="22"/>
          <w:lang w:eastAsia="ja-JP"/>
        </w:rPr>
        <w:t xml:space="preserve">, </w:t>
      </w:r>
      <w:r w:rsidRPr="002B5FC9">
        <w:rPr>
          <w:rFonts w:eastAsia="Calibri"/>
          <w:szCs w:val="22"/>
          <w:lang w:eastAsia="ja-JP"/>
        </w:rPr>
        <w:t xml:space="preserve">a wnioski z diagnozy powinny zostać zawarte we wniosku o dofinansowanie. Ponadto </w:t>
      </w:r>
      <w:r w:rsidRPr="002B5FC9">
        <w:rPr>
          <w:rFonts w:eastAsia="Calibri"/>
          <w:szCs w:val="22"/>
          <w:lang w:eastAsia="en-US"/>
        </w:rPr>
        <w:t>we wniosku o dofinansowanie powinna zostać zawarta deklaracja realizacji działań w projekcie w oparciu o wyniki przedmiotowej diagnozy</w:t>
      </w:r>
      <w:r>
        <w:rPr>
          <w:rFonts w:eastAsia="Calibri"/>
          <w:szCs w:val="22"/>
          <w:lang w:eastAsia="en-US"/>
        </w:rPr>
        <w:t xml:space="preserve">, z przywołaniem </w:t>
      </w:r>
      <w:r w:rsidRPr="002B5FC9">
        <w:rPr>
          <w:rFonts w:eastAsia="Calibri"/>
          <w:szCs w:val="22"/>
          <w:lang w:eastAsia="en-US"/>
        </w:rPr>
        <w:t xml:space="preserve">danych wynikających z diagnozy oraz źródeł ich pozyskania. </w:t>
      </w:r>
    </w:p>
    <w:p w14:paraId="3AC4E84B" w14:textId="5FAE97A0" w:rsidR="00CB2834" w:rsidRPr="002B5FC9" w:rsidRDefault="00CB2834" w:rsidP="00CB2834">
      <w:pPr>
        <w:keepLines w:val="0"/>
        <w:tabs>
          <w:tab w:val="left" w:pos="1908"/>
        </w:tabs>
        <w:spacing w:before="0" w:after="120"/>
        <w:rPr>
          <w:rFonts w:eastAsia="Calibri"/>
          <w:bCs/>
          <w:szCs w:val="22"/>
          <w:lang w:eastAsia="en-US"/>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034E0752" w14:textId="35E91BF0" w:rsidR="0040584E" w:rsidRPr="00371DAB" w:rsidRDefault="00CB2834" w:rsidP="00CB2834">
      <w:pPr>
        <w:keepLines w:val="0"/>
        <w:tabs>
          <w:tab w:val="left" w:pos="1908"/>
        </w:tabs>
        <w:spacing w:before="0" w:after="120"/>
        <w:rPr>
          <w:rFonts w:asciiTheme="minorHAnsi" w:hAnsiTheme="minorHAnsi"/>
        </w:rPr>
      </w:pPr>
      <w:r>
        <w:rPr>
          <w:rFonts w:eastAsia="Calibri"/>
          <w:szCs w:val="22"/>
          <w:lang w:eastAsia="ja-JP"/>
        </w:rPr>
        <w:t xml:space="preserve">Wnioskodawca przeprowadzając </w:t>
      </w:r>
      <w:r w:rsidRPr="002B5FC9">
        <w:rPr>
          <w:rFonts w:eastAsia="Calibri"/>
          <w:szCs w:val="22"/>
          <w:lang w:eastAsia="ja-JP"/>
        </w:rPr>
        <w:t>diagnozę ma możliwość skorzystania ze wsparcia instytucji systemu wspomagania pracy szkół, tj. placówki doskonalenia nauczycieli, poradni psychologiczno-</w:t>
      </w:r>
      <w:r>
        <w:rPr>
          <w:rFonts w:eastAsia="Calibri"/>
          <w:szCs w:val="22"/>
          <w:lang w:eastAsia="ja-JP"/>
        </w:rPr>
        <w:t>p</w:t>
      </w:r>
      <w:r w:rsidRPr="002B5FC9">
        <w:rPr>
          <w:rFonts w:eastAsia="Calibri"/>
          <w:szCs w:val="22"/>
          <w:lang w:eastAsia="ja-JP"/>
        </w:rPr>
        <w:t>edagogicznej, biblioteki pedagogicznej.</w:t>
      </w:r>
    </w:p>
    <w:p w14:paraId="122D6682" w14:textId="3C47BBB5" w:rsidR="004E6915" w:rsidRPr="00410127" w:rsidRDefault="004E6915" w:rsidP="00F626CF">
      <w:pPr>
        <w:pStyle w:val="Nagwek3"/>
        <w:ind w:left="493"/>
        <w:rPr>
          <w:rFonts w:asciiTheme="minorHAnsi" w:hAnsiTheme="minorHAnsi"/>
        </w:rPr>
      </w:pPr>
      <w:bookmarkStart w:id="120" w:name="_Toc420574248"/>
      <w:bookmarkStart w:id="121" w:name="_Toc422301620"/>
      <w:bookmarkStart w:id="122" w:name="_Toc440885204"/>
      <w:bookmarkStart w:id="123" w:name="_Toc447262903"/>
      <w:bookmarkStart w:id="124" w:name="_Toc448399226"/>
      <w:bookmarkStart w:id="125" w:name="_Toc136253555"/>
      <w:bookmarkStart w:id="126" w:name="_Toc138234608"/>
      <w:bookmarkStart w:id="127" w:name="_Toc145681703"/>
      <w:r w:rsidRPr="00410127">
        <w:rPr>
          <w:rFonts w:asciiTheme="minorHAnsi" w:hAnsiTheme="minorHAnsi"/>
        </w:rPr>
        <w:t>Kryteria wyboru projektów</w:t>
      </w:r>
      <w:bookmarkEnd w:id="120"/>
      <w:bookmarkEnd w:id="121"/>
      <w:bookmarkEnd w:id="122"/>
      <w:bookmarkEnd w:id="123"/>
      <w:bookmarkEnd w:id="124"/>
      <w:bookmarkEnd w:id="125"/>
      <w:bookmarkEnd w:id="126"/>
      <w:bookmarkEnd w:id="127"/>
      <w:r w:rsidRPr="00410127">
        <w:rPr>
          <w:rFonts w:asciiTheme="minorHAnsi" w:hAnsiTheme="minorHAnsi"/>
        </w:rPr>
        <w:t xml:space="preserve"> </w:t>
      </w:r>
    </w:p>
    <w:p w14:paraId="72C2398D" w14:textId="194C22E4" w:rsidR="004E6915" w:rsidRDefault="004E6915" w:rsidP="008F0EE5">
      <w:pPr>
        <w:keepLines w:val="0"/>
      </w:pPr>
      <w:r w:rsidRPr="00410127">
        <w:t xml:space="preserve">Szczegółowy katalog </w:t>
      </w:r>
      <w:r w:rsidRPr="00410127">
        <w:rPr>
          <w:b/>
        </w:rPr>
        <w:t xml:space="preserve">wszystkich </w:t>
      </w:r>
      <w:r w:rsidRPr="00410127">
        <w:t xml:space="preserve">kryteriów obowiązujących w niniejszym naborze wraz z definicjami i opisem znaczenia poszczególnych kryteriów znajduje się </w:t>
      </w:r>
      <w:r w:rsidRPr="0069548F">
        <w:t xml:space="preserve">w </w:t>
      </w:r>
      <w:r w:rsidR="00A53C56" w:rsidRPr="0069548F">
        <w:t>z</w:t>
      </w:r>
      <w:r w:rsidRPr="0069548F">
        <w:t xml:space="preserve">ałączniku nr </w:t>
      </w:r>
      <w:r w:rsidR="001A66C7" w:rsidRPr="0069548F">
        <w:t>1</w:t>
      </w:r>
      <w:r w:rsidRPr="0069548F">
        <w:t xml:space="preserve"> do niniejszego</w:t>
      </w:r>
      <w:r w:rsidRPr="00410127">
        <w:t xml:space="preserve"> regulaminu.</w:t>
      </w:r>
      <w:r w:rsidR="00882B98">
        <w:t xml:space="preserve"> </w:t>
      </w:r>
      <w:bookmarkStart w:id="128" w:name="_Hlk141884643"/>
      <w:r w:rsidR="00882B98">
        <w:t xml:space="preserve">Poniżej </w:t>
      </w:r>
      <w:r w:rsidR="00882B98" w:rsidRPr="00882B98">
        <w:t>Kryteria zgodności z FEP 2021-2027 i dokumentami programowymi – specyficzne</w:t>
      </w:r>
      <w:r w:rsidR="00FC421A">
        <w:t xml:space="preserve">, </w:t>
      </w:r>
      <w:r w:rsidR="00FC421A" w:rsidRPr="00B0283E">
        <w:t>Kryterium statusu projektu zintegrowanego</w:t>
      </w:r>
      <w:r w:rsidR="00210D34">
        <w:t xml:space="preserve"> oraz Kryteria strategiczne:</w:t>
      </w:r>
      <w:r w:rsidR="0062769D">
        <w:t xml:space="preserve"> </w:t>
      </w:r>
      <w:r w:rsidR="00882B98" w:rsidRPr="00882B98">
        <w:t>Obszar C: Wartość dodana projektu</w:t>
      </w:r>
      <w:r w:rsidR="00210D34">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 </w:t>
      </w:r>
      <w:bookmarkEnd w:id="128"/>
    </w:p>
    <w:p w14:paraId="04FA6D68" w14:textId="47BE0ECE" w:rsidR="004E5F1C" w:rsidRDefault="004E5F1C" w:rsidP="000D4973">
      <w:pPr>
        <w:keepLines w:val="0"/>
        <w:spacing w:after="120"/>
        <w:outlineLvl w:val="3"/>
        <w:rPr>
          <w:b/>
          <w:iCs/>
          <w:sz w:val="26"/>
          <w:szCs w:val="26"/>
          <w:lang w:eastAsia="en-US"/>
        </w:rPr>
      </w:pPr>
      <w:bookmarkStart w:id="129" w:name="_Hlk141687599"/>
      <w:r w:rsidRPr="00FA7004">
        <w:rPr>
          <w:b/>
          <w:iCs/>
          <w:sz w:val="26"/>
          <w:szCs w:val="26"/>
          <w:lang w:eastAsia="en-US"/>
        </w:rPr>
        <w:t>Kryteria</w:t>
      </w:r>
      <w:r w:rsidR="00B051FB">
        <w:rPr>
          <w:b/>
          <w:iCs/>
          <w:sz w:val="26"/>
          <w:szCs w:val="26"/>
          <w:lang w:eastAsia="en-US"/>
        </w:rPr>
        <w:t xml:space="preserve"> formalne</w:t>
      </w:r>
      <w:r w:rsidR="0096248F">
        <w:rPr>
          <w:b/>
          <w:iCs/>
          <w:sz w:val="26"/>
          <w:szCs w:val="26"/>
          <w:lang w:eastAsia="en-US"/>
        </w:rPr>
        <w:t>,</w:t>
      </w:r>
      <w:r w:rsidRPr="00FA7004">
        <w:rPr>
          <w:b/>
          <w:iCs/>
          <w:sz w:val="26"/>
          <w:szCs w:val="26"/>
          <w:lang w:eastAsia="en-US"/>
        </w:rPr>
        <w:t xml:space="preserve"> zgodności z FEP 2021-2027 i dokumentami programowymi – specyficzne</w:t>
      </w:r>
      <w:bookmarkEnd w:id="129"/>
    </w:p>
    <w:tbl>
      <w:tblPr>
        <w:tblStyle w:val="Tabela-Siatka"/>
        <w:tblW w:w="0" w:type="auto"/>
        <w:tblLook w:val="04A0" w:firstRow="1" w:lastRow="0" w:firstColumn="1" w:lastColumn="0" w:noHBand="0" w:noVBand="1"/>
      </w:tblPr>
      <w:tblGrid>
        <w:gridCol w:w="562"/>
        <w:gridCol w:w="1985"/>
        <w:gridCol w:w="4257"/>
        <w:gridCol w:w="2256"/>
      </w:tblGrid>
      <w:tr w:rsidR="00984A8B" w14:paraId="5CBE4C6A" w14:textId="77777777" w:rsidTr="00261268">
        <w:tc>
          <w:tcPr>
            <w:tcW w:w="562" w:type="dxa"/>
            <w:vAlign w:val="center"/>
          </w:tcPr>
          <w:p w14:paraId="5759B406" w14:textId="0AF4FC02" w:rsidR="00984A8B" w:rsidRDefault="00984A8B" w:rsidP="00984A8B">
            <w:pPr>
              <w:keepLines w:val="0"/>
              <w:spacing w:after="120"/>
              <w:outlineLvl w:val="3"/>
              <w:rPr>
                <w:b/>
                <w:iCs/>
                <w:sz w:val="26"/>
                <w:szCs w:val="26"/>
                <w:lang w:eastAsia="en-US"/>
              </w:rPr>
            </w:pPr>
            <w:r w:rsidRPr="00B509D5">
              <w:rPr>
                <w:b/>
                <w:szCs w:val="22"/>
              </w:rPr>
              <w:t>L.p.</w:t>
            </w:r>
          </w:p>
        </w:tc>
        <w:tc>
          <w:tcPr>
            <w:tcW w:w="1985" w:type="dxa"/>
            <w:vAlign w:val="center"/>
          </w:tcPr>
          <w:p w14:paraId="275C3780" w14:textId="73748694" w:rsidR="00984A8B" w:rsidRDefault="00984A8B" w:rsidP="00984A8B">
            <w:pPr>
              <w:keepLines w:val="0"/>
              <w:spacing w:after="120"/>
              <w:outlineLvl w:val="3"/>
              <w:rPr>
                <w:b/>
                <w:iCs/>
                <w:sz w:val="26"/>
                <w:szCs w:val="26"/>
                <w:lang w:eastAsia="en-US"/>
              </w:rPr>
            </w:pPr>
            <w:r w:rsidRPr="00B509D5">
              <w:rPr>
                <w:b/>
                <w:szCs w:val="22"/>
              </w:rPr>
              <w:t>Nazwa kryterium</w:t>
            </w:r>
          </w:p>
        </w:tc>
        <w:tc>
          <w:tcPr>
            <w:tcW w:w="4257" w:type="dxa"/>
            <w:vAlign w:val="center"/>
          </w:tcPr>
          <w:p w14:paraId="17CA03DE" w14:textId="585BE243" w:rsidR="00984A8B" w:rsidRDefault="00984A8B" w:rsidP="00984A8B">
            <w:pPr>
              <w:keepLines w:val="0"/>
              <w:spacing w:after="120"/>
              <w:outlineLvl w:val="3"/>
              <w:rPr>
                <w:b/>
                <w:iCs/>
                <w:sz w:val="26"/>
                <w:szCs w:val="26"/>
                <w:lang w:eastAsia="en-US"/>
              </w:rPr>
            </w:pPr>
            <w:r w:rsidRPr="00B509D5">
              <w:rPr>
                <w:b/>
                <w:szCs w:val="22"/>
              </w:rPr>
              <w:t>Definicja</w:t>
            </w:r>
          </w:p>
        </w:tc>
        <w:tc>
          <w:tcPr>
            <w:tcW w:w="2256" w:type="dxa"/>
            <w:vAlign w:val="center"/>
          </w:tcPr>
          <w:p w14:paraId="3C03115F" w14:textId="5803FFFA" w:rsidR="00984A8B" w:rsidRDefault="00984A8B" w:rsidP="00984A8B">
            <w:pPr>
              <w:keepLines w:val="0"/>
              <w:spacing w:after="120"/>
              <w:outlineLvl w:val="3"/>
              <w:rPr>
                <w:b/>
                <w:iCs/>
                <w:sz w:val="26"/>
                <w:szCs w:val="26"/>
                <w:lang w:eastAsia="en-US"/>
              </w:rPr>
            </w:pPr>
            <w:r w:rsidRPr="00B509D5">
              <w:rPr>
                <w:b/>
                <w:szCs w:val="22"/>
              </w:rPr>
              <w:t>Znaczenie kryterium</w:t>
            </w:r>
          </w:p>
        </w:tc>
      </w:tr>
      <w:tr w:rsidR="00984A8B" w14:paraId="4C780701" w14:textId="77777777" w:rsidTr="00261268">
        <w:tc>
          <w:tcPr>
            <w:tcW w:w="562" w:type="dxa"/>
          </w:tcPr>
          <w:p w14:paraId="0B8675B9" w14:textId="2344473D" w:rsidR="00984A8B" w:rsidRPr="0050003C" w:rsidRDefault="0050003C" w:rsidP="00984A8B">
            <w:pPr>
              <w:keepLines w:val="0"/>
              <w:spacing w:after="120"/>
              <w:outlineLvl w:val="3"/>
              <w:rPr>
                <w:iCs/>
                <w:szCs w:val="22"/>
                <w:lang w:eastAsia="en-US"/>
              </w:rPr>
            </w:pPr>
            <w:r w:rsidRPr="0050003C">
              <w:rPr>
                <w:iCs/>
                <w:szCs w:val="22"/>
                <w:lang w:eastAsia="en-US"/>
              </w:rPr>
              <w:t>1.</w:t>
            </w:r>
          </w:p>
        </w:tc>
        <w:tc>
          <w:tcPr>
            <w:tcW w:w="1985" w:type="dxa"/>
          </w:tcPr>
          <w:p w14:paraId="405EED4F" w14:textId="2C7FF948" w:rsidR="00984A8B" w:rsidRDefault="00984A8B" w:rsidP="00984A8B">
            <w:pPr>
              <w:keepLines w:val="0"/>
              <w:spacing w:after="120"/>
              <w:outlineLvl w:val="3"/>
              <w:rPr>
                <w:b/>
                <w:iCs/>
                <w:sz w:val="26"/>
                <w:szCs w:val="26"/>
                <w:lang w:eastAsia="en-US"/>
              </w:rPr>
            </w:pPr>
            <w:r w:rsidRPr="00B509D5">
              <w:rPr>
                <w:rFonts w:cs="Calibri"/>
              </w:rPr>
              <w:t xml:space="preserve">Zgodność ze szczegółowymi uwarunkowaniami określonymi dla </w:t>
            </w:r>
            <w:r>
              <w:rPr>
                <w:rFonts w:cs="Calibri"/>
              </w:rPr>
              <w:t>Działania</w:t>
            </w:r>
          </w:p>
        </w:tc>
        <w:tc>
          <w:tcPr>
            <w:tcW w:w="4257" w:type="dxa"/>
          </w:tcPr>
          <w:p w14:paraId="1EDB03CC" w14:textId="77777777" w:rsidR="00984A8B" w:rsidRDefault="00984A8B" w:rsidP="00984A8B">
            <w:pPr>
              <w:keepLines w:val="0"/>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532D667A" w14:textId="6FDB242A" w:rsidR="00984A8B" w:rsidRPr="000B342E" w:rsidRDefault="00984A8B" w:rsidP="00984A8B">
            <w:pPr>
              <w:pStyle w:val="Akapitzlist"/>
              <w:keepLines w:val="0"/>
              <w:numPr>
                <w:ilvl w:val="0"/>
                <w:numId w:val="75"/>
              </w:numPr>
              <w:spacing w:before="0" w:after="120"/>
              <w:ind w:left="443"/>
            </w:pPr>
            <w:r w:rsidRPr="000B342E">
              <w:rPr>
                <w:rFonts w:cstheme="minorHAnsi"/>
              </w:rPr>
              <w:t>czy projekt został przygotowany w</w:t>
            </w:r>
            <w:r w:rsidR="00F07DD0">
              <w:rPr>
                <w:rFonts w:cstheme="minorHAnsi"/>
              </w:rPr>
              <w:t> </w:t>
            </w:r>
            <w:r w:rsidRPr="000B342E">
              <w:rPr>
                <w:rFonts w:cstheme="minorHAnsi"/>
              </w:rPr>
              <w:t>oparciu o</w:t>
            </w:r>
            <w:r>
              <w:rPr>
                <w:rFonts w:cstheme="minorHAnsi"/>
              </w:rPr>
              <w:t> </w:t>
            </w:r>
            <w:r w:rsidRPr="000B342E">
              <w:rPr>
                <w:rFonts w:cstheme="minorHAnsi"/>
              </w:rPr>
              <w:t>diagnozę, ze szczególnym uwzględnieniem analizy bieżących i</w:t>
            </w:r>
            <w:r w:rsidR="00F07DD0">
              <w:rPr>
                <w:rFonts w:cstheme="minorHAnsi"/>
              </w:rPr>
              <w:t> </w:t>
            </w:r>
            <w:r w:rsidRPr="000B342E">
              <w:rPr>
                <w:rFonts w:cstheme="minorHAnsi"/>
              </w:rPr>
              <w:t>prognozowanych potrzeb w</w:t>
            </w:r>
            <w:r>
              <w:rPr>
                <w:rFonts w:cstheme="minorHAnsi"/>
              </w:rPr>
              <w:t> </w:t>
            </w:r>
            <w:r w:rsidRPr="000B342E">
              <w:rPr>
                <w:rFonts w:cstheme="minorHAnsi"/>
              </w:rPr>
              <w:t>zakresie edukacji przedszkolnej?</w:t>
            </w:r>
          </w:p>
          <w:p w14:paraId="0FC12719" w14:textId="77777777" w:rsidR="00984A8B" w:rsidRDefault="00984A8B" w:rsidP="00984A8B">
            <w:pPr>
              <w:pStyle w:val="Akapitzlist"/>
              <w:keepLines w:val="0"/>
              <w:numPr>
                <w:ilvl w:val="0"/>
                <w:numId w:val="75"/>
              </w:numPr>
              <w:spacing w:before="0" w:after="120"/>
              <w:ind w:left="443"/>
            </w:pPr>
            <w:r w:rsidRPr="000B342E">
              <w:t>czy zaplanowano zachowanie trwałości utworzonych w ramach projektu miejsc wychowania przedszkolnego, przez okres co najmniej równy okresowi realizacji projektu?</w:t>
            </w:r>
          </w:p>
          <w:p w14:paraId="00059638" w14:textId="685C2D21" w:rsidR="00984A8B" w:rsidRPr="000B342E" w:rsidRDefault="00984A8B" w:rsidP="00984A8B">
            <w:pPr>
              <w:pStyle w:val="Akapitzlist"/>
              <w:keepLines w:val="0"/>
              <w:numPr>
                <w:ilvl w:val="0"/>
                <w:numId w:val="75"/>
              </w:numPr>
              <w:spacing w:before="0" w:after="120"/>
              <w:ind w:left="443"/>
            </w:pPr>
            <w:r w:rsidRPr="000B342E">
              <w:rPr>
                <w:rFonts w:asciiTheme="minorHAnsi" w:hAnsiTheme="minorHAnsi" w:cstheme="minorHAnsi"/>
              </w:rPr>
              <w:t>czy w ramach projektu zostanie zapewniony dostęp do doradztwa zawodowego oraz jednocześnie czy jest ono wolne od stereotypów płciowych w</w:t>
            </w:r>
            <w:r w:rsidR="00F07DD0">
              <w:rPr>
                <w:rFonts w:asciiTheme="minorHAnsi" w:hAnsiTheme="minorHAnsi" w:cstheme="minorHAnsi"/>
              </w:rPr>
              <w:t> </w:t>
            </w:r>
            <w:r w:rsidRPr="000B342E">
              <w:rPr>
                <w:rFonts w:asciiTheme="minorHAnsi" w:hAnsiTheme="minorHAnsi" w:cstheme="minorHAnsi"/>
              </w:rPr>
              <w:t xml:space="preserve">wyborze ścieżek edukacyjnych </w:t>
            </w:r>
            <w:r w:rsidRPr="000B342E">
              <w:rPr>
                <w:rFonts w:asciiTheme="minorHAnsi" w:hAnsiTheme="minorHAnsi" w:cstheme="minorHAnsi"/>
              </w:rPr>
              <w:lastRenderedPageBreak/>
              <w:t>i</w:t>
            </w:r>
            <w:r w:rsidR="00F07DD0">
              <w:rPr>
                <w:rFonts w:asciiTheme="minorHAnsi" w:hAnsiTheme="minorHAnsi" w:cstheme="minorHAnsi"/>
              </w:rPr>
              <w:t> </w:t>
            </w:r>
            <w:r w:rsidRPr="000B342E">
              <w:rPr>
                <w:rFonts w:asciiTheme="minorHAnsi" w:hAnsiTheme="minorHAnsi" w:cstheme="minorHAnsi"/>
              </w:rPr>
              <w:t>zawodowych, a także wspiera przełamywanie tych stereotypów?</w:t>
            </w:r>
          </w:p>
          <w:p w14:paraId="7160954B" w14:textId="270E6149" w:rsidR="00984A8B" w:rsidRPr="000B342E" w:rsidRDefault="00984A8B" w:rsidP="00984A8B">
            <w:pPr>
              <w:pStyle w:val="Akapitzlist"/>
              <w:keepLines w:val="0"/>
              <w:numPr>
                <w:ilvl w:val="0"/>
                <w:numId w:val="75"/>
              </w:numPr>
              <w:spacing w:before="0" w:after="120"/>
              <w:ind w:left="443"/>
              <w:contextualSpacing w:val="0"/>
            </w:pPr>
            <w:r w:rsidRPr="000B342E">
              <w:rPr>
                <w:rFonts w:asciiTheme="minorHAnsi" w:hAnsiTheme="minorHAnsi" w:cstheme="minorHAnsi"/>
              </w:rPr>
              <w:t>zgodność projektu ze szczegółowymi uwarunkowaniami określonymi w opisie celu szczegółowego (f) w FEP 2021-2027 oraz w opisie Działania 5.7. w SZOP</w:t>
            </w:r>
            <w:r w:rsidRPr="00587336">
              <w:rPr>
                <w:vertAlign w:val="superscript"/>
              </w:rPr>
              <w:footnoteReference w:id="13"/>
            </w:r>
            <w:r w:rsidRPr="000B342E">
              <w:rPr>
                <w:rFonts w:asciiTheme="minorHAnsi" w:hAnsiTheme="minorHAnsi" w:cstheme="minorHAnsi"/>
              </w:rPr>
              <w:t xml:space="preserve">, tj.: </w:t>
            </w:r>
            <w:r w:rsidRPr="000B342E">
              <w:rPr>
                <w:rFonts w:cstheme="minorHAnsi"/>
              </w:rPr>
              <w:t>czy w</w:t>
            </w:r>
            <w:r>
              <w:rPr>
                <w:rFonts w:cstheme="minorHAnsi"/>
              </w:rPr>
              <w:t> </w:t>
            </w:r>
            <w:r w:rsidRPr="000B342E">
              <w:rPr>
                <w:rFonts w:cstheme="minorHAnsi"/>
              </w:rPr>
              <w:t xml:space="preserve">ramach projektu założono realizację wskaźnika rezultatu bezpośredniego </w:t>
            </w:r>
            <w:r w:rsidRPr="0077245B">
              <w:rPr>
                <w:rFonts w:cstheme="minorHAnsi"/>
                <w:b/>
              </w:rPr>
              <w:t>Liczba przedstawicieli kadry szkół i placówek systemu oświaty, którzy uzyskali kwalifikacje po opuszczeniu programu</w:t>
            </w:r>
            <w:r w:rsidRPr="000B342E">
              <w:rPr>
                <w:rFonts w:cstheme="minorHAnsi"/>
              </w:rPr>
              <w:t xml:space="preserve"> na poziomie co</w:t>
            </w:r>
            <w:r w:rsidR="00F07DD0">
              <w:rPr>
                <w:rFonts w:cstheme="minorHAnsi"/>
              </w:rPr>
              <w:t> </w:t>
            </w:r>
            <w:r w:rsidRPr="000B342E">
              <w:rPr>
                <w:rFonts w:cstheme="minorHAnsi"/>
              </w:rPr>
              <w:t xml:space="preserve">najmniej 76% wartości wskaźnika produktu </w:t>
            </w:r>
            <w:r w:rsidRPr="0077245B">
              <w:rPr>
                <w:rFonts w:cstheme="minorHAnsi"/>
                <w:b/>
              </w:rPr>
              <w:t>Liczba przedstawicieli kadry szkół i placówek systemu oświaty objętych wsparciem (jeśli dotyczy)?</w:t>
            </w:r>
          </w:p>
          <w:p w14:paraId="14C2C4E5" w14:textId="214C4BDF" w:rsidR="00984A8B" w:rsidRDefault="00984A8B" w:rsidP="00984A8B">
            <w:pPr>
              <w:keepLines w:val="0"/>
              <w:spacing w:after="120"/>
              <w:outlineLvl w:val="3"/>
              <w:rPr>
                <w:b/>
                <w:iCs/>
                <w:sz w:val="26"/>
                <w:szCs w:val="26"/>
                <w:lang w:eastAsia="en-US"/>
              </w:rPr>
            </w:pPr>
            <w:r w:rsidRPr="00A7229A">
              <w:rPr>
                <w:rFonts w:asciiTheme="minorHAnsi" w:eastAsiaTheme="minorHAnsi" w:hAnsiTheme="minorHAnsi" w:cstheme="minorHAnsi"/>
                <w:b/>
              </w:rPr>
              <w:t>Kryterium uważa się za spełnione,</w:t>
            </w:r>
            <w:r w:rsidRPr="00480943">
              <w:rPr>
                <w:rFonts w:asciiTheme="minorHAnsi" w:hAnsiTheme="minorHAnsi" w:cstheme="minorHAnsi"/>
                <w:b/>
              </w:rPr>
              <w:t xml:space="preserve"> </w:t>
            </w:r>
            <w:r w:rsidRPr="00480943">
              <w:rPr>
                <w:rFonts w:asciiTheme="minorHAnsi" w:hAnsiTheme="minorHAnsi" w:cstheme="minorHAnsi"/>
              </w:rPr>
              <w:t>jeśli projekt spełnił</w:t>
            </w:r>
            <w:r>
              <w:rPr>
                <w:rFonts w:asciiTheme="minorHAnsi" w:hAnsiTheme="minorHAnsi" w:cstheme="minorHAnsi"/>
              </w:rPr>
              <w:t xml:space="preserve"> wszystkie</w:t>
            </w:r>
            <w:r w:rsidRPr="00480943">
              <w:rPr>
                <w:rFonts w:asciiTheme="minorHAnsi" w:hAnsiTheme="minorHAnsi" w:cstheme="minorHAnsi"/>
              </w:rPr>
              <w:t xml:space="preserve"> powyższ</w:t>
            </w:r>
            <w:r>
              <w:rPr>
                <w:rFonts w:asciiTheme="minorHAnsi" w:hAnsiTheme="minorHAnsi" w:cstheme="minorHAnsi"/>
              </w:rPr>
              <w:t>e</w:t>
            </w:r>
            <w:r w:rsidRPr="00480943">
              <w:rPr>
                <w:rFonts w:asciiTheme="minorHAnsi" w:hAnsiTheme="minorHAnsi" w:cstheme="minorHAnsi"/>
              </w:rPr>
              <w:t xml:space="preserve"> warunk</w:t>
            </w:r>
            <w:r>
              <w:rPr>
                <w:rFonts w:asciiTheme="minorHAnsi" w:hAnsiTheme="minorHAnsi" w:cstheme="minorHAnsi"/>
              </w:rPr>
              <w:t>i</w:t>
            </w:r>
            <w:r w:rsidRPr="00480943">
              <w:rPr>
                <w:rFonts w:asciiTheme="minorHAnsi" w:hAnsiTheme="minorHAnsi" w:cstheme="minorHAnsi"/>
              </w:rPr>
              <w:t>.</w:t>
            </w:r>
          </w:p>
        </w:tc>
        <w:tc>
          <w:tcPr>
            <w:tcW w:w="2256" w:type="dxa"/>
          </w:tcPr>
          <w:p w14:paraId="412FCF5B" w14:textId="77777777" w:rsidR="00984A8B" w:rsidRPr="00A7229A" w:rsidRDefault="00984A8B" w:rsidP="00261268">
            <w:pPr>
              <w:keepLines w:val="0"/>
              <w:rPr>
                <w:rFonts w:asciiTheme="minorHAnsi" w:hAnsiTheme="minorHAnsi" w:cstheme="minorHAnsi"/>
                <w:b/>
              </w:rPr>
            </w:pPr>
            <w:r w:rsidRPr="00A7229A">
              <w:rPr>
                <w:rFonts w:asciiTheme="minorHAnsi" w:hAnsiTheme="minorHAnsi" w:cstheme="minorHAnsi"/>
                <w:b/>
              </w:rPr>
              <w:lastRenderedPageBreak/>
              <w:t>Kryterium obligatoryjne</w:t>
            </w:r>
          </w:p>
          <w:p w14:paraId="6232BF55" w14:textId="77777777" w:rsidR="00984A8B" w:rsidRPr="00A7229A" w:rsidRDefault="00984A8B" w:rsidP="00261268">
            <w:pPr>
              <w:keepLines w:val="0"/>
              <w:rPr>
                <w:rFonts w:asciiTheme="minorHAnsi" w:hAnsiTheme="minorHAnsi" w:cstheme="minorHAnsi"/>
                <w:b/>
              </w:rPr>
            </w:pPr>
            <w:r w:rsidRPr="00A7229A">
              <w:rPr>
                <w:rFonts w:asciiTheme="minorHAnsi" w:hAnsiTheme="minorHAnsi" w:cstheme="minorHAnsi"/>
                <w:b/>
              </w:rPr>
              <w:t>TAK/NIE</w:t>
            </w:r>
          </w:p>
          <w:p w14:paraId="0F084CD3" w14:textId="4FE30196" w:rsidR="00984A8B" w:rsidRDefault="00984A8B" w:rsidP="00984A8B">
            <w:pPr>
              <w:keepLines w:val="0"/>
              <w:spacing w:after="120"/>
              <w:outlineLvl w:val="3"/>
              <w:rPr>
                <w:b/>
                <w:iCs/>
                <w:sz w:val="26"/>
                <w:szCs w:val="26"/>
                <w:lang w:eastAsia="en-US"/>
              </w:rPr>
            </w:pPr>
            <w:r w:rsidRPr="00A7229A">
              <w:rPr>
                <w:rFonts w:asciiTheme="minorHAnsi" w:hAnsiTheme="minorHAnsi" w:cstheme="minorHAnsi"/>
                <w:b/>
              </w:rPr>
              <w:t>Kryterium podlega uzupełnieniu lub poprawie na wezwanie I</w:t>
            </w:r>
            <w:r>
              <w:rPr>
                <w:rFonts w:asciiTheme="minorHAnsi" w:hAnsiTheme="minorHAnsi" w:cstheme="minorHAnsi"/>
                <w:b/>
              </w:rPr>
              <w:t>Z</w:t>
            </w:r>
            <w:r w:rsidRPr="00A7229A">
              <w:rPr>
                <w:rFonts w:asciiTheme="minorHAnsi" w:hAnsiTheme="minorHAnsi" w:cstheme="minorHAnsi"/>
                <w:b/>
              </w:rPr>
              <w:t xml:space="preserve"> FEP</w:t>
            </w:r>
          </w:p>
        </w:tc>
      </w:tr>
      <w:tr w:rsidR="00984A8B" w14:paraId="5B506A7E" w14:textId="77777777" w:rsidTr="00261268">
        <w:tc>
          <w:tcPr>
            <w:tcW w:w="562" w:type="dxa"/>
          </w:tcPr>
          <w:p w14:paraId="33B18EBA" w14:textId="46E4A0C2" w:rsidR="00984A8B" w:rsidRPr="0050003C" w:rsidRDefault="0050003C" w:rsidP="00984A8B">
            <w:pPr>
              <w:keepLines w:val="0"/>
              <w:spacing w:after="120"/>
              <w:outlineLvl w:val="3"/>
              <w:rPr>
                <w:iCs/>
                <w:szCs w:val="22"/>
                <w:lang w:eastAsia="en-US"/>
              </w:rPr>
            </w:pPr>
            <w:r w:rsidRPr="0050003C">
              <w:rPr>
                <w:iCs/>
                <w:szCs w:val="22"/>
                <w:lang w:eastAsia="en-US"/>
              </w:rPr>
              <w:t>2.</w:t>
            </w:r>
          </w:p>
        </w:tc>
        <w:tc>
          <w:tcPr>
            <w:tcW w:w="1985" w:type="dxa"/>
          </w:tcPr>
          <w:p w14:paraId="3DBD357C" w14:textId="52C0ABF0" w:rsidR="00984A8B" w:rsidRDefault="00984A8B" w:rsidP="00984A8B">
            <w:pPr>
              <w:keepLines w:val="0"/>
              <w:spacing w:after="120"/>
              <w:outlineLvl w:val="3"/>
              <w:rPr>
                <w:b/>
                <w:iCs/>
                <w:sz w:val="26"/>
                <w:szCs w:val="26"/>
                <w:lang w:eastAsia="en-US"/>
              </w:rPr>
            </w:pPr>
            <w:r w:rsidRPr="0006534D">
              <w:t>Zgodność ze szczegółowymi uwarunkowaniami określonymi dla naboru</w:t>
            </w:r>
          </w:p>
        </w:tc>
        <w:tc>
          <w:tcPr>
            <w:tcW w:w="4257" w:type="dxa"/>
          </w:tcPr>
          <w:p w14:paraId="1EB9AD91" w14:textId="7F317304" w:rsidR="00984A8B" w:rsidRDefault="00984A8B" w:rsidP="00984A8B">
            <w:pPr>
              <w:keepLines w:val="0"/>
              <w:spacing w:after="120"/>
              <w:outlineLvl w:val="3"/>
              <w:rPr>
                <w:b/>
                <w:iCs/>
                <w:sz w:val="26"/>
                <w:szCs w:val="26"/>
                <w:lang w:eastAsia="en-US"/>
              </w:rPr>
            </w:pPr>
            <w:r w:rsidRPr="0006534D">
              <w:t>Ocenie podlega czy wnioskodawca jest jednostką samorządu terytorialnego uprawnioną do ubiegania się o dofinansowanie, wymienioną w Tabeli 2. Lista gmin województwa pomorskiego o</w:t>
            </w:r>
            <w:r w:rsidR="00F07DD0">
              <w:t> </w:t>
            </w:r>
            <w:r w:rsidRPr="0006534D">
              <w:t>szczególnie niskim odsetku dzieci objętych wychowaniem przedszkolnym w relacji do</w:t>
            </w:r>
            <w:r w:rsidR="00F07DD0">
              <w:t> </w:t>
            </w:r>
            <w:r w:rsidRPr="0006534D">
              <w:t>średniej wojewódzkiej, zamieszczonej w</w:t>
            </w:r>
            <w:r w:rsidR="00F07DD0">
              <w:t> </w:t>
            </w:r>
            <w:r w:rsidRPr="0006534D">
              <w:t>Załączniku do uchwały nr 646/457/23 ZWP z dnia 6 czerwca 2023 r. w sprawie przyjęcia sposobu ustalenia listy gmin województwa pomorskiego o szczególnie niskim odsetku dzieci objętych wychowaniem przedszkolnym w relacji do średniej wojewódzkiej?</w:t>
            </w:r>
          </w:p>
        </w:tc>
        <w:tc>
          <w:tcPr>
            <w:tcW w:w="2256" w:type="dxa"/>
          </w:tcPr>
          <w:p w14:paraId="32D4AAA1" w14:textId="736AC109" w:rsidR="0050003C" w:rsidRPr="0050003C" w:rsidRDefault="0050003C" w:rsidP="0050003C">
            <w:pPr>
              <w:keepLines w:val="0"/>
              <w:spacing w:after="120"/>
              <w:outlineLvl w:val="3"/>
              <w:rPr>
                <w:b/>
              </w:rPr>
            </w:pPr>
            <w:r w:rsidRPr="0050003C">
              <w:rPr>
                <w:rFonts w:asciiTheme="minorHAnsi" w:hAnsiTheme="minorHAnsi" w:cstheme="minorHAnsi"/>
                <w:b/>
              </w:rPr>
              <w:t xml:space="preserve"> </w:t>
            </w:r>
            <w:r w:rsidRPr="0050003C">
              <w:rPr>
                <w:b/>
              </w:rPr>
              <w:t>Kryterium obligatoryjne</w:t>
            </w:r>
          </w:p>
          <w:p w14:paraId="23A2A780" w14:textId="77777777" w:rsidR="0050003C" w:rsidRPr="0050003C" w:rsidRDefault="0050003C" w:rsidP="0050003C">
            <w:pPr>
              <w:keepLines w:val="0"/>
              <w:spacing w:after="120"/>
              <w:outlineLvl w:val="3"/>
              <w:rPr>
                <w:b/>
              </w:rPr>
            </w:pPr>
            <w:r w:rsidRPr="0050003C">
              <w:rPr>
                <w:b/>
              </w:rPr>
              <w:t>TAK/NIE</w:t>
            </w:r>
          </w:p>
          <w:p w14:paraId="54444D25" w14:textId="32009824" w:rsidR="00984A8B" w:rsidRDefault="0050003C" w:rsidP="0050003C">
            <w:pPr>
              <w:keepLines w:val="0"/>
              <w:spacing w:after="120"/>
              <w:outlineLvl w:val="3"/>
              <w:rPr>
                <w:b/>
                <w:iCs/>
                <w:sz w:val="26"/>
                <w:szCs w:val="26"/>
                <w:lang w:eastAsia="en-US"/>
              </w:rPr>
            </w:pPr>
            <w:r w:rsidRPr="0050003C">
              <w:rPr>
                <w:b/>
              </w:rPr>
              <w:t>Kryterium podlega uzupełnieniu lub poprawie na wezwanie IZ FEP</w:t>
            </w:r>
          </w:p>
        </w:tc>
      </w:tr>
    </w:tbl>
    <w:p w14:paraId="13E51B7E" w14:textId="22550311" w:rsidR="00723D49" w:rsidRPr="00242D30" w:rsidRDefault="00723D49" w:rsidP="008F0EE5">
      <w:pPr>
        <w:keepLines w:val="0"/>
        <w:rPr>
          <w:rFonts w:eastAsia="Calibri" w:cs="Calibri"/>
          <w:b/>
          <w:color w:val="000000"/>
          <w:lang w:eastAsia="en-US"/>
        </w:rPr>
      </w:pPr>
      <w:r w:rsidRPr="00242D30">
        <w:rPr>
          <w:rFonts w:eastAsia="Calibri" w:cs="Calibri"/>
          <w:b/>
          <w:color w:val="000000"/>
          <w:lang w:eastAsia="en-US"/>
        </w:rPr>
        <w:t>Ad.</w:t>
      </w:r>
      <w:r w:rsidR="004008A7">
        <w:rPr>
          <w:rFonts w:eastAsia="Calibri" w:cs="Calibri"/>
          <w:b/>
          <w:color w:val="000000"/>
          <w:lang w:eastAsia="en-US"/>
        </w:rPr>
        <w:t xml:space="preserve"> 1</w:t>
      </w:r>
      <w:r w:rsidRPr="00242D30">
        <w:rPr>
          <w:rFonts w:eastAsia="Calibri" w:cs="Calibri"/>
          <w:b/>
          <w:color w:val="000000"/>
          <w:lang w:eastAsia="en-US"/>
        </w:rPr>
        <w:t xml:space="preserve"> b.</w:t>
      </w:r>
    </w:p>
    <w:p w14:paraId="0A68CC25" w14:textId="5AA3434A" w:rsidR="008353AF" w:rsidRDefault="00723D49" w:rsidP="008F0EE5">
      <w:pPr>
        <w:keepLines w:val="0"/>
        <w:rPr>
          <w:rFonts w:eastAsia="Calibri" w:cs="Calibri"/>
          <w:b/>
          <w:color w:val="000000"/>
          <w:lang w:eastAsia="en-US"/>
        </w:rPr>
      </w:pPr>
      <w:r w:rsidRPr="001328F9">
        <w:rPr>
          <w:rFonts w:eastAsia="Calibri" w:cs="Calibri"/>
          <w:color w:val="000000"/>
          <w:lang w:eastAsia="en-US"/>
        </w:rPr>
        <w:t>W celu uzasadnienia spełnienia przedmiotowego warunku, należy uzupełnić pole</w:t>
      </w:r>
      <w:r w:rsidR="00F52367">
        <w:rPr>
          <w:rFonts w:eastAsia="Calibri" w:cs="Calibri"/>
          <w:color w:val="000000"/>
          <w:lang w:eastAsia="en-US"/>
        </w:rPr>
        <w:t xml:space="preserve"> </w:t>
      </w:r>
      <w:r w:rsidR="00F52367" w:rsidRPr="00F52367">
        <w:rPr>
          <w:rFonts w:eastAsia="Calibri" w:cs="Calibri"/>
          <w:b/>
          <w:color w:val="000000"/>
          <w:lang w:eastAsia="en-US"/>
        </w:rPr>
        <w:t>Trwałość rezultatów projektu</w:t>
      </w:r>
      <w:r w:rsidR="00F52367">
        <w:rPr>
          <w:rFonts w:eastAsia="Calibri" w:cs="Calibri"/>
          <w:color w:val="000000"/>
          <w:lang w:eastAsia="en-US"/>
        </w:rPr>
        <w:t>,</w:t>
      </w:r>
      <w:r w:rsidRPr="001328F9">
        <w:rPr>
          <w:rFonts w:eastAsia="Calibri" w:cs="Calibri"/>
          <w:color w:val="000000"/>
          <w:lang w:eastAsia="en-US"/>
        </w:rPr>
        <w:t xml:space="preserve"> w sekcji</w:t>
      </w:r>
      <w:r w:rsidRPr="00627035">
        <w:rPr>
          <w:rFonts w:eastAsia="Calibri" w:cs="Calibri"/>
          <w:color w:val="000000"/>
          <w:lang w:eastAsia="en-US"/>
        </w:rPr>
        <w:t xml:space="preserve"> </w:t>
      </w:r>
      <w:r w:rsidRPr="005B5635">
        <w:rPr>
          <w:rFonts w:eastAsia="Calibri" w:cs="Calibri"/>
          <w:b/>
          <w:color w:val="000000"/>
          <w:lang w:eastAsia="en-US"/>
        </w:rPr>
        <w:t>Dodatkowe informacje.</w:t>
      </w:r>
    </w:p>
    <w:p w14:paraId="68095DDD" w14:textId="2B670F28" w:rsidR="00F13884" w:rsidRPr="00242D30" w:rsidRDefault="00F13884" w:rsidP="00F07DD0">
      <w:pPr>
        <w:keepNext/>
        <w:keepLines w:val="0"/>
        <w:spacing w:after="120"/>
        <w:rPr>
          <w:rFonts w:eastAsia="Calibri" w:cs="Calibri"/>
          <w:b/>
          <w:color w:val="000000"/>
          <w:lang w:eastAsia="en-US"/>
        </w:rPr>
      </w:pPr>
      <w:r w:rsidRPr="00242D30">
        <w:rPr>
          <w:rFonts w:eastAsia="Calibri" w:cs="Calibri"/>
          <w:b/>
          <w:color w:val="000000"/>
          <w:lang w:eastAsia="en-US"/>
        </w:rPr>
        <w:lastRenderedPageBreak/>
        <w:t>Ad.</w:t>
      </w:r>
      <w:r w:rsidR="004008A7">
        <w:rPr>
          <w:rFonts w:eastAsia="Calibri" w:cs="Calibri"/>
          <w:b/>
          <w:color w:val="000000"/>
          <w:lang w:eastAsia="en-US"/>
        </w:rPr>
        <w:t xml:space="preserve"> 1</w:t>
      </w:r>
      <w:r w:rsidRPr="00242D30">
        <w:rPr>
          <w:rFonts w:eastAsia="Calibri" w:cs="Calibri"/>
          <w:b/>
          <w:color w:val="000000"/>
          <w:lang w:eastAsia="en-US"/>
        </w:rPr>
        <w:t xml:space="preserve"> c.</w:t>
      </w:r>
    </w:p>
    <w:p w14:paraId="4A62E444" w14:textId="77777777" w:rsidR="00F13884" w:rsidRDefault="00F13884" w:rsidP="00F13884">
      <w:pPr>
        <w:keepNext/>
        <w:keepLines w:val="0"/>
        <w:spacing w:after="120"/>
      </w:pPr>
      <w:r w:rsidRPr="00627035">
        <w:t xml:space="preserve">Wnioskodawca zobowiązany jest wskazać we wniosku w sekcji </w:t>
      </w:r>
      <w:r w:rsidRPr="005B5635">
        <w:rPr>
          <w:b/>
        </w:rPr>
        <w:t>Zadania</w:t>
      </w:r>
      <w:r w:rsidRPr="00627035">
        <w:t>, że zaplanowano doradztwo zawodowe w projekcie oraz że jest ono wolne od stereotypów płciowych</w:t>
      </w:r>
      <w:r>
        <w:t xml:space="preserve"> w wyborze ścieżek edukacyjnych i zawodowych, a także wspiera przełamywanie tych stereotypów.</w:t>
      </w:r>
    </w:p>
    <w:p w14:paraId="4EDBDDA4" w14:textId="14C8524E" w:rsidR="00F13884" w:rsidRPr="00242D30" w:rsidRDefault="00F13884" w:rsidP="00F13884">
      <w:pPr>
        <w:keepNext/>
        <w:keepLines w:val="0"/>
        <w:spacing w:after="120"/>
        <w:rPr>
          <w:rFonts w:eastAsia="Calibri" w:cs="Calibri"/>
          <w:b/>
          <w:color w:val="000000"/>
          <w:lang w:eastAsia="en-US"/>
        </w:rPr>
      </w:pPr>
      <w:r w:rsidRPr="00242D30">
        <w:rPr>
          <w:rFonts w:eastAsia="Calibri" w:cs="Calibri"/>
          <w:b/>
          <w:color w:val="000000"/>
          <w:lang w:eastAsia="en-US"/>
        </w:rPr>
        <w:t>Ad.</w:t>
      </w:r>
      <w:r w:rsidR="004008A7">
        <w:rPr>
          <w:rFonts w:eastAsia="Calibri" w:cs="Calibri"/>
          <w:b/>
          <w:color w:val="000000"/>
          <w:lang w:eastAsia="en-US"/>
        </w:rPr>
        <w:t xml:space="preserve"> 1</w:t>
      </w:r>
      <w:r w:rsidRPr="00242D30">
        <w:rPr>
          <w:rFonts w:eastAsia="Calibri" w:cs="Calibri"/>
          <w:b/>
          <w:color w:val="000000"/>
          <w:lang w:eastAsia="en-US"/>
        </w:rPr>
        <w:t xml:space="preserve"> d</w:t>
      </w:r>
      <w:bookmarkStart w:id="130" w:name="_Hlk138676121"/>
      <w:r w:rsidRPr="00242D30">
        <w:rPr>
          <w:rFonts w:eastAsia="Calibri" w:cs="Calibri"/>
          <w:b/>
          <w:color w:val="000000"/>
          <w:lang w:eastAsia="en-US"/>
        </w:rPr>
        <w:t>.</w:t>
      </w:r>
    </w:p>
    <w:p w14:paraId="63D2CDB8" w14:textId="77777777" w:rsidR="00F13884" w:rsidRPr="00203C1A" w:rsidRDefault="00F13884" w:rsidP="00F13884">
      <w:pPr>
        <w:spacing w:after="120"/>
        <w:contextualSpacing/>
        <w:rPr>
          <w:rFonts w:eastAsia="Calibri" w:cs="Calibri"/>
        </w:rPr>
      </w:pPr>
      <w:bookmarkStart w:id="131" w:name="_Hlk139874952"/>
      <w:bookmarkEnd w:id="130"/>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292AF053" w14:textId="77777777" w:rsidR="00F13884" w:rsidRPr="00203C1A" w:rsidRDefault="00F13884" w:rsidP="00F13884">
      <w:pPr>
        <w:pStyle w:val="Akapitzlist"/>
        <w:numPr>
          <w:ilvl w:val="0"/>
          <w:numId w:val="41"/>
        </w:numPr>
        <w:spacing w:after="120"/>
        <w:ind w:left="284" w:hanging="284"/>
        <w:rPr>
          <w:rFonts w:cstheme="minorHAnsi"/>
        </w:rPr>
      </w:pPr>
      <w:r w:rsidRPr="00203C1A">
        <w:rPr>
          <w:rFonts w:cstheme="minorHAnsi"/>
        </w:rPr>
        <w:t>Wskaźnik produktu - PLFCO06 – Liczba przedstawicieli kadry szkół i placówek systemu oświaty objętych wsparciem (osoby)</w:t>
      </w:r>
      <w:r>
        <w:rPr>
          <w:rFonts w:cstheme="minorHAnsi"/>
        </w:rPr>
        <w:t>;</w:t>
      </w:r>
    </w:p>
    <w:p w14:paraId="6F5269E1" w14:textId="77777777" w:rsidR="00F13884" w:rsidRPr="00203C1A" w:rsidRDefault="00F13884" w:rsidP="00F13884">
      <w:pPr>
        <w:pStyle w:val="Akapitzlist"/>
        <w:numPr>
          <w:ilvl w:val="0"/>
          <w:numId w:val="41"/>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PLFCR02 - </w:t>
      </w:r>
      <w:bookmarkStart w:id="132" w:name="_Hlk139874328"/>
      <w:r w:rsidRPr="00203C1A">
        <w:rPr>
          <w:rFonts w:cstheme="minorHAnsi"/>
        </w:rPr>
        <w:t xml:space="preserve">Liczba przedstawicieli kadry szkół i placówek systemu oświaty, którzy uzyskali kwalifikacje po opuszczeniu programu </w:t>
      </w:r>
      <w:bookmarkEnd w:id="132"/>
      <w:r w:rsidRPr="00203C1A">
        <w:rPr>
          <w:rFonts w:cstheme="minorHAnsi"/>
        </w:rPr>
        <w:t>(osoby)</w:t>
      </w:r>
    </w:p>
    <w:p w14:paraId="0B9B8350" w14:textId="1DB0A2C6" w:rsidR="00F13884" w:rsidRPr="00F13884" w:rsidRDefault="00F13884" w:rsidP="00F13884">
      <w:pPr>
        <w:contextualSpacing/>
        <w:rPr>
          <w:rFonts w:cs="Calibri"/>
          <w:color w:val="FF0000"/>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Pr>
          <w:rFonts w:cs="Calibri"/>
        </w:rPr>
        <w:t>,00</w:t>
      </w:r>
      <w:r w:rsidRPr="00203C1A">
        <w:rPr>
          <w:rFonts w:cs="Calibri"/>
        </w:rPr>
        <w:t>.</w:t>
      </w:r>
      <w:bookmarkEnd w:id="131"/>
    </w:p>
    <w:p w14:paraId="30665C96" w14:textId="4BA28E8B" w:rsidR="007A2BAD" w:rsidRPr="007A2BAD" w:rsidRDefault="007A2BAD" w:rsidP="007A2BAD">
      <w:pPr>
        <w:keepNext/>
        <w:spacing w:after="120"/>
        <w:outlineLvl w:val="3"/>
        <w:rPr>
          <w:b/>
          <w:iCs/>
          <w:sz w:val="26"/>
          <w:szCs w:val="26"/>
          <w:lang w:eastAsia="en-US"/>
        </w:rPr>
      </w:pPr>
      <w:r w:rsidRPr="007A2BAD">
        <w:rPr>
          <w:b/>
          <w:iCs/>
          <w:sz w:val="26"/>
          <w:szCs w:val="26"/>
          <w:lang w:eastAsia="en-US"/>
        </w:rPr>
        <w:t>Kryterium</w:t>
      </w:r>
      <w:r w:rsidR="0096248F">
        <w:rPr>
          <w:b/>
          <w:iCs/>
          <w:sz w:val="26"/>
          <w:szCs w:val="26"/>
          <w:lang w:eastAsia="en-US"/>
        </w:rPr>
        <w:t xml:space="preserve"> formalne,</w:t>
      </w:r>
      <w:r w:rsidRPr="007A2BAD">
        <w:rPr>
          <w:b/>
          <w:iCs/>
          <w:sz w:val="26"/>
          <w:szCs w:val="26"/>
          <w:lang w:eastAsia="en-US"/>
        </w:rPr>
        <w:t xml:space="preserve"> statusu projektu zintegrowanego</w:t>
      </w:r>
      <w:r w:rsidR="007C678D">
        <w:rPr>
          <w:b/>
          <w:iCs/>
          <w:sz w:val="26"/>
          <w:szCs w:val="26"/>
          <w:lang w:eastAsia="en-US"/>
        </w:rPr>
        <w:t xml:space="preserve"> I</w:t>
      </w:r>
    </w:p>
    <w:tbl>
      <w:tblPr>
        <w:tblStyle w:val="Tabela-Siatka111"/>
        <w:tblW w:w="0" w:type="auto"/>
        <w:tblLook w:val="04A0" w:firstRow="1" w:lastRow="0" w:firstColumn="1" w:lastColumn="0" w:noHBand="0" w:noVBand="1"/>
      </w:tblPr>
      <w:tblGrid>
        <w:gridCol w:w="562"/>
        <w:gridCol w:w="1876"/>
        <w:gridCol w:w="5133"/>
        <w:gridCol w:w="1489"/>
      </w:tblGrid>
      <w:tr w:rsidR="008A470A" w:rsidRPr="00B509D5" w14:paraId="2FF59C42" w14:textId="77777777" w:rsidTr="00DD2497">
        <w:trPr>
          <w:tblHeader/>
        </w:trPr>
        <w:tc>
          <w:tcPr>
            <w:tcW w:w="562" w:type="dxa"/>
            <w:shd w:val="clear" w:color="auto" w:fill="F2F2F2"/>
            <w:vAlign w:val="center"/>
          </w:tcPr>
          <w:p w14:paraId="7C3FCD83" w14:textId="77777777" w:rsidR="008A470A" w:rsidRPr="00B509D5" w:rsidRDefault="008A470A" w:rsidP="0077245B">
            <w:pPr>
              <w:keepLines w:val="0"/>
              <w:spacing w:before="0" w:line="240" w:lineRule="auto"/>
              <w:jc w:val="center"/>
              <w:rPr>
                <w:rFonts w:cs="Calibri"/>
                <w:b/>
              </w:rPr>
            </w:pPr>
            <w:r>
              <w:rPr>
                <w:rFonts w:cs="Calibri"/>
                <w:b/>
              </w:rPr>
              <w:t>L</w:t>
            </w:r>
            <w:r w:rsidRPr="00B509D5">
              <w:rPr>
                <w:rFonts w:cs="Calibri"/>
                <w:b/>
              </w:rPr>
              <w:t>.p.</w:t>
            </w:r>
          </w:p>
        </w:tc>
        <w:tc>
          <w:tcPr>
            <w:tcW w:w="1876" w:type="dxa"/>
            <w:shd w:val="clear" w:color="auto" w:fill="F2F2F2"/>
            <w:vAlign w:val="center"/>
          </w:tcPr>
          <w:p w14:paraId="36BC02BE" w14:textId="77777777" w:rsidR="008A470A" w:rsidRPr="00B509D5" w:rsidRDefault="008A470A" w:rsidP="0077245B">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65C1F914" w14:textId="77777777" w:rsidR="008A470A" w:rsidRPr="00B509D5" w:rsidRDefault="008A470A" w:rsidP="0077245B">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5D7D6E19" w14:textId="77777777" w:rsidR="008A470A" w:rsidRPr="00B509D5" w:rsidRDefault="008A470A" w:rsidP="0077245B">
            <w:pPr>
              <w:keepLines w:val="0"/>
              <w:spacing w:before="0" w:line="240" w:lineRule="auto"/>
              <w:jc w:val="center"/>
              <w:rPr>
                <w:rFonts w:cs="Calibri"/>
                <w:b/>
              </w:rPr>
            </w:pPr>
            <w:r w:rsidRPr="00B509D5">
              <w:rPr>
                <w:rFonts w:cs="Calibri"/>
                <w:b/>
              </w:rPr>
              <w:t>Znaczenie kryterium</w:t>
            </w:r>
          </w:p>
        </w:tc>
      </w:tr>
      <w:tr w:rsidR="008A470A" w:rsidRPr="00B509D5" w14:paraId="30EE2AB0" w14:textId="77777777" w:rsidTr="00DD2497">
        <w:tc>
          <w:tcPr>
            <w:tcW w:w="562" w:type="dxa"/>
          </w:tcPr>
          <w:p w14:paraId="7C786E62" w14:textId="3CBA10FB" w:rsidR="008A470A" w:rsidRPr="00B509D5" w:rsidRDefault="008A470A" w:rsidP="005C5AD8">
            <w:pPr>
              <w:keepLines w:val="0"/>
              <w:numPr>
                <w:ilvl w:val="0"/>
                <w:numId w:val="78"/>
              </w:numPr>
              <w:spacing w:before="0" w:after="120" w:line="240" w:lineRule="auto"/>
              <w:ind w:left="357" w:hanging="357"/>
              <w:contextualSpacing/>
              <w:jc w:val="center"/>
              <w:rPr>
                <w:rFonts w:cs="Calibri"/>
              </w:rPr>
            </w:pPr>
          </w:p>
        </w:tc>
        <w:tc>
          <w:tcPr>
            <w:tcW w:w="1876" w:type="dxa"/>
          </w:tcPr>
          <w:p w14:paraId="332FA0B6" w14:textId="5A4358AF" w:rsidR="008A470A" w:rsidRPr="00B509D5" w:rsidRDefault="008A470A" w:rsidP="008A470A">
            <w:pPr>
              <w:keepLines w:val="0"/>
              <w:spacing w:before="0" w:line="240" w:lineRule="auto"/>
              <w:contextualSpacing/>
              <w:rPr>
                <w:rFonts w:cs="Calibri"/>
              </w:rPr>
            </w:pPr>
            <w:r>
              <w:t>Status projektu zintegrowanego I</w:t>
            </w:r>
          </w:p>
        </w:tc>
        <w:tc>
          <w:tcPr>
            <w:tcW w:w="5133" w:type="dxa"/>
            <w:tcBorders>
              <w:top w:val="single" w:sz="4" w:space="0" w:color="auto"/>
              <w:left w:val="nil"/>
              <w:bottom w:val="single" w:sz="4" w:space="0" w:color="auto"/>
              <w:right w:val="single" w:sz="4" w:space="0" w:color="auto"/>
            </w:tcBorders>
          </w:tcPr>
          <w:p w14:paraId="6A0CB503" w14:textId="77777777" w:rsidR="008A470A" w:rsidRDefault="008A470A" w:rsidP="008A470A">
            <w:r>
              <w:rPr>
                <w:b/>
              </w:rPr>
              <w:t xml:space="preserve">Ocenie podlega </w:t>
            </w:r>
            <w:r>
              <w:t>status projektu zintegrowanego, tj.:</w:t>
            </w:r>
          </w:p>
          <w:p w14:paraId="0489327F" w14:textId="77777777" w:rsidR="008A470A" w:rsidRDefault="008A470A" w:rsidP="005C5AD8">
            <w:pPr>
              <w:pStyle w:val="Akapitzlist"/>
              <w:keepLines w:val="0"/>
              <w:numPr>
                <w:ilvl w:val="0"/>
                <w:numId w:val="76"/>
              </w:numPr>
              <w:spacing w:before="0" w:after="120"/>
              <w:ind w:left="357" w:hanging="357"/>
            </w:pPr>
            <w:r>
              <w:t>czy wnioskodawca w odpowiedzi na nabór dla projektów zintegrowanych ogłoszony w ramach Działania 6.1. złożył wniosek o dofinansowanie projektu, w którym wskazał powiązanie z projektem będącym przedmiotem oceny?</w:t>
            </w:r>
          </w:p>
          <w:p w14:paraId="1E62F606" w14:textId="77777777" w:rsidR="008A470A" w:rsidRDefault="008A470A" w:rsidP="005C5AD8">
            <w:pPr>
              <w:pStyle w:val="Akapitzlist"/>
              <w:keepLines w:val="0"/>
              <w:numPr>
                <w:ilvl w:val="0"/>
                <w:numId w:val="76"/>
              </w:numPr>
              <w:spacing w:before="0" w:after="120"/>
              <w:ind w:left="357" w:hanging="357"/>
            </w:pPr>
            <w:r>
              <w:t>czy projekt złożony w odpowiedzi na nabór dla projektów zintegrowanych ogłoszony w ramach Działania 6.1. spełnił wszystkie kryteria formalne administracyjne oraz zgodności z FEP 2021-2027 i dokumentami programowymi?</w:t>
            </w:r>
          </w:p>
          <w:p w14:paraId="55850D62" w14:textId="77777777" w:rsidR="008A470A" w:rsidRDefault="008A470A" w:rsidP="008A470A">
            <w:r>
              <w:rPr>
                <w:b/>
              </w:rPr>
              <w:t>Kryterium uważa się za spełnione,</w:t>
            </w:r>
            <w:r>
              <w:t xml:space="preserve"> jeśli projekt spełnił wszystkie powyższe warunki.</w:t>
            </w:r>
          </w:p>
          <w:p w14:paraId="6E6F84B9" w14:textId="6C5F5432" w:rsidR="008A470A" w:rsidRPr="00B509D5" w:rsidRDefault="008A470A" w:rsidP="008A470A">
            <w:pPr>
              <w:keepLines w:val="0"/>
              <w:spacing w:before="0"/>
              <w:rPr>
                <w:rFonts w:cs="Calibri"/>
              </w:rPr>
            </w:pPr>
            <w:r>
              <w:rPr>
                <w:b/>
              </w:rPr>
              <w:t>Ocena dokonywana jest na podstawie</w:t>
            </w:r>
            <w:r>
              <w:t xml:space="preserve"> </w:t>
            </w:r>
            <w:r>
              <w:rPr>
                <w:b/>
              </w:rPr>
              <w:t xml:space="preserve">informacji </w:t>
            </w:r>
            <w:r w:rsidRPr="0099159F">
              <w:rPr>
                <w:b/>
              </w:rPr>
              <w:t>przekazanej przez DPR.</w:t>
            </w:r>
          </w:p>
        </w:tc>
        <w:tc>
          <w:tcPr>
            <w:tcW w:w="1489" w:type="dxa"/>
          </w:tcPr>
          <w:p w14:paraId="1DA2D04C" w14:textId="77777777" w:rsidR="008A470A" w:rsidRDefault="008A470A" w:rsidP="008A470A">
            <w:pPr>
              <w:spacing w:after="240"/>
              <w:jc w:val="center"/>
              <w:rPr>
                <w:b/>
                <w:bCs/>
              </w:rPr>
            </w:pPr>
            <w:r>
              <w:rPr>
                <w:b/>
                <w:bCs/>
              </w:rPr>
              <w:t>Kryterium obligatoryjne</w:t>
            </w:r>
          </w:p>
          <w:p w14:paraId="451AD1C4" w14:textId="0A1DB4BA" w:rsidR="008A470A" w:rsidRPr="00B509D5" w:rsidRDefault="008A470A" w:rsidP="008A470A">
            <w:pPr>
              <w:keepLines w:val="0"/>
              <w:spacing w:before="0" w:line="240" w:lineRule="auto"/>
              <w:jc w:val="center"/>
              <w:rPr>
                <w:rFonts w:cs="Calibri"/>
                <w:b/>
              </w:rPr>
            </w:pPr>
            <w:r>
              <w:rPr>
                <w:b/>
                <w:bCs/>
              </w:rPr>
              <w:t>TAK/NIE</w:t>
            </w:r>
            <w:r>
              <w:rPr>
                <w:b/>
              </w:rPr>
              <w:t xml:space="preserve"> </w:t>
            </w:r>
          </w:p>
        </w:tc>
      </w:tr>
    </w:tbl>
    <w:p w14:paraId="625E374B" w14:textId="74BEDF3A" w:rsidR="000F4EC8" w:rsidRPr="00253F24" w:rsidRDefault="000F4EC8" w:rsidP="000F4EC8">
      <w:pPr>
        <w:rPr>
          <w:b/>
        </w:rPr>
      </w:pPr>
      <w:r w:rsidRPr="00253F24">
        <w:rPr>
          <w:b/>
        </w:rPr>
        <w:t>Ad. 1</w:t>
      </w:r>
      <w:r w:rsidR="00911369">
        <w:rPr>
          <w:b/>
        </w:rPr>
        <w:t xml:space="preserve"> a.</w:t>
      </w:r>
    </w:p>
    <w:p w14:paraId="537C2E1C" w14:textId="163ED4B4" w:rsidR="000F4EC8" w:rsidRPr="00253F24" w:rsidRDefault="000F4EC8" w:rsidP="000F4EC8">
      <w:bookmarkStart w:id="133" w:name="_Hlk145581792"/>
      <w:r>
        <w:t>Wnioskodawca zobowiązany jest wskazać we wniosku w</w:t>
      </w:r>
      <w:r w:rsidRPr="00253F24">
        <w:t xml:space="preserve"> pol</w:t>
      </w:r>
      <w:r>
        <w:t xml:space="preserve">u </w:t>
      </w:r>
      <w:r w:rsidRPr="00F52367">
        <w:rPr>
          <w:b/>
        </w:rPr>
        <w:t>Status Projektu Zintegrowanego</w:t>
      </w:r>
      <w:r>
        <w:t xml:space="preserve"> w sekcji </w:t>
      </w:r>
      <w:r w:rsidRPr="00F52367">
        <w:rPr>
          <w:b/>
        </w:rPr>
        <w:t>Dodatkowe informacje</w:t>
      </w:r>
      <w:r>
        <w:t xml:space="preserve">, że projekt składany w odpowiedzi na nabór w ramach Działania 5.7.  jest zintegrowany z konkretnym projektem składanym w ramach naboru Działania 6.1. poprzez podanie </w:t>
      </w:r>
      <w:r w:rsidR="00F52367">
        <w:t xml:space="preserve">wnioskodawcy, tytułu oraz </w:t>
      </w:r>
      <w:r w:rsidR="00F319CA">
        <w:t>krótkiego opisu powi</w:t>
      </w:r>
      <w:r w:rsidR="00E47097">
        <w:t>ą</w:t>
      </w:r>
      <w:r w:rsidR="00F319CA">
        <w:t>zania</w:t>
      </w:r>
      <w:r>
        <w:t xml:space="preserve">. </w:t>
      </w:r>
    </w:p>
    <w:bookmarkEnd w:id="133"/>
    <w:p w14:paraId="29D98E1E" w14:textId="58950E4E" w:rsidR="00F774B3" w:rsidRPr="007A2BAD" w:rsidRDefault="00F774B3" w:rsidP="00F774B3">
      <w:pPr>
        <w:keepNext/>
        <w:spacing w:after="120"/>
        <w:outlineLvl w:val="3"/>
        <w:rPr>
          <w:b/>
          <w:iCs/>
          <w:sz w:val="26"/>
          <w:szCs w:val="26"/>
          <w:lang w:eastAsia="en-US"/>
        </w:rPr>
      </w:pPr>
      <w:r w:rsidRPr="007A2BAD">
        <w:rPr>
          <w:b/>
          <w:iCs/>
          <w:sz w:val="26"/>
          <w:szCs w:val="26"/>
          <w:lang w:eastAsia="en-US"/>
        </w:rPr>
        <w:lastRenderedPageBreak/>
        <w:t>Kryterium</w:t>
      </w:r>
      <w:r w:rsidR="0096248F">
        <w:rPr>
          <w:b/>
          <w:iCs/>
          <w:sz w:val="26"/>
          <w:szCs w:val="26"/>
          <w:lang w:eastAsia="en-US"/>
        </w:rPr>
        <w:t xml:space="preserve"> merytoryczne,</w:t>
      </w:r>
      <w:r w:rsidRPr="007A2BAD">
        <w:rPr>
          <w:b/>
          <w:iCs/>
          <w:sz w:val="26"/>
          <w:szCs w:val="26"/>
          <w:lang w:eastAsia="en-US"/>
        </w:rPr>
        <w:t xml:space="preserve"> statusu projektu zintegrowanego</w:t>
      </w:r>
      <w:r>
        <w:rPr>
          <w:b/>
          <w:iCs/>
          <w:sz w:val="26"/>
          <w:szCs w:val="26"/>
          <w:lang w:eastAsia="en-US"/>
        </w:rPr>
        <w:t xml:space="preserve"> II</w:t>
      </w:r>
    </w:p>
    <w:tbl>
      <w:tblPr>
        <w:tblStyle w:val="Tabela-Siatka111"/>
        <w:tblW w:w="0" w:type="auto"/>
        <w:tblLook w:val="04A0" w:firstRow="1" w:lastRow="0" w:firstColumn="1" w:lastColumn="0" w:noHBand="0" w:noVBand="1"/>
      </w:tblPr>
      <w:tblGrid>
        <w:gridCol w:w="562"/>
        <w:gridCol w:w="1876"/>
        <w:gridCol w:w="5133"/>
        <w:gridCol w:w="1489"/>
      </w:tblGrid>
      <w:tr w:rsidR="00F774B3" w:rsidRPr="00B509D5" w14:paraId="440DBB6E" w14:textId="77777777" w:rsidTr="00625116">
        <w:trPr>
          <w:tblHeader/>
        </w:trPr>
        <w:tc>
          <w:tcPr>
            <w:tcW w:w="562" w:type="dxa"/>
            <w:shd w:val="clear" w:color="auto" w:fill="F2F2F2"/>
            <w:vAlign w:val="center"/>
          </w:tcPr>
          <w:p w14:paraId="1A2DDE68" w14:textId="77777777" w:rsidR="00F774B3" w:rsidRPr="00B509D5" w:rsidRDefault="00F774B3" w:rsidP="00625116">
            <w:pPr>
              <w:keepLines w:val="0"/>
              <w:spacing w:before="0" w:line="240" w:lineRule="auto"/>
              <w:jc w:val="center"/>
              <w:rPr>
                <w:rFonts w:cs="Calibri"/>
                <w:b/>
              </w:rPr>
            </w:pPr>
            <w:r>
              <w:rPr>
                <w:rFonts w:cs="Calibri"/>
                <w:b/>
              </w:rPr>
              <w:t>L</w:t>
            </w:r>
            <w:r w:rsidRPr="00B509D5">
              <w:rPr>
                <w:rFonts w:cs="Calibri"/>
                <w:b/>
              </w:rPr>
              <w:t>.p.</w:t>
            </w:r>
          </w:p>
        </w:tc>
        <w:tc>
          <w:tcPr>
            <w:tcW w:w="1876" w:type="dxa"/>
            <w:shd w:val="clear" w:color="auto" w:fill="F2F2F2"/>
            <w:vAlign w:val="center"/>
          </w:tcPr>
          <w:p w14:paraId="6CB9F686" w14:textId="77777777" w:rsidR="00F774B3" w:rsidRPr="00B509D5" w:rsidRDefault="00F774B3" w:rsidP="00625116">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35335C1B" w14:textId="77777777" w:rsidR="00F774B3" w:rsidRPr="00B509D5" w:rsidRDefault="00F774B3" w:rsidP="00625116">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0E61412B" w14:textId="77777777" w:rsidR="00F774B3" w:rsidRPr="00B509D5" w:rsidRDefault="00F774B3" w:rsidP="00625116">
            <w:pPr>
              <w:keepLines w:val="0"/>
              <w:spacing w:before="0" w:line="240" w:lineRule="auto"/>
              <w:jc w:val="center"/>
              <w:rPr>
                <w:rFonts w:cs="Calibri"/>
                <w:b/>
              </w:rPr>
            </w:pPr>
            <w:r w:rsidRPr="00B509D5">
              <w:rPr>
                <w:rFonts w:cs="Calibri"/>
                <w:b/>
              </w:rPr>
              <w:t>Znaczenie kryterium</w:t>
            </w:r>
          </w:p>
        </w:tc>
      </w:tr>
      <w:tr w:rsidR="00F774B3" w:rsidRPr="00B509D5" w14:paraId="01C4D636" w14:textId="77777777" w:rsidTr="00625116">
        <w:tc>
          <w:tcPr>
            <w:tcW w:w="562" w:type="dxa"/>
          </w:tcPr>
          <w:p w14:paraId="08D4E122" w14:textId="60B63ECD" w:rsidR="00F774B3" w:rsidRPr="00F774B3" w:rsidRDefault="00F774B3" w:rsidP="0088569C">
            <w:pPr>
              <w:pStyle w:val="Akapitzlist"/>
              <w:keepLines w:val="0"/>
              <w:numPr>
                <w:ilvl w:val="0"/>
                <w:numId w:val="92"/>
              </w:numPr>
              <w:spacing w:before="0" w:line="240" w:lineRule="auto"/>
              <w:ind w:left="357" w:hanging="357"/>
              <w:rPr>
                <w:rFonts w:cs="Calibri"/>
              </w:rPr>
            </w:pPr>
          </w:p>
        </w:tc>
        <w:tc>
          <w:tcPr>
            <w:tcW w:w="1876" w:type="dxa"/>
          </w:tcPr>
          <w:p w14:paraId="69CD8DD8" w14:textId="77777777" w:rsidR="00F774B3" w:rsidRPr="002B4196" w:rsidRDefault="00F774B3" w:rsidP="00625116">
            <w:pPr>
              <w:keepLines w:val="0"/>
              <w:spacing w:before="0" w:line="240" w:lineRule="auto"/>
              <w:ind w:left="95"/>
              <w:contextualSpacing/>
              <w:rPr>
                <w:rFonts w:cs="Calibri"/>
              </w:rPr>
            </w:pPr>
            <w:r>
              <w:t>Status projektu zintegrowanego II</w:t>
            </w:r>
          </w:p>
        </w:tc>
        <w:tc>
          <w:tcPr>
            <w:tcW w:w="5133" w:type="dxa"/>
            <w:tcBorders>
              <w:top w:val="single" w:sz="4" w:space="0" w:color="auto"/>
              <w:left w:val="nil"/>
              <w:bottom w:val="single" w:sz="4" w:space="0" w:color="auto"/>
              <w:right w:val="single" w:sz="4" w:space="0" w:color="auto"/>
            </w:tcBorders>
          </w:tcPr>
          <w:p w14:paraId="0DC79607" w14:textId="77777777" w:rsidR="00F774B3" w:rsidRDefault="00F774B3" w:rsidP="00625116">
            <w:r w:rsidRPr="000D2E89">
              <w:rPr>
                <w:b/>
              </w:rPr>
              <w:t>Ocenie podlega</w:t>
            </w:r>
            <w:r>
              <w:rPr>
                <w:b/>
              </w:rPr>
              <w:t xml:space="preserve"> </w:t>
            </w:r>
            <w:r w:rsidRPr="00175B29">
              <w:t>status projektu zintegrowanego,</w:t>
            </w:r>
            <w:r w:rsidRPr="000D2E89">
              <w:t xml:space="preserve"> </w:t>
            </w:r>
            <w:r>
              <w:t>tj.:</w:t>
            </w:r>
          </w:p>
          <w:p w14:paraId="3CD33600" w14:textId="77777777" w:rsidR="00F774B3" w:rsidRPr="002238DA" w:rsidRDefault="00F774B3" w:rsidP="00625116">
            <w:pPr>
              <w:pStyle w:val="Akapitzlist"/>
              <w:keepLines w:val="0"/>
              <w:numPr>
                <w:ilvl w:val="0"/>
                <w:numId w:val="77"/>
              </w:numPr>
              <w:spacing w:before="0" w:after="120"/>
              <w:ind w:left="357" w:hanging="357"/>
            </w:pPr>
            <w:r>
              <w:t>c</w:t>
            </w:r>
            <w:r w:rsidRPr="00123D18">
              <w:t xml:space="preserve">zy </w:t>
            </w:r>
            <w:r>
              <w:t xml:space="preserve">projekt złożony </w:t>
            </w:r>
            <w:r w:rsidRPr="001D30A2">
              <w:t xml:space="preserve">w odpowiedzi na nabór </w:t>
            </w:r>
            <w:r>
              <w:t xml:space="preserve">dla projektów zintegrowanych ogłoszony </w:t>
            </w:r>
            <w:r w:rsidRPr="001D30A2">
              <w:t xml:space="preserve">w ramach </w:t>
            </w:r>
            <w:r w:rsidRPr="002238DA">
              <w:t xml:space="preserve">Działania </w:t>
            </w:r>
            <w:r>
              <w:t>6</w:t>
            </w:r>
            <w:r w:rsidRPr="002238DA">
              <w:t>.</w:t>
            </w:r>
            <w:r>
              <w:t>1</w:t>
            </w:r>
            <w:r w:rsidRPr="002238DA">
              <w:t>. spełnił wszystkie kryteria  wykonalności i zgodności z zasadami horyzontalnymi oraz uzyskał minimum punktowe w trakcie oceny strategicznej?</w:t>
            </w:r>
          </w:p>
          <w:p w14:paraId="0DCB8554" w14:textId="77777777" w:rsidR="00F774B3" w:rsidRPr="002238DA" w:rsidRDefault="00F774B3" w:rsidP="00625116">
            <w:pPr>
              <w:pStyle w:val="Akapitzlist"/>
              <w:keepLines w:val="0"/>
              <w:numPr>
                <w:ilvl w:val="0"/>
                <w:numId w:val="77"/>
              </w:numPr>
              <w:spacing w:before="0" w:after="120"/>
              <w:ind w:left="357" w:hanging="357"/>
            </w:pPr>
            <w:r w:rsidRPr="002238DA">
              <w:t xml:space="preserve">czy projekt uzyskał dofinansowanie w naborze dla projektów zintegrowanych ogłoszonym w ramach Działania </w:t>
            </w:r>
            <w:r>
              <w:t>6</w:t>
            </w:r>
            <w:r w:rsidRPr="002238DA">
              <w:t>.</w:t>
            </w:r>
            <w:r>
              <w:t>1</w:t>
            </w:r>
            <w:r w:rsidRPr="002238DA">
              <w:t>.?</w:t>
            </w:r>
          </w:p>
          <w:p w14:paraId="53C6AD7F" w14:textId="77777777" w:rsidR="00F774B3" w:rsidRDefault="00F774B3" w:rsidP="00625116">
            <w:r w:rsidRPr="00550965">
              <w:rPr>
                <w:b/>
              </w:rPr>
              <w:t>Kryterium uważa się za spełnione</w:t>
            </w:r>
            <w:r w:rsidRPr="00781938">
              <w:t xml:space="preserve">, </w:t>
            </w:r>
            <w:r>
              <w:t>jeśli projekt spełnił wszystkie powyższe warunki.</w:t>
            </w:r>
          </w:p>
          <w:p w14:paraId="07FAD401" w14:textId="77777777" w:rsidR="00F774B3" w:rsidRDefault="00F774B3" w:rsidP="00625116">
            <w:pPr>
              <w:rPr>
                <w:b/>
              </w:rPr>
            </w:pPr>
            <w:r w:rsidRPr="00550965">
              <w:rPr>
                <w:b/>
              </w:rPr>
              <w:t>Ocena dokonywana jest na podstawie</w:t>
            </w:r>
            <w:r>
              <w:t xml:space="preserve"> </w:t>
            </w:r>
            <w:r w:rsidRPr="007F5142">
              <w:rPr>
                <w:b/>
              </w:rPr>
              <w:t xml:space="preserve">na podstawie informacji przekazanej </w:t>
            </w:r>
            <w:r w:rsidRPr="002238DA">
              <w:rPr>
                <w:b/>
              </w:rPr>
              <w:t>przez D</w:t>
            </w:r>
            <w:r>
              <w:rPr>
                <w:b/>
              </w:rPr>
              <w:t>PR</w:t>
            </w:r>
            <w:r w:rsidRPr="002238DA">
              <w:rPr>
                <w:b/>
              </w:rPr>
              <w:t>.</w:t>
            </w:r>
          </w:p>
        </w:tc>
        <w:tc>
          <w:tcPr>
            <w:tcW w:w="1489" w:type="dxa"/>
          </w:tcPr>
          <w:p w14:paraId="3CA3EF4C" w14:textId="77777777" w:rsidR="00F774B3" w:rsidRPr="007F1477" w:rsidRDefault="00F774B3" w:rsidP="00625116">
            <w:pPr>
              <w:spacing w:after="240"/>
              <w:jc w:val="center"/>
              <w:rPr>
                <w:b/>
              </w:rPr>
            </w:pPr>
            <w:r w:rsidRPr="007F1477">
              <w:rPr>
                <w:b/>
              </w:rPr>
              <w:t>Kryterium obligatoryjne</w:t>
            </w:r>
          </w:p>
          <w:p w14:paraId="782014A4" w14:textId="77777777" w:rsidR="00F774B3" w:rsidRDefault="00F774B3" w:rsidP="00625116">
            <w:pPr>
              <w:spacing w:after="240"/>
              <w:jc w:val="center"/>
              <w:rPr>
                <w:b/>
                <w:bCs/>
              </w:rPr>
            </w:pPr>
            <w:r w:rsidRPr="007F1477">
              <w:rPr>
                <w:b/>
              </w:rPr>
              <w:t>TAK/NIE</w:t>
            </w:r>
          </w:p>
        </w:tc>
      </w:tr>
    </w:tbl>
    <w:p w14:paraId="1A496BE0" w14:textId="75DAE1DA" w:rsidR="00271BC7" w:rsidRPr="00FA7004" w:rsidRDefault="008D739F" w:rsidP="00FA7004">
      <w:pPr>
        <w:keepNext/>
        <w:spacing w:after="120"/>
        <w:outlineLvl w:val="3"/>
        <w:rPr>
          <w:b/>
          <w:iCs/>
          <w:sz w:val="26"/>
          <w:szCs w:val="26"/>
          <w:lang w:eastAsia="en-US"/>
        </w:rPr>
      </w:pPr>
      <w:r w:rsidRPr="00FA7004">
        <w:rPr>
          <w:b/>
          <w:iCs/>
          <w:sz w:val="26"/>
          <w:szCs w:val="26"/>
          <w:lang w:eastAsia="en-US"/>
        </w:rPr>
        <w:t>Kryteria</w:t>
      </w:r>
      <w:r w:rsidR="0096248F">
        <w:rPr>
          <w:b/>
          <w:iCs/>
          <w:sz w:val="26"/>
          <w:szCs w:val="26"/>
          <w:lang w:eastAsia="en-US"/>
        </w:rPr>
        <w:t xml:space="preserve"> merytoryczne,</w:t>
      </w:r>
      <w:r w:rsidRPr="00FA7004">
        <w:rPr>
          <w:b/>
          <w:iCs/>
          <w:sz w:val="26"/>
          <w:szCs w:val="26"/>
          <w:lang w:eastAsia="en-US"/>
        </w:rPr>
        <w:t xml:space="preserve"> strategiczne, Obszar C: Wartość dodana projektu</w:t>
      </w:r>
    </w:p>
    <w:tbl>
      <w:tblPr>
        <w:tblStyle w:val="Tabela-Siatka111"/>
        <w:tblW w:w="0" w:type="auto"/>
        <w:tblLook w:val="04A0" w:firstRow="1" w:lastRow="0" w:firstColumn="1" w:lastColumn="0" w:noHBand="0" w:noVBand="1"/>
      </w:tblPr>
      <w:tblGrid>
        <w:gridCol w:w="545"/>
        <w:gridCol w:w="1893"/>
        <w:gridCol w:w="5133"/>
        <w:gridCol w:w="1489"/>
      </w:tblGrid>
      <w:tr w:rsidR="00983DC1" w:rsidRPr="00B509D5" w14:paraId="3680F4DD" w14:textId="77777777" w:rsidTr="008A470A">
        <w:trPr>
          <w:tblHeader/>
        </w:trPr>
        <w:tc>
          <w:tcPr>
            <w:tcW w:w="545" w:type="dxa"/>
            <w:shd w:val="clear" w:color="auto" w:fill="F2F2F2"/>
            <w:vAlign w:val="center"/>
          </w:tcPr>
          <w:p w14:paraId="4A83C51C" w14:textId="292FAFC7" w:rsidR="00983DC1" w:rsidRPr="00B509D5" w:rsidRDefault="005E0A45" w:rsidP="00B53114">
            <w:pPr>
              <w:keepLines w:val="0"/>
              <w:spacing w:before="0" w:line="240" w:lineRule="auto"/>
              <w:jc w:val="center"/>
              <w:rPr>
                <w:rFonts w:cs="Calibri"/>
                <w:b/>
              </w:rPr>
            </w:pPr>
            <w:bookmarkStart w:id="134" w:name="_Hlk144298773"/>
            <w:r>
              <w:rPr>
                <w:rFonts w:cs="Calibri"/>
                <w:b/>
              </w:rPr>
              <w:t>L</w:t>
            </w:r>
            <w:r w:rsidR="00983DC1" w:rsidRPr="00B509D5">
              <w:rPr>
                <w:rFonts w:cs="Calibri"/>
                <w:b/>
              </w:rPr>
              <w:t>.p.</w:t>
            </w:r>
          </w:p>
        </w:tc>
        <w:tc>
          <w:tcPr>
            <w:tcW w:w="1893" w:type="dxa"/>
            <w:shd w:val="clear" w:color="auto" w:fill="F2F2F2"/>
            <w:vAlign w:val="center"/>
          </w:tcPr>
          <w:p w14:paraId="3C2D9D16" w14:textId="77777777" w:rsidR="00983DC1" w:rsidRPr="00B509D5" w:rsidRDefault="00983DC1" w:rsidP="00B53114">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3CF02DA2" w14:textId="77777777" w:rsidR="00983DC1" w:rsidRPr="00B509D5" w:rsidRDefault="00983DC1" w:rsidP="00B53114">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B53114">
            <w:pPr>
              <w:keepLines w:val="0"/>
              <w:spacing w:before="0" w:line="240" w:lineRule="auto"/>
              <w:jc w:val="center"/>
              <w:rPr>
                <w:rFonts w:cs="Calibri"/>
                <w:b/>
              </w:rPr>
            </w:pPr>
            <w:r w:rsidRPr="00B509D5">
              <w:rPr>
                <w:rFonts w:cs="Calibri"/>
                <w:b/>
              </w:rPr>
              <w:t>Znaczenie kryterium</w:t>
            </w:r>
          </w:p>
        </w:tc>
      </w:tr>
      <w:tr w:rsidR="00983DC1" w:rsidRPr="00B509D5" w14:paraId="3F04C1CD" w14:textId="77777777" w:rsidTr="008A470A">
        <w:tc>
          <w:tcPr>
            <w:tcW w:w="545" w:type="dxa"/>
          </w:tcPr>
          <w:p w14:paraId="0C3E8A85" w14:textId="37079E34" w:rsidR="00983DC1" w:rsidRPr="00B509D5" w:rsidRDefault="00983DC1" w:rsidP="005C5AD8">
            <w:pPr>
              <w:keepLines w:val="0"/>
              <w:numPr>
                <w:ilvl w:val="0"/>
                <w:numId w:val="79"/>
              </w:numPr>
              <w:spacing w:before="0" w:after="120" w:line="240" w:lineRule="auto"/>
              <w:ind w:left="357" w:hanging="357"/>
              <w:contextualSpacing/>
              <w:rPr>
                <w:rFonts w:cs="Calibri"/>
              </w:rPr>
            </w:pPr>
          </w:p>
        </w:tc>
        <w:tc>
          <w:tcPr>
            <w:tcW w:w="1893" w:type="dxa"/>
          </w:tcPr>
          <w:p w14:paraId="1493FD26" w14:textId="77777777" w:rsidR="005C09A0" w:rsidRDefault="005C09A0" w:rsidP="005C09A0">
            <w:r>
              <w:t>Zakres diagnozy potrzeb</w:t>
            </w:r>
          </w:p>
          <w:p w14:paraId="5654C7B0" w14:textId="2E552C5F" w:rsidR="00983DC1" w:rsidRPr="00B509D5" w:rsidRDefault="00983DC1" w:rsidP="00B53114">
            <w:pPr>
              <w:keepLines w:val="0"/>
              <w:spacing w:before="0" w:line="240" w:lineRule="auto"/>
              <w:contextualSpacing/>
              <w:rPr>
                <w:rFonts w:cs="Calibri"/>
              </w:rPr>
            </w:pPr>
          </w:p>
        </w:tc>
        <w:tc>
          <w:tcPr>
            <w:tcW w:w="5133" w:type="dxa"/>
            <w:tcBorders>
              <w:top w:val="single" w:sz="4" w:space="0" w:color="auto"/>
              <w:left w:val="nil"/>
              <w:bottom w:val="single" w:sz="4" w:space="0" w:color="auto"/>
              <w:right w:val="single" w:sz="4" w:space="0" w:color="auto"/>
            </w:tcBorders>
          </w:tcPr>
          <w:p w14:paraId="720B13CD" w14:textId="77777777" w:rsidR="005C09A0" w:rsidRDefault="005C09A0" w:rsidP="005C09A0">
            <w:pPr>
              <w:rPr>
                <w:rFonts w:cstheme="minorHAnsi"/>
                <w:lang w:eastAsia="pl-PL"/>
              </w:rPr>
            </w:pPr>
            <w:r>
              <w:rPr>
                <w:b/>
              </w:rPr>
              <w:t xml:space="preserve">Ocenie podlega </w:t>
            </w:r>
            <w:r>
              <w:t xml:space="preserve">zakres diagnozy potrzeb </w:t>
            </w:r>
            <w:r>
              <w:rPr>
                <w:rFonts w:cstheme="minorHAnsi"/>
                <w:lang w:eastAsia="pl-PL"/>
              </w:rPr>
              <w:t>w zakresie wspierania jakości i dostępności edukacji przedszkolnej pod kątem specyficznych potrzeb dzieci z doświadczeniem migracji (w tym repatriantów) oraz dzieci z niepełnosprawnościami:</w:t>
            </w:r>
          </w:p>
          <w:p w14:paraId="2E038753" w14:textId="77777777" w:rsidR="005C09A0" w:rsidRDefault="005C09A0" w:rsidP="005C09A0">
            <w:r>
              <w:rPr>
                <w:b/>
              </w:rPr>
              <w:t>0 pkt</w:t>
            </w:r>
            <w:r>
              <w:t xml:space="preserve"> – diagnoza potrzeb w zakresie </w:t>
            </w:r>
            <w:r>
              <w:rPr>
                <w:rFonts w:cstheme="minorHAnsi"/>
                <w:lang w:eastAsia="pl-PL"/>
              </w:rPr>
              <w:t>wspierania jakości i dostępności edukacji przedszkolnej</w:t>
            </w:r>
            <w:r>
              <w:t xml:space="preserve"> nie uwzględnia specyficznych potrzeb dzieci z doświadczeniem migracji (w tym repatriantów) oraz dzieci z niepełnosprawnościami,</w:t>
            </w:r>
          </w:p>
          <w:p w14:paraId="4E9CF11C" w14:textId="586B4BB3" w:rsidR="00983DC1" w:rsidRPr="00B509D5" w:rsidRDefault="005C09A0" w:rsidP="005C09A0">
            <w:pPr>
              <w:keepLines w:val="0"/>
              <w:spacing w:before="0"/>
              <w:rPr>
                <w:rFonts w:cs="Calibri"/>
              </w:rPr>
            </w:pPr>
            <w:r>
              <w:rPr>
                <w:b/>
              </w:rPr>
              <w:t>1 pkt</w:t>
            </w:r>
            <w:r>
              <w:t xml:space="preserve"> - diagnoza potrzeb w zakresie </w:t>
            </w:r>
            <w:r>
              <w:rPr>
                <w:rFonts w:cstheme="minorHAnsi"/>
                <w:lang w:eastAsia="pl-PL"/>
              </w:rPr>
              <w:t>wspierania jakości i dostępności edukacji przedszkolnej</w:t>
            </w:r>
            <w:r>
              <w:t xml:space="preserve"> uwzględnia specyficzne potrzeby dzieci z doświadczeniem migracji (w tym repatriantów) oraz dzieci z niepełnosprawnościami i jednocześnie projekt zakłada objęcie wsparciem tych grup, z uwzględnieniem specyficznych potrzeb na podstawie wyników tej diagnozy</w:t>
            </w:r>
          </w:p>
        </w:tc>
        <w:tc>
          <w:tcPr>
            <w:tcW w:w="1489" w:type="dxa"/>
          </w:tcPr>
          <w:p w14:paraId="7D00B94E" w14:textId="77777777" w:rsidR="00B10BB3" w:rsidRPr="007F418E" w:rsidRDefault="00B10BB3" w:rsidP="00B10BB3">
            <w:pPr>
              <w:spacing w:after="240"/>
              <w:jc w:val="center"/>
              <w:rPr>
                <w:rFonts w:asciiTheme="minorHAnsi" w:hAnsiTheme="minorHAnsi" w:cstheme="minorBidi"/>
                <w:b/>
              </w:rPr>
            </w:pPr>
            <w:r w:rsidRPr="006950BE">
              <w:rPr>
                <w:rFonts w:asciiTheme="minorHAnsi" w:hAnsiTheme="minorHAnsi" w:cstheme="minorBidi"/>
                <w:b/>
              </w:rPr>
              <w:t>Waga</w:t>
            </w:r>
            <w:r w:rsidRPr="007F418E">
              <w:rPr>
                <w:rFonts w:asciiTheme="minorHAnsi" w:hAnsiTheme="minorHAnsi" w:cstheme="minorBidi"/>
                <w:b/>
              </w:rPr>
              <w:t xml:space="preserve">: </w:t>
            </w:r>
            <w:r>
              <w:rPr>
                <w:rFonts w:asciiTheme="minorHAnsi" w:hAnsiTheme="minorHAnsi" w:cstheme="minorBidi"/>
                <w:b/>
              </w:rPr>
              <w:t>4</w:t>
            </w:r>
          </w:p>
          <w:p w14:paraId="1FD1EC6F" w14:textId="77777777" w:rsidR="00B10BB3" w:rsidRPr="007F418E" w:rsidRDefault="00B10BB3" w:rsidP="00B10BB3">
            <w:pPr>
              <w:spacing w:after="240"/>
              <w:jc w:val="center"/>
              <w:rPr>
                <w:rFonts w:asciiTheme="minorHAnsi" w:hAnsiTheme="minorHAnsi" w:cstheme="minorBidi"/>
                <w:b/>
              </w:rPr>
            </w:pPr>
            <w:r w:rsidRPr="007F418E">
              <w:rPr>
                <w:rFonts w:asciiTheme="minorHAnsi" w:hAnsiTheme="minorHAnsi" w:cstheme="minorBidi"/>
                <w:b/>
              </w:rPr>
              <w:t xml:space="preserve">Maksymalna liczba punktów: </w:t>
            </w:r>
            <w:r>
              <w:rPr>
                <w:rFonts w:asciiTheme="minorHAnsi" w:hAnsiTheme="minorHAnsi" w:cstheme="minorBidi"/>
                <w:b/>
              </w:rPr>
              <w:t>4</w:t>
            </w:r>
          </w:p>
          <w:p w14:paraId="75DD1F40" w14:textId="77777777" w:rsidR="00983DC1" w:rsidRPr="00B509D5" w:rsidRDefault="00983DC1" w:rsidP="00B53114">
            <w:pPr>
              <w:keepLines w:val="0"/>
              <w:spacing w:before="0" w:line="240" w:lineRule="auto"/>
              <w:jc w:val="center"/>
              <w:rPr>
                <w:rFonts w:cs="Calibri"/>
                <w:b/>
              </w:rPr>
            </w:pPr>
          </w:p>
        </w:tc>
      </w:tr>
    </w:tbl>
    <w:p w14:paraId="78DD6E65" w14:textId="6E13C1D6" w:rsidR="00B846C2" w:rsidRPr="00FA7004" w:rsidRDefault="0062769D" w:rsidP="00FA7004">
      <w:pPr>
        <w:keepNext/>
        <w:spacing w:after="120"/>
        <w:outlineLvl w:val="3"/>
        <w:rPr>
          <w:b/>
          <w:iCs/>
          <w:sz w:val="26"/>
          <w:szCs w:val="26"/>
          <w:lang w:eastAsia="en-US"/>
        </w:rPr>
      </w:pPr>
      <w:bookmarkStart w:id="135" w:name="_Hlk141870208"/>
      <w:bookmarkEnd w:id="134"/>
      <w:r w:rsidRPr="00FA7004">
        <w:rPr>
          <w:b/>
          <w:iCs/>
          <w:sz w:val="26"/>
          <w:szCs w:val="26"/>
          <w:lang w:eastAsia="en-US"/>
        </w:rPr>
        <w:lastRenderedPageBreak/>
        <w:t>Kryteria</w:t>
      </w:r>
      <w:r w:rsidR="0096248F">
        <w:rPr>
          <w:b/>
          <w:iCs/>
          <w:sz w:val="26"/>
          <w:szCs w:val="26"/>
          <w:lang w:eastAsia="en-US"/>
        </w:rPr>
        <w:t xml:space="preserve"> merytoryczne,</w:t>
      </w:r>
      <w:r w:rsidRPr="00FA7004">
        <w:rPr>
          <w:b/>
          <w:iCs/>
          <w:sz w:val="26"/>
          <w:szCs w:val="26"/>
          <w:lang w:eastAsia="en-US"/>
        </w:rPr>
        <w:t xml:space="preserve"> strategiczne, </w:t>
      </w:r>
      <w:r w:rsidR="00B846C2" w:rsidRPr="00FA7004">
        <w:rPr>
          <w:b/>
          <w:iCs/>
          <w:sz w:val="26"/>
          <w:szCs w:val="26"/>
          <w:lang w:eastAsia="en-US"/>
        </w:rPr>
        <w:t>Obszar D: Specyficzne ukierunkowanie projektu</w:t>
      </w:r>
      <w:bookmarkEnd w:id="135"/>
    </w:p>
    <w:tbl>
      <w:tblPr>
        <w:tblStyle w:val="Tabela-Siatka111"/>
        <w:tblW w:w="5000" w:type="pct"/>
        <w:tblLook w:val="04A0" w:firstRow="1" w:lastRow="0" w:firstColumn="1" w:lastColumn="0" w:noHBand="0" w:noVBand="1"/>
      </w:tblPr>
      <w:tblGrid>
        <w:gridCol w:w="545"/>
        <w:gridCol w:w="1770"/>
        <w:gridCol w:w="5362"/>
        <w:gridCol w:w="1383"/>
      </w:tblGrid>
      <w:tr w:rsidR="000D2A95" w:rsidRPr="00B509D5" w14:paraId="2721CB89" w14:textId="77777777" w:rsidTr="00EE660C">
        <w:trPr>
          <w:tblHeader/>
        </w:trPr>
        <w:tc>
          <w:tcPr>
            <w:tcW w:w="301" w:type="pct"/>
            <w:shd w:val="clear" w:color="auto" w:fill="F2F2F2"/>
            <w:vAlign w:val="center"/>
          </w:tcPr>
          <w:p w14:paraId="261DE134" w14:textId="34EAAAA8" w:rsidR="000D2A95" w:rsidRPr="00B509D5" w:rsidRDefault="006C0200" w:rsidP="0043440D">
            <w:pPr>
              <w:keepLines w:val="0"/>
              <w:spacing w:after="120"/>
              <w:jc w:val="center"/>
              <w:rPr>
                <w:rFonts w:cs="Calibri"/>
                <w:b/>
              </w:rPr>
            </w:pPr>
            <w:r>
              <w:rPr>
                <w:rFonts w:cs="Calibri"/>
                <w:b/>
              </w:rPr>
              <w:t>L</w:t>
            </w:r>
            <w:r w:rsidR="000D2A95" w:rsidRPr="00B509D5">
              <w:rPr>
                <w:rFonts w:cs="Calibri"/>
                <w:b/>
              </w:rPr>
              <w:t>.p.</w:t>
            </w:r>
          </w:p>
        </w:tc>
        <w:tc>
          <w:tcPr>
            <w:tcW w:w="977" w:type="pct"/>
            <w:shd w:val="clear" w:color="auto" w:fill="F2F2F2"/>
            <w:vAlign w:val="center"/>
          </w:tcPr>
          <w:p w14:paraId="63553DFD" w14:textId="77777777" w:rsidR="000D2A95" w:rsidRPr="00B509D5" w:rsidRDefault="000D2A95" w:rsidP="00B53114">
            <w:pPr>
              <w:keepLines w:val="0"/>
              <w:spacing w:before="0" w:after="120"/>
              <w:jc w:val="center"/>
              <w:rPr>
                <w:rFonts w:cs="Calibri"/>
                <w:b/>
              </w:rPr>
            </w:pPr>
            <w:r w:rsidRPr="00B509D5">
              <w:rPr>
                <w:rFonts w:cs="Calibri"/>
                <w:b/>
              </w:rPr>
              <w:t>Nazwa kryterium</w:t>
            </w:r>
          </w:p>
        </w:tc>
        <w:tc>
          <w:tcPr>
            <w:tcW w:w="2959" w:type="pct"/>
            <w:shd w:val="clear" w:color="auto" w:fill="F2F2F2"/>
            <w:vAlign w:val="center"/>
          </w:tcPr>
          <w:p w14:paraId="5837F24B" w14:textId="77777777" w:rsidR="000D2A95" w:rsidRPr="00B509D5" w:rsidRDefault="000D2A95" w:rsidP="00B53114">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B53114">
            <w:pPr>
              <w:keepLines w:val="0"/>
              <w:spacing w:before="0" w:after="120"/>
              <w:jc w:val="center"/>
              <w:rPr>
                <w:rFonts w:cs="Calibri"/>
                <w:b/>
              </w:rPr>
            </w:pPr>
            <w:r w:rsidRPr="00B509D5">
              <w:rPr>
                <w:rFonts w:cs="Calibri"/>
                <w:b/>
              </w:rPr>
              <w:t>Znaczenie kryterium</w:t>
            </w:r>
          </w:p>
        </w:tc>
      </w:tr>
      <w:tr w:rsidR="000D2A95" w:rsidRPr="00B509D5" w14:paraId="7B135C1B" w14:textId="77777777" w:rsidTr="00EE660C">
        <w:tc>
          <w:tcPr>
            <w:tcW w:w="301" w:type="pct"/>
          </w:tcPr>
          <w:p w14:paraId="568A0A6E" w14:textId="32B30DC4" w:rsidR="000D2A95" w:rsidRPr="00EE660C" w:rsidRDefault="000D2A95" w:rsidP="005C5AD8">
            <w:pPr>
              <w:pStyle w:val="Akapitzlist"/>
              <w:keepLines w:val="0"/>
              <w:numPr>
                <w:ilvl w:val="0"/>
                <w:numId w:val="80"/>
              </w:numPr>
              <w:spacing w:before="0" w:after="120"/>
              <w:ind w:left="357" w:hanging="357"/>
              <w:rPr>
                <w:rFonts w:cs="Calibri"/>
              </w:rPr>
            </w:pPr>
          </w:p>
        </w:tc>
        <w:tc>
          <w:tcPr>
            <w:tcW w:w="977" w:type="pct"/>
          </w:tcPr>
          <w:p w14:paraId="08BEF8A1" w14:textId="31D61E34" w:rsidR="000D2A95" w:rsidRPr="00B509D5" w:rsidRDefault="000B5964" w:rsidP="00B53114">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na poziomie centralnym</w:t>
            </w:r>
          </w:p>
        </w:tc>
        <w:tc>
          <w:tcPr>
            <w:tcW w:w="2959" w:type="pct"/>
            <w:tcBorders>
              <w:top w:val="single" w:sz="4" w:space="0" w:color="auto"/>
              <w:left w:val="nil"/>
              <w:bottom w:val="single" w:sz="4" w:space="0" w:color="auto"/>
              <w:right w:val="single" w:sz="4" w:space="0" w:color="auto"/>
            </w:tcBorders>
          </w:tcPr>
          <w:p w14:paraId="7264EBFA" w14:textId="2A3A2020" w:rsidR="000B5964" w:rsidRPr="001505A2" w:rsidRDefault="000B5964" w:rsidP="000B5964">
            <w:pPr>
              <w:rPr>
                <w:rFonts w:asciiTheme="minorHAnsi" w:hAnsiTheme="minorHAnsi" w:cstheme="minorHAnsi"/>
                <w:lang w:eastAsia="pl-P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dostępne na ZPE lub </w:t>
            </w:r>
            <w:r>
              <w:rPr>
                <w:rFonts w:cs="Arial"/>
              </w:rPr>
              <w:t>zostaną</w:t>
            </w:r>
            <w:r w:rsidRPr="001505A2">
              <w:rPr>
                <w:rFonts w:cs="Arial"/>
              </w:rPr>
              <w:t xml:space="preserve"> wdr</w:t>
            </w:r>
            <w:r>
              <w:rPr>
                <w:rFonts w:cs="Arial"/>
              </w:rPr>
              <w:t>o</w:t>
            </w:r>
            <w:r w:rsidRPr="001505A2">
              <w:rPr>
                <w:rFonts w:cs="Arial"/>
              </w:rPr>
              <w:t>ż</w:t>
            </w:r>
            <w:r>
              <w:rPr>
                <w:rFonts w:cs="Arial"/>
              </w:rPr>
              <w:t>one poniższe</w:t>
            </w:r>
            <w:r w:rsidRPr="001505A2">
              <w:rPr>
                <w:rFonts w:cs="Arial"/>
              </w:rPr>
              <w:t xml:space="preserve"> modele wypracowane w ramach PO</w:t>
            </w:r>
            <w:r w:rsidR="00AC58F5">
              <w:rPr>
                <w:rFonts w:cs="Arial"/>
              </w:rPr>
              <w:t> </w:t>
            </w:r>
            <w:r w:rsidRPr="001505A2">
              <w:rPr>
                <w:rFonts w:cs="Arial"/>
              </w:rPr>
              <w:t>WER</w:t>
            </w:r>
            <w:r>
              <w:rPr>
                <w:rFonts w:cs="Arial"/>
              </w:rPr>
              <w:t xml:space="preserve"> (adekwatnie do zakresu wsparcia):</w:t>
            </w:r>
          </w:p>
          <w:p w14:paraId="24BDCF22" w14:textId="1422B45C" w:rsidR="000B5964" w:rsidRPr="00AC58F5" w:rsidRDefault="000B5964" w:rsidP="00AC58F5">
            <w:pPr>
              <w:pStyle w:val="Akapitzlist"/>
              <w:numPr>
                <w:ilvl w:val="1"/>
                <w:numId w:val="88"/>
              </w:numPr>
              <w:ind w:left="548"/>
            </w:pPr>
            <w:r w:rsidRPr="00AC58F5">
              <w:t>„Przestrzeń Dostępnej Szkoły”</w:t>
            </w:r>
            <w:r>
              <w:rPr>
                <w:rStyle w:val="Odwoanieprzypisudolnego"/>
              </w:rPr>
              <w:footnoteReference w:id="14"/>
            </w:r>
            <w:r w:rsidRPr="00AC58F5">
              <w:t>;</w:t>
            </w:r>
          </w:p>
          <w:p w14:paraId="20C001D4" w14:textId="08DD92B0" w:rsidR="000B5964" w:rsidRPr="00AC58F5" w:rsidRDefault="000B5964" w:rsidP="00AC58F5">
            <w:pPr>
              <w:pStyle w:val="Akapitzlist"/>
              <w:numPr>
                <w:ilvl w:val="1"/>
                <w:numId w:val="88"/>
              </w:numPr>
              <w:ind w:left="548"/>
            </w:pPr>
            <w:r w:rsidRPr="00AC58F5">
              <w:t>„Szkoły ćwiczeń”</w:t>
            </w:r>
            <w:r w:rsidRPr="00CA34AE">
              <w:rPr>
                <w:rStyle w:val="Odwoanieprzypisudolnego"/>
              </w:rPr>
              <w:footnoteReference w:id="15"/>
            </w:r>
            <w:r w:rsidRPr="00AC58F5">
              <w:t xml:space="preserve">; </w:t>
            </w:r>
          </w:p>
          <w:p w14:paraId="0112D785" w14:textId="287E25B7" w:rsidR="000B5964" w:rsidRPr="00AC58F5" w:rsidRDefault="000B5964" w:rsidP="00AC58F5">
            <w:pPr>
              <w:pStyle w:val="Akapitzlist"/>
              <w:numPr>
                <w:ilvl w:val="1"/>
                <w:numId w:val="88"/>
              </w:numPr>
              <w:ind w:left="548"/>
            </w:pPr>
            <w:r w:rsidRPr="00AC58F5">
              <w:t>„Asystent ucznia o specjalnych potrzebach edukacyjnych”</w:t>
            </w:r>
            <w:r>
              <w:rPr>
                <w:rStyle w:val="Odwoanieprzypisudolnego"/>
              </w:rPr>
              <w:footnoteReference w:id="16"/>
            </w:r>
            <w:r w:rsidRPr="00AC58F5">
              <w:t>;</w:t>
            </w:r>
          </w:p>
          <w:p w14:paraId="4AE2B0F4" w14:textId="3A3AF25D" w:rsidR="000B5964" w:rsidRPr="00AC58F5" w:rsidRDefault="000B5964" w:rsidP="00AC58F5">
            <w:pPr>
              <w:pStyle w:val="Akapitzlist"/>
              <w:numPr>
                <w:ilvl w:val="1"/>
                <w:numId w:val="88"/>
              </w:numPr>
              <w:ind w:left="548"/>
              <w:rPr>
                <w:rFonts w:cs="Arial"/>
              </w:rPr>
            </w:pPr>
            <w:r w:rsidRPr="00AC58F5">
              <w:t>w zakresie doradztwa zawodowego</w:t>
            </w:r>
            <w:r>
              <w:rPr>
                <w:rStyle w:val="Odwoanieprzypisudolnego"/>
              </w:rPr>
              <w:footnoteReference w:id="17"/>
            </w:r>
            <w:r w:rsidRPr="00AC58F5">
              <w:rPr>
                <w:rFonts w:cs="Arial"/>
              </w:rPr>
              <w:t>.</w:t>
            </w:r>
          </w:p>
          <w:p w14:paraId="75AB5DDA" w14:textId="77777777" w:rsidR="000B5964" w:rsidRPr="00C8642B" w:rsidRDefault="000B5964" w:rsidP="000B5964">
            <w:r w:rsidRPr="00C8642B">
              <w:rPr>
                <w:b/>
              </w:rPr>
              <w:t>0 pkt</w:t>
            </w:r>
            <w:r w:rsidRPr="00C8642B">
              <w:t xml:space="preserve"> - projekt nie przewiduje wykorzystania wskazanych wyżej zasobów lub modeli.</w:t>
            </w:r>
          </w:p>
          <w:p w14:paraId="19314827" w14:textId="4A3C5800" w:rsidR="000D2A95" w:rsidRPr="00B509D5" w:rsidRDefault="000B5964" w:rsidP="00C8642B">
            <w:pPr>
              <w:rPr>
                <w:rFonts w:cs="Calibri"/>
              </w:rPr>
            </w:pPr>
            <w:r w:rsidRPr="00C8642B">
              <w:rPr>
                <w:b/>
              </w:rPr>
              <w:t>1 pkt</w:t>
            </w:r>
            <w:r w:rsidRPr="00C8642B">
              <w:t xml:space="preserve"> - projekt przewiduje wykorzystanie co najmniej jednego ze wskazanych wyżej zasobów lub modeli.</w:t>
            </w:r>
          </w:p>
        </w:tc>
        <w:tc>
          <w:tcPr>
            <w:tcW w:w="763" w:type="pct"/>
          </w:tcPr>
          <w:p w14:paraId="37C79FA3" w14:textId="77777777" w:rsidR="00EE660C" w:rsidRPr="003570F9" w:rsidRDefault="00EE660C" w:rsidP="00EE660C">
            <w:pPr>
              <w:spacing w:after="240"/>
              <w:jc w:val="center"/>
              <w:rPr>
                <w:rFonts w:asciiTheme="minorHAnsi" w:hAnsiTheme="minorHAnsi" w:cstheme="minorBidi"/>
                <w:b/>
              </w:rPr>
            </w:pPr>
            <w:r w:rsidRPr="006950BE">
              <w:rPr>
                <w:rFonts w:asciiTheme="minorHAnsi" w:hAnsiTheme="minorHAnsi" w:cstheme="minorBidi"/>
                <w:b/>
              </w:rPr>
              <w:t xml:space="preserve">Waga: </w:t>
            </w:r>
            <w:r>
              <w:rPr>
                <w:rFonts w:asciiTheme="minorHAnsi" w:hAnsiTheme="minorHAnsi" w:cstheme="minorBidi"/>
                <w:b/>
              </w:rPr>
              <w:t>2</w:t>
            </w:r>
          </w:p>
          <w:p w14:paraId="62553D09" w14:textId="0043FA53" w:rsidR="000D2A95" w:rsidRPr="00B509D5" w:rsidRDefault="00EE660C" w:rsidP="00EE660C">
            <w:pPr>
              <w:keepLines w:val="0"/>
              <w:spacing w:before="0" w:after="120"/>
              <w:jc w:val="center"/>
              <w:rPr>
                <w:rFonts w:cs="Calibri"/>
                <w:b/>
                <w:szCs w:val="22"/>
              </w:rPr>
            </w:pPr>
            <w:r w:rsidRPr="003570F9">
              <w:rPr>
                <w:rFonts w:asciiTheme="minorHAnsi" w:hAnsiTheme="minorHAnsi" w:cstheme="minorBidi"/>
                <w:b/>
              </w:rPr>
              <w:t>Maksymalna liczba punktów: 2</w:t>
            </w:r>
          </w:p>
        </w:tc>
      </w:tr>
      <w:tr w:rsidR="000D2A95" w:rsidRPr="00B509D5" w14:paraId="74C45DB5" w14:textId="77777777" w:rsidTr="00EE660C">
        <w:tc>
          <w:tcPr>
            <w:tcW w:w="301" w:type="pct"/>
          </w:tcPr>
          <w:p w14:paraId="21964832" w14:textId="383440B5" w:rsidR="000D2A95" w:rsidRPr="004052C4" w:rsidRDefault="000D2A95" w:rsidP="005C5AD8">
            <w:pPr>
              <w:pStyle w:val="Akapitzlist"/>
              <w:keepLines w:val="0"/>
              <w:numPr>
                <w:ilvl w:val="0"/>
                <w:numId w:val="80"/>
              </w:numPr>
              <w:spacing w:before="0" w:after="120"/>
              <w:ind w:left="357" w:hanging="357"/>
              <w:rPr>
                <w:szCs w:val="22"/>
              </w:rPr>
            </w:pPr>
          </w:p>
        </w:tc>
        <w:tc>
          <w:tcPr>
            <w:tcW w:w="977" w:type="pct"/>
            <w:hideMark/>
          </w:tcPr>
          <w:p w14:paraId="1D5C71EB" w14:textId="77777777" w:rsidR="000D2A95" w:rsidRPr="00B509D5" w:rsidRDefault="000D2A95" w:rsidP="00B53114">
            <w:pPr>
              <w:keepLines w:val="0"/>
              <w:spacing w:before="0" w:after="120"/>
              <w:rPr>
                <w:szCs w:val="22"/>
              </w:rPr>
            </w:pPr>
            <w:r w:rsidRPr="00B509D5">
              <w:rPr>
                <w:szCs w:val="22"/>
              </w:rPr>
              <w:t xml:space="preserve">Krajowe Obszary Strategicznej Interwencji </w:t>
            </w:r>
          </w:p>
        </w:tc>
        <w:tc>
          <w:tcPr>
            <w:tcW w:w="2959" w:type="pct"/>
            <w:tcBorders>
              <w:top w:val="single" w:sz="4" w:space="0" w:color="auto"/>
              <w:left w:val="nil"/>
              <w:bottom w:val="single" w:sz="4" w:space="0" w:color="auto"/>
              <w:right w:val="single" w:sz="4" w:space="0" w:color="auto"/>
            </w:tcBorders>
            <w:hideMark/>
          </w:tcPr>
          <w:p w14:paraId="0B795B54" w14:textId="77777777" w:rsidR="00EE660C" w:rsidRPr="0099159F" w:rsidRDefault="00EE660C" w:rsidP="00EE660C">
            <w:pPr>
              <w:rPr>
                <w:rFonts w:eastAsia="Times New Roman" w:cs="Calibri"/>
                <w:lang w:eastAsia="pl-PL"/>
              </w:rPr>
            </w:pPr>
            <w:r w:rsidRPr="0099159F">
              <w:rPr>
                <w:rFonts w:eastAsia="Times New Roman" w:cs="Calibri"/>
                <w:b/>
                <w:lang w:eastAsia="pl-PL"/>
              </w:rPr>
              <w:t>Ocenia podlega</w:t>
            </w:r>
            <w:r w:rsidRPr="0099159F">
              <w:rPr>
                <w:rFonts w:eastAsia="Times New Roman" w:cs="Calibri"/>
                <w:lang w:eastAsia="pl-PL"/>
              </w:rPr>
              <w:t xml:space="preserve"> realizacja projektu na obszarze</w:t>
            </w:r>
            <w:r w:rsidRPr="0099159F">
              <w:rPr>
                <w:rStyle w:val="Odwoanieprzypisudolnego"/>
                <w:rFonts w:eastAsia="Times New Roman"/>
                <w:lang w:eastAsia="pl-PL"/>
              </w:rPr>
              <w:footnoteReference w:id="18"/>
            </w:r>
            <w:r w:rsidRPr="0099159F">
              <w:rPr>
                <w:rFonts w:eastAsia="Times New Roman" w:cs="Calibri"/>
                <w:lang w:eastAsia="pl-PL"/>
              </w:rPr>
              <w:t xml:space="preserve"> </w:t>
            </w:r>
            <w:r w:rsidRPr="0099159F">
              <w:rPr>
                <w:iCs/>
              </w:rPr>
              <w:t>gmin zagrożonych trwałą marginalizacją.</w:t>
            </w:r>
          </w:p>
          <w:p w14:paraId="49B1608F" w14:textId="77777777" w:rsidR="00EE660C" w:rsidRPr="0099159F" w:rsidRDefault="00EE660C" w:rsidP="00EE660C">
            <w:r w:rsidRPr="0099159F">
              <w:rPr>
                <w:b/>
              </w:rPr>
              <w:t>0 pkt</w:t>
            </w:r>
            <w:r w:rsidRPr="0099159F">
              <w:t xml:space="preserve"> – projekt nie jest zlokalizowany na</w:t>
            </w:r>
            <w:r w:rsidRPr="0099159F">
              <w:rPr>
                <w:rFonts w:eastAsia="Times New Roman" w:cs="Calibri"/>
                <w:lang w:eastAsia="pl-PL"/>
              </w:rPr>
              <w:t xml:space="preserve"> obszarze </w:t>
            </w:r>
            <w:r w:rsidRPr="0099159F">
              <w:rPr>
                <w:iCs/>
              </w:rPr>
              <w:t>gmin zagrożonych trwałą marginalizacją</w:t>
            </w:r>
            <w:r w:rsidRPr="0099159F">
              <w:t>.</w:t>
            </w:r>
          </w:p>
          <w:p w14:paraId="34D22CE2" w14:textId="77777777" w:rsidR="00EE660C" w:rsidRPr="0099159F" w:rsidRDefault="00EE660C" w:rsidP="00EE660C">
            <w:r w:rsidRPr="0099159F">
              <w:rPr>
                <w:b/>
              </w:rPr>
              <w:t>1 pkt</w:t>
            </w:r>
            <w:r w:rsidRPr="0099159F">
              <w:t xml:space="preserve"> – projekt jest częściowo</w:t>
            </w:r>
            <w:r w:rsidRPr="0099159F">
              <w:rPr>
                <w:rStyle w:val="Odwoanieprzypisudolnego"/>
              </w:rPr>
              <w:footnoteReference w:id="19"/>
            </w:r>
            <w:r w:rsidRPr="0099159F">
              <w:t xml:space="preserve"> zlokalizowany na</w:t>
            </w:r>
            <w:r w:rsidRPr="0099159F">
              <w:rPr>
                <w:rFonts w:eastAsia="Times New Roman" w:cs="Calibri"/>
                <w:lang w:eastAsia="pl-PL"/>
              </w:rPr>
              <w:t xml:space="preserve"> obszarze </w:t>
            </w:r>
            <w:r w:rsidRPr="0099159F">
              <w:rPr>
                <w:iCs/>
              </w:rPr>
              <w:t>gmin zagrożonych trwałą marginalizacją</w:t>
            </w:r>
            <w:r w:rsidRPr="0099159F">
              <w:t>.</w:t>
            </w:r>
          </w:p>
          <w:p w14:paraId="7E10B942" w14:textId="77777777" w:rsidR="00EE660C" w:rsidRPr="0099159F" w:rsidRDefault="00EE660C" w:rsidP="00EE660C">
            <w:r w:rsidRPr="0099159F">
              <w:rPr>
                <w:b/>
                <w:bCs/>
              </w:rPr>
              <w:t xml:space="preserve">2 pkt </w:t>
            </w:r>
            <w:r w:rsidRPr="0099159F">
              <w:rPr>
                <w:bCs/>
              </w:rPr>
              <w:t xml:space="preserve">– </w:t>
            </w:r>
            <w:r w:rsidRPr="0099159F">
              <w:t>projekt jest w całości zlokalizowany na obszarze gmin zagrożonych trwałą marginalizacją.</w:t>
            </w:r>
          </w:p>
          <w:p w14:paraId="7EDA7968" w14:textId="62A00D0A" w:rsidR="000D2A95" w:rsidRPr="00B509D5" w:rsidRDefault="00EE660C" w:rsidP="00EE660C">
            <w:pPr>
              <w:keepLines w:val="0"/>
              <w:rPr>
                <w:szCs w:val="22"/>
              </w:rPr>
            </w:pPr>
            <w:r w:rsidRPr="0099159F">
              <w:rPr>
                <w:b/>
              </w:rPr>
              <w:t>Ocena dokonywana jest na podstawie Kontraktu Programowego dla Województwa Pomorskiego.</w:t>
            </w:r>
          </w:p>
        </w:tc>
        <w:tc>
          <w:tcPr>
            <w:tcW w:w="763" w:type="pct"/>
            <w:hideMark/>
          </w:tcPr>
          <w:p w14:paraId="1E708B83" w14:textId="77777777" w:rsidR="000D2A95" w:rsidRPr="00B509D5" w:rsidRDefault="000D2A95" w:rsidP="00B53114">
            <w:pPr>
              <w:keepLines w:val="0"/>
              <w:spacing w:before="0" w:after="240"/>
              <w:jc w:val="center"/>
              <w:rPr>
                <w:b/>
                <w:color w:val="000000"/>
                <w:szCs w:val="22"/>
              </w:rPr>
            </w:pPr>
            <w:r w:rsidRPr="00B509D5">
              <w:rPr>
                <w:b/>
                <w:color w:val="000000"/>
                <w:szCs w:val="22"/>
              </w:rPr>
              <w:t>Waga: 2</w:t>
            </w:r>
          </w:p>
          <w:p w14:paraId="5EA4D676" w14:textId="77777777" w:rsidR="000D2A95" w:rsidRPr="00B509D5" w:rsidRDefault="000D2A95" w:rsidP="00714276">
            <w:pPr>
              <w:keepLines w:val="0"/>
              <w:spacing w:before="0" w:after="240"/>
              <w:jc w:val="center"/>
              <w:rPr>
                <w:b/>
                <w:bCs/>
                <w:szCs w:val="22"/>
              </w:rPr>
            </w:pPr>
            <w:r w:rsidRPr="00B509D5">
              <w:rPr>
                <w:b/>
                <w:color w:val="000000"/>
                <w:szCs w:val="22"/>
              </w:rPr>
              <w:t>Maksymalna liczba punktów: 4</w:t>
            </w:r>
          </w:p>
        </w:tc>
      </w:tr>
    </w:tbl>
    <w:p w14:paraId="1DBA2EE4" w14:textId="77777777" w:rsidR="00DB46E2" w:rsidRPr="00242D30" w:rsidRDefault="00DB46E2" w:rsidP="00DD4F3C">
      <w:pPr>
        <w:keepNext/>
        <w:rPr>
          <w:rFonts w:eastAsia="Calibri" w:cs="Calibri"/>
          <w:b/>
          <w:color w:val="000000"/>
          <w:lang w:eastAsia="en-US"/>
        </w:rPr>
      </w:pPr>
      <w:r w:rsidRPr="00242D30">
        <w:rPr>
          <w:rFonts w:eastAsia="Calibri" w:cs="Calibri"/>
          <w:b/>
          <w:color w:val="000000"/>
          <w:lang w:eastAsia="en-US"/>
        </w:rPr>
        <w:lastRenderedPageBreak/>
        <w:t>Ad. 1.</w:t>
      </w:r>
    </w:p>
    <w:p w14:paraId="10AC9E2E" w14:textId="212A1A13" w:rsidR="00DB46E2" w:rsidRPr="008A34FC" w:rsidRDefault="00DB46E2" w:rsidP="00DD4F3C">
      <w:pPr>
        <w:keepNext/>
        <w:rPr>
          <w:rFonts w:eastAsia="Calibri" w:cs="Calibri"/>
          <w:color w:val="000000"/>
          <w:lang w:eastAsia="en-US"/>
        </w:rPr>
      </w:pPr>
      <w:r w:rsidRPr="008A34FC">
        <w:rPr>
          <w:rFonts w:eastAsia="Calibri" w:cs="Calibri"/>
          <w:color w:val="000000"/>
          <w:lang w:eastAsia="en-US"/>
        </w:rPr>
        <w:t xml:space="preserve">Aby podnieść efektywność i skuteczność działań, Wnioskodawca może dodatkowo wykorzystać zasoby zgromadzone na ZPE lub wdrożyć rozwiązania, instrumenty, narzędzia i metod pracy wypracowane w ramach projektów PO WER 2014-2020. Aby otrzymać maksymalną liczbę punktów Wnioskodawca zobowiązany jest wskazać te informacje we wniosku o dofinansowanie projektu w sekcji </w:t>
      </w:r>
      <w:r w:rsidRPr="00F319CA">
        <w:rPr>
          <w:rFonts w:eastAsia="Calibri" w:cs="Calibri"/>
          <w:b/>
          <w:color w:val="000000"/>
          <w:lang w:eastAsia="en-US"/>
        </w:rPr>
        <w:t>Zadania.</w:t>
      </w:r>
    </w:p>
    <w:p w14:paraId="493CFA71" w14:textId="77777777" w:rsidR="00DB46E2" w:rsidRPr="00242D30" w:rsidRDefault="00DB46E2" w:rsidP="008A34FC">
      <w:pPr>
        <w:keepLines w:val="0"/>
        <w:rPr>
          <w:rFonts w:eastAsia="Calibri" w:cs="Calibri"/>
          <w:b/>
          <w:color w:val="000000"/>
          <w:lang w:eastAsia="en-US"/>
        </w:rPr>
      </w:pPr>
      <w:r w:rsidRPr="00242D30">
        <w:rPr>
          <w:rFonts w:eastAsia="Calibri" w:cs="Calibri"/>
          <w:b/>
          <w:color w:val="000000"/>
          <w:lang w:eastAsia="en-US"/>
        </w:rPr>
        <w:t>Ad. 2.</w:t>
      </w:r>
    </w:p>
    <w:p w14:paraId="43608F93" w14:textId="4CC5A121" w:rsidR="00DB46E2" w:rsidRPr="008A34FC" w:rsidRDefault="00DB46E2" w:rsidP="008A34FC">
      <w:pPr>
        <w:keepLines w:val="0"/>
        <w:rPr>
          <w:rFonts w:eastAsia="Calibri" w:cs="Calibri"/>
          <w:color w:val="000000"/>
          <w:lang w:eastAsia="en-US"/>
        </w:rPr>
      </w:pPr>
      <w:r w:rsidRPr="008A34FC">
        <w:rPr>
          <w:rFonts w:eastAsia="Calibri" w:cs="Calibri"/>
          <w:color w:val="000000"/>
          <w:lang w:eastAsia="en-US"/>
        </w:rPr>
        <w:t xml:space="preserve">Wykaz  gmin zagrożonych trwałą marginalizacją w województwie pomorskim </w:t>
      </w:r>
      <w:r w:rsidRPr="0005337F">
        <w:rPr>
          <w:rFonts w:eastAsia="Calibri" w:cs="Calibri"/>
          <w:color w:val="000000"/>
          <w:lang w:eastAsia="en-US"/>
        </w:rPr>
        <w:t xml:space="preserve">stanowi załącznik nr </w:t>
      </w:r>
      <w:r w:rsidR="00713B74" w:rsidRPr="0005337F">
        <w:rPr>
          <w:rFonts w:eastAsia="Calibri" w:cs="Calibri"/>
          <w:color w:val="000000"/>
          <w:lang w:eastAsia="en-US"/>
        </w:rPr>
        <w:t>3</w:t>
      </w:r>
      <w:r w:rsidRPr="008A34FC">
        <w:rPr>
          <w:rFonts w:eastAsia="Calibri" w:cs="Calibri"/>
          <w:color w:val="000000"/>
          <w:lang w:eastAsia="en-US"/>
        </w:rPr>
        <w:t xml:space="preserve"> do Regulaminu wyboru projektów. Spełnienie kryterium weryfikowane będzie w oparciu o ww. załącznik oraz obszar realizacji projektu określony we wniosku w polu Obszar realizacji projektu. W</w:t>
      </w:r>
      <w:r w:rsidR="008A34FC">
        <w:rPr>
          <w:rFonts w:eastAsia="Calibri" w:cs="Calibri"/>
          <w:color w:val="000000"/>
          <w:lang w:eastAsia="en-US"/>
        </w:rPr>
        <w:t> </w:t>
      </w:r>
      <w:r w:rsidRPr="008A34FC">
        <w:rPr>
          <w:rFonts w:eastAsia="Calibri" w:cs="Calibri"/>
          <w:color w:val="000000"/>
          <w:lang w:eastAsia="en-US"/>
        </w:rPr>
        <w:t>przypadku realizacji projektu na obszarze większym niż jedn</w:t>
      </w:r>
      <w:r w:rsidR="00AE483E" w:rsidRPr="008A34FC">
        <w:rPr>
          <w:rFonts w:eastAsia="Calibri" w:cs="Calibri"/>
          <w:color w:val="000000"/>
          <w:lang w:eastAsia="en-US"/>
        </w:rPr>
        <w:t>a</w:t>
      </w:r>
      <w:r w:rsidRPr="008A34FC">
        <w:rPr>
          <w:rFonts w:eastAsia="Calibri" w:cs="Calibri"/>
          <w:color w:val="000000"/>
          <w:lang w:eastAsia="en-US"/>
        </w:rPr>
        <w:t xml:space="preserve"> gmina, projekt musi być zlokalizowany na obszarze co najmniej jedne</w:t>
      </w:r>
      <w:r w:rsidR="00AE483E" w:rsidRPr="008A34FC">
        <w:rPr>
          <w:rFonts w:eastAsia="Calibri" w:cs="Calibri"/>
          <w:color w:val="000000"/>
          <w:lang w:eastAsia="en-US"/>
        </w:rPr>
        <w:t>j</w:t>
      </w:r>
      <w:r w:rsidRPr="008A34FC">
        <w:rPr>
          <w:rFonts w:eastAsia="Calibri" w:cs="Calibri"/>
          <w:color w:val="000000"/>
          <w:lang w:eastAsia="en-US"/>
        </w:rPr>
        <w:t xml:space="preserve"> gminy zagrożonej trwałą marginalizacją. W celu umożliwienia sprawdzenia spełnienia przedmiotowego kryterium Wnioskodawca zobowiązany jest wskazać obszar realizacji projektu w podziale na gminy.</w:t>
      </w:r>
    </w:p>
    <w:p w14:paraId="6B31B4BF" w14:textId="5C206C30" w:rsidR="00273B29" w:rsidRPr="00410127" w:rsidRDefault="00273B29" w:rsidP="00F626CF">
      <w:pPr>
        <w:pStyle w:val="Nagwek3"/>
        <w:ind w:left="493"/>
        <w:rPr>
          <w:rFonts w:asciiTheme="minorHAnsi" w:hAnsiTheme="minorHAnsi"/>
        </w:rPr>
      </w:pPr>
      <w:bookmarkStart w:id="136" w:name="_Toc136253556"/>
      <w:bookmarkStart w:id="137" w:name="_Toc138234609"/>
      <w:bookmarkStart w:id="138" w:name="_Toc145681704"/>
      <w:r w:rsidRPr="00410127">
        <w:rPr>
          <w:rFonts w:asciiTheme="minorHAnsi" w:hAnsiTheme="minorHAnsi"/>
        </w:rPr>
        <w:t>Monitorowanie postępu rzeczowego w projekcie</w:t>
      </w:r>
      <w:bookmarkEnd w:id="136"/>
      <w:bookmarkEnd w:id="137"/>
      <w:bookmarkEnd w:id="138"/>
    </w:p>
    <w:p w14:paraId="5AB5ACC5" w14:textId="77777777" w:rsidR="0006321F" w:rsidRPr="000632EE" w:rsidRDefault="0006321F" w:rsidP="00444E59">
      <w:pPr>
        <w:pStyle w:val="Akapitzlist"/>
        <w:numPr>
          <w:ilvl w:val="0"/>
          <w:numId w:val="18"/>
        </w:numPr>
        <w:ind w:left="426" w:hanging="426"/>
        <w:contextualSpacing w:val="0"/>
      </w:pPr>
      <w:bookmarkStart w:id="139" w:name="_Toc138234610"/>
      <w:r w:rsidRPr="000632EE">
        <w:t>Wnioskodawca zobowiązany jest do zapoznania się z Zasadami pomiaru wskaźników w</w:t>
      </w:r>
      <w:r w:rsidRPr="00F62A25">
        <w:t> </w:t>
      </w:r>
      <w:r w:rsidRPr="000632EE">
        <w:t xml:space="preserve">projekcie dofinansowanym z Europejskiego Funduszu Społecznego Plus w ramach programu regionalnego Fundusze Europejskie dla Pomorza 2021-2027, </w:t>
      </w:r>
      <w:r w:rsidRPr="00E803B4">
        <w:t>stanowiącymi załącznik nr</w:t>
      </w:r>
      <w:r>
        <w:t> 2 </w:t>
      </w:r>
      <w:r w:rsidRPr="000632EE">
        <w:t>do</w:t>
      </w:r>
      <w:r w:rsidRPr="00F62A25">
        <w:t> </w:t>
      </w:r>
      <w:r w:rsidRPr="000632EE">
        <w:t>niniejszego regulaminu. Zasady te opracowane zostały w oparciu o Wytyczne dotyczące monitorowania postępu rzeczowego realizacji programów na lata 2021-2027</w:t>
      </w:r>
      <w:r w:rsidRPr="00F62A25">
        <w:footnoteReference w:id="20"/>
      </w:r>
      <w:r w:rsidRPr="000632EE">
        <w:t xml:space="preserve"> oraz Listę Wskaźników Kluczowych 2021-2027 – EFS+</w:t>
      </w:r>
      <w:r w:rsidRPr="00F62A25">
        <w:footnoteReference w:id="21"/>
      </w:r>
      <w:r w:rsidRPr="000632EE">
        <w:t>.</w:t>
      </w:r>
    </w:p>
    <w:p w14:paraId="06B1F7BB" w14:textId="77777777" w:rsidR="0006321F" w:rsidRPr="000632EE" w:rsidRDefault="0006321F" w:rsidP="00444E59">
      <w:pPr>
        <w:pStyle w:val="Akapitzlist"/>
        <w:numPr>
          <w:ilvl w:val="0"/>
          <w:numId w:val="18"/>
        </w:numPr>
        <w:ind w:left="426" w:hanging="426"/>
        <w:contextualSpacing w:val="0"/>
      </w:pPr>
      <w:r w:rsidRPr="000632EE">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74798591" w14:textId="77777777" w:rsidR="0006321F" w:rsidRPr="00F62A25" w:rsidRDefault="0006321F" w:rsidP="00444E59">
      <w:pPr>
        <w:pStyle w:val="Akapitzlist"/>
        <w:numPr>
          <w:ilvl w:val="0"/>
          <w:numId w:val="18"/>
        </w:numPr>
        <w:ind w:left="426" w:hanging="426"/>
        <w:contextualSpacing w:val="0"/>
      </w:pPr>
      <w:r w:rsidRPr="008E7BA6">
        <w:t xml:space="preserve">Obowiązkowo we wniosku o dofinansowanie projektu należy określić wartości docelowe </w:t>
      </w:r>
      <w:r>
        <w:t>d</w:t>
      </w:r>
      <w:r w:rsidRPr="008E7BA6">
        <w:t>la</w:t>
      </w:r>
      <w:r>
        <w:t> </w:t>
      </w:r>
      <w:r w:rsidRPr="008E7BA6">
        <w:t>poniższych wskaźników produktu i rezultatu bezpośredniego</w:t>
      </w:r>
      <w:r w:rsidRPr="00F62A25">
        <w:t>:</w:t>
      </w:r>
    </w:p>
    <w:p w14:paraId="7505F433" w14:textId="77777777" w:rsidR="0006321F" w:rsidRPr="001427A0" w:rsidRDefault="0006321F" w:rsidP="00444E59">
      <w:pPr>
        <w:pStyle w:val="Default"/>
        <w:numPr>
          <w:ilvl w:val="1"/>
          <w:numId w:val="39"/>
        </w:numPr>
        <w:spacing w:before="120" w:line="276" w:lineRule="auto"/>
        <w:ind w:left="851" w:hanging="425"/>
        <w:rPr>
          <w:rFonts w:asciiTheme="minorHAnsi" w:hAnsiTheme="minorHAnsi"/>
          <w:b/>
          <w:color w:val="auto"/>
          <w:sz w:val="22"/>
          <w:szCs w:val="22"/>
        </w:rPr>
      </w:pPr>
      <w:r w:rsidRPr="001427A0">
        <w:rPr>
          <w:rFonts w:asciiTheme="minorHAnsi" w:hAnsiTheme="minorHAnsi" w:cstheme="minorHAnsi"/>
          <w:b/>
          <w:sz w:val="22"/>
          <w:szCs w:val="22"/>
        </w:rPr>
        <w:t>Wskaźniki produktu:</w:t>
      </w:r>
    </w:p>
    <w:p w14:paraId="0076315B" w14:textId="77777777" w:rsidR="0006321F" w:rsidRPr="002066A0" w:rsidRDefault="0006321F" w:rsidP="00444E59">
      <w:pPr>
        <w:pStyle w:val="Akapitzlist"/>
        <w:numPr>
          <w:ilvl w:val="2"/>
          <w:numId w:val="83"/>
        </w:numPr>
        <w:ind w:left="1134" w:hanging="283"/>
        <w:rPr>
          <w:rFonts w:cstheme="minorHAnsi"/>
        </w:rPr>
      </w:pPr>
      <w:r w:rsidRPr="002066A0">
        <w:rPr>
          <w:rFonts w:cstheme="minorHAnsi"/>
        </w:rPr>
        <w:t>PLFCO01 – Liczba dzieci objętych dodatkowymi zajęciami w edukacji przedszkolnej (osoby)</w:t>
      </w:r>
      <w:r>
        <w:rPr>
          <w:rFonts w:cstheme="minorHAnsi"/>
        </w:rPr>
        <w:t>;</w:t>
      </w:r>
    </w:p>
    <w:p w14:paraId="51502808" w14:textId="77777777" w:rsidR="0006321F" w:rsidRPr="002066A0" w:rsidRDefault="0006321F" w:rsidP="00444E59">
      <w:pPr>
        <w:pStyle w:val="Akapitzlist"/>
        <w:numPr>
          <w:ilvl w:val="2"/>
          <w:numId w:val="83"/>
        </w:numPr>
        <w:ind w:left="1134" w:hanging="283"/>
        <w:rPr>
          <w:rFonts w:cstheme="minorHAnsi"/>
        </w:rPr>
      </w:pPr>
      <w:r w:rsidRPr="002066A0">
        <w:rPr>
          <w:rFonts w:cstheme="minorHAnsi"/>
        </w:rPr>
        <w:t>PLFCO02 – Liczba dofinansowanych miejsc wychowania przedszkolnego (sztuki)</w:t>
      </w:r>
      <w:r>
        <w:rPr>
          <w:rFonts w:cstheme="minorHAnsi"/>
        </w:rPr>
        <w:t>;</w:t>
      </w:r>
    </w:p>
    <w:p w14:paraId="0B1C88B0" w14:textId="77777777" w:rsidR="0006321F" w:rsidRPr="005F1528" w:rsidRDefault="0006321F" w:rsidP="00DD4F3C">
      <w:pPr>
        <w:pStyle w:val="Akapitzlist"/>
        <w:numPr>
          <w:ilvl w:val="2"/>
          <w:numId w:val="83"/>
        </w:numPr>
        <w:ind w:left="1276"/>
        <w:rPr>
          <w:rFonts w:cstheme="minorHAnsi"/>
        </w:rPr>
      </w:pPr>
      <w:r w:rsidRPr="002066A0">
        <w:rPr>
          <w:rFonts w:cstheme="minorHAnsi"/>
        </w:rPr>
        <w:lastRenderedPageBreak/>
        <w:t>PLFCO06 – Liczba przedstawicieli kadry szkół i placówek systemu oświaty objętych wsparciem (osoby)</w:t>
      </w:r>
      <w:r>
        <w:rPr>
          <w:rFonts w:cstheme="minorHAnsi"/>
        </w:rPr>
        <w:t>;</w:t>
      </w:r>
    </w:p>
    <w:p w14:paraId="60B47558" w14:textId="77777777" w:rsidR="0006321F" w:rsidRPr="002066A0" w:rsidRDefault="0006321F" w:rsidP="00DD4F3C">
      <w:pPr>
        <w:pStyle w:val="Akapitzlist"/>
        <w:numPr>
          <w:ilvl w:val="2"/>
          <w:numId w:val="83"/>
        </w:numPr>
        <w:ind w:left="1276"/>
        <w:rPr>
          <w:rFonts w:cstheme="minorHAnsi"/>
        </w:rPr>
      </w:pPr>
      <w:r>
        <w:rPr>
          <w:rFonts w:cstheme="minorHAnsi"/>
        </w:rPr>
        <w:t>PLFCO08 – Liczba dzieci/uczniów o specjalnych potrzebach rozwojowych i edukacyjnych, objętych wsparciem (osoby).</w:t>
      </w:r>
    </w:p>
    <w:p w14:paraId="447533F5" w14:textId="4B58C9AF" w:rsidR="0006321F" w:rsidRPr="00444E59" w:rsidRDefault="0006321F" w:rsidP="00A07E3D">
      <w:pPr>
        <w:pStyle w:val="Default"/>
        <w:numPr>
          <w:ilvl w:val="1"/>
          <w:numId w:val="39"/>
        </w:numPr>
        <w:spacing w:before="120" w:line="276" w:lineRule="auto"/>
        <w:ind w:left="851" w:hanging="425"/>
        <w:rPr>
          <w:rFonts w:asciiTheme="minorHAnsi" w:hAnsiTheme="minorHAnsi" w:cstheme="minorHAnsi"/>
          <w:sz w:val="22"/>
          <w:szCs w:val="22"/>
        </w:rPr>
      </w:pPr>
      <w:r w:rsidRPr="000B37C1">
        <w:rPr>
          <w:rFonts w:asciiTheme="minorHAnsi" w:hAnsiTheme="minorHAnsi" w:cstheme="minorHAnsi"/>
          <w:b/>
          <w:sz w:val="22"/>
          <w:szCs w:val="22"/>
        </w:rPr>
        <w:t>Wskaźniki rezultatu bezpośredniego:</w:t>
      </w:r>
      <w:r w:rsidR="00444E59">
        <w:rPr>
          <w:rFonts w:asciiTheme="minorHAnsi" w:hAnsiTheme="minorHAnsi" w:cstheme="minorHAnsi"/>
          <w:b/>
          <w:sz w:val="22"/>
          <w:szCs w:val="22"/>
        </w:rPr>
        <w:t xml:space="preserve"> </w:t>
      </w:r>
      <w:bookmarkStart w:id="140" w:name="_Hlk139874272"/>
      <w:r w:rsidRPr="00444E59">
        <w:rPr>
          <w:rFonts w:asciiTheme="minorHAnsi" w:hAnsiTheme="minorHAnsi" w:cstheme="minorHAnsi"/>
          <w:sz w:val="22"/>
          <w:szCs w:val="22"/>
        </w:rPr>
        <w:t>PLFCR02 – Liczba przedstawicieli kadry szkół i</w:t>
      </w:r>
      <w:r w:rsidR="00444E59">
        <w:rPr>
          <w:rFonts w:asciiTheme="minorHAnsi" w:hAnsiTheme="minorHAnsi" w:cstheme="minorHAnsi"/>
          <w:sz w:val="22"/>
          <w:szCs w:val="22"/>
        </w:rPr>
        <w:t> </w:t>
      </w:r>
      <w:r w:rsidRPr="00444E59">
        <w:rPr>
          <w:rFonts w:asciiTheme="minorHAnsi" w:hAnsiTheme="minorHAnsi" w:cstheme="minorHAnsi"/>
          <w:sz w:val="22"/>
          <w:szCs w:val="22"/>
        </w:rPr>
        <w:t>placówek systemu oświaty, którzy uzyskali kwalifikacje po opuszczeniu programu (osoby).</w:t>
      </w:r>
    </w:p>
    <w:bookmarkEnd w:id="140"/>
    <w:p w14:paraId="5F57143F" w14:textId="77777777" w:rsidR="0006321F" w:rsidRPr="000632EE" w:rsidRDefault="0006321F" w:rsidP="00A07E3D">
      <w:pPr>
        <w:pStyle w:val="Akapitzlist"/>
        <w:numPr>
          <w:ilvl w:val="0"/>
          <w:numId w:val="18"/>
        </w:numPr>
        <w:ind w:left="426" w:hanging="426"/>
        <w:contextualSpacing w:val="0"/>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2AB0915A" w14:textId="6D3E0D3F" w:rsidR="0006321F" w:rsidRPr="008432DA" w:rsidRDefault="0006321F" w:rsidP="00A07E3D">
      <w:pPr>
        <w:pStyle w:val="Akapitzlist"/>
        <w:numPr>
          <w:ilvl w:val="0"/>
          <w:numId w:val="18"/>
        </w:numPr>
        <w:ind w:left="426" w:hanging="426"/>
        <w:contextualSpacing w:val="0"/>
      </w:pPr>
      <w:r w:rsidRPr="008432DA">
        <w:t>Wnioskodawca zobligowany jest do wskazania we wniosku o dofinansowanie projektu adekwatn</w:t>
      </w:r>
      <w:r w:rsidR="00E876CD">
        <w:t>y</w:t>
      </w:r>
      <w:r w:rsidRPr="008432DA">
        <w:t xml:space="preserve">ch </w:t>
      </w:r>
      <w:r w:rsidRPr="005D293C">
        <w:rPr>
          <w:b/>
          <w:bCs/>
        </w:rPr>
        <w:t>wskaźników produktu</w:t>
      </w:r>
      <w:r w:rsidRPr="008432DA">
        <w:t>, do osiągnięcia których przyczyni się realizacja projektu,</w:t>
      </w:r>
      <w:r>
        <w:t> </w:t>
      </w:r>
      <w:r w:rsidRPr="008432DA">
        <w:t>tj.:</w:t>
      </w:r>
    </w:p>
    <w:p w14:paraId="663A6916"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PLFCO07 </w:t>
      </w:r>
      <w:r w:rsidRPr="002066A0">
        <w:rPr>
          <w:rFonts w:cstheme="minorHAnsi"/>
        </w:rPr>
        <w:t xml:space="preserve">– </w:t>
      </w:r>
      <w:r w:rsidRPr="00820FA7">
        <w:rPr>
          <w:rFonts w:cstheme="minorHAnsi"/>
        </w:rPr>
        <w:t>Liczba szkół i placówek systemu oświaty objętych wsparciem (podmioty)</w:t>
      </w:r>
      <w:r>
        <w:rPr>
          <w:rFonts w:cstheme="minorHAnsi"/>
        </w:rPr>
        <w:t>;</w:t>
      </w:r>
    </w:p>
    <w:p w14:paraId="69DE4C54"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PLFCO09 </w:t>
      </w:r>
      <w:r w:rsidRPr="002066A0">
        <w:rPr>
          <w:rFonts w:cstheme="minorHAnsi"/>
        </w:rPr>
        <w:t xml:space="preserve">– </w:t>
      </w:r>
      <w:r w:rsidRPr="00820FA7">
        <w:rPr>
          <w:rFonts w:cstheme="minorHAnsi"/>
        </w:rPr>
        <w:t>Liczba dzieci lub uczniów o specjalnych potrzebach rozwojowych i</w:t>
      </w:r>
      <w:r>
        <w:rPr>
          <w:rFonts w:cstheme="minorHAnsi"/>
        </w:rPr>
        <w:t> </w:t>
      </w:r>
      <w:r w:rsidRPr="00820FA7">
        <w:rPr>
          <w:rFonts w:cstheme="minorHAnsi"/>
        </w:rPr>
        <w:t>edukacyjnych, którzy zostali objęci usługami asystenta (osoby)</w:t>
      </w:r>
      <w:r>
        <w:rPr>
          <w:rFonts w:cstheme="minorHAnsi"/>
        </w:rPr>
        <w:t>;</w:t>
      </w:r>
    </w:p>
    <w:p w14:paraId="10231C78" w14:textId="77777777" w:rsidR="0006321F" w:rsidRDefault="0006321F" w:rsidP="00D82EA3">
      <w:pPr>
        <w:pStyle w:val="Akapitzlist"/>
        <w:numPr>
          <w:ilvl w:val="1"/>
          <w:numId w:val="103"/>
        </w:numPr>
        <w:ind w:left="851"/>
        <w:rPr>
          <w:rFonts w:cstheme="minorHAnsi"/>
        </w:rPr>
      </w:pPr>
      <w:r w:rsidRPr="00820FA7">
        <w:rPr>
          <w:rFonts w:cstheme="minorHAnsi"/>
        </w:rPr>
        <w:t xml:space="preserve">PLFCO10 </w:t>
      </w:r>
      <w:r w:rsidRPr="002066A0">
        <w:rPr>
          <w:rFonts w:cstheme="minorHAnsi"/>
        </w:rPr>
        <w:t xml:space="preserve">– </w:t>
      </w:r>
      <w:r w:rsidRPr="00820FA7">
        <w:rPr>
          <w:rFonts w:cstheme="minorHAnsi"/>
        </w:rPr>
        <w:t xml:space="preserve">Liczba obiektów edukacyjnych dostosowanych do potrzeb osób </w:t>
      </w:r>
    </w:p>
    <w:p w14:paraId="2E07D4ED" w14:textId="77777777" w:rsidR="0006321F" w:rsidRPr="00820FA7" w:rsidRDefault="0006321F" w:rsidP="00D82EA3">
      <w:pPr>
        <w:pStyle w:val="Akapitzlist"/>
        <w:numPr>
          <w:ilvl w:val="1"/>
          <w:numId w:val="103"/>
        </w:numPr>
        <w:ind w:left="851"/>
        <w:rPr>
          <w:rFonts w:cstheme="minorHAnsi"/>
        </w:rPr>
      </w:pPr>
      <w:r>
        <w:rPr>
          <w:rFonts w:cstheme="minorHAnsi"/>
        </w:rPr>
        <w:t>z </w:t>
      </w:r>
      <w:r w:rsidRPr="00820FA7">
        <w:rPr>
          <w:rFonts w:cstheme="minorHAnsi"/>
        </w:rPr>
        <w:t>niepełnosprawnościami (sztuki)</w:t>
      </w:r>
      <w:r>
        <w:rPr>
          <w:rFonts w:cstheme="minorHAnsi"/>
        </w:rPr>
        <w:t>;</w:t>
      </w:r>
    </w:p>
    <w:p w14:paraId="7D805DD0" w14:textId="77777777" w:rsidR="0006321F" w:rsidRDefault="0006321F" w:rsidP="00D82EA3">
      <w:pPr>
        <w:pStyle w:val="Akapitzlist"/>
        <w:numPr>
          <w:ilvl w:val="1"/>
          <w:numId w:val="103"/>
        </w:numPr>
        <w:ind w:left="851"/>
        <w:rPr>
          <w:rFonts w:cstheme="minorHAnsi"/>
        </w:rPr>
      </w:pPr>
      <w:r w:rsidRPr="00820FA7">
        <w:rPr>
          <w:rFonts w:cstheme="minorHAnsi"/>
        </w:rPr>
        <w:t>PLFCO11</w:t>
      </w:r>
      <w:r w:rsidRPr="002066A0">
        <w:rPr>
          <w:rFonts w:cstheme="minorHAnsi"/>
        </w:rPr>
        <w:t xml:space="preserve">– </w:t>
      </w:r>
      <w:r w:rsidRPr="00820FA7">
        <w:rPr>
          <w:rFonts w:cstheme="minorHAnsi"/>
        </w:rPr>
        <w:t xml:space="preserve">Liczba miejsc wychowania przedszkolnego dostosowanych </w:t>
      </w:r>
    </w:p>
    <w:p w14:paraId="409BECF9" w14:textId="77777777" w:rsidR="0006321F" w:rsidRPr="00820FA7" w:rsidRDefault="0006321F" w:rsidP="00D82EA3">
      <w:pPr>
        <w:pStyle w:val="Akapitzlist"/>
        <w:numPr>
          <w:ilvl w:val="1"/>
          <w:numId w:val="103"/>
        </w:numPr>
        <w:ind w:left="851"/>
        <w:rPr>
          <w:rFonts w:cstheme="minorHAnsi"/>
        </w:rPr>
      </w:pPr>
      <w:r>
        <w:rPr>
          <w:rFonts w:cstheme="minorHAnsi"/>
        </w:rPr>
        <w:t>d</w:t>
      </w:r>
      <w:r w:rsidRPr="00820FA7">
        <w:rPr>
          <w:rFonts w:cstheme="minorHAnsi"/>
        </w:rPr>
        <w:t>o</w:t>
      </w:r>
      <w:r>
        <w:rPr>
          <w:rFonts w:cstheme="minorHAnsi"/>
        </w:rPr>
        <w:t> </w:t>
      </w:r>
      <w:r w:rsidRPr="00820FA7">
        <w:rPr>
          <w:rFonts w:cstheme="minorHAnsi"/>
        </w:rPr>
        <w:t>potrzeb dzieci z niepełnosprawnością (sztuki)</w:t>
      </w:r>
      <w:r>
        <w:rPr>
          <w:rFonts w:cstheme="minorHAnsi"/>
        </w:rPr>
        <w:t>;</w:t>
      </w:r>
    </w:p>
    <w:p w14:paraId="38DEE267"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PLFCO12 </w:t>
      </w:r>
      <w:r w:rsidRPr="002066A0">
        <w:rPr>
          <w:rFonts w:cstheme="minorHAnsi"/>
        </w:rPr>
        <w:t xml:space="preserve">– </w:t>
      </w:r>
      <w:r w:rsidRPr="00820FA7">
        <w:rPr>
          <w:rFonts w:cstheme="minorHAnsi"/>
        </w:rPr>
        <w:t>Liczba ogólnodostępnych szkół i placówek systemu oświaty objętych wsparciem w zakresie edukacji włączającej (sztuki)</w:t>
      </w:r>
      <w:r>
        <w:rPr>
          <w:rFonts w:cstheme="minorHAnsi"/>
        </w:rPr>
        <w:t>;</w:t>
      </w:r>
    </w:p>
    <w:p w14:paraId="59A04A01"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PLFCO14 </w:t>
      </w:r>
      <w:r w:rsidRPr="002066A0">
        <w:rPr>
          <w:rFonts w:cstheme="minorHAnsi"/>
        </w:rPr>
        <w:t xml:space="preserve">– </w:t>
      </w:r>
      <w:r w:rsidRPr="00820FA7">
        <w:rPr>
          <w:rFonts w:cstheme="minorHAnsi"/>
        </w:rPr>
        <w:t>Liczba przedstawicieli kadr szkół i placówek systemu oświaty objętych wsparciem świadczonym przez szkoły ćwiczeń (osoby)</w:t>
      </w:r>
      <w:r>
        <w:rPr>
          <w:rFonts w:cstheme="minorHAnsi"/>
        </w:rPr>
        <w:t>.</w:t>
      </w:r>
    </w:p>
    <w:p w14:paraId="7543F83A" w14:textId="77777777" w:rsidR="0006321F" w:rsidRPr="00923444" w:rsidRDefault="0006321F" w:rsidP="00E876CD">
      <w:pPr>
        <w:pStyle w:val="Akapitzlist"/>
        <w:numPr>
          <w:ilvl w:val="0"/>
          <w:numId w:val="18"/>
        </w:numPr>
        <w:ind w:left="426" w:hanging="426"/>
        <w:contextualSpacing w:val="0"/>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4B96D08A" w14:textId="77777777" w:rsidR="0006321F" w:rsidRPr="005C5AD8" w:rsidRDefault="0006321F" w:rsidP="00E876CD">
      <w:pPr>
        <w:pStyle w:val="Akapitzlist"/>
        <w:numPr>
          <w:ilvl w:val="1"/>
          <w:numId w:val="49"/>
        </w:numPr>
        <w:ind w:left="851" w:hanging="425"/>
        <w:rPr>
          <w:rFonts w:cstheme="minorHAnsi"/>
          <w:b/>
          <w:color w:val="000000"/>
          <w:szCs w:val="22"/>
        </w:rPr>
      </w:pPr>
      <w:r w:rsidRPr="005C5AD8">
        <w:rPr>
          <w:rFonts w:cstheme="minorHAnsi"/>
          <w:b/>
          <w:color w:val="000000"/>
          <w:szCs w:val="22"/>
        </w:rPr>
        <w:t xml:space="preserve">wskaźniki produktu: </w:t>
      </w:r>
    </w:p>
    <w:p w14:paraId="73CB278E" w14:textId="77777777" w:rsidR="0006321F" w:rsidRDefault="0006321F" w:rsidP="00E876CD">
      <w:pPr>
        <w:pStyle w:val="Akapitzlist"/>
        <w:numPr>
          <w:ilvl w:val="2"/>
          <w:numId w:val="83"/>
        </w:numPr>
        <w:ind w:left="1134" w:hanging="283"/>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p>
    <w:p w14:paraId="53B9623A" w14:textId="77777777" w:rsidR="0006321F" w:rsidRPr="00E3260C" w:rsidRDefault="0006321F" w:rsidP="00E876CD">
      <w:pPr>
        <w:pStyle w:val="Akapitzlist"/>
        <w:numPr>
          <w:ilvl w:val="2"/>
          <w:numId w:val="83"/>
        </w:numPr>
        <w:ind w:left="1134" w:hanging="283"/>
        <w:rPr>
          <w:rFonts w:cstheme="minorHAnsi"/>
        </w:rPr>
      </w:pPr>
      <w:r w:rsidRPr="00E3260C">
        <w:rPr>
          <w:rFonts w:cstheme="minorHAnsi"/>
        </w:rPr>
        <w:t xml:space="preserve">PL0CO02 </w:t>
      </w:r>
      <w:r w:rsidRPr="002066A0">
        <w:rPr>
          <w:rFonts w:cstheme="minorHAnsi"/>
        </w:rPr>
        <w:t xml:space="preserve">– </w:t>
      </w:r>
      <w:r w:rsidRPr="00E3260C">
        <w:rPr>
          <w:rFonts w:cstheme="minorHAnsi"/>
        </w:rPr>
        <w:t xml:space="preserve">Liczba obiektów dostosowanych do potrzeb osób </w:t>
      </w:r>
      <w:r>
        <w:rPr>
          <w:rFonts w:cstheme="minorHAnsi"/>
        </w:rPr>
        <w:br/>
      </w:r>
      <w:r w:rsidRPr="00E3260C">
        <w:rPr>
          <w:rFonts w:cstheme="minorHAnsi"/>
        </w:rPr>
        <w:t>z niepełnosprawnościami (sztuki).</w:t>
      </w:r>
    </w:p>
    <w:p w14:paraId="09FA3DCA" w14:textId="77777777" w:rsidR="0006321F" w:rsidRPr="005C5AD8" w:rsidRDefault="0006321F" w:rsidP="00E876CD">
      <w:pPr>
        <w:pStyle w:val="Akapitzlist"/>
        <w:numPr>
          <w:ilvl w:val="1"/>
          <w:numId w:val="49"/>
        </w:numPr>
        <w:ind w:left="851" w:hanging="425"/>
        <w:rPr>
          <w:rFonts w:cstheme="minorHAnsi"/>
          <w:b/>
          <w:color w:val="000000"/>
          <w:szCs w:val="22"/>
        </w:rPr>
      </w:pPr>
      <w:r w:rsidRPr="005C5AD8">
        <w:rPr>
          <w:rFonts w:cstheme="minorHAnsi"/>
          <w:b/>
          <w:color w:val="000000"/>
          <w:szCs w:val="22"/>
        </w:rPr>
        <w:t xml:space="preserve">inne wspólne wskaźniki produktu: </w:t>
      </w:r>
    </w:p>
    <w:p w14:paraId="60212561" w14:textId="77777777" w:rsidR="0006321F" w:rsidRPr="00820FA7" w:rsidRDefault="0006321F" w:rsidP="00A07E3D">
      <w:pPr>
        <w:pStyle w:val="Akapitzlist"/>
        <w:numPr>
          <w:ilvl w:val="2"/>
          <w:numId w:val="83"/>
        </w:numPr>
        <w:ind w:left="1134"/>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Pr>
          <w:rFonts w:cstheme="minorHAnsi"/>
        </w:rPr>
        <w:t> </w:t>
      </w:r>
      <w:r w:rsidRPr="00820FA7">
        <w:rPr>
          <w:rFonts w:cstheme="minorHAnsi"/>
        </w:rPr>
        <w:t>programie (osoby)</w:t>
      </w:r>
      <w:r>
        <w:rPr>
          <w:rFonts w:cstheme="minorHAnsi"/>
        </w:rPr>
        <w:t>;</w:t>
      </w:r>
    </w:p>
    <w:p w14:paraId="72A3E083" w14:textId="77777777" w:rsidR="0006321F" w:rsidRDefault="0006321F" w:rsidP="00E876CD">
      <w:pPr>
        <w:pStyle w:val="Akapitzlist"/>
        <w:numPr>
          <w:ilvl w:val="2"/>
          <w:numId w:val="83"/>
        </w:numPr>
        <w:ind w:left="1134"/>
        <w:rPr>
          <w:rFonts w:cstheme="minorHAnsi"/>
        </w:rPr>
      </w:pPr>
      <w:r w:rsidRPr="00FB3C9D">
        <w:rPr>
          <w:rFonts w:cstheme="minorHAnsi"/>
        </w:rPr>
        <w:t xml:space="preserve">EECO13 </w:t>
      </w:r>
      <w:r w:rsidRPr="002066A0">
        <w:rPr>
          <w:rFonts w:cstheme="minorHAnsi"/>
        </w:rPr>
        <w:t xml:space="preserve">– </w:t>
      </w:r>
      <w:r w:rsidRPr="00FB3C9D">
        <w:rPr>
          <w:rFonts w:cstheme="minorHAnsi"/>
        </w:rPr>
        <w:t>Liczba osób z krajów trzecich objętych wsparciem w programie (osoby)</w:t>
      </w:r>
      <w:r>
        <w:rPr>
          <w:rFonts w:cstheme="minorHAnsi"/>
        </w:rPr>
        <w:t>;</w:t>
      </w:r>
    </w:p>
    <w:p w14:paraId="13E8FF79" w14:textId="77777777" w:rsidR="0006321F" w:rsidRDefault="0006321F" w:rsidP="00E876CD">
      <w:pPr>
        <w:pStyle w:val="Akapitzlist"/>
        <w:numPr>
          <w:ilvl w:val="2"/>
          <w:numId w:val="83"/>
        </w:numPr>
        <w:ind w:left="1134"/>
        <w:rPr>
          <w:rFonts w:cstheme="minorHAnsi"/>
        </w:rPr>
      </w:pPr>
      <w:r w:rsidRPr="006E4BF9">
        <w:rPr>
          <w:rFonts w:cstheme="minorHAnsi"/>
        </w:rPr>
        <w:t>EECO14 – Liczba osób obcego pochodzenia objętych wsparciem w programie (osoby);</w:t>
      </w:r>
    </w:p>
    <w:p w14:paraId="1C857E18" w14:textId="241F5A77" w:rsidR="00E876CD" w:rsidRPr="006E4BF9" w:rsidRDefault="0006321F" w:rsidP="00E876CD">
      <w:pPr>
        <w:pStyle w:val="Akapitzlist"/>
        <w:numPr>
          <w:ilvl w:val="2"/>
          <w:numId w:val="83"/>
        </w:numPr>
        <w:ind w:left="1134"/>
        <w:rPr>
          <w:rFonts w:cstheme="minorHAnsi"/>
        </w:rPr>
      </w:pPr>
      <w:r w:rsidRPr="006E4BF9">
        <w:rPr>
          <w:rFonts w:cstheme="minorHAnsi"/>
        </w:rPr>
        <w:t>EECO15 – Liczba osób należących do mniejszości, w tym społeczności marginalizowanych takich jak Romowie, objętych wsparciem w programie (osoby);</w:t>
      </w:r>
    </w:p>
    <w:p w14:paraId="710801A6" w14:textId="77777777" w:rsidR="0006321F" w:rsidRPr="00E876CD" w:rsidRDefault="0006321F" w:rsidP="00E876CD">
      <w:pPr>
        <w:pStyle w:val="Akapitzlist"/>
        <w:numPr>
          <w:ilvl w:val="2"/>
          <w:numId w:val="83"/>
        </w:numPr>
        <w:ind w:left="1134"/>
        <w:rPr>
          <w:rFonts w:cstheme="minorHAnsi"/>
        </w:rPr>
      </w:pPr>
      <w:r w:rsidRPr="00E876CD">
        <w:rPr>
          <w:rFonts w:cstheme="minorHAnsi"/>
        </w:rPr>
        <w:t>EECO16 – Liczba osób w kryzysie bezdomności lub dotkniętych wykluczeniem z dostępu do mieszkań, objętych wsparciem w programie (osoby).</w:t>
      </w:r>
    </w:p>
    <w:p w14:paraId="5B34266E" w14:textId="77777777" w:rsidR="0006321F" w:rsidRDefault="0006321F" w:rsidP="00EF7D66">
      <w:pPr>
        <w:pStyle w:val="Akapitzlist"/>
        <w:numPr>
          <w:ilvl w:val="0"/>
          <w:numId w:val="18"/>
        </w:numPr>
        <w:ind w:left="426" w:hanging="426"/>
        <w:contextualSpacing w:val="0"/>
      </w:pPr>
      <w:r w:rsidRPr="000632EE">
        <w:lastRenderedPageBreak/>
        <w:t xml:space="preserve">Przed określeniem we wniosku o dofinansowanie wartości docelowych dla wskaźników produktu i rezultatu bezpośredniego konieczne jest zapoznanie się z ich definicjami, zawartymi </w:t>
      </w:r>
      <w:r w:rsidRPr="00682E5A">
        <w:t>w załączniku nr</w:t>
      </w:r>
      <w:r>
        <w:t xml:space="preserve"> 2</w:t>
      </w:r>
      <w:r w:rsidRPr="00682E5A">
        <w:t xml:space="preserve"> do niniejszego</w:t>
      </w:r>
      <w:r w:rsidRPr="000632EE">
        <w:t xml:space="preserve"> regulaminu.</w:t>
      </w:r>
    </w:p>
    <w:p w14:paraId="7AB31DCD" w14:textId="77777777" w:rsidR="0006321F" w:rsidRDefault="0006321F" w:rsidP="00EF7D66">
      <w:pPr>
        <w:pStyle w:val="Akapitzlist"/>
        <w:numPr>
          <w:ilvl w:val="0"/>
          <w:numId w:val="18"/>
        </w:numPr>
        <w:ind w:left="426" w:hanging="426"/>
        <w:contextualSpacing w:val="0"/>
      </w:pPr>
      <w:r w:rsidRPr="000632EE">
        <w:t>Jeżeli Wnioskodawca nie planuje realizacji danej formy wsparcia, a tym samym nie przewiduje wystąpienia danego wskaźnika, należy wskazać „0”.</w:t>
      </w:r>
    </w:p>
    <w:p w14:paraId="448B4B7E" w14:textId="77777777" w:rsidR="0006321F" w:rsidRPr="00080440" w:rsidRDefault="0006321F" w:rsidP="00EF7D66">
      <w:pPr>
        <w:pStyle w:val="Akapitzlist"/>
        <w:numPr>
          <w:ilvl w:val="0"/>
          <w:numId w:val="18"/>
        </w:numPr>
        <w:ind w:left="426" w:hanging="426"/>
        <w:contextualSpacing w:val="0"/>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45C8C620" w14:textId="2653486A" w:rsidR="0006321F" w:rsidRPr="004C6E99" w:rsidRDefault="0006321F" w:rsidP="00EF7D66">
      <w:pPr>
        <w:pStyle w:val="Akapitzlist"/>
        <w:numPr>
          <w:ilvl w:val="0"/>
          <w:numId w:val="18"/>
        </w:numPr>
        <w:ind w:left="426" w:hanging="426"/>
      </w:pPr>
      <w:r w:rsidRPr="00080440">
        <w:t>Wnioskodawca zobowiązany jest zarówno do wyka</w:t>
      </w:r>
      <w:r w:rsidRPr="00FE5C38">
        <w:t xml:space="preserve">zania wskaźników produktu </w:t>
      </w:r>
      <w:r>
        <w:t>i </w:t>
      </w:r>
      <w:r w:rsidRPr="000632EE">
        <w:t>rezultatu bezpośredniego we wniosku o dofinansowanie projektu, a następnie do</w:t>
      </w:r>
      <w:r>
        <w:t> </w:t>
      </w:r>
      <w:r w:rsidRPr="000632EE">
        <w:t>ich</w:t>
      </w:r>
      <w:r>
        <w:t>  </w:t>
      </w:r>
      <w:r w:rsidRPr="000632EE">
        <w:t>monitorowania na</w:t>
      </w:r>
      <w:r w:rsidR="00EF7D66">
        <w:t> </w:t>
      </w:r>
      <w:r w:rsidRPr="000632EE">
        <w:t xml:space="preserve">etapie realizacji projektu na podstawie składanych wniosków </w:t>
      </w:r>
      <w:r w:rsidRPr="004C6E99">
        <w:t>o</w:t>
      </w:r>
      <w:r>
        <w:t> </w:t>
      </w:r>
      <w:r w:rsidRPr="004C6E99">
        <w:t>płatność (również w</w:t>
      </w:r>
      <w:r w:rsidR="005C7DC4">
        <w:t> </w:t>
      </w:r>
      <w:r w:rsidRPr="004C6E99">
        <w:t xml:space="preserve">przypadku określonej we wniosku od dofinansowanie zerowej wartości docelowej). </w:t>
      </w:r>
    </w:p>
    <w:p w14:paraId="42658A53" w14:textId="77777777" w:rsidR="0006321F" w:rsidRPr="004C5E48" w:rsidRDefault="0006321F" w:rsidP="00EF7D66">
      <w:pPr>
        <w:pStyle w:val="Akapitzlist"/>
        <w:numPr>
          <w:ilvl w:val="0"/>
          <w:numId w:val="18"/>
        </w:numPr>
        <w:ind w:left="426" w:hanging="426"/>
      </w:pPr>
      <w:r w:rsidRPr="004C5E48">
        <w:t xml:space="preserve">Warunki kwalifikowalności uczestnika projektu lub podmiotu otrzymującego wsparcie wskazane zostały w </w:t>
      </w:r>
      <w:hyperlink r:id="rId26" w:history="1">
        <w:r w:rsidRPr="00036676">
          <w:rPr>
            <w:rStyle w:val="Hipercze"/>
            <w:rFonts w:asciiTheme="minorHAnsi" w:hAnsiTheme="minorHAnsi"/>
          </w:rPr>
          <w:t>Zasadach realizacji projektów w ramach EFS+</w:t>
        </w:r>
      </w:hyperlink>
      <w:r w:rsidRPr="004C5E48">
        <w:t xml:space="preserve">. </w:t>
      </w:r>
    </w:p>
    <w:p w14:paraId="7D6BC0FF" w14:textId="6110DD6F" w:rsidR="00175885" w:rsidRDefault="00175885" w:rsidP="00E9507D">
      <w:pPr>
        <w:pStyle w:val="Nagwek2"/>
        <w:rPr>
          <w:rFonts w:asciiTheme="minorHAnsi" w:hAnsiTheme="minorHAnsi"/>
        </w:rPr>
      </w:pPr>
      <w:bookmarkStart w:id="141" w:name="_Toc145681705"/>
      <w:r w:rsidRPr="00410127">
        <w:rPr>
          <w:rFonts w:asciiTheme="minorHAnsi" w:hAnsiTheme="minorHAnsi"/>
        </w:rPr>
        <w:t>Polityki horyzontalne</w:t>
      </w:r>
      <w:bookmarkEnd w:id="139"/>
      <w:bookmarkEnd w:id="141"/>
    </w:p>
    <w:p w14:paraId="15176E7E" w14:textId="0473F57B" w:rsidR="00ED5404" w:rsidRDefault="00ED5404" w:rsidP="00ED5404">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AA2522">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55DCDD10" w:rsidR="00ED5404" w:rsidRDefault="00BE660A" w:rsidP="00ED5404">
      <w:r w:rsidRPr="003359DE">
        <w:t xml:space="preserve">Zasady </w:t>
      </w:r>
      <w:r>
        <w:t>horyzontalne</w:t>
      </w:r>
      <w:r w:rsidRPr="003359DE">
        <w:t xml:space="preserve"> muszą być stosowane na </w:t>
      </w:r>
      <w:r>
        <w:t xml:space="preserve">każdym </w:t>
      </w:r>
      <w:r w:rsidRPr="003359DE">
        <w:t>etapie</w:t>
      </w:r>
      <w:r>
        <w:t xml:space="preserve"> pracy z projektem, tj.</w:t>
      </w:r>
      <w:r w:rsidR="00AA2522">
        <w:t xml:space="preserve">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2" w:name="_Toc140494333"/>
      <w:r w:rsidR="0069548F">
        <w:t xml:space="preserve"> </w:t>
      </w:r>
      <w:r w:rsidR="00ED5404" w:rsidRPr="006B10B0">
        <w:t>Szczegółowe warunki, w tym dobre praktyki dotyczące realizacji w</w:t>
      </w:r>
      <w:r w:rsidR="00AA2522">
        <w:t> </w:t>
      </w:r>
      <w:r w:rsidR="00ED5404" w:rsidRPr="006B10B0">
        <w:t>projektach zasady równości szans i niedyskryminacji</w:t>
      </w:r>
      <w:r w:rsidR="00ED5404">
        <w:t xml:space="preserve"> oraz równości płci</w:t>
      </w:r>
      <w:r w:rsidR="00ED5404" w:rsidRPr="006B10B0">
        <w:t>, zawarte zostały w</w:t>
      </w:r>
      <w:r w:rsidR="00AA2522">
        <w:t> </w:t>
      </w:r>
      <w:bookmarkStart w:id="143" w:name="_Hlk130277838"/>
      <w:r w:rsidR="00ED5404" w:rsidRPr="006B10B0">
        <w:t>Wytycznych dotyczących realizacji zasad równościowych w ramach funduszy unijnych na lata 2021</w:t>
      </w:r>
      <w:r w:rsidR="00AA2522">
        <w:t xml:space="preserve"> - 2</w:t>
      </w:r>
      <w:r w:rsidR="00ED5404" w:rsidRPr="006B10B0">
        <w:t>027</w:t>
      </w:r>
      <w:bookmarkEnd w:id="143"/>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ED5404">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55DE97D" w:rsidR="00ED5404" w:rsidRPr="00175885" w:rsidRDefault="006E37E5" w:rsidP="005C5AD8">
      <w:pPr>
        <w:pStyle w:val="Nagwek3"/>
        <w:numPr>
          <w:ilvl w:val="2"/>
          <w:numId w:val="51"/>
        </w:numPr>
        <w:ind w:left="493"/>
      </w:pPr>
      <w:bookmarkStart w:id="144" w:name="_Toc145681706"/>
      <w:r>
        <w:t>Z</w:t>
      </w:r>
      <w:r w:rsidR="00ED5404" w:rsidRPr="00175885">
        <w:t>asad</w:t>
      </w:r>
      <w:r>
        <w:t>a</w:t>
      </w:r>
      <w:r w:rsidR="00ED5404" w:rsidRPr="00175885">
        <w:t xml:space="preserve"> równości kobiet i mężczyzn </w:t>
      </w:r>
      <w:bookmarkEnd w:id="142"/>
      <w:bookmarkEnd w:id="144"/>
    </w:p>
    <w:p w14:paraId="5925723A" w14:textId="6355625B" w:rsidR="00ED5404" w:rsidRPr="000632EE" w:rsidRDefault="00ED5404" w:rsidP="00ED5404">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ED5404">
      <w:pPr>
        <w:rPr>
          <w:rFonts w:asciiTheme="minorHAnsi" w:eastAsia="Calibri" w:hAnsiTheme="minorHAnsi"/>
        </w:rPr>
      </w:pPr>
      <w:r w:rsidRPr="000632EE">
        <w:rPr>
          <w:rFonts w:asciiTheme="minorHAnsi" w:eastAsia="Calibri" w:hAnsiTheme="minorHAnsi"/>
        </w:rPr>
        <w:lastRenderedPageBreak/>
        <w:t>Standard minimum jest oceniany w oparciu o 5 kryteriów lub na podstawie wyjątku, co do którego nie stosuje się standardu minimum.</w:t>
      </w:r>
    </w:p>
    <w:p w14:paraId="582BC801" w14:textId="77777777" w:rsidR="00ED5404" w:rsidRPr="00080440" w:rsidRDefault="00ED5404" w:rsidP="00ED5404">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7067C">
      <w:pPr>
        <w:pStyle w:val="Akapitzlist"/>
        <w:numPr>
          <w:ilvl w:val="0"/>
          <w:numId w:val="19"/>
        </w:numPr>
        <w:spacing w:after="240"/>
        <w:ind w:left="641" w:hanging="357"/>
        <w:contextualSpacing w:val="0"/>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7067C">
      <w:pPr>
        <w:pStyle w:val="Akapitzlist"/>
        <w:numPr>
          <w:ilvl w:val="0"/>
          <w:numId w:val="19"/>
        </w:numPr>
        <w:spacing w:after="240"/>
        <w:ind w:left="641" w:hanging="357"/>
        <w:contextualSpacing w:val="0"/>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6857E8CD" w14:textId="77777777" w:rsidR="00ED5404" w:rsidRPr="00D00E8E" w:rsidRDefault="00ED5404" w:rsidP="00ED5404">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EF7D66">
      <w:pPr>
        <w:spacing w:after="240"/>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ED5404">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ED5404">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30D6EEA" w:rsidR="002D5BDB" w:rsidRPr="002D5BDB" w:rsidRDefault="00BE660A" w:rsidP="005C5AD8">
      <w:pPr>
        <w:pStyle w:val="Nagwek3"/>
        <w:numPr>
          <w:ilvl w:val="2"/>
          <w:numId w:val="51"/>
        </w:numPr>
        <w:ind w:left="493"/>
      </w:pPr>
      <w:bookmarkStart w:id="145" w:name="_Toc140494334"/>
      <w:bookmarkStart w:id="146" w:name="_Toc145681707"/>
      <w:r>
        <w:t>Z</w:t>
      </w:r>
      <w:r w:rsidR="00ED5404" w:rsidRPr="00B64FD7">
        <w:t>asad</w:t>
      </w:r>
      <w:r>
        <w:t>a</w:t>
      </w:r>
      <w:r w:rsidR="00ED5404" w:rsidRPr="00B64FD7">
        <w:t xml:space="preserve"> równości szans i niedyskryminacji, w tym dostępności dla osób z niepełnosprawnościami</w:t>
      </w:r>
      <w:bookmarkEnd w:id="145"/>
      <w:r w:rsidR="00B560D0">
        <w:t xml:space="preserve"> </w:t>
      </w:r>
      <w:bookmarkEnd w:id="146"/>
    </w:p>
    <w:p w14:paraId="55D13502" w14:textId="77777777" w:rsidR="009F23A5" w:rsidRDefault="002D5BDB" w:rsidP="00602ECA">
      <w:pPr>
        <w:keepLines w:val="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38A6106F" w:rsidR="002D5BDB" w:rsidRPr="000632EE" w:rsidRDefault="002D5BDB" w:rsidP="00602ECA">
      <w:pPr>
        <w:keepLines w:val="0"/>
        <w:rPr>
          <w:rFonts w:asciiTheme="minorHAnsi" w:eastAsia="Calibri" w:hAnsiTheme="minorHAnsi"/>
        </w:rPr>
      </w:pPr>
      <w:r w:rsidRPr="000632EE">
        <w:rPr>
          <w:rFonts w:asciiTheme="minorHAnsi" w:eastAsia="Calibri" w:hAnsiTheme="minorHAnsi"/>
        </w:rPr>
        <w:t>Projekty będą podlegać ocenie m.in. w zakresie:</w:t>
      </w:r>
    </w:p>
    <w:p w14:paraId="1EDACC11" w14:textId="77777777" w:rsidR="002D5BDB" w:rsidRPr="00AC4F19" w:rsidRDefault="002D5BDB" w:rsidP="00A7067C">
      <w:pPr>
        <w:pStyle w:val="Akapitzlist"/>
        <w:keepLines w:val="0"/>
        <w:numPr>
          <w:ilvl w:val="0"/>
          <w:numId w:val="20"/>
        </w:numPr>
        <w:ind w:left="641" w:hanging="357"/>
        <w:contextualSpacing w:val="0"/>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w:t>
      </w:r>
      <w:r w:rsidRPr="00AC4F19">
        <w:rPr>
          <w:rFonts w:asciiTheme="minorHAnsi" w:eastAsia="Calibri" w:hAnsiTheme="minorHAnsi"/>
        </w:rPr>
        <w:lastRenderedPageBreak/>
        <w:t>dostępności do oferowanego w projekcie wsparcia dla wszystkich jego uczestników/ uczestniczek oraz zapewnienie dostępności wszystkich produktów projektu (w tym także usług), które nie zostały uznane za neutralne</w:t>
      </w:r>
      <w:r w:rsidRPr="00602ECA">
        <w:rPr>
          <w:rFonts w:eastAsia="Calibri"/>
          <w:vertAlign w:val="superscript"/>
        </w:rPr>
        <w:footnoteReference w:id="23"/>
      </w:r>
      <w:r w:rsidRPr="00AC4F19">
        <w:rPr>
          <w:rFonts w:asciiTheme="minorHAnsi" w:eastAsia="Calibri" w:hAnsiTheme="minorHAnsi"/>
        </w:rPr>
        <w:t xml:space="preserve"> dla wszystkich ich użytkowników/</w:t>
      </w:r>
      <w:r w:rsidRPr="00081E67">
        <w:rPr>
          <w:rFonts w:asciiTheme="minorHAnsi" w:eastAsia="Calibri" w:hAnsiTheme="minorHAnsi"/>
        </w:rPr>
        <w:t xml:space="preserve"> </w:t>
      </w:r>
      <w:r w:rsidRPr="00AC4F19">
        <w:rPr>
          <w:rFonts w:asciiTheme="minorHAnsi" w:eastAsia="Calibri" w:hAnsiTheme="minorHAnsi"/>
        </w:rPr>
        <w:t>użytkowniczek, zgodnie ze standardami dostępności, stanowiącymi załącznik nr 2 do</w:t>
      </w:r>
      <w:r w:rsidRPr="00081E67">
        <w:rPr>
          <w:rFonts w:asciiTheme="minorHAnsi" w:eastAsia="Calibri" w:hAnsiTheme="minorHAnsi"/>
        </w:rPr>
        <w:t> </w:t>
      </w:r>
      <w:r w:rsidRPr="00AC4F19">
        <w:rPr>
          <w:rFonts w:asciiTheme="minorHAnsi" w:eastAsia="Calibri" w:hAnsiTheme="minorHAnsi"/>
        </w:rPr>
        <w:t>Wytycznych dotyczących realizacji zasad równościowych w ramach funduszy unijnych na</w:t>
      </w:r>
      <w:r w:rsidRPr="00081E67">
        <w:rPr>
          <w:rFonts w:asciiTheme="minorHAnsi" w:eastAsia="Calibri" w:hAnsiTheme="minorHAnsi"/>
        </w:rPr>
        <w:t> </w:t>
      </w:r>
      <w:r w:rsidRPr="00AC4F19">
        <w:rPr>
          <w:rFonts w:asciiTheme="minorHAnsi" w:eastAsia="Calibri" w:hAnsiTheme="minorHAnsi"/>
        </w:rPr>
        <w:t>lata 2021-2027;</w:t>
      </w:r>
    </w:p>
    <w:p w14:paraId="6FF47168" w14:textId="52A2E2AD" w:rsidR="002D5BDB" w:rsidRPr="002D5BDB" w:rsidRDefault="002D5BDB" w:rsidP="00A7067C">
      <w:pPr>
        <w:pStyle w:val="Akapitzlist"/>
        <w:keepLines w:val="0"/>
        <w:numPr>
          <w:ilvl w:val="0"/>
          <w:numId w:val="20"/>
        </w:numPr>
        <w:ind w:left="641" w:hanging="357"/>
        <w:contextualSpacing w:val="0"/>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16A9176D" w:rsidR="00ED5404" w:rsidRPr="000632EE" w:rsidRDefault="00ED5404" w:rsidP="00602ECA">
      <w:pPr>
        <w:keepLines w:val="0"/>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EF7D66">
      <w:pPr>
        <w:pStyle w:val="Akapitzlist"/>
        <w:keepLines w:val="0"/>
        <w:numPr>
          <w:ilvl w:val="0"/>
          <w:numId w:val="86"/>
        </w:numPr>
        <w:ind w:left="641" w:hanging="357"/>
        <w:contextualSpacing w:val="0"/>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EF7D66">
      <w:pPr>
        <w:pStyle w:val="Akapitzlist"/>
        <w:keepLines w:val="0"/>
        <w:numPr>
          <w:ilvl w:val="0"/>
          <w:numId w:val="86"/>
        </w:numPr>
        <w:ind w:left="641" w:hanging="357"/>
        <w:contextualSpacing w:val="0"/>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2B8A53C8" w14:textId="3AE46C43"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EF7D66">
      <w:pPr>
        <w:pStyle w:val="Akapitzlist"/>
        <w:keepLines w:val="0"/>
        <w:numPr>
          <w:ilvl w:val="0"/>
          <w:numId w:val="86"/>
        </w:numPr>
        <w:ind w:left="641" w:hanging="357"/>
        <w:contextualSpacing w:val="0"/>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602ECA">
      <w:pPr>
        <w:pStyle w:val="Akapitzlist"/>
        <w:keepLines w:val="0"/>
        <w:numPr>
          <w:ilvl w:val="0"/>
          <w:numId w:val="86"/>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3874BA29" w14:textId="77777777" w:rsidR="00ED5404" w:rsidRPr="00B64FD7" w:rsidRDefault="00ED5404" w:rsidP="005C5AD8">
      <w:pPr>
        <w:pStyle w:val="Nagwek3"/>
        <w:numPr>
          <w:ilvl w:val="2"/>
          <w:numId w:val="51"/>
        </w:numPr>
        <w:ind w:left="493"/>
      </w:pPr>
      <w:bookmarkStart w:id="147" w:name="_Toc140494335"/>
      <w:bookmarkStart w:id="148" w:name="_Toc145681708"/>
      <w:r w:rsidRPr="00B64FD7">
        <w:lastRenderedPageBreak/>
        <w:t>Mechanizm racjonalnych usprawnień</w:t>
      </w:r>
      <w:bookmarkEnd w:id="147"/>
      <w:bookmarkEnd w:id="148"/>
    </w:p>
    <w:p w14:paraId="71167CF3" w14:textId="77777777" w:rsidR="00ED5404" w:rsidRPr="006B10B0" w:rsidRDefault="00ED5404" w:rsidP="00ED540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ED5404">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ED5404">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ED5404">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242AD68D" w14:textId="77777777" w:rsidR="00ED5404" w:rsidRPr="006B10B0" w:rsidRDefault="00ED5404" w:rsidP="00ED5404">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 osób z niepełnosprawnościami</w:t>
      </w:r>
      <w:r w:rsidRPr="006B10B0">
        <w:t>.</w:t>
      </w:r>
    </w:p>
    <w:p w14:paraId="1A75A429" w14:textId="77777777" w:rsidR="00ED5404" w:rsidRPr="006B10B0" w:rsidRDefault="00ED5404" w:rsidP="00ED5404">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ED5404">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A1642F1" w14:textId="77777777" w:rsidR="00ED5404" w:rsidRPr="00D00E8E" w:rsidRDefault="00ED5404" w:rsidP="00ED5404">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0312F058" w14:textId="77777777" w:rsidR="00ED5404" w:rsidRDefault="00ED5404" w:rsidP="00ED5404">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 niepełnosprawnościami</w:t>
      </w:r>
      <w:r>
        <w:rPr>
          <w:rFonts w:asciiTheme="minorHAnsi" w:eastAsia="Calibri" w:hAnsiTheme="minorHAnsi"/>
        </w:rPr>
        <w:t>, zobowiązany jest do planowania oraz realizacji wsparcia zgodnie z 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5C5AD8">
      <w:pPr>
        <w:pStyle w:val="Nagwek3"/>
        <w:numPr>
          <w:ilvl w:val="2"/>
          <w:numId w:val="52"/>
        </w:numPr>
        <w:ind w:left="426"/>
        <w:rPr>
          <w:rFonts w:eastAsia="Calibri"/>
        </w:rPr>
      </w:pPr>
      <w:bookmarkStart w:id="149" w:name="_Toc139459335"/>
      <w:bookmarkStart w:id="150" w:name="_Toc140494336"/>
      <w:bookmarkStart w:id="151" w:name="_Toc145681709"/>
      <w:r w:rsidRPr="00A27269">
        <w:rPr>
          <w:rFonts w:eastAsia="Calibri"/>
        </w:rPr>
        <w:t>Karta Praw Podstawowych Unii Europejskiej</w:t>
      </w:r>
      <w:bookmarkEnd w:id="149"/>
      <w:bookmarkEnd w:id="150"/>
      <w:bookmarkEnd w:id="151"/>
    </w:p>
    <w:p w14:paraId="41AD1DEC" w14:textId="12E63BC3" w:rsidR="00ED5404" w:rsidRDefault="00ED5404" w:rsidP="00ED5404">
      <w:bookmarkStart w:id="152" w:name="_Toc139459336"/>
      <w:r>
        <w:t xml:space="preserve">Projekt musi być zgodny z </w:t>
      </w:r>
      <w:r w:rsidRPr="00B519F1">
        <w:t>Kart</w:t>
      </w:r>
      <w:r w:rsidR="00934F93">
        <w:t>ą</w:t>
      </w:r>
      <w:r w:rsidRPr="00B519F1">
        <w:t xml:space="preserve"> praw podstawowych Unii Europejskiej</w:t>
      </w:r>
      <w:r>
        <w:t>.</w:t>
      </w:r>
    </w:p>
    <w:p w14:paraId="2961C6B6" w14:textId="45953AC1" w:rsidR="00ED5404" w:rsidRDefault="00ED5404" w:rsidP="00ED5404">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5C46D5">
      <w:pPr>
        <w:pStyle w:val="Nagwek3"/>
        <w:keepLines w:val="0"/>
        <w:numPr>
          <w:ilvl w:val="2"/>
          <w:numId w:val="51"/>
        </w:numPr>
        <w:ind w:left="426"/>
      </w:pPr>
      <w:bookmarkStart w:id="153" w:name="_Toc140494337"/>
      <w:bookmarkStart w:id="154" w:name="_Toc145681710"/>
      <w:r>
        <w:lastRenderedPageBreak/>
        <w:t>Konwencja o Prawach Osób Niepełnosprawnych</w:t>
      </w:r>
      <w:bookmarkEnd w:id="153"/>
      <w:bookmarkEnd w:id="154"/>
    </w:p>
    <w:p w14:paraId="355F955D" w14:textId="54FA26B4" w:rsidR="00ED5404" w:rsidRDefault="00ED5404" w:rsidP="005C46D5">
      <w:pPr>
        <w:keepNext/>
        <w:keepLines w:val="0"/>
      </w:pPr>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ED5404">
      <w:r>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5C5AD8">
      <w:pPr>
        <w:pStyle w:val="Nagwek3"/>
        <w:numPr>
          <w:ilvl w:val="2"/>
          <w:numId w:val="51"/>
        </w:numPr>
        <w:ind w:left="426"/>
      </w:pPr>
      <w:bookmarkStart w:id="155" w:name="_Toc140494338"/>
      <w:bookmarkStart w:id="156" w:name="_Toc145681711"/>
      <w:r w:rsidRPr="00C415F8">
        <w:t xml:space="preserve">Zasada </w:t>
      </w:r>
      <w:r>
        <w:t xml:space="preserve">zrównoważonego rozwoju, w tym zasada </w:t>
      </w:r>
      <w:r w:rsidRPr="00C415F8">
        <w:t>DNSH</w:t>
      </w:r>
      <w:bookmarkEnd w:id="152"/>
      <w:bookmarkEnd w:id="155"/>
      <w:bookmarkEnd w:id="156"/>
    </w:p>
    <w:p w14:paraId="7551E228" w14:textId="77777777" w:rsidR="00ED5404" w:rsidRPr="003605F9" w:rsidRDefault="00ED5404" w:rsidP="00ED540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ED540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7"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7"/>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D91FAF">
      <w:pPr>
        <w:pStyle w:val="Akapitzlist"/>
        <w:numPr>
          <w:ilvl w:val="0"/>
          <w:numId w:val="21"/>
        </w:numPr>
        <w:spacing w:after="120"/>
        <w:ind w:left="641" w:hanging="357"/>
        <w:contextualSpacing w:val="0"/>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D91FAF">
      <w:pPr>
        <w:pStyle w:val="Akapitzlist"/>
        <w:numPr>
          <w:ilvl w:val="0"/>
          <w:numId w:val="21"/>
        </w:numPr>
        <w:spacing w:after="120"/>
        <w:ind w:left="641" w:hanging="357"/>
        <w:contextualSpacing w:val="0"/>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D91FAF">
      <w:pPr>
        <w:pStyle w:val="Akapitzlist"/>
        <w:numPr>
          <w:ilvl w:val="0"/>
          <w:numId w:val="21"/>
        </w:numPr>
        <w:spacing w:after="120"/>
        <w:ind w:left="641" w:hanging="357"/>
        <w:contextualSpacing w:val="0"/>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D91FAF">
      <w:pPr>
        <w:pStyle w:val="Akapitzlist"/>
        <w:numPr>
          <w:ilvl w:val="0"/>
          <w:numId w:val="21"/>
        </w:numPr>
        <w:spacing w:after="120"/>
        <w:ind w:left="641" w:hanging="357"/>
        <w:contextualSpacing w:val="0"/>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D91FAF">
      <w:pPr>
        <w:pStyle w:val="Akapitzlist"/>
        <w:numPr>
          <w:ilvl w:val="0"/>
          <w:numId w:val="21"/>
        </w:numPr>
        <w:spacing w:after="120"/>
        <w:ind w:left="641" w:hanging="357"/>
        <w:contextualSpacing w:val="0"/>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77777777" w:rsidR="00ED5404" w:rsidRPr="000632EE" w:rsidRDefault="00ED5404" w:rsidP="00ED5404">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 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ED5404">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E9507D">
      <w:pPr>
        <w:pStyle w:val="Nagwek2"/>
        <w:rPr>
          <w:rFonts w:asciiTheme="minorHAnsi" w:hAnsiTheme="minorHAnsi"/>
        </w:rPr>
      </w:pPr>
      <w:bookmarkStart w:id="158" w:name="_Toc422301633"/>
      <w:bookmarkStart w:id="159" w:name="_Toc440885208"/>
      <w:bookmarkStart w:id="160" w:name="_Toc447262907"/>
      <w:bookmarkStart w:id="161" w:name="_Toc448399230"/>
      <w:bookmarkStart w:id="162" w:name="_Toc136253558"/>
      <w:bookmarkStart w:id="163" w:name="_Toc138234615"/>
      <w:bookmarkStart w:id="164" w:name="_Toc145681712"/>
      <w:r w:rsidRPr="00410127">
        <w:rPr>
          <w:rFonts w:asciiTheme="minorHAnsi" w:hAnsiTheme="minorHAnsi"/>
        </w:rPr>
        <w:lastRenderedPageBreak/>
        <w:t>Ogólne zasady dotyczące realizacji projektów</w:t>
      </w:r>
      <w:bookmarkEnd w:id="158"/>
      <w:r w:rsidRPr="00410127">
        <w:rPr>
          <w:rFonts w:asciiTheme="minorHAnsi" w:hAnsiTheme="minorHAnsi"/>
        </w:rPr>
        <w:t xml:space="preserve"> w </w:t>
      </w:r>
      <w:bookmarkEnd w:id="159"/>
      <w:bookmarkEnd w:id="160"/>
      <w:bookmarkEnd w:id="161"/>
      <w:r w:rsidRPr="00410127">
        <w:rPr>
          <w:rFonts w:asciiTheme="minorHAnsi" w:hAnsiTheme="minorHAnsi"/>
        </w:rPr>
        <w:t>naborze</w:t>
      </w:r>
      <w:bookmarkEnd w:id="162"/>
      <w:bookmarkEnd w:id="163"/>
      <w:bookmarkEnd w:id="164"/>
    </w:p>
    <w:p w14:paraId="677478B1" w14:textId="2FAB9D31" w:rsidR="004E1EDE" w:rsidRPr="00410127" w:rsidRDefault="004E1EDE" w:rsidP="00441198">
      <w:pPr>
        <w:pStyle w:val="Nagwek3"/>
        <w:ind w:left="493"/>
        <w:rPr>
          <w:rFonts w:asciiTheme="minorHAnsi" w:hAnsiTheme="minorHAnsi"/>
          <w:color w:val="FF0000"/>
        </w:rPr>
      </w:pPr>
      <w:bookmarkStart w:id="165" w:name="_Toc419892494"/>
      <w:bookmarkStart w:id="166" w:name="_Toc422301641"/>
      <w:bookmarkStart w:id="167" w:name="_Toc440885209"/>
      <w:bookmarkStart w:id="168" w:name="_Toc447262908"/>
      <w:bookmarkStart w:id="169" w:name="_Toc448399231"/>
      <w:bookmarkStart w:id="170" w:name="_Toc138234616"/>
      <w:bookmarkStart w:id="171" w:name="_Toc145681713"/>
      <w:bookmarkStart w:id="172" w:name="_Toc136253559"/>
      <w:r w:rsidRPr="00410127">
        <w:rPr>
          <w:rFonts w:asciiTheme="minorHAnsi" w:hAnsiTheme="minorHAnsi"/>
        </w:rPr>
        <w:t>Partnerstwo w projek</w:t>
      </w:r>
      <w:bookmarkEnd w:id="165"/>
      <w:r w:rsidRPr="00410127">
        <w:rPr>
          <w:rFonts w:asciiTheme="minorHAnsi" w:hAnsiTheme="minorHAnsi"/>
        </w:rPr>
        <w:t>cie</w:t>
      </w:r>
      <w:bookmarkEnd w:id="166"/>
      <w:bookmarkEnd w:id="167"/>
      <w:bookmarkEnd w:id="168"/>
      <w:bookmarkEnd w:id="169"/>
      <w:bookmarkEnd w:id="170"/>
      <w:bookmarkEnd w:id="171"/>
      <w:r w:rsidRPr="00410127">
        <w:rPr>
          <w:rFonts w:asciiTheme="minorHAnsi" w:hAnsiTheme="minorHAnsi"/>
        </w:rPr>
        <w:t xml:space="preserve"> </w:t>
      </w:r>
      <w:bookmarkEnd w:id="172"/>
    </w:p>
    <w:p w14:paraId="7A46FFC7" w14:textId="72D2F845" w:rsidR="004E1EDE" w:rsidRPr="00410127" w:rsidRDefault="004E1EDE">
      <w:pPr>
        <w:rPr>
          <w:rFonts w:asciiTheme="minorHAnsi" w:hAnsiTheme="minorHAnsi"/>
        </w:rPr>
      </w:pPr>
      <w:r w:rsidRPr="00410127">
        <w:rPr>
          <w:rFonts w:asciiTheme="minorHAnsi" w:hAnsiTheme="minorHAnsi"/>
        </w:rPr>
        <w:t>Zasady realizacji projektów partnerskich 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w:t>
      </w:r>
      <w:r w:rsidR="00DC74AF">
        <w:rPr>
          <w:rFonts w:asciiTheme="minorHAnsi" w:hAnsiTheme="minorHAnsi"/>
        </w:rPr>
        <w:t xml:space="preserve">, </w:t>
      </w:r>
      <w:r w:rsidR="00DC74AF" w:rsidRPr="00C2200B">
        <w:rPr>
          <w:szCs w:val="22"/>
        </w:rPr>
        <w:t xml:space="preserve">przy czym wsparcie może być skierowane jedynie do uczestników </w:t>
      </w:r>
      <w:r w:rsidR="00DC74AF">
        <w:rPr>
          <w:szCs w:val="22"/>
        </w:rPr>
        <w:t>w</w:t>
      </w:r>
      <w:r w:rsidR="00DC74AF" w:rsidRPr="00C2200B">
        <w:rPr>
          <w:szCs w:val="22"/>
        </w:rPr>
        <w:t>nioskodawcy</w:t>
      </w:r>
      <w:r w:rsidRPr="00410127">
        <w:rPr>
          <w:rFonts w:asciiTheme="minorHAnsi" w:hAnsiTheme="minorHAnsi"/>
        </w:rPr>
        <w:t>. Projekty partnerskie realizowane są na podstawie umowy o partnerstwie, która powinna określać w szczególności:</w:t>
      </w:r>
    </w:p>
    <w:p w14:paraId="10CF8190" w14:textId="6EC93CB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04AD7A7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582152">
        <w:rPr>
          <w:rFonts w:asciiTheme="minorHAnsi" w:hAnsiTheme="minorHAnsi"/>
        </w:rPr>
        <w:t>;</w:t>
      </w:r>
    </w:p>
    <w:p w14:paraId="5480C6CA" w14:textId="73DD1E39"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postępowania w przypadku naruszenia lub niewywiązania się stron z postanowień tej umowy.</w:t>
      </w:r>
    </w:p>
    <w:p w14:paraId="06948A85" w14:textId="4522F542" w:rsidR="004E1EDE" w:rsidRPr="00410127" w:rsidRDefault="004E1EDE">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59E359AE" w:rsidR="004E1EDE" w:rsidRPr="00410127" w:rsidRDefault="004E1EDE" w:rsidP="00F468CE">
      <w:pPr>
        <w:rPr>
          <w:rFonts w:asciiTheme="minorHAnsi" w:eastAsia="Calibri" w:hAnsiTheme="minorHAnsi"/>
          <w:u w:val="single"/>
        </w:rPr>
      </w:pPr>
      <w:r w:rsidRPr="00410127">
        <w:rPr>
          <w:rFonts w:asciiTheme="minorHAnsi" w:eastAsia="Calibri" w:hAnsiTheme="minorHAnsi"/>
        </w:rPr>
        <w:t>Podmioty, o których mowa w art. 4, art. 5 ust. 1 i art. 6 P</w:t>
      </w:r>
      <w:r w:rsidR="00555A86">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555A86">
        <w:rPr>
          <w:rFonts w:asciiTheme="minorHAnsi" w:eastAsia="Calibri" w:hAnsiTheme="minorHAnsi"/>
        </w:rPr>
        <w:t>ZP</w:t>
      </w:r>
      <w:r w:rsidRPr="00410127">
        <w:rPr>
          <w:rFonts w:asciiTheme="minorHAnsi" w:eastAsia="Calibri" w:hAnsiTheme="minorHAnsi"/>
        </w:rPr>
        <w:t xml:space="preserve">, z zachowaniem zasady przejrzystości i równego traktowania podmiotów, a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D91FAF">
      <w:pPr>
        <w:pStyle w:val="Akapitzlist"/>
        <w:keepNext/>
        <w:numPr>
          <w:ilvl w:val="0"/>
          <w:numId w:val="23"/>
        </w:numPr>
        <w:ind w:left="641" w:hanging="357"/>
        <w:contextualSpacing w:val="0"/>
        <w:rPr>
          <w:rFonts w:asciiTheme="minorHAnsi" w:eastAsia="Calibri" w:hAnsiTheme="minorHAnsi"/>
        </w:rPr>
      </w:pPr>
      <w:r w:rsidRPr="00410127">
        <w:rPr>
          <w:rFonts w:asciiTheme="minorHAnsi" w:eastAsia="Calibri" w:hAnsiTheme="minorHAnsi"/>
        </w:rPr>
        <w:lastRenderedPageBreak/>
        <w:t>uwzględnienia przy wyborze partnerów:</w:t>
      </w:r>
    </w:p>
    <w:p w14:paraId="688DA352"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D91FAF">
      <w:pPr>
        <w:pStyle w:val="Akapitzlist"/>
        <w:numPr>
          <w:ilvl w:val="0"/>
          <w:numId w:val="23"/>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5"/>
      </w:r>
    </w:p>
    <w:p w14:paraId="4EEB135D" w14:textId="1DB1C1B0" w:rsidR="004E1EDE" w:rsidRPr="00410127" w:rsidRDefault="004E1EDE" w:rsidP="00F468CE">
      <w:pPr>
        <w:keepNext/>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555A86">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1E8B1915" w14:textId="45D066D9" w:rsidR="004E1EDE" w:rsidRPr="00410127" w:rsidRDefault="004E1EDE" w:rsidP="00F468CE">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F047E67" w:rsidR="004E1EDE" w:rsidRPr="00410127" w:rsidRDefault="004E1EDE">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904672">
        <w:rPr>
          <w:rFonts w:asciiTheme="minorHAnsi" w:hAnsiTheme="minorHAnsi"/>
        </w:rPr>
        <w:t>stanowi</w:t>
      </w:r>
      <w:r w:rsidR="00CD2EEC" w:rsidRPr="00904672">
        <w:rPr>
          <w:rFonts w:asciiTheme="minorHAnsi" w:hAnsiTheme="minorHAnsi"/>
        </w:rPr>
        <w:t>ą</w:t>
      </w:r>
      <w:r w:rsidRPr="00904672">
        <w:rPr>
          <w:rFonts w:asciiTheme="minorHAnsi" w:hAnsiTheme="minorHAnsi"/>
        </w:rPr>
        <w:t xml:space="preserve"> załącznik nr </w:t>
      </w:r>
      <w:r w:rsidR="00904672" w:rsidRPr="00904672">
        <w:rPr>
          <w:rFonts w:asciiTheme="minorHAnsi" w:hAnsiTheme="minorHAnsi"/>
        </w:rPr>
        <w:t>7</w:t>
      </w:r>
      <w:r w:rsidRPr="00904672">
        <w:rPr>
          <w:rFonts w:asciiTheme="minorHAnsi" w:hAnsiTheme="minorHAnsi"/>
        </w:rPr>
        <w:t xml:space="preserve"> </w:t>
      </w:r>
      <w:r w:rsidR="00CD2EEC" w:rsidRPr="00904672">
        <w:rPr>
          <w:rFonts w:asciiTheme="minorHAnsi" w:hAnsiTheme="minorHAnsi"/>
        </w:rPr>
        <w:t xml:space="preserve">i nr </w:t>
      </w:r>
      <w:r w:rsidR="00904672" w:rsidRPr="00904672">
        <w:rPr>
          <w:rFonts w:asciiTheme="minorHAnsi" w:hAnsiTheme="minorHAnsi"/>
        </w:rPr>
        <w:t>8</w:t>
      </w:r>
      <w:r w:rsidR="00CD2EEC" w:rsidRPr="00904672">
        <w:rPr>
          <w:rFonts w:asciiTheme="minorHAnsi" w:hAnsiTheme="minorHAnsi"/>
        </w:rPr>
        <w:t xml:space="preserve"> </w:t>
      </w:r>
      <w:r w:rsidRPr="0090467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7645297F" w:rsidR="004E1EDE" w:rsidRPr="00410127" w:rsidRDefault="00F468CE">
      <w:pPr>
        <w:rPr>
          <w:rFonts w:asciiTheme="minorHAnsi" w:hAnsiTheme="minorHAnsi" w:cstheme="minorHAnsi"/>
          <w:b/>
          <w:sz w:val="26"/>
          <w:szCs w:val="26"/>
        </w:rPr>
      </w:pPr>
      <w:r w:rsidRPr="00410127">
        <w:rPr>
          <w:rFonts w:asciiTheme="minorHAnsi" w:hAnsiTheme="minorHAnsi" w:cstheme="minorHAnsi"/>
          <w:b/>
          <w:sz w:val="26"/>
          <w:szCs w:val="26"/>
        </w:rPr>
        <w:t>Uwaga</w:t>
      </w:r>
    </w:p>
    <w:p w14:paraId="33188C13" w14:textId="7EBD842E" w:rsidR="004E1EDE" w:rsidRPr="00410127" w:rsidRDefault="004E1EDE">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441198">
      <w:pPr>
        <w:pStyle w:val="Nagwek3"/>
        <w:ind w:left="493"/>
        <w:rPr>
          <w:rFonts w:asciiTheme="minorHAnsi" w:hAnsiTheme="minorHAnsi"/>
        </w:rPr>
      </w:pPr>
      <w:bookmarkStart w:id="173" w:name="_Toc136253560"/>
      <w:bookmarkStart w:id="174" w:name="_Toc138234617"/>
      <w:bookmarkStart w:id="175" w:name="_Toc145681714"/>
      <w:bookmarkStart w:id="176" w:name="_Hlk138060962"/>
      <w:bookmarkStart w:id="177" w:name="_Hlk138151078"/>
      <w:r w:rsidRPr="00410127">
        <w:rPr>
          <w:rFonts w:asciiTheme="minorHAnsi" w:hAnsiTheme="minorHAnsi"/>
        </w:rPr>
        <w:t>Specyficzne warunki rozliczania wydatków</w:t>
      </w:r>
      <w:bookmarkEnd w:id="173"/>
      <w:bookmarkEnd w:id="174"/>
      <w:bookmarkEnd w:id="175"/>
    </w:p>
    <w:p w14:paraId="0FCED185" w14:textId="3315CD6D" w:rsidR="008228E7" w:rsidRPr="00410127" w:rsidRDefault="008228E7" w:rsidP="008228E7">
      <w:pPr>
        <w:shd w:val="clear" w:color="auto" w:fill="FFFFFF"/>
        <w:rPr>
          <w:rFonts w:asciiTheme="minorHAnsi" w:hAnsiTheme="minorHAnsi"/>
        </w:rPr>
      </w:pPr>
      <w:bookmarkStart w:id="178" w:name="_Hlk134784167"/>
      <w:bookmarkEnd w:id="176"/>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sidR="00D54AB0">
        <w:rPr>
          <w:rFonts w:asciiTheme="minorHAnsi" w:hAnsiTheme="minorHAnsi"/>
        </w:rPr>
        <w:t xml:space="preserve"> dokumencie</w:t>
      </w:r>
      <w:r>
        <w:rPr>
          <w:rFonts w:asciiTheme="minorHAnsi" w:hAnsiTheme="minorHAnsi"/>
          <w:b/>
        </w:rPr>
        <w:t xml:space="preserve"> </w:t>
      </w:r>
      <w:r w:rsidRPr="00F9059A">
        <w:rPr>
          <w:rFonts w:asciiTheme="minorHAnsi" w:eastAsia="Calibri" w:hAnsiTheme="minorHAnsi"/>
          <w:b/>
        </w:rPr>
        <w:t>Zasad</w:t>
      </w:r>
      <w:r w:rsidR="00D54AB0" w:rsidRPr="00F9059A">
        <w:rPr>
          <w:rFonts w:asciiTheme="minorHAnsi" w:eastAsia="Calibri" w:hAnsiTheme="minorHAnsi"/>
          <w:b/>
        </w:rPr>
        <w:t>y</w:t>
      </w:r>
      <w:r w:rsidRPr="00D54AB0">
        <w:rPr>
          <w:rFonts w:asciiTheme="minorHAnsi" w:hAnsiTheme="minorHAnsi"/>
          <w:b/>
        </w:rPr>
        <w:t xml:space="preserve"> </w:t>
      </w:r>
      <w:r w:rsidRPr="00410127">
        <w:rPr>
          <w:rFonts w:asciiTheme="minorHAnsi" w:hAnsiTheme="minorHAnsi"/>
          <w:b/>
        </w:rPr>
        <w:t>realizacji projektów w ramach EFS+</w:t>
      </w:r>
      <w:r>
        <w:rPr>
          <w:rFonts w:asciiTheme="minorHAnsi" w:hAnsiTheme="minorHAnsi"/>
          <w:b/>
        </w:rPr>
        <w:t>, zamieszczonych</w:t>
      </w:r>
      <w:r w:rsidR="000D0326">
        <w:rPr>
          <w:rFonts w:asciiTheme="minorHAnsi" w:hAnsiTheme="minorHAnsi"/>
          <w:b/>
        </w:rPr>
        <w:t xml:space="preserve"> w</w:t>
      </w:r>
      <w:r>
        <w:rPr>
          <w:rFonts w:asciiTheme="minorHAnsi" w:hAnsiTheme="minorHAnsi"/>
          <w:b/>
        </w:rPr>
        <w:t xml:space="preserve"> </w:t>
      </w:r>
      <w:r w:rsidR="00DB1D48">
        <w:rPr>
          <w:rFonts w:asciiTheme="minorHAnsi" w:hAnsiTheme="minorHAnsi"/>
          <w:b/>
        </w:rPr>
        <w:t>zakładce</w:t>
      </w:r>
      <w:r>
        <w:rPr>
          <w:rFonts w:asciiTheme="minorHAnsi" w:hAnsiTheme="minorHAnsi"/>
          <w:b/>
        </w:rPr>
        <w:t xml:space="preserve">: </w:t>
      </w:r>
      <w:hyperlink r:id="rId27" w:history="1">
        <w:r w:rsidR="00DB1D48" w:rsidRPr="0006615D">
          <w:rPr>
            <w:rStyle w:val="Hipercze"/>
            <w:rFonts w:asciiTheme="minorHAnsi" w:hAnsiTheme="minorHAnsi"/>
          </w:rPr>
          <w:t>Zapoznaj się z prawem i dokumentami</w:t>
        </w:r>
      </w:hyperlink>
      <w:r w:rsidRPr="00410127">
        <w:rPr>
          <w:rFonts w:asciiTheme="minorHAnsi" w:eastAsia="Calibri" w:hAnsiTheme="minorHAnsi"/>
        </w:rPr>
        <w:t xml:space="preserve"> oraz </w:t>
      </w:r>
      <w:r w:rsidRPr="00410127">
        <w:rPr>
          <w:rFonts w:asciiTheme="minorHAnsi" w:hAnsiTheme="minorHAnsi"/>
        </w:rPr>
        <w:t xml:space="preserve">Wytycznych </w:t>
      </w:r>
      <w:r w:rsidR="005A35DC">
        <w:rPr>
          <w:rFonts w:asciiTheme="minorHAnsi" w:hAnsiTheme="minorHAnsi"/>
        </w:rPr>
        <w:t>dotyczących</w:t>
      </w:r>
      <w:r w:rsidRPr="00410127">
        <w:rPr>
          <w:rFonts w:asciiTheme="minorHAnsi" w:hAnsiTheme="minorHAnsi"/>
        </w:rPr>
        <w:t xml:space="preserve"> kwalifikowalności wydatków na lata 2021-2027.</w:t>
      </w:r>
    </w:p>
    <w:bookmarkEnd w:id="177"/>
    <w:p w14:paraId="038CA1A7" w14:textId="0E891C1A" w:rsidR="0020462C" w:rsidRPr="00FA7004" w:rsidRDefault="00B416CF" w:rsidP="00FA7004">
      <w:pPr>
        <w:keepNext/>
        <w:spacing w:after="120"/>
        <w:outlineLvl w:val="3"/>
        <w:rPr>
          <w:b/>
          <w:iCs/>
          <w:sz w:val="26"/>
          <w:szCs w:val="26"/>
          <w:lang w:eastAsia="en-US"/>
        </w:rPr>
      </w:pPr>
      <w:r w:rsidRPr="00FA7004">
        <w:rPr>
          <w:b/>
          <w:iCs/>
          <w:sz w:val="26"/>
          <w:szCs w:val="26"/>
          <w:lang w:eastAsia="en-US"/>
        </w:rPr>
        <w:t>Taryfikator towarów i usług</w:t>
      </w:r>
    </w:p>
    <w:p w14:paraId="452230A0" w14:textId="20E5C25E" w:rsidR="0020462C" w:rsidRPr="00410127" w:rsidRDefault="0020462C">
      <w:pPr>
        <w:rPr>
          <w:rFonts w:asciiTheme="minorHAnsi" w:hAnsiTheme="minorHAnsi"/>
        </w:rPr>
      </w:pPr>
      <w:r w:rsidRPr="00410127">
        <w:rPr>
          <w:rFonts w:asciiTheme="minorHAnsi" w:hAnsiTheme="minorHAnsi"/>
        </w:rPr>
        <w:t>W ramach naboru zostały określone przez IZ</w:t>
      </w:r>
      <w:r w:rsidR="00E55278">
        <w:rPr>
          <w:rFonts w:asciiTheme="minorHAnsi" w:hAnsiTheme="minorHAnsi"/>
        </w:rPr>
        <w:t xml:space="preserve"> FEP</w:t>
      </w:r>
      <w:r w:rsidRPr="00410127">
        <w:rPr>
          <w:rFonts w:asciiTheme="minorHAnsi" w:hAnsiTheme="minorHAnsi"/>
        </w:rPr>
        <w:t xml:space="preserve"> maksymalne stawki rynkowe najczęściej finansowanych towarów lub usług w ramach danej grupy projektów – Taryfikator towarów i usług</w:t>
      </w:r>
      <w:r w:rsidRPr="00410127">
        <w:rPr>
          <w:rFonts w:asciiTheme="minorHAnsi" w:hAnsiTheme="minorHAnsi"/>
          <w:i/>
        </w:rPr>
        <w:t xml:space="preserve"> </w:t>
      </w:r>
      <w:r w:rsidRPr="00410127">
        <w:rPr>
          <w:rFonts w:asciiTheme="minorHAnsi" w:hAnsiTheme="minorHAnsi"/>
        </w:rPr>
        <w:t xml:space="preserve">stanowi </w:t>
      </w:r>
      <w:r w:rsidRPr="00AE3D6F">
        <w:rPr>
          <w:rFonts w:asciiTheme="minorHAnsi" w:hAnsiTheme="minorHAnsi"/>
        </w:rPr>
        <w:t xml:space="preserve">załącznik nr </w:t>
      </w:r>
      <w:r w:rsidR="00AE3D6F" w:rsidRPr="00AE3D6F">
        <w:rPr>
          <w:rFonts w:asciiTheme="minorHAnsi" w:hAnsiTheme="minorHAnsi"/>
        </w:rPr>
        <w:t>23</w:t>
      </w:r>
      <w:r w:rsidRPr="0069548F">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20462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307AAA1E" w:rsidR="0020462C" w:rsidRPr="00410127" w:rsidRDefault="0020462C" w:rsidP="00B416CF">
      <w:pPr>
        <w:rPr>
          <w:rFonts w:asciiTheme="minorHAnsi" w:hAnsiTheme="minorHAnsi"/>
          <w:b/>
        </w:rPr>
      </w:pPr>
      <w:r w:rsidRPr="00410127">
        <w:rPr>
          <w:rFonts w:asciiTheme="minorHAnsi" w:hAnsiTheme="minorHAnsi"/>
          <w:b/>
        </w:rPr>
        <w:t>W przypadku założenia w budżecie projektu stawek wyższych, należy wyjaśnić we wniosku o</w:t>
      </w:r>
      <w:r w:rsidR="00622FC6">
        <w:rPr>
          <w:rFonts w:asciiTheme="minorHAnsi" w:hAnsiTheme="minorHAnsi"/>
          <w:b/>
        </w:rPr>
        <w:t> </w:t>
      </w:r>
      <w:r w:rsidRPr="00410127">
        <w:rPr>
          <w:rFonts w:asciiTheme="minorHAnsi" w:hAnsiTheme="minorHAnsi"/>
          <w:b/>
        </w:rPr>
        <w:t>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FA7004" w:rsidRDefault="00B416CF" w:rsidP="00FA7004">
      <w:pPr>
        <w:keepNext/>
        <w:spacing w:after="120"/>
        <w:outlineLvl w:val="3"/>
        <w:rPr>
          <w:b/>
          <w:iCs/>
          <w:sz w:val="26"/>
          <w:szCs w:val="26"/>
          <w:lang w:eastAsia="en-US"/>
        </w:rPr>
      </w:pPr>
      <w:r w:rsidRPr="00FA7004">
        <w:rPr>
          <w:b/>
          <w:iCs/>
          <w:sz w:val="26"/>
          <w:szCs w:val="26"/>
          <w:lang w:eastAsia="en-US"/>
        </w:rPr>
        <w:lastRenderedPageBreak/>
        <w:t>Ocena kwalifikowalności wydatków</w:t>
      </w:r>
    </w:p>
    <w:p w14:paraId="03EA05CE" w14:textId="77777777" w:rsidR="0020462C" w:rsidRPr="00410127" w:rsidRDefault="0020462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 oznacza, że wszystkie wydatki poniesione podczas jego realizacji będą uznane za kwalifikowalne.</w:t>
      </w:r>
      <w:r w:rsidRPr="00410127">
        <w:rPr>
          <w:rFonts w:asciiTheme="minorHAnsi" w:hAnsiTheme="minorHAnsi"/>
        </w:rPr>
        <w:t xml:space="preserve"> Ocena kwalifikowalności wydatku polega na analizie zgodności jego poniesienia </w:t>
      </w:r>
      <w:r w:rsidRPr="00410127">
        <w:rPr>
          <w:rFonts w:asciiTheme="minorHAnsi" w:hAnsiTheme="minorHAnsi"/>
          <w:i/>
        </w:rPr>
        <w:t xml:space="preserve">z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06091A">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20462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088C87B" w14:textId="48EB3EF1" w:rsidR="0020462C" w:rsidRPr="00FA7004" w:rsidRDefault="008F11C7" w:rsidP="00FA7004">
      <w:pPr>
        <w:keepNext/>
        <w:spacing w:after="120"/>
        <w:outlineLvl w:val="3"/>
        <w:rPr>
          <w:b/>
          <w:iCs/>
          <w:sz w:val="26"/>
          <w:szCs w:val="26"/>
          <w:lang w:eastAsia="en-US"/>
        </w:rPr>
      </w:pPr>
      <w:bookmarkStart w:id="179" w:name="_Toc422301651"/>
      <w:bookmarkStart w:id="180" w:name="_Toc430777824"/>
      <w:bookmarkStart w:id="181" w:name="_Toc431281555"/>
      <w:bookmarkStart w:id="182" w:name="_Toc431290103"/>
      <w:bookmarkStart w:id="183" w:name="_Toc436032915"/>
      <w:r w:rsidRPr="00FA7004">
        <w:rPr>
          <w:b/>
          <w:iCs/>
          <w:sz w:val="26"/>
          <w:szCs w:val="26"/>
          <w:lang w:eastAsia="en-US"/>
        </w:rPr>
        <w:t>Uproszczone metody rozliczania wydatków</w:t>
      </w:r>
      <w:bookmarkEnd w:id="179"/>
      <w:bookmarkEnd w:id="180"/>
      <w:bookmarkEnd w:id="181"/>
      <w:bookmarkEnd w:id="182"/>
      <w:bookmarkEnd w:id="183"/>
    </w:p>
    <w:p w14:paraId="46889415" w14:textId="77777777" w:rsidR="004E2664" w:rsidRDefault="004E2664" w:rsidP="004E2664">
      <w:pPr>
        <w:tabs>
          <w:tab w:val="num" w:pos="360"/>
        </w:tabs>
        <w:rPr>
          <w:rFonts w:asciiTheme="minorHAnsi" w:hAnsiTheme="minorHAnsi"/>
          <w:b/>
        </w:rPr>
      </w:pPr>
      <w:bookmarkStart w:id="184" w:name="_Toc422301655"/>
      <w:bookmarkStart w:id="185" w:name="_Toc430777825"/>
      <w:bookmarkStart w:id="186" w:name="_Toc431281556"/>
      <w:bookmarkStart w:id="187" w:name="_Toc431290104"/>
      <w:bookmarkStart w:id="188"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6"/>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00A5B204" w14:textId="77777777" w:rsidR="004E2664" w:rsidRDefault="004E2664" w:rsidP="004E266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6FAAE265" w14:textId="089EC9D5" w:rsidR="004E2664" w:rsidRPr="00CE3793" w:rsidRDefault="004E2664" w:rsidP="004E2664">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8"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171ACADA" w:rsidR="004E2664" w:rsidRDefault="004E2664" w:rsidP="004E266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9"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79E4DA98" w14:textId="45F51332" w:rsidR="00723AB3" w:rsidRDefault="00723AB3" w:rsidP="004E2664">
      <w:pPr>
        <w:tabs>
          <w:tab w:val="num" w:pos="360"/>
        </w:tabs>
        <w:rPr>
          <w:rFonts w:asciiTheme="minorHAnsi" w:hAnsiTheme="minorHAnsi"/>
          <w:b/>
          <w:sz w:val="26"/>
          <w:szCs w:val="26"/>
        </w:rPr>
      </w:pPr>
      <w:r w:rsidRPr="00723AB3">
        <w:rPr>
          <w:rFonts w:asciiTheme="minorHAnsi" w:hAnsiTheme="minorHAnsi"/>
          <w:b/>
          <w:sz w:val="26"/>
          <w:szCs w:val="26"/>
        </w:rPr>
        <w:t>Cross-financing</w:t>
      </w:r>
    </w:p>
    <w:p w14:paraId="65EE4AD7" w14:textId="10D4C243" w:rsidR="00723AB3" w:rsidRPr="0049657A" w:rsidRDefault="00723AB3" w:rsidP="004E2664">
      <w:pPr>
        <w:tabs>
          <w:tab w:val="num" w:pos="360"/>
        </w:tabs>
        <w:rPr>
          <w:rFonts w:asciiTheme="minorHAnsi" w:hAnsiTheme="minorHAnsi"/>
          <w:szCs w:val="22"/>
        </w:rPr>
      </w:pPr>
      <w:r w:rsidRPr="0049657A">
        <w:rPr>
          <w:rFonts w:asciiTheme="minorHAnsi" w:hAnsiTheme="minorHAnsi"/>
          <w:szCs w:val="22"/>
        </w:rPr>
        <w:t xml:space="preserve">W ramach przedmiotowego naboru nie przewiduje </w:t>
      </w:r>
      <w:r w:rsidR="0049657A">
        <w:rPr>
          <w:rFonts w:asciiTheme="minorHAnsi" w:hAnsiTheme="minorHAnsi"/>
          <w:szCs w:val="22"/>
        </w:rPr>
        <w:t>się wydatków w ramach cross-financingu</w:t>
      </w:r>
      <w:r w:rsidR="0049657A">
        <w:rPr>
          <w:rStyle w:val="Odwoanieprzypisudolnego"/>
          <w:rFonts w:asciiTheme="minorHAnsi" w:hAnsiTheme="minorHAnsi"/>
          <w:szCs w:val="22"/>
        </w:rPr>
        <w:footnoteReference w:id="27"/>
      </w:r>
      <w:r w:rsidR="0049657A">
        <w:rPr>
          <w:rFonts w:asciiTheme="minorHAnsi" w:hAnsiTheme="minorHAnsi"/>
          <w:szCs w:val="22"/>
        </w:rPr>
        <w:t>.</w:t>
      </w:r>
    </w:p>
    <w:p w14:paraId="0D2A7BBB" w14:textId="4B150EE7" w:rsidR="0020462C" w:rsidRPr="00FA7004" w:rsidRDefault="0006091A" w:rsidP="00FA7004">
      <w:pPr>
        <w:keepNext/>
        <w:spacing w:after="120"/>
        <w:outlineLvl w:val="3"/>
        <w:rPr>
          <w:b/>
          <w:iCs/>
          <w:sz w:val="26"/>
          <w:szCs w:val="26"/>
          <w:lang w:eastAsia="en-US"/>
        </w:rPr>
      </w:pPr>
      <w:r w:rsidRPr="00FA7004">
        <w:rPr>
          <w:b/>
          <w:iCs/>
          <w:sz w:val="26"/>
          <w:szCs w:val="26"/>
          <w:lang w:eastAsia="en-US"/>
        </w:rPr>
        <w:lastRenderedPageBreak/>
        <w:t>Podatek od towarów i usług (vat)</w:t>
      </w:r>
      <w:bookmarkEnd w:id="184"/>
      <w:bookmarkEnd w:id="185"/>
      <w:bookmarkEnd w:id="186"/>
      <w:bookmarkEnd w:id="187"/>
      <w:bookmarkEnd w:id="188"/>
    </w:p>
    <w:p w14:paraId="31D97C1E" w14:textId="77777777" w:rsidR="0020462C" w:rsidRPr="00410127" w:rsidRDefault="0020462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20462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77777777" w:rsidR="004E2664" w:rsidRPr="002C6E0B" w:rsidRDefault="004E2664" w:rsidP="004E2664">
      <w:pPr>
        <w:tabs>
          <w:tab w:val="num" w:pos="360"/>
        </w:tabs>
      </w:pPr>
      <w:bookmarkStart w:id="189" w:name="_Hlk141185704"/>
      <w:r w:rsidRPr="000632EE">
        <w:t xml:space="preserve">W przypadku kwalifikowania </w:t>
      </w:r>
      <w:r>
        <w:t xml:space="preserve">w projekcie </w:t>
      </w:r>
      <w:r w:rsidRPr="000632EE">
        <w:t>podatku VAT, wniosk</w:t>
      </w:r>
      <w:r w:rsidRPr="00080440">
        <w:t>odawca zobowiązany</w:t>
      </w:r>
      <w:r>
        <w:t xml:space="preserve"> jest</w:t>
      </w:r>
      <w:r w:rsidRPr="00080440">
        <w:t xml:space="preserve"> </w:t>
      </w:r>
      <w:r>
        <w:t>zadeklarować, iż</w:t>
      </w:r>
      <w:r w:rsidRPr="000632EE">
        <w:t xml:space="preserve"> </w:t>
      </w:r>
      <w:r>
        <w:t xml:space="preserve">w odniesieniu do kwoty podatku VAT określonej w 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89"/>
    <w:p w14:paraId="668FFA17" w14:textId="453E16AB" w:rsidR="004E2664" w:rsidRPr="00410127" w:rsidRDefault="004E2664" w:rsidP="004E2664">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DBB769B" w14:textId="68D253CA" w:rsidR="0020462C" w:rsidRPr="00410127" w:rsidRDefault="0020462C" w:rsidP="0020462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FA7004" w:rsidRDefault="0006091A" w:rsidP="00FA7004">
      <w:pPr>
        <w:keepNext/>
        <w:spacing w:after="120"/>
        <w:outlineLvl w:val="3"/>
        <w:rPr>
          <w:b/>
          <w:iCs/>
          <w:sz w:val="26"/>
          <w:szCs w:val="26"/>
          <w:lang w:eastAsia="en-US"/>
        </w:rPr>
      </w:pPr>
      <w:r w:rsidRPr="00FA7004">
        <w:rPr>
          <w:b/>
          <w:iCs/>
          <w:sz w:val="26"/>
          <w:szCs w:val="26"/>
          <w:lang w:eastAsia="en-US"/>
        </w:rPr>
        <w:t>Dostępność</w:t>
      </w:r>
    </w:p>
    <w:p w14:paraId="2A98CBCC" w14:textId="63FFD0A4" w:rsidR="0020462C" w:rsidRPr="00410127" w:rsidRDefault="0020462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w:t>
      </w:r>
      <w:r w:rsidR="001C7A6B">
        <w:rPr>
          <w:rFonts w:asciiTheme="minorHAnsi" w:hAnsiTheme="minorHAnsi"/>
        </w:rPr>
        <w:t xml:space="preserve">w </w:t>
      </w:r>
      <w:r w:rsidRPr="00410127">
        <w:rPr>
          <w:rFonts w:asciiTheme="minorHAnsi" w:hAnsiTheme="minorHAnsi"/>
        </w:rPr>
        <w:t>budżecie projektu.</w:t>
      </w:r>
    </w:p>
    <w:p w14:paraId="42CF1B4A" w14:textId="3F338666" w:rsidR="0020462C" w:rsidRPr="00410127" w:rsidRDefault="0020462C" w:rsidP="0020462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20462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FA7004" w:rsidRDefault="0006091A" w:rsidP="00FA7004">
      <w:pPr>
        <w:keepNext/>
        <w:spacing w:after="120"/>
        <w:outlineLvl w:val="3"/>
        <w:rPr>
          <w:b/>
          <w:iCs/>
          <w:sz w:val="26"/>
          <w:szCs w:val="26"/>
          <w:lang w:eastAsia="en-US"/>
        </w:rPr>
      </w:pPr>
      <w:r w:rsidRPr="00FA7004">
        <w:rPr>
          <w:b/>
          <w:iCs/>
          <w:sz w:val="26"/>
          <w:szCs w:val="26"/>
          <w:lang w:eastAsia="en-US"/>
        </w:rPr>
        <w:t>Pomoc publiczna/ pomoc de minimis</w:t>
      </w:r>
    </w:p>
    <w:p w14:paraId="16C26FF9" w14:textId="5450F988" w:rsidR="0020462C" w:rsidRPr="00410127" w:rsidRDefault="0020462C" w:rsidP="0020462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19D17B11" w:rsidR="0020462C" w:rsidRPr="00410127" w:rsidRDefault="0020462C" w:rsidP="0020462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 xml:space="preserve">Pomoc publiczna” </w:t>
      </w:r>
      <w:r w:rsidR="001C7A6B">
        <w:rPr>
          <w:rFonts w:asciiTheme="minorHAnsi" w:hAnsiTheme="minorHAnsi"/>
        </w:rPr>
        <w:t>i/</w:t>
      </w:r>
      <w:r w:rsidRPr="00410127">
        <w:rPr>
          <w:rFonts w:asciiTheme="minorHAnsi" w:hAnsiTheme="minorHAnsi"/>
        </w:rPr>
        <w:t>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48D581E4" w14:textId="77777777" w:rsidR="00D95E8B" w:rsidRPr="00FA7004" w:rsidRDefault="00D95E8B" w:rsidP="00FA7004">
      <w:pPr>
        <w:keepNext/>
        <w:spacing w:after="120"/>
        <w:outlineLvl w:val="3"/>
        <w:rPr>
          <w:b/>
          <w:iCs/>
          <w:sz w:val="26"/>
          <w:szCs w:val="26"/>
          <w:lang w:eastAsia="en-US"/>
        </w:rPr>
      </w:pPr>
      <w:bookmarkStart w:id="190" w:name="_Toc448399235"/>
      <w:bookmarkStart w:id="191" w:name="_Hlk138151216"/>
      <w:bookmarkEnd w:id="178"/>
      <w:r w:rsidRPr="00FA7004">
        <w:rPr>
          <w:b/>
          <w:iCs/>
          <w:sz w:val="26"/>
          <w:szCs w:val="26"/>
          <w:lang w:eastAsia="en-US"/>
        </w:rPr>
        <w:lastRenderedPageBreak/>
        <w:t>Trwałość rezultatów projektu</w:t>
      </w:r>
    </w:p>
    <w:p w14:paraId="37285E9B" w14:textId="5F502EB3" w:rsidR="009A13AF" w:rsidRDefault="009A13AF" w:rsidP="009A13AF">
      <w:pPr>
        <w:tabs>
          <w:tab w:val="num" w:pos="360"/>
        </w:tabs>
      </w:pPr>
      <w:r w:rsidRPr="00C2200B">
        <w:t>Beneficjenci zobowiązani są do zachowania trwałości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miejsc wychowania przedszkolnego uwzględnia dokładną liczbę miejsc utworzonych w</w:t>
      </w:r>
      <w:r>
        <w:t> </w:t>
      </w:r>
      <w:r w:rsidRPr="00C2200B">
        <w:t>projekcie.</w:t>
      </w:r>
    </w:p>
    <w:p w14:paraId="74EED233" w14:textId="08DF8BEE" w:rsidR="00D95E8B" w:rsidRPr="00A155ED" w:rsidRDefault="00D95E8B" w:rsidP="0006091A">
      <w:pPr>
        <w:tabs>
          <w:tab w:val="num" w:pos="360"/>
        </w:tabs>
      </w:pPr>
      <w:r w:rsidRPr="00D95E8B">
        <w:t>Zachowanie rezultatów projektu obowiązuje Beneficjenta w zakresie oraz terminach określonych w</w:t>
      </w:r>
      <w:r w:rsidR="00B512CF">
        <w:t> </w:t>
      </w:r>
      <w:r w:rsidR="00C144E6">
        <w:t xml:space="preserve">Kryteriach wyboru projektu </w:t>
      </w:r>
      <w:r w:rsidR="00F26F59">
        <w:t xml:space="preserve">w </w:t>
      </w:r>
      <w:r w:rsidR="0014785C">
        <w:t>częś</w:t>
      </w:r>
      <w:r w:rsidR="00F26F59">
        <w:t>ci</w:t>
      </w:r>
      <w:r w:rsidRPr="00D95E8B">
        <w:t xml:space="preserve"> 1.2.2 </w:t>
      </w:r>
      <w:r w:rsidR="00BE7E64" w:rsidRPr="00BE7E64">
        <w:t>Kryteria zgodności z FEP 2021-2027 i dokumentami programowymi</w:t>
      </w:r>
      <w:r w:rsidR="0014785C">
        <w:t>.</w:t>
      </w:r>
    </w:p>
    <w:p w14:paraId="1F91CC0B" w14:textId="6E5BFD01" w:rsidR="0020462C" w:rsidRPr="00410127" w:rsidRDefault="0020462C" w:rsidP="00441198">
      <w:pPr>
        <w:pStyle w:val="Nagwek3"/>
        <w:ind w:left="493"/>
        <w:rPr>
          <w:rFonts w:asciiTheme="minorHAnsi" w:hAnsiTheme="minorHAnsi"/>
        </w:rPr>
      </w:pPr>
      <w:bookmarkStart w:id="192" w:name="_Toc145681715"/>
      <w:bookmarkStart w:id="193" w:name="_Toc430777826"/>
      <w:bookmarkStart w:id="194" w:name="_Toc431281557"/>
      <w:bookmarkStart w:id="195" w:name="_Toc431290105"/>
      <w:bookmarkStart w:id="196" w:name="_Toc440885217"/>
      <w:bookmarkStart w:id="197" w:name="_Toc447262912"/>
      <w:bookmarkStart w:id="198" w:name="_Toc422301661"/>
      <w:bookmarkStart w:id="199" w:name="_Toc431281539"/>
      <w:bookmarkStart w:id="200" w:name="_Toc433201299"/>
      <w:bookmarkStart w:id="201" w:name="_Toc433201912"/>
      <w:bookmarkStart w:id="202" w:name="_Toc136253561"/>
      <w:bookmarkStart w:id="203" w:name="_Toc138234618"/>
      <w:bookmarkStart w:id="204" w:name="_Hlk138144748"/>
      <w:r w:rsidRPr="00410127">
        <w:rPr>
          <w:rFonts w:asciiTheme="minorHAnsi" w:hAnsiTheme="minorHAnsi"/>
        </w:rPr>
        <w:t>Zamówienia</w:t>
      </w:r>
      <w:bookmarkEnd w:id="192"/>
      <w:r w:rsidRPr="00410127">
        <w:rPr>
          <w:rFonts w:asciiTheme="minorHAnsi" w:hAnsiTheme="minorHAnsi"/>
        </w:rPr>
        <w:t xml:space="preserve"> </w:t>
      </w:r>
      <w:bookmarkEnd w:id="190"/>
      <w:bookmarkEnd w:id="193"/>
      <w:bookmarkEnd w:id="194"/>
      <w:bookmarkEnd w:id="195"/>
      <w:bookmarkEnd w:id="196"/>
      <w:bookmarkEnd w:id="197"/>
      <w:bookmarkEnd w:id="198"/>
      <w:bookmarkEnd w:id="199"/>
      <w:bookmarkEnd w:id="200"/>
      <w:bookmarkEnd w:id="201"/>
      <w:bookmarkEnd w:id="202"/>
      <w:bookmarkEnd w:id="203"/>
    </w:p>
    <w:bookmarkEnd w:id="204"/>
    <w:p w14:paraId="329D3CF1" w14:textId="242AACE6" w:rsidR="0039460E" w:rsidRPr="0039460E" w:rsidRDefault="0039460E" w:rsidP="0039460E">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B744119" w:rsidR="0039460E" w:rsidRPr="0039460E" w:rsidRDefault="0039460E" w:rsidP="0039460E">
      <w:pPr>
        <w:rPr>
          <w:rFonts w:asciiTheme="minorHAnsi" w:hAnsiTheme="minorHAnsi"/>
        </w:rPr>
      </w:pPr>
      <w:r w:rsidRPr="0039460E">
        <w:rPr>
          <w:rFonts w:asciiTheme="minorHAnsi" w:hAnsiTheme="minorHAns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3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39460E">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39460E">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39460E">
      <w:pPr>
        <w:rPr>
          <w:rFonts w:asciiTheme="minorHAnsi" w:hAnsiTheme="minorHAnsi"/>
        </w:rPr>
      </w:pPr>
      <w:r w:rsidRPr="00410127">
        <w:rPr>
          <w:rFonts w:asciiTheme="minorHAnsi" w:hAnsiTheme="minorHAnsi"/>
        </w:rPr>
        <w:t xml:space="preserve">W projektach </w:t>
      </w:r>
      <w:bookmarkEnd w:id="19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18875C7A"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8D57DD" w:rsidRPr="00410127">
        <w:rPr>
          <w:rFonts w:asciiTheme="minorHAnsi" w:hAnsiTheme="minorHAnsi"/>
        </w:rPr>
        <w:t>;</w:t>
      </w:r>
    </w:p>
    <w:p w14:paraId="66E33523" w14:textId="777777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sprzątania.</w:t>
      </w:r>
    </w:p>
    <w:p w14:paraId="4784E0EE" w14:textId="71D9E4A0" w:rsidR="0020462C" w:rsidRPr="00410127" w:rsidRDefault="0020462C" w:rsidP="0070442A">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 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555A86">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441198">
      <w:pPr>
        <w:pStyle w:val="Nagwek3"/>
        <w:ind w:left="493"/>
        <w:rPr>
          <w:rFonts w:asciiTheme="minorHAnsi" w:hAnsiTheme="minorHAnsi"/>
        </w:rPr>
      </w:pPr>
      <w:bookmarkStart w:id="205" w:name="_Toc138234619"/>
      <w:bookmarkStart w:id="206" w:name="_Toc145681716"/>
      <w:bookmarkStart w:id="207" w:name="_Toc136253562"/>
      <w:r w:rsidRPr="00410127">
        <w:rPr>
          <w:rFonts w:asciiTheme="minorHAnsi" w:hAnsiTheme="minorHAnsi"/>
        </w:rPr>
        <w:lastRenderedPageBreak/>
        <w:t>Informacja i promocja</w:t>
      </w:r>
      <w:bookmarkEnd w:id="205"/>
      <w:bookmarkEnd w:id="206"/>
    </w:p>
    <w:p w14:paraId="6AA01E75" w14:textId="4F28A545" w:rsidR="005F3710" w:rsidRPr="00410127" w:rsidRDefault="005F3710" w:rsidP="00C918CB">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5F3710">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5F3710">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02CDBF33" w:rsidR="005F3710" w:rsidRPr="00410127" w:rsidRDefault="005F3710" w:rsidP="005F3710">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8" w:name="_Hlk141361159"/>
      <w:r w:rsidR="000851C9">
        <w:rPr>
          <w:rFonts w:asciiTheme="minorHAnsi" w:hAnsiTheme="minorHAnsi"/>
        </w:rPr>
        <w:t xml:space="preserve">oraz w dokumencie – Obowiązki informacyjne beneficjenta – </w:t>
      </w:r>
      <w:r w:rsidR="00C056AB">
        <w:rPr>
          <w:rFonts w:asciiTheme="minorHAnsi" w:hAnsiTheme="minorHAnsi"/>
        </w:rPr>
        <w:t xml:space="preserve">stanowiący </w:t>
      </w:r>
      <w:r w:rsidR="000851C9">
        <w:rPr>
          <w:rFonts w:asciiTheme="minorHAnsi" w:hAnsiTheme="minorHAnsi"/>
        </w:rPr>
        <w:t>załącznik do umowy o dofinansowanie projektu</w:t>
      </w:r>
      <w:r w:rsidRPr="00410127">
        <w:rPr>
          <w:rFonts w:asciiTheme="minorHAnsi" w:hAnsiTheme="minorHAnsi"/>
        </w:rPr>
        <w:t>.</w:t>
      </w:r>
      <w:bookmarkEnd w:id="208"/>
    </w:p>
    <w:p w14:paraId="1A811A30" w14:textId="6347F1FD" w:rsidR="00FB435E" w:rsidRPr="00410127" w:rsidRDefault="00491864" w:rsidP="00E9507D">
      <w:pPr>
        <w:pStyle w:val="Nagwek2"/>
        <w:rPr>
          <w:rFonts w:asciiTheme="minorHAnsi" w:hAnsiTheme="minorHAnsi"/>
        </w:rPr>
      </w:pPr>
      <w:bookmarkStart w:id="209" w:name="_Toc138234620"/>
      <w:bookmarkStart w:id="210" w:name="_Toc145681717"/>
      <w:r w:rsidRPr="00410127">
        <w:rPr>
          <w:rFonts w:asciiTheme="minorHAnsi" w:hAnsiTheme="minorHAnsi"/>
        </w:rPr>
        <w:t>Ocena projektów</w:t>
      </w:r>
      <w:bookmarkEnd w:id="207"/>
      <w:bookmarkEnd w:id="209"/>
      <w:bookmarkEnd w:id="210"/>
    </w:p>
    <w:p w14:paraId="5BB2CCC9" w14:textId="22E7C64C" w:rsidR="00FB435E" w:rsidRPr="00410127" w:rsidRDefault="004E0543" w:rsidP="00441198">
      <w:pPr>
        <w:pStyle w:val="Nagwek3"/>
        <w:ind w:left="493"/>
        <w:rPr>
          <w:rFonts w:asciiTheme="minorHAnsi" w:hAnsiTheme="minorHAnsi"/>
        </w:rPr>
      </w:pPr>
      <w:bookmarkStart w:id="211" w:name="_Toc138234621"/>
      <w:bookmarkStart w:id="212" w:name="_Toc145681718"/>
      <w:r w:rsidRPr="00410127">
        <w:rPr>
          <w:rFonts w:asciiTheme="minorHAnsi" w:hAnsiTheme="minorHAnsi"/>
        </w:rPr>
        <w:t>Ogólne zasady oceny</w:t>
      </w:r>
      <w:bookmarkEnd w:id="211"/>
      <w:bookmarkEnd w:id="212"/>
    </w:p>
    <w:p w14:paraId="57D0DA95" w14:textId="69D6E3BC" w:rsidR="00491864" w:rsidRDefault="00491864">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r w:rsidR="006D066A">
        <w:rPr>
          <w:rFonts w:asciiTheme="minorHAnsi" w:hAnsiTheme="minorHAnsi"/>
          <w:b/>
        </w:rPr>
        <w:t>,</w:t>
      </w:r>
      <w:r w:rsidR="00E745BB">
        <w:rPr>
          <w:rFonts w:asciiTheme="minorHAnsi" w:hAnsiTheme="minorHAnsi"/>
          <w:b/>
        </w:rPr>
        <w:t xml:space="preserve"> </w:t>
      </w:r>
      <w:r w:rsidR="00E745BB" w:rsidRPr="00CD023A">
        <w:rPr>
          <w:b/>
        </w:rPr>
        <w:t>stanowiących</w:t>
      </w:r>
      <w:r w:rsidR="006D066A" w:rsidRPr="00CD023A">
        <w:rPr>
          <w:b/>
        </w:rPr>
        <w:t>,</w:t>
      </w:r>
      <w:r w:rsidR="00E745BB" w:rsidRPr="00CD023A">
        <w:rPr>
          <w:b/>
        </w:rPr>
        <w:t xml:space="preserve"> wraz z projektami wybranymi do dofinansowania w naborze dla Działania 6.1.</w:t>
      </w:r>
      <w:r w:rsidR="006D066A" w:rsidRPr="00CD023A">
        <w:rPr>
          <w:b/>
        </w:rPr>
        <w:t>,</w:t>
      </w:r>
      <w:r w:rsidR="00E745BB" w:rsidRPr="00CD023A">
        <w:rPr>
          <w:b/>
        </w:rPr>
        <w:t xml:space="preserve"> projekty zintegrowane</w:t>
      </w:r>
      <w:r w:rsidRPr="00CD023A">
        <w:rPr>
          <w:rFonts w:asciiTheme="minorHAnsi" w:hAnsiTheme="minorHAnsi"/>
          <w:b/>
        </w:rPr>
        <w:t>.</w:t>
      </w:r>
    </w:p>
    <w:p w14:paraId="2FB310C8" w14:textId="77777777" w:rsidR="006D066A" w:rsidRPr="00FA4613" w:rsidRDefault="006D066A" w:rsidP="006D066A">
      <w:pPr>
        <w:autoSpaceDE w:val="0"/>
        <w:autoSpaceDN w:val="0"/>
        <w:adjustRightInd w:val="0"/>
        <w:rPr>
          <w:rFonts w:asciiTheme="minorHAnsi" w:hAnsiTheme="minorHAnsi"/>
        </w:rPr>
      </w:pPr>
      <w:r w:rsidRPr="00FA4613">
        <w:rPr>
          <w:rFonts w:asciiTheme="minorHAnsi" w:hAnsiTheme="minorHAnsi"/>
        </w:rPr>
        <w:t xml:space="preserve">Wnioski o dofinansowanie projektów zintegrowanych składane są osobno dla każdego projektu wchodzącego w skład projektu zintegrowanego w odpowiedzi na osobne ogłoszenia o naborze. Nabory dla projektów zintegrowanych ogłaszane są jednocześnie i </w:t>
      </w:r>
      <w:r>
        <w:rPr>
          <w:rFonts w:asciiTheme="minorHAnsi" w:hAnsiTheme="minorHAnsi"/>
        </w:rPr>
        <w:t>mają</w:t>
      </w:r>
      <w:r w:rsidRPr="00FA4613">
        <w:rPr>
          <w:rFonts w:asciiTheme="minorHAnsi" w:hAnsiTheme="minorHAnsi"/>
        </w:rPr>
        <w:t xml:space="preserve"> te same terminy rozpoczęcia oraz zakończenia naboru.</w:t>
      </w:r>
    </w:p>
    <w:p w14:paraId="03978607" w14:textId="77777777" w:rsidR="006D066A" w:rsidRPr="00FA4613" w:rsidRDefault="006D066A" w:rsidP="006D066A">
      <w:pPr>
        <w:jc w:val="both"/>
        <w:rPr>
          <w:rFonts w:asciiTheme="minorHAnsi" w:hAnsiTheme="minorHAnsi"/>
        </w:rPr>
      </w:pPr>
      <w:r w:rsidRPr="00FA4613">
        <w:rPr>
          <w:rFonts w:asciiTheme="minorHAnsi" w:hAnsiTheme="minorHAnsi"/>
        </w:rPr>
        <w:t xml:space="preserve">W zależności od rodzaju interwencji i właściwych zapisów FEP 2021-2027 jeden z naborów </w:t>
      </w:r>
      <w:r>
        <w:rPr>
          <w:rFonts w:asciiTheme="minorHAnsi" w:hAnsiTheme="minorHAnsi"/>
        </w:rPr>
        <w:t>ma</w:t>
      </w:r>
      <w:r w:rsidRPr="00FA4613">
        <w:rPr>
          <w:rFonts w:asciiTheme="minorHAnsi" w:hAnsiTheme="minorHAnsi"/>
        </w:rPr>
        <w:t xml:space="preserve"> charakter wiodący [I], a drugi – uzupełniający [II].</w:t>
      </w:r>
    </w:p>
    <w:p w14:paraId="73EB94A9" w14:textId="2216B724" w:rsidR="006D066A" w:rsidRPr="006D066A" w:rsidRDefault="006D066A" w:rsidP="006D066A">
      <w:pPr>
        <w:jc w:val="both"/>
        <w:rPr>
          <w:rFonts w:asciiTheme="minorHAnsi" w:hAnsiTheme="minorHAnsi"/>
        </w:rPr>
      </w:pPr>
      <w:r w:rsidRPr="00FA4613">
        <w:rPr>
          <w:rFonts w:asciiTheme="minorHAnsi" w:hAnsiTheme="minorHAnsi"/>
        </w:rPr>
        <w:t>Projekty składające się na projekt zintegrowany będą oceniane indywidualnie, przy czym w toku oceny weryfikowany będzie status projektu zintegrowanego.</w:t>
      </w:r>
    </w:p>
    <w:p w14:paraId="025E7494" w14:textId="275663CC" w:rsidR="00491864" w:rsidRPr="00410127" w:rsidRDefault="00491864" w:rsidP="00491864">
      <w:pPr>
        <w:jc w:val="both"/>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D5F6E">
        <w:rPr>
          <w:rFonts w:asciiTheme="minorHAnsi" w:hAnsiTheme="minorHAnsi"/>
        </w:rPr>
        <w:t>stanowi załącznik nr</w:t>
      </w:r>
      <w:r w:rsidR="0014785C" w:rsidRPr="00AD5F6E">
        <w:rPr>
          <w:rFonts w:asciiTheme="minorHAnsi" w:hAnsiTheme="minorHAnsi"/>
        </w:rPr>
        <w:t xml:space="preserve"> 1</w:t>
      </w:r>
      <w:r w:rsidR="008353AF">
        <w:rPr>
          <w:rFonts w:asciiTheme="minorHAnsi" w:hAnsiTheme="minorHAnsi"/>
        </w:rPr>
        <w:t xml:space="preserve"> do niniejszego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491864">
      <w:pPr>
        <w:jc w:val="both"/>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pPr>
        <w:shd w:val="clear" w:color="auto" w:fill="FFFFFF"/>
        <w:rPr>
          <w:rFonts w:asciiTheme="minorHAnsi" w:hAnsiTheme="minorHAnsi"/>
        </w:rPr>
      </w:pPr>
      <w:bookmarkStart w:id="21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7430E4">
      <w:pPr>
        <w:pStyle w:val="Akapitzlist"/>
        <w:numPr>
          <w:ilvl w:val="0"/>
          <w:numId w:val="26"/>
        </w:numPr>
        <w:ind w:left="641" w:hanging="357"/>
        <w:rPr>
          <w:rFonts w:asciiTheme="minorHAnsi" w:hAnsiTheme="minorHAnsi"/>
          <w:b/>
        </w:rPr>
      </w:pPr>
      <w:bookmarkStart w:id="214" w:name="_Hlk135038940"/>
      <w:r w:rsidRPr="00410127">
        <w:rPr>
          <w:rFonts w:asciiTheme="minorHAnsi" w:hAnsiTheme="minorHAnsi"/>
          <w:b/>
        </w:rPr>
        <w:t>oceny formalnej</w:t>
      </w:r>
      <w:r w:rsidR="008D57DD" w:rsidRPr="00410127">
        <w:rPr>
          <w:rFonts w:asciiTheme="minorHAnsi" w:hAnsiTheme="minorHAnsi"/>
          <w:b/>
        </w:rPr>
        <w:t>;</w:t>
      </w:r>
    </w:p>
    <w:bookmarkEnd w:id="214"/>
    <w:p w14:paraId="653A22CE" w14:textId="44E1CB2D"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lastRenderedPageBreak/>
        <w:t>negocjacji.</w:t>
      </w:r>
    </w:p>
    <w:bookmarkEnd w:id="213"/>
    <w:p w14:paraId="7AA57441" w14:textId="77777777" w:rsidR="00491864" w:rsidRPr="00410127" w:rsidRDefault="00491864" w:rsidP="00B62BFE">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C918CB">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4CB0DE8F" w:rsidR="00491864" w:rsidRPr="00AD5F6E"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1"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2"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E238E6">
        <w:rPr>
          <w:rFonts w:asciiTheme="minorHAnsi" w:hAnsiTheme="minorHAnsi"/>
        </w:rPr>
        <w:t xml:space="preserve"> </w:t>
      </w:r>
      <w:hyperlink r:id="rId33" w:history="1">
        <w:r w:rsidR="004222BA" w:rsidRPr="00410127">
          <w:rPr>
            <w:rStyle w:val="Hipercze"/>
            <w:rFonts w:asciiTheme="minorHAnsi" w:eastAsiaTheme="minorHAnsi" w:hAnsiTheme="minorHAnsi"/>
          </w:rPr>
          <w:t>Portalu Funduszy Europejskich</w:t>
        </w:r>
      </w:hyperlink>
      <w:r w:rsidR="007E3206">
        <w:rPr>
          <w:rFonts w:asciiTheme="minorHAnsi" w:hAnsiTheme="minorHAnsi"/>
        </w:rPr>
        <w:t xml:space="preserve"> </w:t>
      </w:r>
      <w:r w:rsidRPr="00AD5F6E">
        <w:rPr>
          <w:rFonts w:asciiTheme="minorHAnsi" w:hAnsiTheme="minorHAnsi"/>
        </w:rPr>
        <w:t>.</w:t>
      </w:r>
    </w:p>
    <w:p w14:paraId="1DD42348" w14:textId="1E153444" w:rsidR="00491864" w:rsidRPr="00410127" w:rsidRDefault="00491864">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4"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5" w:history="1">
        <w:r w:rsidR="004E0543" w:rsidRPr="00B46F40">
          <w:rPr>
            <w:rStyle w:val="Hipercz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oraz na</w:t>
      </w:r>
      <w:r w:rsidR="00E238E6">
        <w:rPr>
          <w:rFonts w:asciiTheme="minorHAnsi" w:hAnsiTheme="minorHAnsi"/>
        </w:rPr>
        <w:t xml:space="preserve"> </w:t>
      </w:r>
      <w:hyperlink r:id="rId36" w:history="1">
        <w:r w:rsidR="00E238E6" w:rsidRPr="00410127">
          <w:rPr>
            <w:rStyle w:val="Hipercze"/>
            <w:rFonts w:asciiTheme="minorHAnsi" w:eastAsiaTheme="minorHAnsi" w:hAnsiTheme="minorHAnsi"/>
          </w:rPr>
          <w:t>Portalu Funduszy Europejskich</w:t>
        </w:r>
      </w:hyperlink>
      <w:r w:rsidRPr="00AD5F6E">
        <w:rPr>
          <w:rFonts w:asciiTheme="minorHAnsi" w:hAnsiTheme="minorHAnsi"/>
        </w:rPr>
        <w:t>.</w:t>
      </w:r>
    </w:p>
    <w:p w14:paraId="2C28FE25" w14:textId="07D04FF8" w:rsidR="00DD4ED3" w:rsidRPr="00410127" w:rsidRDefault="00491864" w:rsidP="00DD4ED3">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441198">
      <w:pPr>
        <w:pStyle w:val="Nagwek3"/>
        <w:ind w:left="493"/>
        <w:rPr>
          <w:rFonts w:asciiTheme="minorHAnsi" w:hAnsiTheme="minorHAnsi"/>
        </w:rPr>
      </w:pPr>
      <w:bookmarkStart w:id="215" w:name="_Toc138234622"/>
      <w:bookmarkStart w:id="216" w:name="_Toc145681719"/>
      <w:r w:rsidRPr="00410127">
        <w:rPr>
          <w:rFonts w:asciiTheme="minorHAnsi" w:hAnsiTheme="minorHAnsi"/>
        </w:rPr>
        <w:t>Etap oceny formalnej</w:t>
      </w:r>
      <w:bookmarkEnd w:id="215"/>
      <w:bookmarkEnd w:id="216"/>
    </w:p>
    <w:p w14:paraId="2DB44947" w14:textId="77777777" w:rsidR="00491864" w:rsidRPr="00410127" w:rsidRDefault="00491864">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7249A2CD" w:rsidR="00491864" w:rsidRDefault="00491864" w:rsidP="00B62BFE">
      <w:pPr>
        <w:rPr>
          <w:rFonts w:asciiTheme="minorHAnsi" w:hAnsiTheme="minorHAnsi"/>
        </w:rPr>
      </w:pPr>
      <w:r w:rsidRPr="00410127">
        <w:rPr>
          <w:rFonts w:asciiTheme="minorHAnsi" w:hAnsiTheme="minorHAnsi"/>
        </w:rPr>
        <w:t>Na etapie oceny formalnej uzupełnieniu/poprawie podlega wyłącznie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 (</w:t>
      </w:r>
      <w:r w:rsidRPr="00410127">
        <w:rPr>
          <w:rFonts w:asciiTheme="minorHAnsi" w:hAnsiTheme="minorHAnsi"/>
        </w:rPr>
        <w:t>Działania</w:t>
      </w:r>
      <w:r w:rsidR="000851C9">
        <w:rPr>
          <w:rFonts w:asciiTheme="minorHAnsi" w:hAnsiTheme="minorHAnsi"/>
        </w:rPr>
        <w:t>)</w:t>
      </w:r>
      <w:r w:rsidRPr="00410127">
        <w:rPr>
          <w:rFonts w:asciiTheme="minorHAnsi" w:hAnsiTheme="minorHAnsi"/>
        </w:rPr>
        <w:t xml:space="preserve">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uzupełnia lub poprawia wniosek wyłącznie na</w:t>
      </w:r>
      <w:r w:rsidR="00E107D7" w:rsidRPr="00410127">
        <w:rPr>
          <w:rFonts w:asciiTheme="minorHAnsi" w:hAnsiTheme="minorHAnsi" w:cs="Calibri"/>
          <w:szCs w:val="22"/>
        </w:rPr>
        <w:t> </w:t>
      </w:r>
      <w:r w:rsidRPr="00410127">
        <w:rPr>
          <w:rFonts w:asciiTheme="minorHAnsi" w:hAnsiTheme="minorHAnsi"/>
        </w:rPr>
        <w:t>wezwanie ION w SOWA EFS.</w:t>
      </w:r>
    </w:p>
    <w:p w14:paraId="731C7451" w14:textId="6C32C697" w:rsidR="00EC719A" w:rsidRPr="00F819E2" w:rsidRDefault="00EC719A" w:rsidP="00EC719A">
      <w:pPr>
        <w:rPr>
          <w:rFonts w:asciiTheme="minorHAnsi" w:hAnsiTheme="minorHAnsi"/>
        </w:rPr>
      </w:pPr>
      <w:r w:rsidRPr="00F819E2">
        <w:rPr>
          <w:rFonts w:asciiTheme="minorHAnsi" w:hAnsiTheme="minorHAnsi"/>
        </w:rPr>
        <w:t xml:space="preserve">W toku oceny - kryterium formalnego 1.2.4. weryfikowany jest status projektu zintegrowanego, tj. fakt, czy wszystkie projekty składające się na zintegrowany projekt w przedsięwzięcia zintegrowanego (tj. złożone w ramach </w:t>
      </w:r>
      <w:r w:rsidR="002878E2">
        <w:rPr>
          <w:rFonts w:asciiTheme="minorHAnsi" w:hAnsiTheme="minorHAnsi"/>
        </w:rPr>
        <w:t>naborów</w:t>
      </w:r>
      <w:r w:rsidRPr="00F819E2">
        <w:rPr>
          <w:rFonts w:asciiTheme="minorHAnsi" w:hAnsiTheme="minorHAnsi"/>
        </w:rPr>
        <w:t xml:space="preserve"> dla Działania 5.</w:t>
      </w:r>
      <w:r>
        <w:rPr>
          <w:rFonts w:asciiTheme="minorHAnsi" w:hAnsiTheme="minorHAnsi"/>
        </w:rPr>
        <w:t>7</w:t>
      </w:r>
      <w:r w:rsidRPr="00F819E2">
        <w:rPr>
          <w:rFonts w:asciiTheme="minorHAnsi" w:hAnsiTheme="minorHAnsi"/>
        </w:rPr>
        <w:t>. oraz Działania 6.</w:t>
      </w:r>
      <w:r>
        <w:rPr>
          <w:rFonts w:asciiTheme="minorHAnsi" w:hAnsiTheme="minorHAnsi"/>
        </w:rPr>
        <w:t>1</w:t>
      </w:r>
      <w:r w:rsidRPr="00F819E2">
        <w:rPr>
          <w:rFonts w:asciiTheme="minorHAnsi" w:hAnsiTheme="minorHAnsi"/>
        </w:rPr>
        <w:t>. spełniły wszystkie pozostałe kryteria formalne.</w:t>
      </w:r>
    </w:p>
    <w:p w14:paraId="0DF77C20" w14:textId="1CBBC584" w:rsidR="009826D6" w:rsidRPr="00410127" w:rsidRDefault="00EC719A" w:rsidP="00B62BFE">
      <w:pPr>
        <w:rPr>
          <w:rFonts w:asciiTheme="minorHAnsi" w:hAnsiTheme="minorHAnsi"/>
        </w:rPr>
      </w:pPr>
      <w:r w:rsidRPr="00F819E2">
        <w:rPr>
          <w:rFonts w:asciiTheme="minorHAnsi" w:hAnsiTheme="minorHAnsi"/>
        </w:rPr>
        <w:t>W przypadku, gdy któryś z projektów wchodzących w skład zintegrowanego projektu nie spełni któregokolwiek z kryteriów formalnych, projekt zintegrowany (tj. projekty wchodzące w jego skład) uzyskuje ocenę negatywną.</w:t>
      </w:r>
    </w:p>
    <w:p w14:paraId="61520DAC" w14:textId="52406C6C" w:rsidR="00491864" w:rsidRPr="00410127" w:rsidRDefault="00491864" w:rsidP="00B62BFE">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441198">
      <w:pPr>
        <w:pStyle w:val="Nagwek3"/>
        <w:ind w:left="493"/>
        <w:rPr>
          <w:rFonts w:asciiTheme="minorHAnsi" w:hAnsiTheme="minorHAnsi"/>
        </w:rPr>
      </w:pPr>
      <w:bookmarkStart w:id="217" w:name="_Toc138234623"/>
      <w:bookmarkStart w:id="218" w:name="_Toc145681720"/>
      <w:r w:rsidRPr="00410127">
        <w:rPr>
          <w:rFonts w:asciiTheme="minorHAnsi" w:hAnsiTheme="minorHAnsi"/>
        </w:rPr>
        <w:t>Etap oceny merytorycznej</w:t>
      </w:r>
      <w:bookmarkEnd w:id="217"/>
      <w:bookmarkEnd w:id="218"/>
    </w:p>
    <w:p w14:paraId="6608BE40" w14:textId="77777777" w:rsidR="00491864" w:rsidRPr="00410127" w:rsidRDefault="00491864">
      <w:pPr>
        <w:rPr>
          <w:rFonts w:asciiTheme="minorHAnsi" w:hAnsiTheme="minorHAnsi"/>
        </w:rPr>
      </w:pPr>
      <w:r w:rsidRPr="00410127">
        <w:rPr>
          <w:rFonts w:asciiTheme="minorHAnsi" w:hAnsiTheme="minorHAnsi"/>
        </w:rPr>
        <w:t>Na etapie oceny merytorycznej projekt oceniany jest w ramach:</w:t>
      </w:r>
    </w:p>
    <w:p w14:paraId="78778D44" w14:textId="57EA2D1B" w:rsidR="00491864" w:rsidRPr="00410127" w:rsidRDefault="00491864" w:rsidP="00D91FAF">
      <w:pPr>
        <w:pStyle w:val="Akapitzlist"/>
        <w:numPr>
          <w:ilvl w:val="0"/>
          <w:numId w:val="3"/>
        </w:numPr>
        <w:ind w:left="567" w:hanging="425"/>
        <w:rPr>
          <w:rFonts w:asciiTheme="minorHAnsi" w:hAnsiTheme="minorHAnsi"/>
        </w:rPr>
      </w:pPr>
      <w:r w:rsidRPr="00410127">
        <w:rPr>
          <w:rFonts w:asciiTheme="minorHAnsi" w:hAnsiTheme="minorHAnsi"/>
        </w:rPr>
        <w:lastRenderedPageBreak/>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r w:rsidR="00911369">
        <w:rPr>
          <w:rFonts w:asciiTheme="minorHAnsi" w:hAnsiTheme="minorHAnsi"/>
        </w:rPr>
        <w:t>;</w:t>
      </w:r>
    </w:p>
    <w:p w14:paraId="2EE3FC71" w14:textId="77777777" w:rsidR="008E6FB0" w:rsidRPr="008E6FB0" w:rsidRDefault="008E6FB0" w:rsidP="00D91FAF">
      <w:pPr>
        <w:pStyle w:val="Akapitzlist"/>
        <w:numPr>
          <w:ilvl w:val="0"/>
          <w:numId w:val="3"/>
        </w:numPr>
        <w:ind w:left="567" w:hanging="425"/>
        <w:rPr>
          <w:rFonts w:asciiTheme="minorHAnsi" w:hAnsiTheme="minorHAnsi"/>
        </w:rPr>
      </w:pPr>
      <w:bookmarkStart w:id="219"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19"/>
    <w:p w14:paraId="394D664C" w14:textId="77777777" w:rsidR="00B27241" w:rsidRPr="00B512CF" w:rsidRDefault="00B27241" w:rsidP="00B27241">
      <w:pPr>
        <w:rPr>
          <w:rFonts w:asciiTheme="minorHAnsi" w:hAnsiTheme="minorHAnsi"/>
          <w:b/>
          <w:bCs/>
        </w:rPr>
      </w:pPr>
      <w:r w:rsidRPr="00B512CF">
        <w:rPr>
          <w:rFonts w:asciiTheme="minorHAnsi" w:hAnsiTheme="minorHAnsi"/>
          <w:b/>
          <w:bCs/>
        </w:rPr>
        <w:t>Ad. 1.</w:t>
      </w:r>
    </w:p>
    <w:p w14:paraId="695A351E" w14:textId="77777777" w:rsidR="00B27241" w:rsidRPr="00B27241" w:rsidRDefault="00B27241" w:rsidP="00B27241">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B27241">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66272CD3" w:rsidR="00B27241" w:rsidRPr="00B27241" w:rsidRDefault="00B27241" w:rsidP="00B27241">
      <w:pPr>
        <w:rPr>
          <w:rFonts w:asciiTheme="minorHAnsi" w:hAnsiTheme="minorHAnsi"/>
        </w:rPr>
      </w:pPr>
      <w:r w:rsidRPr="00B27241">
        <w:rPr>
          <w:rFonts w:asciiTheme="minorHAnsi" w:hAnsiTheme="minorHAnsi"/>
        </w:rPr>
        <w:t>Wnioskodawca uzupełnia lub poprawia wniosek wyłącznie na wezwanie ION w trakcie negocjacji w</w:t>
      </w:r>
      <w:r w:rsidR="00427E9D">
        <w:rPr>
          <w:rFonts w:asciiTheme="minorHAnsi" w:hAnsiTheme="minorHAnsi"/>
        </w:rPr>
        <w:t> </w:t>
      </w:r>
      <w:r w:rsidRPr="00B27241">
        <w:rPr>
          <w:rFonts w:asciiTheme="minorHAnsi" w:hAnsiTheme="minorHAnsi"/>
        </w:rPr>
        <w:t xml:space="preserve">SOWA EFS. </w:t>
      </w:r>
    </w:p>
    <w:p w14:paraId="2CD6306C" w14:textId="77777777" w:rsidR="00B27241" w:rsidRPr="00B512CF" w:rsidRDefault="00B27241" w:rsidP="00B27241">
      <w:pPr>
        <w:rPr>
          <w:rFonts w:asciiTheme="minorHAnsi" w:hAnsiTheme="minorHAnsi"/>
          <w:b/>
          <w:bCs/>
        </w:rPr>
      </w:pPr>
      <w:r w:rsidRPr="00B512CF">
        <w:rPr>
          <w:rFonts w:asciiTheme="minorHAnsi" w:hAnsiTheme="minorHAnsi"/>
          <w:b/>
          <w:bCs/>
        </w:rPr>
        <w:t>Ad. 2.</w:t>
      </w:r>
    </w:p>
    <w:p w14:paraId="300C78A0" w14:textId="03EA6AD0" w:rsidR="00B27241" w:rsidRPr="00B27241" w:rsidRDefault="00B27241" w:rsidP="00B27241">
      <w:pPr>
        <w:rPr>
          <w:rFonts w:asciiTheme="minorHAnsi" w:hAnsiTheme="minorHAnsi"/>
        </w:rPr>
      </w:pPr>
      <w:r w:rsidRPr="00B27241">
        <w:rPr>
          <w:rFonts w:asciiTheme="minorHAnsi" w:hAnsiTheme="minorHAnsi"/>
        </w:rPr>
        <w:t>Maksymalna liczba punktów, którą może uzyskać złożony w odpowiedzi na nabór wniosek o</w:t>
      </w:r>
      <w:r w:rsidR="000C6047">
        <w:rPr>
          <w:rFonts w:asciiTheme="minorHAnsi" w:hAnsiTheme="minorHAnsi"/>
        </w:rPr>
        <w:t> </w:t>
      </w:r>
      <w:r w:rsidRPr="00B27241">
        <w:rPr>
          <w:rFonts w:asciiTheme="minorHAnsi" w:hAnsiTheme="minorHAnsi"/>
        </w:rPr>
        <w:t xml:space="preserve">dofinansowanie projektu w ramach oceny wszystkich kryteriów strategicznych wynosi </w:t>
      </w:r>
      <w:r w:rsidR="00EC719A" w:rsidRPr="00EC719A">
        <w:rPr>
          <w:rFonts w:asciiTheme="minorHAnsi" w:hAnsiTheme="minorHAnsi"/>
        </w:rPr>
        <w:t>110</w:t>
      </w:r>
      <w:r w:rsidRPr="00B27241">
        <w:rPr>
          <w:rFonts w:asciiTheme="minorHAnsi" w:hAnsiTheme="minorHAnsi"/>
        </w:rPr>
        <w:t xml:space="preserve"> punktów, w tym:</w:t>
      </w:r>
    </w:p>
    <w:p w14:paraId="697C6059" w14:textId="142B2E6B" w:rsidR="00B27241" w:rsidRPr="004C12D4" w:rsidRDefault="00B27241" w:rsidP="00A7067C">
      <w:pPr>
        <w:pStyle w:val="Akapitzlist"/>
        <w:numPr>
          <w:ilvl w:val="6"/>
          <w:numId w:val="56"/>
        </w:numPr>
        <w:ind w:left="567" w:hanging="283"/>
        <w:rPr>
          <w:rFonts w:asciiTheme="minorHAnsi" w:hAnsiTheme="minorHAnsi"/>
        </w:rPr>
      </w:pPr>
      <w:r w:rsidRPr="004C12D4">
        <w:rPr>
          <w:rFonts w:asciiTheme="minorHAnsi" w:hAnsiTheme="minorHAnsi"/>
        </w:rPr>
        <w:t xml:space="preserve">100 punktów łącznie za ocenę Obszaru A i B, </w:t>
      </w:r>
    </w:p>
    <w:p w14:paraId="63892872" w14:textId="53105B58" w:rsidR="00B27241" w:rsidRPr="004C12D4" w:rsidRDefault="00EC719A" w:rsidP="00A7067C">
      <w:pPr>
        <w:pStyle w:val="Akapitzlist"/>
        <w:numPr>
          <w:ilvl w:val="6"/>
          <w:numId w:val="56"/>
        </w:numPr>
        <w:ind w:left="567" w:hanging="283"/>
        <w:rPr>
          <w:rFonts w:asciiTheme="minorHAnsi" w:hAnsiTheme="minorHAnsi"/>
        </w:rPr>
      </w:pPr>
      <w:r w:rsidRPr="00EC719A">
        <w:rPr>
          <w:rFonts w:asciiTheme="minorHAnsi" w:hAnsiTheme="minorHAnsi"/>
        </w:rPr>
        <w:t xml:space="preserve">10 </w:t>
      </w:r>
      <w:r w:rsidR="00B27241" w:rsidRPr="004C12D4">
        <w:rPr>
          <w:rFonts w:asciiTheme="minorHAnsi" w:hAnsiTheme="minorHAnsi"/>
        </w:rPr>
        <w:t>punktów łącznie za ocenę Obszaru C i D.</w:t>
      </w:r>
    </w:p>
    <w:p w14:paraId="1FE18FC2" w14:textId="6485F7BB" w:rsidR="00B27241" w:rsidRDefault="00B27241" w:rsidP="00B27241">
      <w:pPr>
        <w:rPr>
          <w:rFonts w:asciiTheme="minorHAnsi" w:hAnsiTheme="minorHAnsi"/>
        </w:rPr>
      </w:pPr>
      <w:r w:rsidRPr="00B27241">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p>
    <w:p w14:paraId="2A874E7F" w14:textId="77777777" w:rsidR="003C455C" w:rsidRPr="002F36AC" w:rsidRDefault="003C455C" w:rsidP="003C455C">
      <w:pPr>
        <w:spacing w:after="120"/>
      </w:pPr>
      <w:r w:rsidRPr="002F36AC">
        <w:t xml:space="preserve">Weryfikacja </w:t>
      </w:r>
      <w:bookmarkStart w:id="220" w:name="_Hlk145582843"/>
      <w:r w:rsidRPr="002F36AC">
        <w:t>statusu projektu zintegrowanego</w:t>
      </w:r>
      <w:r>
        <w:t xml:space="preserve"> II</w:t>
      </w:r>
      <w:bookmarkEnd w:id="220"/>
      <w:r w:rsidRPr="002F36AC">
        <w:t xml:space="preserve"> ma charakter zero-jedynkowy (z przypisanymi wartościami logicznymi TAK/NIE) i polega na sprawdzeniu, czy projekt składający się na projekt zintegrowany, złożony w naborze dla Działania </w:t>
      </w:r>
      <w:r>
        <w:t>6.1</w:t>
      </w:r>
      <w:r w:rsidRPr="002F36AC">
        <w:t>., spełnił wszystkie kryteria merytoryczne, uzyskał minimum punktowe w trakcie oceny strategicznej oraz został wybrany do dofinansowania.</w:t>
      </w:r>
    </w:p>
    <w:p w14:paraId="23DB2459" w14:textId="77777777" w:rsidR="003C455C" w:rsidRDefault="003C455C" w:rsidP="003C455C">
      <w:r w:rsidRPr="002F36AC">
        <w:t xml:space="preserve">W przypadku spełnienia kryterium projekt uzyska ocenę pozytywną i zostanie zakwalifikowany do etapu </w:t>
      </w:r>
      <w:r>
        <w:t>negocjacji</w:t>
      </w:r>
      <w:r w:rsidRPr="002F36AC">
        <w:t>.</w:t>
      </w:r>
    </w:p>
    <w:p w14:paraId="027DADF5" w14:textId="290E3C61" w:rsidR="003C455C" w:rsidRPr="00B27241" w:rsidRDefault="003C455C" w:rsidP="003C455C">
      <w:pPr>
        <w:rPr>
          <w:rFonts w:asciiTheme="minorHAnsi" w:hAnsiTheme="minorHAnsi"/>
        </w:rPr>
      </w:pPr>
      <w:r w:rsidRPr="002F36AC">
        <w:t xml:space="preserve">W przypadku, gdy projekt składający się na projekt zintegrowany, złożony w naborze dla Działania </w:t>
      </w:r>
      <w:r>
        <w:t>6.1</w:t>
      </w:r>
      <w:r w:rsidRPr="002F36AC">
        <w:t>., nie spełni któregokolwiek z kryteriów merytorycznych, nie uzyska minimum punktowego w</w:t>
      </w:r>
      <w:r>
        <w:t> </w:t>
      </w:r>
      <w:r w:rsidRPr="002F36AC">
        <w:t xml:space="preserve">trakcie oceny strategicznej lub nie zostanie wybrany do dofinansowania, projekt złożony w naborze </w:t>
      </w:r>
      <w:r>
        <w:t xml:space="preserve">dla Działania 5.7. </w:t>
      </w:r>
      <w:r w:rsidRPr="002F36AC">
        <w:t>uzyska ocenę negatywną.</w:t>
      </w:r>
    </w:p>
    <w:p w14:paraId="2B54BFFF" w14:textId="77777777" w:rsidR="00B27241" w:rsidRPr="00B27241" w:rsidRDefault="00B27241" w:rsidP="00B27241">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46517A44" w:rsidR="00491864" w:rsidRPr="00410127" w:rsidRDefault="00B27241" w:rsidP="00907681">
      <w:pPr>
        <w:rPr>
          <w:rFonts w:asciiTheme="minorHAnsi" w:hAnsiTheme="minorHAnsi"/>
        </w:rPr>
      </w:pPr>
      <w:r w:rsidRPr="00B27241">
        <w:rPr>
          <w:rFonts w:asciiTheme="minorHAnsi" w:hAnsiTheme="minorHAnsi"/>
        </w:rPr>
        <w:lastRenderedPageBreak/>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69E470B1" w14:textId="631B2F1D" w:rsidR="00DD4ED3" w:rsidRPr="00410127" w:rsidRDefault="00DD4ED3" w:rsidP="00441198">
      <w:pPr>
        <w:pStyle w:val="Nagwek3"/>
        <w:ind w:left="493"/>
        <w:rPr>
          <w:rFonts w:asciiTheme="minorHAnsi" w:hAnsiTheme="minorHAnsi"/>
        </w:rPr>
      </w:pPr>
      <w:bookmarkStart w:id="221" w:name="_Toc138234624"/>
      <w:bookmarkStart w:id="222" w:name="_Toc145681721"/>
      <w:r w:rsidRPr="00410127">
        <w:rPr>
          <w:rFonts w:asciiTheme="minorHAnsi" w:hAnsiTheme="minorHAnsi"/>
        </w:rPr>
        <w:t>Etap negocjacji</w:t>
      </w:r>
      <w:bookmarkEnd w:id="221"/>
      <w:bookmarkEnd w:id="222"/>
    </w:p>
    <w:p w14:paraId="73200E99" w14:textId="77777777" w:rsidR="007A31C7" w:rsidRDefault="00491864" w:rsidP="007A31C7">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007A31C7">
        <w:rPr>
          <w:rFonts w:asciiTheme="minorHAnsi" w:hAnsiTheme="minorHAnsi"/>
        </w:rPr>
        <w:t xml:space="preserve"> oraz spełnienie kryterium statusu projektu zintegrowanego II.</w:t>
      </w:r>
    </w:p>
    <w:p w14:paraId="1A766F4A" w14:textId="7665000B" w:rsidR="00491864" w:rsidRPr="00410127" w:rsidRDefault="007A31C7">
      <w:pPr>
        <w:shd w:val="clear" w:color="auto" w:fill="FFFFFF"/>
        <w:autoSpaceDE w:val="0"/>
        <w:autoSpaceDN w:val="0"/>
        <w:adjustRightInd w:val="0"/>
        <w:rPr>
          <w:rFonts w:asciiTheme="minorHAnsi" w:hAnsiTheme="minorHAnsi"/>
        </w:rPr>
      </w:pPr>
      <w:r>
        <w:rPr>
          <w:rFonts w:asciiTheme="minorHAnsi" w:hAnsiTheme="minorHAnsi"/>
        </w:rPr>
        <w:t xml:space="preserve">Etap negocjacji przeprowadzony zostanie po zatwierdzeniu przez Zarząd Województwa Pomorskiego wyników oceny </w:t>
      </w:r>
      <w:r w:rsidRPr="008D66B5">
        <w:rPr>
          <w:rFonts w:asciiTheme="minorHAnsi" w:hAnsiTheme="minorHAnsi"/>
        </w:rPr>
        <w:t xml:space="preserve"> </w:t>
      </w:r>
      <w:r>
        <w:rPr>
          <w:rFonts w:asciiTheme="minorHAnsi" w:hAnsiTheme="minorHAnsi"/>
        </w:rPr>
        <w:t>i wyboru do dofinansowania projektów złożonych w odpowiedzi na nabór 6.1. Infrastruktura edukacji przedszkolnej.</w:t>
      </w:r>
    </w:p>
    <w:p w14:paraId="23909881" w14:textId="4DE8893A" w:rsidR="00B27241" w:rsidRDefault="00491864" w:rsidP="00B27241">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B27241">
        <w:rPr>
          <w:rFonts w:asciiTheme="minorHAnsi" w:hAnsiTheme="minorHAnsi"/>
        </w:rPr>
        <w:t xml:space="preserve">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B27241">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491864">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907681">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491864">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DD4ED3">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441198">
      <w:pPr>
        <w:pStyle w:val="Nagwek3"/>
        <w:ind w:left="493"/>
        <w:rPr>
          <w:rFonts w:asciiTheme="minorHAnsi" w:hAnsiTheme="minorHAnsi"/>
        </w:rPr>
      </w:pPr>
      <w:bookmarkStart w:id="223" w:name="_Toc138234625"/>
      <w:bookmarkStart w:id="224" w:name="_Toc145681722"/>
      <w:r w:rsidRPr="00410127">
        <w:rPr>
          <w:rFonts w:asciiTheme="minorHAnsi" w:hAnsiTheme="minorHAnsi"/>
        </w:rPr>
        <w:t>Etap oceny projektu w przypadku uwzględnienia protestu w wyniku przeprowadzenia procedury odwoławczej</w:t>
      </w:r>
      <w:bookmarkEnd w:id="223"/>
      <w:bookmarkEnd w:id="224"/>
    </w:p>
    <w:p w14:paraId="1D7D9CDE" w14:textId="77777777" w:rsidR="00491864" w:rsidRPr="00410127" w:rsidRDefault="00491864">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lastRenderedPageBreak/>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520CECBD" w:rsidR="00DD4ED3" w:rsidRPr="00410127" w:rsidRDefault="00491864" w:rsidP="00DD4ED3">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w:t>
      </w:r>
      <w:r w:rsidR="00452169">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0B71DD">
      <w:pPr>
        <w:pStyle w:val="Nagwek3"/>
        <w:ind w:left="493"/>
        <w:rPr>
          <w:rFonts w:asciiTheme="minorHAnsi" w:hAnsiTheme="minorHAnsi"/>
        </w:rPr>
      </w:pPr>
      <w:bookmarkStart w:id="225" w:name="_Toc138234626"/>
      <w:bookmarkStart w:id="226" w:name="_Toc145681723"/>
      <w:r w:rsidRPr="00410127">
        <w:rPr>
          <w:rFonts w:asciiTheme="minorHAnsi" w:hAnsiTheme="minorHAnsi"/>
        </w:rPr>
        <w:t>Zatwierdzenie wyników oceny oraz informacja o wynikach naboru</w:t>
      </w:r>
      <w:bookmarkEnd w:id="225"/>
      <w:bookmarkEnd w:id="226"/>
    </w:p>
    <w:p w14:paraId="20D37343" w14:textId="77777777" w:rsidR="00491864" w:rsidRPr="00410127" w:rsidRDefault="00491864" w:rsidP="000B71DD">
      <w:pPr>
        <w:keepNext/>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0E35000C" w:rsidR="000B234A" w:rsidRPr="00410127" w:rsidRDefault="000B234A" w:rsidP="000B234A">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7"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38"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oraz na</w:t>
      </w:r>
      <w:r w:rsidR="00E238E6">
        <w:rPr>
          <w:rFonts w:asciiTheme="minorHAnsi" w:hAnsiTheme="minorHAnsi"/>
        </w:rPr>
        <w:t xml:space="preserve"> </w:t>
      </w:r>
      <w:hyperlink r:id="rId39" w:history="1">
        <w:r w:rsidR="00E238E6" w:rsidRPr="00410127">
          <w:rPr>
            <w:rStyle w:val="Hipercze"/>
            <w:rFonts w:asciiTheme="minorHAnsi" w:eastAsiaTheme="minorHAnsi" w:hAnsiTheme="minorHAnsi"/>
          </w:rPr>
          <w:t>Portalu Funduszy Europejskich</w:t>
        </w:r>
      </w:hyperlink>
      <w:r w:rsidRPr="00410127">
        <w:rPr>
          <w:rFonts w:asciiTheme="minorHAnsi" w:hAnsiTheme="minorHAnsi"/>
        </w:rPr>
        <w:t>.</w:t>
      </w:r>
    </w:p>
    <w:p w14:paraId="57F17C59" w14:textId="77777777" w:rsidR="000B234A" w:rsidRDefault="000B234A" w:rsidP="000B234A">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0B234A">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2E392C1A" w:rsidR="000B234A" w:rsidRPr="00F0636B" w:rsidRDefault="000B234A" w:rsidP="00865CE2">
      <w:pPr>
        <w:pStyle w:val="Akapitzlist"/>
        <w:numPr>
          <w:ilvl w:val="0"/>
          <w:numId w:val="105"/>
        </w:numPr>
        <w:ind w:left="567"/>
        <w:contextualSpacing w:val="0"/>
      </w:pPr>
      <w:r w:rsidRPr="00F0636B">
        <w:t>pozytywnej, w przypadku spełnienia kryteriów formalnych, merytorycznych (wykonalności, zgodności z zasadami horyzontalnymi,</w:t>
      </w:r>
      <w:r w:rsidR="007A31C7" w:rsidRPr="00F0636B">
        <w:t xml:space="preserve"> statusu projektu zintegrowanego II,</w:t>
      </w:r>
      <w:r w:rsidRPr="00F0636B">
        <w:t xml:space="preserve"> osiągnięcia minimum punktowego w ramach kryteriów strategicznych obszaru A i B oraz uzyskania premii punktowej za obszar C i D) – z liczbą uzyskanych punktów:</w:t>
      </w:r>
    </w:p>
    <w:p w14:paraId="4E6D6104" w14:textId="5576B0AC" w:rsidR="000B234A" w:rsidRPr="00C30590" w:rsidRDefault="000B234A" w:rsidP="00865CE2">
      <w:pPr>
        <w:pStyle w:val="Akapitzlist"/>
        <w:numPr>
          <w:ilvl w:val="1"/>
          <w:numId w:val="106"/>
        </w:numPr>
        <w:ind w:left="851" w:hanging="284"/>
        <w:contextualSpacing w:val="0"/>
      </w:pPr>
      <w:r w:rsidRPr="00C30590">
        <w:t>wybranych do dofinansowania</w:t>
      </w:r>
      <w:r w:rsidR="00911369">
        <w:t>;</w:t>
      </w:r>
    </w:p>
    <w:p w14:paraId="552FACEB" w14:textId="77777777" w:rsidR="000B234A" w:rsidRPr="00C30590" w:rsidRDefault="000B234A" w:rsidP="00865CE2">
      <w:pPr>
        <w:pStyle w:val="Akapitzlist"/>
        <w:numPr>
          <w:ilvl w:val="1"/>
          <w:numId w:val="106"/>
        </w:numPr>
        <w:ind w:left="851" w:hanging="284"/>
        <w:contextualSpacing w:val="0"/>
      </w:pPr>
      <w:r w:rsidRPr="00C30590">
        <w:t>niewybranych do dofinasowania z powodu braku alokacji;</w:t>
      </w:r>
    </w:p>
    <w:p w14:paraId="2109A4BD" w14:textId="77777777" w:rsidR="000B234A" w:rsidRPr="00C30590" w:rsidRDefault="000B234A" w:rsidP="00865CE2">
      <w:pPr>
        <w:pStyle w:val="Akapitzlist"/>
        <w:numPr>
          <w:ilvl w:val="0"/>
          <w:numId w:val="105"/>
        </w:numPr>
        <w:ind w:left="567"/>
        <w:contextualSpacing w:val="0"/>
        <w:rPr>
          <w:rFonts w:eastAsiaTheme="minorHAnsi"/>
        </w:rPr>
      </w:pPr>
      <w:r w:rsidRPr="00C30590">
        <w:t>negatywnej, w przypadku:</w:t>
      </w:r>
    </w:p>
    <w:p w14:paraId="0A01B9AF" w14:textId="45649352" w:rsidR="000B234A" w:rsidRPr="00C30590" w:rsidRDefault="000B234A" w:rsidP="00865CE2">
      <w:pPr>
        <w:pStyle w:val="Akapitzlist"/>
        <w:numPr>
          <w:ilvl w:val="1"/>
          <w:numId w:val="107"/>
        </w:numPr>
        <w:ind w:left="851" w:hanging="284"/>
        <w:contextualSpacing w:val="0"/>
      </w:pPr>
      <w:r w:rsidRPr="00C30590">
        <w:t xml:space="preserve">spełnienia kryteriów formalnych, merytorycznych (wykonalności, zgodności z zasadami horyzontalnymi, </w:t>
      </w:r>
      <w:r w:rsidR="00781BC5" w:rsidRPr="00C30590">
        <w:t xml:space="preserve">statusu projektu zintegrowanego II, </w:t>
      </w:r>
      <w:r w:rsidRPr="00C30590">
        <w:t xml:space="preserve">nieosiągnięcia minimum punktowego w ramach kryteriów strategicznych obszaru A i B, pomimo uzyskania premii punktowej za kryteria strategiczne obszaru C i D) </w:t>
      </w:r>
      <w:bookmarkStart w:id="227" w:name="_Hlk140827264"/>
      <w:r w:rsidRPr="00C30590">
        <w:t>– z liczbą uzyskanych punktów</w:t>
      </w:r>
      <w:bookmarkEnd w:id="227"/>
      <w:r w:rsidR="00911369">
        <w:t>;</w:t>
      </w:r>
    </w:p>
    <w:p w14:paraId="7F3D2BF0" w14:textId="3E748CA7" w:rsidR="000B234A" w:rsidRPr="00C30590" w:rsidRDefault="000B234A" w:rsidP="00865CE2">
      <w:pPr>
        <w:pStyle w:val="Akapitzlist"/>
        <w:numPr>
          <w:ilvl w:val="1"/>
          <w:numId w:val="107"/>
        </w:numPr>
        <w:ind w:left="851" w:hanging="284"/>
        <w:contextualSpacing w:val="0"/>
      </w:pPr>
      <w:r w:rsidRPr="00C30590">
        <w:t xml:space="preserve">spełnienia kryteriów formalnych, </w:t>
      </w:r>
      <w:r w:rsidR="0065698D" w:rsidRPr="00C30590">
        <w:t>niespełnienia</w:t>
      </w:r>
      <w:r w:rsidRPr="00C30590">
        <w:t xml:space="preserve"> kryterium merytorycznego wykonalności i/lub zgodności z zasadami horyzontalnymi</w:t>
      </w:r>
      <w:r w:rsidR="004D2199" w:rsidRPr="00C30590">
        <w:t xml:space="preserve"> i/lub kryterium statusu projektu zintegrowanego II</w:t>
      </w:r>
      <w:r w:rsidRPr="00C30590">
        <w:t xml:space="preserve"> bez względu na osiągnięcie minimum punktowego w ramach kryteriów strategicznych obszaru A i B i uzyskania premii punktowej za obszar C i D) – z liczbą 0 punktów</w:t>
      </w:r>
      <w:r w:rsidR="00911369">
        <w:t>;</w:t>
      </w:r>
    </w:p>
    <w:p w14:paraId="68CB8D52" w14:textId="77777777" w:rsidR="000B234A" w:rsidRPr="00C30590" w:rsidRDefault="000B234A" w:rsidP="00865CE2">
      <w:pPr>
        <w:pStyle w:val="Akapitzlist"/>
        <w:numPr>
          <w:ilvl w:val="1"/>
          <w:numId w:val="107"/>
        </w:numPr>
        <w:ind w:left="851" w:hanging="284"/>
        <w:contextualSpacing w:val="0"/>
      </w:pPr>
      <w:r w:rsidRPr="00C30590">
        <w:t>zakończenia negocjacji z wynikiem negatywnym – z liczbą 0 punktów;</w:t>
      </w:r>
    </w:p>
    <w:p w14:paraId="63F97BCC" w14:textId="3C62945B" w:rsidR="000B234A" w:rsidRPr="00C30590" w:rsidRDefault="0065698D" w:rsidP="00865CE2">
      <w:pPr>
        <w:pStyle w:val="Akapitzlist"/>
        <w:numPr>
          <w:ilvl w:val="1"/>
          <w:numId w:val="107"/>
        </w:numPr>
        <w:ind w:left="851" w:hanging="284"/>
        <w:contextualSpacing w:val="0"/>
      </w:pPr>
      <w:r w:rsidRPr="00C30590">
        <w:t>nieskierowania</w:t>
      </w:r>
      <w:r w:rsidR="000B234A" w:rsidRPr="00C30590">
        <w:t xml:space="preserve"> projektu do negocjacji z powodu braku alokacji pomimo uzyskania pozytywnej oceny kryteriów formalnych i merytorycznych – bez liczby punktów;</w:t>
      </w:r>
    </w:p>
    <w:p w14:paraId="750F285C" w14:textId="7B45D2BD" w:rsidR="000B234A" w:rsidRPr="00C30590" w:rsidRDefault="0065698D" w:rsidP="00865CE2">
      <w:pPr>
        <w:pStyle w:val="Akapitzlist"/>
        <w:numPr>
          <w:ilvl w:val="1"/>
          <w:numId w:val="107"/>
        </w:numPr>
        <w:ind w:left="851" w:hanging="284"/>
        <w:contextualSpacing w:val="0"/>
      </w:pPr>
      <w:r w:rsidRPr="00C30590">
        <w:t>niespełnienia</w:t>
      </w:r>
      <w:r w:rsidR="000B234A" w:rsidRPr="00C30590">
        <w:t xml:space="preserve"> kryteriów formalnych – bez liczby punktów;</w:t>
      </w:r>
    </w:p>
    <w:p w14:paraId="6AF99213" w14:textId="6B71D7B9" w:rsidR="00491864" w:rsidRPr="00C30590" w:rsidRDefault="000B234A" w:rsidP="00865CE2">
      <w:pPr>
        <w:pStyle w:val="Akapitzlist"/>
        <w:numPr>
          <w:ilvl w:val="0"/>
          <w:numId w:val="105"/>
        </w:numPr>
        <w:ind w:left="567"/>
        <w:contextualSpacing w:val="0"/>
        <w:rPr>
          <w:rFonts w:eastAsiaTheme="minorHAnsi"/>
        </w:rPr>
      </w:pPr>
      <w:r w:rsidRPr="00C30590">
        <w:t>w wyniku anulowania/wycofania wniosku o dofinansowanie projektu – bez liczby punktów.</w:t>
      </w:r>
    </w:p>
    <w:p w14:paraId="766A58B1" w14:textId="2387DC30" w:rsidR="00491864" w:rsidRDefault="00491864" w:rsidP="00491864">
      <w:pPr>
        <w:rPr>
          <w:rFonts w:asciiTheme="minorHAnsi" w:hAnsiTheme="minorHAnsi"/>
        </w:rPr>
      </w:pPr>
      <w:r w:rsidRPr="00410127">
        <w:rPr>
          <w:rFonts w:asciiTheme="minorHAnsi" w:hAnsiTheme="minorHAnsi"/>
        </w:rPr>
        <w:lastRenderedPageBreak/>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Znaczenie kryterium</w:t>
      </w:r>
      <w:r w:rsidR="00886029">
        <w:rPr>
          <w:rFonts w:asciiTheme="minorHAnsi" w:hAnsiTheme="minorHAnsi"/>
        </w:rPr>
        <w:t>”</w:t>
      </w:r>
      <w:r w:rsidRPr="00410127">
        <w:rPr>
          <w:rFonts w:asciiTheme="minorHAnsi" w:hAnsiTheme="minorHAnsi"/>
        </w:rPr>
        <w:t xml:space="preserve"> w </w:t>
      </w:r>
      <w:r w:rsidRPr="00AD5F6E">
        <w:rPr>
          <w:rFonts w:asciiTheme="minorHAnsi" w:hAnsiTheme="minorHAnsi"/>
        </w:rPr>
        <w:t xml:space="preserve">załączniku nr </w:t>
      </w:r>
      <w:r w:rsidR="00C90D42" w:rsidRPr="00AD5F6E">
        <w:rPr>
          <w:rFonts w:asciiTheme="minorHAnsi" w:hAnsiTheme="minorHAnsi"/>
        </w:rPr>
        <w:t>1 do niniejszego regulaminu.</w:t>
      </w:r>
    </w:p>
    <w:p w14:paraId="2E16EF30" w14:textId="55B0726D" w:rsidR="004D2199" w:rsidRPr="00410127" w:rsidRDefault="004D2199" w:rsidP="00491864">
      <w:pPr>
        <w:rPr>
          <w:rFonts w:asciiTheme="minorHAnsi" w:hAnsiTheme="minorHAnsi"/>
        </w:rPr>
      </w:pPr>
      <w:r w:rsidRPr="006B6F7B">
        <w:rPr>
          <w:rFonts w:asciiTheme="minorHAnsi" w:hAnsiTheme="minorHAnsi"/>
        </w:rPr>
        <w:t xml:space="preserve">Wybór do dofinansowania projektów składających się na projekty zintegrowane odbędzie się sukcesywnie - w pierwszej kolejności Zarząd Województwa Pomorskiego dokona wyboru do dofinansowania projektów złożonych w naborze o charakterze wiodącym dla danej interwencji, czyli projektów złożonych do naboru w ramach Działania </w:t>
      </w:r>
      <w:r>
        <w:rPr>
          <w:rFonts w:asciiTheme="minorHAnsi" w:hAnsiTheme="minorHAnsi"/>
        </w:rPr>
        <w:t>6.1</w:t>
      </w:r>
      <w:r w:rsidRPr="006B6F7B">
        <w:rPr>
          <w:rFonts w:asciiTheme="minorHAnsi" w:hAnsiTheme="minorHAnsi"/>
        </w:rPr>
        <w:t xml:space="preserve">. </w:t>
      </w:r>
      <w:r>
        <w:rPr>
          <w:rFonts w:asciiTheme="minorHAnsi" w:hAnsiTheme="minorHAnsi"/>
        </w:rPr>
        <w:t>Infrastruktura e</w:t>
      </w:r>
      <w:r w:rsidRPr="006B6F7B">
        <w:rPr>
          <w:rFonts w:asciiTheme="minorHAnsi" w:hAnsiTheme="minorHAnsi"/>
        </w:rPr>
        <w:t>dukacj</w:t>
      </w:r>
      <w:r>
        <w:rPr>
          <w:rFonts w:asciiTheme="minorHAnsi" w:hAnsiTheme="minorHAnsi"/>
        </w:rPr>
        <w:t>i</w:t>
      </w:r>
      <w:r w:rsidRPr="006B6F7B">
        <w:rPr>
          <w:rFonts w:asciiTheme="minorHAnsi" w:hAnsiTheme="minorHAnsi"/>
        </w:rPr>
        <w:t xml:space="preserve"> </w:t>
      </w:r>
      <w:r>
        <w:rPr>
          <w:rFonts w:asciiTheme="minorHAnsi" w:hAnsiTheme="minorHAnsi"/>
        </w:rPr>
        <w:t>przedszkolnej</w:t>
      </w:r>
      <w:r w:rsidRPr="006B6F7B">
        <w:rPr>
          <w:rFonts w:asciiTheme="minorHAnsi" w:hAnsiTheme="minorHAnsi"/>
        </w:rPr>
        <w:t xml:space="preserve"> [I].</w:t>
      </w:r>
    </w:p>
    <w:p w14:paraId="68D96F71" w14:textId="6E353296" w:rsidR="00491864" w:rsidRPr="00410127" w:rsidRDefault="00491864" w:rsidP="00491864">
      <w:pPr>
        <w:rPr>
          <w:rFonts w:asciiTheme="minorHAnsi" w:hAnsiTheme="minorHAnsi"/>
        </w:rPr>
      </w:pPr>
      <w:r w:rsidRPr="00410127">
        <w:rPr>
          <w:rFonts w:asciiTheme="minorHAnsi" w:hAnsiTheme="minorHAnsi"/>
        </w:rPr>
        <w:t>Dofinansowanie otrzymują wyłącznie pozytywnie ocenione</w:t>
      </w:r>
      <w:r w:rsidR="0053741E">
        <w:rPr>
          <w:rFonts w:asciiTheme="minorHAnsi" w:hAnsiTheme="minorHAnsi"/>
        </w:rPr>
        <w:t xml:space="preserve"> zintegrowane</w:t>
      </w:r>
      <w:r w:rsidRPr="00410127">
        <w:rPr>
          <w:rFonts w:asciiTheme="minorHAnsi" w:hAnsiTheme="minorHAnsi"/>
        </w:rPr>
        <w:t xml:space="preserve"> wnioski, których wartość, według listy zawierającej wyniki oceny, mieści się w wydzielonym limicie alokacji środków EFS+.</w:t>
      </w:r>
    </w:p>
    <w:p w14:paraId="789526AD" w14:textId="77777777" w:rsidR="00491864" w:rsidRPr="00410127" w:rsidRDefault="00491864" w:rsidP="004F4EE9">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5CEC8C1" w14:textId="7809445E" w:rsidR="00491864" w:rsidRPr="00410127" w:rsidRDefault="00491864">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w:t>
      </w:r>
      <w:r w:rsidR="00FF6C23">
        <w:rPr>
          <w:rFonts w:asciiTheme="minorHAnsi" w:hAnsiTheme="minorHAnsi"/>
        </w:rPr>
        <w:t xml:space="preserve"> lub posiadanych środków na Działanie</w:t>
      </w:r>
      <w:r w:rsidRPr="00410127">
        <w:rPr>
          <w:rFonts w:asciiTheme="minorHAnsi" w:hAnsiTheme="minorHAnsi"/>
        </w:rPr>
        <w:t>, w szczególności w wyniku zaistnienia następujących okoliczności:</w:t>
      </w:r>
    </w:p>
    <w:p w14:paraId="18F87A05"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E33074">
      <w:pPr>
        <w:pStyle w:val="Nagwek3"/>
        <w:ind w:left="493"/>
        <w:rPr>
          <w:rFonts w:asciiTheme="minorHAnsi" w:hAnsiTheme="minorHAnsi"/>
        </w:rPr>
      </w:pPr>
      <w:bookmarkStart w:id="228" w:name="_Toc138234627"/>
      <w:bookmarkStart w:id="229" w:name="_Toc145681724"/>
      <w:r w:rsidRPr="00410127">
        <w:rPr>
          <w:rFonts w:asciiTheme="minorHAnsi" w:hAnsiTheme="minorHAnsi"/>
        </w:rPr>
        <w:lastRenderedPageBreak/>
        <w:t>Ponowna ocena projektu</w:t>
      </w:r>
      <w:bookmarkEnd w:id="228"/>
      <w:bookmarkEnd w:id="229"/>
    </w:p>
    <w:p w14:paraId="6EF61A20" w14:textId="358C0B87" w:rsidR="00491864" w:rsidRPr="00410127" w:rsidRDefault="00491864" w:rsidP="00E33074">
      <w:pPr>
        <w:keepNext/>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491864">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441198">
      <w:pPr>
        <w:pStyle w:val="Nagwek3"/>
        <w:ind w:left="493"/>
        <w:rPr>
          <w:rFonts w:asciiTheme="minorHAnsi" w:hAnsiTheme="minorHAnsi"/>
        </w:rPr>
      </w:pPr>
      <w:bookmarkStart w:id="230" w:name="_Toc138234628"/>
      <w:bookmarkStart w:id="231" w:name="_Toc145681725"/>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0"/>
      <w:bookmarkEnd w:id="231"/>
    </w:p>
    <w:p w14:paraId="2D86A88C" w14:textId="00D1F0FF" w:rsidR="00491864" w:rsidRPr="00410127" w:rsidRDefault="00491864">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410127" w:rsidRDefault="003A1E03" w:rsidP="00441198">
      <w:pPr>
        <w:pStyle w:val="Nagwek3"/>
        <w:ind w:left="493"/>
        <w:rPr>
          <w:rFonts w:asciiTheme="minorHAnsi" w:hAnsiTheme="minorHAnsi"/>
        </w:rPr>
      </w:pPr>
      <w:bookmarkStart w:id="232" w:name="_Toc138234629"/>
      <w:bookmarkStart w:id="233" w:name="_Toc145681726"/>
      <w:r w:rsidRPr="00410127">
        <w:rPr>
          <w:rFonts w:asciiTheme="minorHAnsi" w:hAnsiTheme="minorHAnsi"/>
        </w:rPr>
        <w:t>Procedura odwoławcza</w:t>
      </w:r>
      <w:bookmarkEnd w:id="232"/>
      <w:bookmarkEnd w:id="233"/>
    </w:p>
    <w:p w14:paraId="446A0A80" w14:textId="77777777" w:rsidR="000149A2" w:rsidRPr="00410127" w:rsidRDefault="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CC4107">
      <w:pPr>
        <w:pStyle w:val="Akapitzlist"/>
        <w:numPr>
          <w:ilvl w:val="0"/>
          <w:numId w:val="33"/>
        </w:numPr>
        <w:ind w:left="641" w:hanging="357"/>
        <w:contextualSpacing w:val="0"/>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CC4107">
      <w:pPr>
        <w:pStyle w:val="Akapitzlist"/>
        <w:numPr>
          <w:ilvl w:val="0"/>
          <w:numId w:val="33"/>
        </w:numPr>
        <w:ind w:left="641" w:hanging="357"/>
        <w:contextualSpacing w:val="0"/>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8"/>
      </w:r>
    </w:p>
    <w:p w14:paraId="69452C88" w14:textId="3105EC7E" w:rsidR="000149A2" w:rsidRPr="00410127" w:rsidRDefault="000149A2">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584122">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584122">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CC4107">
      <w:pPr>
        <w:keepNext/>
        <w:rPr>
          <w:rFonts w:asciiTheme="minorHAnsi" w:hAnsiTheme="minorHAnsi"/>
          <w:b/>
          <w:szCs w:val="22"/>
        </w:rPr>
      </w:pPr>
      <w:r w:rsidRPr="004C12D4">
        <w:rPr>
          <w:rFonts w:asciiTheme="minorHAnsi" w:hAnsiTheme="minorHAnsi"/>
          <w:b/>
        </w:rPr>
        <w:lastRenderedPageBreak/>
        <w:t>Protest składany jest w jeden z poniższych sposobów:</w:t>
      </w:r>
    </w:p>
    <w:p w14:paraId="05A0244C" w14:textId="1F75D193" w:rsidR="000149A2" w:rsidRPr="004C12D4" w:rsidRDefault="000149A2" w:rsidP="00CC4107">
      <w:pPr>
        <w:pStyle w:val="Akapitzlist"/>
        <w:keepNext/>
        <w:numPr>
          <w:ilvl w:val="0"/>
          <w:numId w:val="7"/>
        </w:numPr>
        <w:ind w:left="568" w:hanging="284"/>
        <w:contextualSpacing w:val="0"/>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CC4107">
      <w:pPr>
        <w:pStyle w:val="Akapitzlist"/>
        <w:numPr>
          <w:ilvl w:val="0"/>
          <w:numId w:val="7"/>
        </w:numPr>
        <w:ind w:left="567" w:hanging="283"/>
        <w:contextualSpacing w:val="0"/>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CC4107">
      <w:pPr>
        <w:pStyle w:val="Akapitzlist"/>
        <w:numPr>
          <w:ilvl w:val="0"/>
          <w:numId w:val="7"/>
        </w:numPr>
        <w:ind w:left="568" w:hanging="284"/>
        <w:contextualSpacing w:val="0"/>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F950E5">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D419CA">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D419CA">
        <w:rPr>
          <w:rFonts w:asciiTheme="minorHAnsi" w:hAnsiTheme="minorHAnsi"/>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D419CA">
        <w:rPr>
          <w:rFonts w:asciiTheme="minorHAnsi" w:hAnsiTheme="minorHAnsi"/>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D419CA">
        <w:rPr>
          <w:rFonts w:asciiTheme="minorHAnsi" w:hAnsiTheme="minorHAnsi"/>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F44261">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pPr>
        <w:rPr>
          <w:rFonts w:asciiTheme="minorHAnsi" w:hAnsiTheme="minorHAnsi"/>
        </w:rPr>
      </w:pPr>
      <w:r w:rsidRPr="00410127">
        <w:rPr>
          <w:rFonts w:asciiTheme="minorHAnsi" w:hAnsiTheme="minorHAnsi"/>
          <w:b/>
        </w:rPr>
        <w:lastRenderedPageBreak/>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0149A2">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0149A2">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0149A2">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0149A2">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0149A2">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3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E9507D">
      <w:pPr>
        <w:pStyle w:val="Nagwek2"/>
        <w:rPr>
          <w:rFonts w:asciiTheme="minorHAnsi" w:hAnsiTheme="minorHAnsi"/>
        </w:rPr>
      </w:pPr>
      <w:bookmarkStart w:id="235" w:name="_Toc422301680"/>
      <w:bookmarkStart w:id="236" w:name="_Toc440885225"/>
      <w:bookmarkStart w:id="237" w:name="_Toc447262918"/>
      <w:bookmarkStart w:id="238" w:name="_Toc136253565"/>
      <w:bookmarkStart w:id="239" w:name="_Toc138234630"/>
      <w:bookmarkStart w:id="240" w:name="_Toc145681727"/>
      <w:bookmarkEnd w:id="234"/>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0"/>
    </w:p>
    <w:p w14:paraId="516B9AD7" w14:textId="7E6E0EBB" w:rsidR="00E23E5C" w:rsidRPr="00410127" w:rsidRDefault="00E23E5C" w:rsidP="00441198">
      <w:pPr>
        <w:pStyle w:val="Nagwek3"/>
        <w:ind w:left="493"/>
        <w:rPr>
          <w:rFonts w:asciiTheme="minorHAnsi" w:hAnsiTheme="minorHAnsi"/>
        </w:rPr>
      </w:pPr>
      <w:bookmarkStart w:id="241" w:name="_Toc138234631"/>
      <w:bookmarkStart w:id="242" w:name="_Toc145681728"/>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1"/>
      <w:bookmarkEnd w:id="242"/>
    </w:p>
    <w:p w14:paraId="3DBB1CF1" w14:textId="62B6E8D4" w:rsidR="00E23E5C" w:rsidRPr="00410127" w:rsidRDefault="00E23E5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116A19">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116A19">
      <w:pPr>
        <w:rPr>
          <w:rFonts w:asciiTheme="minorHAnsi" w:hAnsiTheme="minorHAnsi"/>
          <w:b/>
        </w:rPr>
      </w:pPr>
      <w:r w:rsidRPr="00410127">
        <w:rPr>
          <w:rFonts w:asciiTheme="minorHAnsi" w:hAnsiTheme="minorHAnsi"/>
          <w:b/>
        </w:rPr>
        <w:lastRenderedPageBreak/>
        <w:t>Po podpisaniu umowy o dofinansowanie projektu wnioskodawca staje się beneficjentem.</w:t>
      </w:r>
    </w:p>
    <w:p w14:paraId="1E8A4F9B" w14:textId="44E2EACA" w:rsidR="00E23E5C" w:rsidRPr="00410127" w:rsidRDefault="00D21733" w:rsidP="00441198">
      <w:pPr>
        <w:pStyle w:val="Nagwek3"/>
        <w:ind w:left="493"/>
        <w:rPr>
          <w:rFonts w:asciiTheme="minorHAnsi" w:hAnsiTheme="minorHAnsi"/>
        </w:rPr>
      </w:pPr>
      <w:bookmarkStart w:id="243" w:name="_Toc138234632"/>
      <w:bookmarkStart w:id="244" w:name="_Toc145681729"/>
      <w:r w:rsidRPr="00410127">
        <w:rPr>
          <w:rFonts w:asciiTheme="minorHAnsi" w:hAnsiTheme="minorHAnsi"/>
        </w:rPr>
        <w:t>Podpisanie umowy o dofinansowanie projektu</w:t>
      </w:r>
      <w:bookmarkEnd w:id="243"/>
      <w:bookmarkEnd w:id="244"/>
    </w:p>
    <w:p w14:paraId="640E9BFB" w14:textId="77777777" w:rsidR="00E23E5C" w:rsidRPr="00410127" w:rsidRDefault="00E23E5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3C34B47A" w:rsidR="00D21733"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 xml:space="preserve">wniosek o dodanie osoby zarządzającej projektem, którego wzór stanowi </w:t>
      </w:r>
      <w:r w:rsidRPr="00AE3D6F">
        <w:rPr>
          <w:rFonts w:asciiTheme="minorHAnsi" w:hAnsiTheme="minorHAnsi"/>
        </w:rPr>
        <w:t xml:space="preserve">załącznik nr </w:t>
      </w:r>
      <w:r w:rsidR="00AE3D6F" w:rsidRPr="00AE3D6F">
        <w:rPr>
          <w:rFonts w:asciiTheme="minorHAnsi" w:hAnsiTheme="minorHAnsi"/>
        </w:rPr>
        <w:t>10</w:t>
      </w:r>
      <w:r w:rsidRPr="00410127">
        <w:rPr>
          <w:rFonts w:asciiTheme="minorHAnsi" w:hAnsiTheme="minorHAnsi"/>
        </w:rPr>
        <w:t xml:space="preserve"> do niniejszego regulaminu</w:t>
      </w:r>
      <w:r w:rsidR="00513794" w:rsidRPr="00410127">
        <w:rPr>
          <w:rStyle w:val="Odwoanieprzypisudolnego"/>
          <w:rFonts w:asciiTheme="minorHAnsi" w:hAnsiTheme="minorHAnsi"/>
        </w:rPr>
        <w:footnoteReference w:id="30"/>
      </w:r>
      <w:r w:rsidRPr="00410127">
        <w:rPr>
          <w:rFonts w:asciiTheme="minorHAnsi" w:hAnsiTheme="minorHAnsi"/>
        </w:rPr>
        <w:t>;</w:t>
      </w:r>
    </w:p>
    <w:p w14:paraId="45FAAAB9" w14:textId="77777777" w:rsidR="00E82D2F" w:rsidRPr="00410127" w:rsidRDefault="00E82D2F"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4B67CDC2" w:rsidR="00E82D2F" w:rsidRPr="00410127" w:rsidRDefault="00E82D2F" w:rsidP="00B300D7">
      <w:pPr>
        <w:pStyle w:val="Akapitzlist"/>
        <w:ind w:left="567"/>
        <w:contextualSpacing w:val="0"/>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w:t>
      </w:r>
      <w:r w:rsidR="0079253D">
        <w:rPr>
          <w:rFonts w:asciiTheme="minorHAnsi" w:hAnsiTheme="minorHAnsi"/>
        </w:rPr>
        <w:t> </w:t>
      </w:r>
      <w:r w:rsidRPr="00410127">
        <w:rPr>
          <w:rFonts w:asciiTheme="minorHAnsi" w:hAnsiTheme="minorHAnsi"/>
        </w:rPr>
        <w:t>podpisania umowy o dofinansowanie/ aneksów do umowy, potwierdzania za zgodność z</w:t>
      </w:r>
      <w:r w:rsidR="00B300D7">
        <w:rPr>
          <w:rFonts w:asciiTheme="minorHAnsi" w:hAnsiTheme="minorHAnsi"/>
        </w:rPr>
        <w:t> </w:t>
      </w:r>
      <w:r w:rsidRPr="00410127">
        <w:rPr>
          <w:rFonts w:asciiTheme="minorHAnsi" w:hAnsiTheme="minorHAnsi"/>
        </w:rPr>
        <w:t>oryginałem kopii dokumentów związanych z projektem.</w:t>
      </w:r>
    </w:p>
    <w:p w14:paraId="71DB1DF8" w14:textId="5E21A435" w:rsidR="00E82D2F" w:rsidRPr="00410127" w:rsidRDefault="00E82D2F" w:rsidP="0079253D">
      <w:pPr>
        <w:pStyle w:val="Akapitzlist"/>
        <w:ind w:left="567"/>
        <w:contextualSpacing w:val="0"/>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Pełnomocnictwo do składania oświadczeń woli w imieniu gminy, udzielone przez wójta/ burmistrza/prezydenta miasta, wymaga formy zarządzenia;</w:t>
      </w:r>
    </w:p>
    <w:p w14:paraId="4816A3B1" w14:textId="669D71D1" w:rsidR="00E23E5C"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1"/>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2"/>
      </w:r>
      <w:r w:rsidRPr="00410127">
        <w:rPr>
          <w:rFonts w:asciiTheme="minorHAnsi" w:hAnsiTheme="minorHAnsi"/>
        </w:rPr>
        <w:t xml:space="preserve">, którego wzór stanowi </w:t>
      </w:r>
      <w:r w:rsidRPr="000F72AD">
        <w:rPr>
          <w:rFonts w:asciiTheme="minorHAnsi" w:hAnsiTheme="minorHAnsi"/>
        </w:rPr>
        <w:t xml:space="preserve">załącznik nr </w:t>
      </w:r>
      <w:r w:rsidR="0098286F" w:rsidRPr="000F72AD">
        <w:rPr>
          <w:rFonts w:asciiTheme="minorHAnsi" w:hAnsiTheme="minorHAnsi"/>
        </w:rPr>
        <w:t>1</w:t>
      </w:r>
      <w:r w:rsidR="00AE3D6F" w:rsidRPr="000F72AD">
        <w:rPr>
          <w:rFonts w:asciiTheme="minorHAnsi" w:hAnsiTheme="minorHAnsi"/>
        </w:rPr>
        <w:t>2</w:t>
      </w:r>
      <w:r w:rsidRPr="00410127">
        <w:rPr>
          <w:rFonts w:asciiTheme="minorHAnsi" w:hAnsiTheme="minorHAnsi"/>
        </w:rPr>
        <w:t xml:space="preserve"> do niniejszego regulaminu;</w:t>
      </w:r>
    </w:p>
    <w:p w14:paraId="2F629ECE" w14:textId="0349D995" w:rsidR="00E23E5C"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lastRenderedPageBreak/>
        <w:t>potwierdzenia otwarcia</w:t>
      </w:r>
      <w:r w:rsidR="005C583A">
        <w:rPr>
          <w:rFonts w:asciiTheme="minorHAnsi" w:hAnsiTheme="minorHAnsi"/>
        </w:rPr>
        <w:t xml:space="preserve"> wyodrębnionego</w:t>
      </w:r>
      <w:r w:rsidRPr="00410127">
        <w:rPr>
          <w:rFonts w:asciiTheme="minorHAnsi" w:hAnsiTheme="minorHAnsi"/>
        </w:rPr>
        <w:t xml:space="preserve"> rachunku bankowego</w:t>
      </w:r>
      <w:r w:rsidR="005C583A">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795E9F">
        <w:rPr>
          <w:rStyle w:val="Odwoanieprzypisudolnego"/>
          <w:rFonts w:asciiTheme="minorHAnsi" w:hAnsiTheme="minorHAnsi"/>
        </w:rPr>
        <w:footnoteReference w:id="33"/>
      </w:r>
      <w:r w:rsidRPr="00410127">
        <w:rPr>
          <w:rFonts w:asciiTheme="minorHAnsi" w:hAnsiTheme="minorHAnsi"/>
        </w:rPr>
        <w:t>;</w:t>
      </w:r>
    </w:p>
    <w:p w14:paraId="757318FA" w14:textId="7F090581" w:rsidR="00E23E5C" w:rsidRPr="00410127" w:rsidRDefault="007E3206"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 xml:space="preserve">oświadczenia o kwalifikowalności podatku od towarów i usług </w:t>
      </w:r>
      <w:r w:rsidR="005C583A">
        <w:rPr>
          <w:rFonts w:asciiTheme="minorHAnsi" w:hAnsiTheme="minorHAnsi"/>
        </w:rPr>
        <w:t>beneficjenta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79253D">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załącznik</w:t>
      </w:r>
      <w:r>
        <w:rPr>
          <w:rFonts w:asciiTheme="minorHAnsi" w:hAnsiTheme="minorHAnsi"/>
        </w:rPr>
        <w:t>i</w:t>
      </w:r>
      <w:r w:rsidRPr="00410127">
        <w:rPr>
          <w:rFonts w:asciiTheme="minorHAnsi" w:hAnsiTheme="minorHAnsi"/>
        </w:rPr>
        <w:t xml:space="preserve"> </w:t>
      </w:r>
      <w:r w:rsidRPr="000F72AD">
        <w:rPr>
          <w:rFonts w:asciiTheme="minorHAnsi" w:hAnsiTheme="minorHAnsi"/>
        </w:rPr>
        <w:t>nr 2</w:t>
      </w:r>
      <w:r w:rsidR="000F72AD" w:rsidRPr="000F72AD">
        <w:rPr>
          <w:rFonts w:asciiTheme="minorHAnsi" w:hAnsiTheme="minorHAnsi"/>
        </w:rPr>
        <w:t>0</w:t>
      </w:r>
      <w:r w:rsidRPr="000F72AD">
        <w:rPr>
          <w:rFonts w:asciiTheme="minorHAnsi" w:hAnsiTheme="minorHAnsi"/>
        </w:rPr>
        <w:t xml:space="preserve"> i 2</w:t>
      </w:r>
      <w:r w:rsidR="000F72AD" w:rsidRPr="000F72AD">
        <w:rPr>
          <w:rFonts w:asciiTheme="minorHAnsi" w:hAnsiTheme="minorHAnsi"/>
        </w:rPr>
        <w:t>1</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4"/>
      </w:r>
      <w:r w:rsidR="00E23E5C" w:rsidRPr="00410127">
        <w:rPr>
          <w:rFonts w:asciiTheme="minorHAnsi" w:hAnsiTheme="minorHAnsi"/>
        </w:rPr>
        <w:t>;</w:t>
      </w:r>
    </w:p>
    <w:p w14:paraId="783E10F5" w14:textId="0DB89FB3" w:rsidR="00094139"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 płeć, rasę lub pochodzenie etniczne, religię lub światopogląd, niepełnosprawność, wiek lub orientację seksualną, którego wzór stanowi </w:t>
      </w:r>
      <w:r w:rsidRPr="00673D75">
        <w:rPr>
          <w:rFonts w:asciiTheme="minorHAnsi" w:hAnsiTheme="minorHAnsi"/>
        </w:rPr>
        <w:t>załącznik</w:t>
      </w:r>
      <w:r w:rsidR="006E4D7A">
        <w:rPr>
          <w:rFonts w:asciiTheme="minorHAnsi" w:hAnsiTheme="minorHAnsi"/>
        </w:rPr>
        <w:t xml:space="preserve"> nr </w:t>
      </w:r>
      <w:r w:rsidR="000F72AD">
        <w:rPr>
          <w:rFonts w:asciiTheme="minorHAnsi" w:hAnsiTheme="minorHAnsi"/>
        </w:rPr>
        <w:t>13</w:t>
      </w:r>
      <w:r w:rsidRPr="00673D75">
        <w:rPr>
          <w:rFonts w:asciiTheme="minorHAnsi" w:hAnsiTheme="minorHAnsi"/>
        </w:rPr>
        <w:t xml:space="preserve"> do</w:t>
      </w:r>
      <w:r w:rsidRPr="00410127">
        <w:rPr>
          <w:rFonts w:asciiTheme="minorHAnsi" w:hAnsiTheme="minorHAnsi"/>
        </w:rPr>
        <w:t xml:space="preserve"> niniejszego regulaminu</w:t>
      </w:r>
      <w:r w:rsidR="005857A0" w:rsidRPr="00410127">
        <w:rPr>
          <w:rStyle w:val="Odwoanieprzypisudolnego"/>
          <w:rFonts w:asciiTheme="minorHAnsi" w:hAnsiTheme="minorHAnsi"/>
        </w:rPr>
        <w:footnoteReference w:id="35"/>
      </w:r>
      <w:r w:rsidR="002814AE">
        <w:rPr>
          <w:rFonts w:asciiTheme="minorHAnsi" w:hAnsiTheme="minorHAnsi"/>
        </w:rPr>
        <w:t>.</w:t>
      </w:r>
    </w:p>
    <w:p w14:paraId="1208EC2B" w14:textId="77777777" w:rsidR="00E23E5C" w:rsidRPr="00410127" w:rsidRDefault="00E23E5C" w:rsidP="00E23E5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E23E5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E23E5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765E9944" w:rsidR="00E23E5C" w:rsidRPr="00410127" w:rsidRDefault="00E23E5C" w:rsidP="00E23E5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partner</w:t>
      </w:r>
      <w:r w:rsidR="002C1DAA">
        <w:rPr>
          <w:rFonts w:asciiTheme="minorHAnsi" w:hAnsiTheme="minorHAnsi"/>
        </w:rPr>
        <w:t>/</w:t>
      </w:r>
      <w:proofErr w:type="spellStart"/>
      <w:r w:rsidR="002C1DAA">
        <w:rPr>
          <w:rFonts w:asciiTheme="minorHAnsi" w:hAnsiTheme="minorHAnsi"/>
        </w:rPr>
        <w:t>r</w:t>
      </w:r>
      <w:r w:rsidRPr="00410127">
        <w:rPr>
          <w:rFonts w:asciiTheme="minorHAnsi" w:hAnsiTheme="minorHAnsi"/>
        </w:rPr>
        <w:t>zy</w:t>
      </w:r>
      <w:proofErr w:type="spellEnd"/>
      <w:r w:rsidRPr="00410127">
        <w:rPr>
          <w:rFonts w:asciiTheme="minorHAnsi" w:hAnsiTheme="minorHAnsi"/>
        </w:rPr>
        <w:t xml:space="preserve">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r w:rsidR="002C1DAA">
        <w:rPr>
          <w:rFonts w:asciiTheme="minorHAnsi" w:hAnsiTheme="minorHAnsi"/>
        </w:rPr>
        <w:t>,</w:t>
      </w:r>
      <w:r w:rsidR="002C1DAA" w:rsidRPr="002C1DAA">
        <w:rPr>
          <w:rFonts w:asciiTheme="minorHAnsi" w:hAnsiTheme="minorHAnsi"/>
        </w:rPr>
        <w:t xml:space="preserve"> </w:t>
      </w:r>
      <w:r w:rsidR="002C1DAA">
        <w:rPr>
          <w:rFonts w:asciiTheme="minorHAnsi" w:hAnsiTheme="minorHAnsi"/>
        </w:rPr>
        <w:t>jeżeli projekt realizowany jest w partnerstwie</w:t>
      </w:r>
      <w:r w:rsidRPr="00410127">
        <w:rPr>
          <w:rFonts w:asciiTheme="minorHAnsi" w:hAnsiTheme="minorHAnsi"/>
        </w:rPr>
        <w:t>.</w:t>
      </w:r>
    </w:p>
    <w:p w14:paraId="7BFA1A02" w14:textId="2E5DC094" w:rsidR="00E23E5C" w:rsidRPr="00410127" w:rsidRDefault="00E23E5C" w:rsidP="00E23E5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w:t>
      </w:r>
      <w:r w:rsidR="004C116A">
        <w:rPr>
          <w:rFonts w:asciiTheme="minorHAnsi" w:hAnsiTheme="minorHAnsi"/>
        </w:rPr>
        <w:t>ó</w:t>
      </w:r>
      <w:r w:rsidRPr="00410127">
        <w:rPr>
          <w:rFonts w:asciiTheme="minorHAnsi" w:hAnsiTheme="minorHAnsi"/>
        </w:rPr>
        <w:t>w o dofinansowanie projektu stanowi</w:t>
      </w:r>
      <w:r w:rsidR="00216647">
        <w:rPr>
          <w:rFonts w:asciiTheme="minorHAnsi" w:hAnsiTheme="minorHAnsi"/>
        </w:rPr>
        <w:t>ą</w:t>
      </w:r>
      <w:r w:rsidRPr="00410127">
        <w:rPr>
          <w:rFonts w:asciiTheme="minorHAnsi" w:hAnsiTheme="minorHAnsi"/>
        </w:rPr>
        <w:t xml:space="preserve"> </w:t>
      </w:r>
      <w:r w:rsidRPr="00673D75">
        <w:rPr>
          <w:rFonts w:asciiTheme="minorHAnsi" w:hAnsiTheme="minorHAnsi"/>
        </w:rPr>
        <w:t>załącznik</w:t>
      </w:r>
      <w:r w:rsidR="00216647" w:rsidRPr="00673D75">
        <w:rPr>
          <w:rFonts w:asciiTheme="minorHAnsi" w:hAnsiTheme="minorHAnsi"/>
        </w:rPr>
        <w:t>i</w:t>
      </w:r>
      <w:r w:rsidRPr="00673D75">
        <w:rPr>
          <w:rFonts w:asciiTheme="minorHAnsi" w:hAnsiTheme="minorHAnsi"/>
        </w:rPr>
        <w:t xml:space="preserve"> nr </w:t>
      </w:r>
      <w:r w:rsidR="000F72AD" w:rsidRPr="000F72AD">
        <w:rPr>
          <w:rFonts w:asciiTheme="minorHAnsi" w:hAnsiTheme="minorHAnsi"/>
        </w:rPr>
        <w:t>5</w:t>
      </w:r>
      <w:r w:rsidR="00216647" w:rsidRPr="000F72AD">
        <w:rPr>
          <w:rFonts w:asciiTheme="minorHAnsi" w:hAnsiTheme="minorHAnsi"/>
        </w:rPr>
        <w:t xml:space="preserve"> i </w:t>
      </w:r>
      <w:r w:rsidR="000F72AD" w:rsidRPr="000F72AD">
        <w:rPr>
          <w:rFonts w:asciiTheme="minorHAnsi" w:hAnsiTheme="minorHAnsi"/>
        </w:rPr>
        <w:t>6</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E23E5C">
      <w:pPr>
        <w:rPr>
          <w:rFonts w:asciiTheme="minorHAnsi" w:hAnsiTheme="minorHAnsi"/>
        </w:rPr>
      </w:pPr>
      <w:r w:rsidRPr="00410127">
        <w:rPr>
          <w:rFonts w:asciiTheme="minorHAnsi" w:hAnsiTheme="minorHAnsi"/>
        </w:rPr>
        <w:lastRenderedPageBreak/>
        <w:t>Możliwe jest zawarcie umowy w siedzibie IZ FEP lub w formie korespondencyjnej. Wybór sposobu zawierania umowy należy do wnioskodawcy.</w:t>
      </w:r>
    </w:p>
    <w:p w14:paraId="48599F2D" w14:textId="0AE22E26" w:rsidR="00E23E5C" w:rsidRPr="00410127" w:rsidRDefault="00E23E5C" w:rsidP="00E23E5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E23E5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E23E5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6E5B6F">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441198">
      <w:pPr>
        <w:pStyle w:val="Nagwek3"/>
        <w:ind w:left="493"/>
        <w:rPr>
          <w:rFonts w:asciiTheme="minorHAnsi" w:hAnsiTheme="minorHAnsi"/>
        </w:rPr>
      </w:pPr>
      <w:bookmarkStart w:id="245" w:name="_Toc138234633"/>
      <w:bookmarkStart w:id="246" w:name="_Toc145681730"/>
      <w:r w:rsidRPr="00410127">
        <w:rPr>
          <w:rFonts w:asciiTheme="minorHAnsi" w:hAnsiTheme="minorHAnsi"/>
        </w:rPr>
        <w:t>Odmowa podpisania umowy o dofinansowanie projektu</w:t>
      </w:r>
      <w:bookmarkEnd w:id="245"/>
      <w:bookmarkEnd w:id="246"/>
    </w:p>
    <w:p w14:paraId="2E0F2DCC" w14:textId="77777777" w:rsidR="00E23E5C" w:rsidRPr="00410127" w:rsidRDefault="00E23E5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3E6C6A07" w14:textId="77777777" w:rsidR="002273D5" w:rsidRDefault="00E23E5C" w:rsidP="00DD43DE">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2B66A9A8" w:rsidR="00E23E5C" w:rsidRDefault="00E23E5C" w:rsidP="00E23E5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partner</w:t>
      </w:r>
      <w:r w:rsidR="00882569">
        <w:rPr>
          <w:rFonts w:asciiTheme="minorHAnsi" w:hAnsiTheme="minorHAnsi"/>
        </w:rPr>
        <w:t>/</w:t>
      </w:r>
      <w:proofErr w:type="spellStart"/>
      <w:r w:rsidR="00882569">
        <w:rPr>
          <w:rFonts w:asciiTheme="minorHAnsi" w:hAnsiTheme="minorHAnsi"/>
        </w:rPr>
        <w:t>r</w:t>
      </w:r>
      <w:r w:rsidRPr="00410127">
        <w:rPr>
          <w:rFonts w:asciiTheme="minorHAnsi" w:hAnsiTheme="minorHAnsi"/>
        </w:rPr>
        <w:t>zy</w:t>
      </w:r>
      <w:proofErr w:type="spellEnd"/>
      <w:r w:rsidRPr="00410127">
        <w:rPr>
          <w:rFonts w:asciiTheme="minorHAnsi" w:hAnsiTheme="minorHAnsi"/>
        </w:rPr>
        <w:t xml:space="preserve"> podlega/ją wykluczeniu, o</w:t>
      </w:r>
      <w:r w:rsidR="0079253D">
        <w:rPr>
          <w:rFonts w:asciiTheme="minorHAnsi" w:hAnsiTheme="minorHAnsi"/>
        </w:rPr>
        <w:t> </w:t>
      </w:r>
      <w:r w:rsidRPr="00410127">
        <w:rPr>
          <w:rFonts w:asciiTheme="minorHAnsi" w:hAnsiTheme="minorHAnsi"/>
        </w:rPr>
        <w:t>którym mowa w art. 207 UFP</w:t>
      </w:r>
      <w:r w:rsidR="00377DA5">
        <w:rPr>
          <w:rFonts w:asciiTheme="minorHAnsi" w:hAnsiTheme="minorHAnsi"/>
        </w:rPr>
        <w:t>, jeżeli projekt realizowany jest w partnerstwie</w:t>
      </w:r>
      <w:r w:rsidRPr="00410127">
        <w:rPr>
          <w:rFonts w:asciiTheme="minorHAnsi" w:hAnsiTheme="minorHAnsi"/>
        </w:rPr>
        <w:t>.</w:t>
      </w:r>
    </w:p>
    <w:p w14:paraId="0F9BBA35" w14:textId="77777777" w:rsidR="009B36FD" w:rsidRPr="00DD43DE" w:rsidRDefault="009B36FD" w:rsidP="009B36FD">
      <w:pPr>
        <w:rPr>
          <w:rFonts w:asciiTheme="minorHAnsi" w:hAnsiTheme="minorHAnsi"/>
        </w:rPr>
      </w:pPr>
      <w:r w:rsidRPr="00DD43DE">
        <w:rPr>
          <w:rFonts w:asciiTheme="minorHAnsi" w:hAnsiTheme="minorHAnsi"/>
        </w:rPr>
        <w:t>Ponadto, w związku z realizacją projektu w formule projektu zintegrowanego, rezygnacja przez wnioskodawcę z realizacji projektu złożonego w naborze dla Działania 6.1. Infrastruktura edukacji przedszkolnej stanowić będzie również przesłankę do odmowy zawarcia umowy o dofinansowanie projektu.</w:t>
      </w:r>
    </w:p>
    <w:p w14:paraId="644343C4" w14:textId="77777777" w:rsidR="009B36FD" w:rsidRPr="00410127" w:rsidRDefault="009B36FD" w:rsidP="009B36FD">
      <w:pPr>
        <w:rPr>
          <w:rFonts w:asciiTheme="minorHAnsi" w:hAnsiTheme="minorHAnsi"/>
        </w:rPr>
      </w:pPr>
      <w:r w:rsidRPr="00DD43DE">
        <w:rPr>
          <w:rFonts w:asciiTheme="minorHAnsi" w:hAnsiTheme="minorHAnsi"/>
        </w:rPr>
        <w:t>W uzasadnionych przypadkach IZ FEP na podstawie art. 61 ust. 4 ustawy wdrożeniowej może odmówić zawarcia umowy o dofinansowanie projektu, jeżeli zachodzi obawa wyrządzenia szkody w</w:t>
      </w:r>
      <w:r>
        <w:rPr>
          <w:rFonts w:asciiTheme="minorHAnsi" w:hAnsiTheme="minorHAnsi"/>
        </w:rPr>
        <w:t> </w:t>
      </w:r>
      <w:r w:rsidRPr="00DD43DE">
        <w:rPr>
          <w:rFonts w:asciiTheme="minorHAnsi" w:hAnsiTheme="minorHAnsi"/>
        </w:rPr>
        <w:t>mieniu publicznym w następstwie zawarcia umowy o dofinansowanie projektu.</w:t>
      </w:r>
    </w:p>
    <w:p w14:paraId="28CF6F8E" w14:textId="77777777" w:rsidR="00E23E5C" w:rsidRPr="00410127" w:rsidRDefault="00E23E5C" w:rsidP="00E23E5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FB703A0" w:rsidR="00E23E5C" w:rsidRPr="00410127" w:rsidRDefault="00E23E5C" w:rsidP="00D21733">
      <w:pPr>
        <w:rPr>
          <w:rFonts w:asciiTheme="minorHAnsi" w:hAnsiTheme="minorHAnsi"/>
        </w:rPr>
      </w:pPr>
      <w:bookmarkStart w:id="247" w:name="_Toc436213508"/>
      <w:bookmarkStart w:id="248"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 tej sprawie.</w:t>
      </w:r>
      <w:bookmarkEnd w:id="247"/>
      <w:bookmarkEnd w:id="248"/>
    </w:p>
    <w:p w14:paraId="366C0823" w14:textId="2154EA0E" w:rsidR="006A734C" w:rsidRPr="00410127" w:rsidRDefault="00AF6DF6" w:rsidP="0079253D">
      <w:pPr>
        <w:pStyle w:val="Nagwek2"/>
        <w:rPr>
          <w:rFonts w:asciiTheme="minorHAnsi" w:hAnsiTheme="minorHAnsi"/>
        </w:rPr>
      </w:pPr>
      <w:bookmarkStart w:id="249" w:name="_Toc448399242"/>
      <w:bookmarkStart w:id="250" w:name="_Toc422301684"/>
      <w:bookmarkStart w:id="251" w:name="_Toc440885235"/>
      <w:bookmarkStart w:id="252" w:name="_Toc447262919"/>
      <w:bookmarkStart w:id="253" w:name="_Toc136253566"/>
      <w:bookmarkStart w:id="254" w:name="_Toc138234635"/>
      <w:bookmarkStart w:id="255" w:name="_Toc145681731"/>
      <w:r w:rsidRPr="00410127">
        <w:rPr>
          <w:rFonts w:asciiTheme="minorHAnsi" w:hAnsiTheme="minorHAnsi"/>
        </w:rPr>
        <w:lastRenderedPageBreak/>
        <w:t>Postanowienia końcowe</w:t>
      </w:r>
      <w:bookmarkEnd w:id="249"/>
      <w:bookmarkEnd w:id="250"/>
      <w:bookmarkEnd w:id="251"/>
      <w:bookmarkEnd w:id="252"/>
      <w:bookmarkEnd w:id="253"/>
      <w:bookmarkEnd w:id="254"/>
      <w:bookmarkEnd w:id="255"/>
    </w:p>
    <w:p w14:paraId="6E39C4A5" w14:textId="1226A2F1" w:rsidR="00DC4DE9" w:rsidRPr="00410127" w:rsidRDefault="00DC4DE9" w:rsidP="0079253D">
      <w:pPr>
        <w:pStyle w:val="Nagwek3"/>
        <w:ind w:left="493"/>
        <w:rPr>
          <w:rFonts w:asciiTheme="minorHAnsi" w:hAnsiTheme="minorHAnsi"/>
        </w:rPr>
      </w:pPr>
      <w:bookmarkStart w:id="256" w:name="_Toc136253567"/>
      <w:bookmarkStart w:id="257" w:name="_Toc138234636"/>
      <w:bookmarkStart w:id="258" w:name="_Toc145681732"/>
      <w:r w:rsidRPr="00410127">
        <w:rPr>
          <w:rFonts w:asciiTheme="minorHAnsi" w:hAnsiTheme="minorHAnsi"/>
        </w:rPr>
        <w:t>Zmiana regulaminu wyboru projektów</w:t>
      </w:r>
      <w:bookmarkEnd w:id="256"/>
      <w:bookmarkEnd w:id="257"/>
      <w:bookmarkEnd w:id="258"/>
      <w:r w:rsidRPr="00410127">
        <w:rPr>
          <w:rFonts w:asciiTheme="minorHAnsi" w:hAnsiTheme="minorHAnsi"/>
        </w:rPr>
        <w:t xml:space="preserve"> </w:t>
      </w:r>
    </w:p>
    <w:p w14:paraId="405C0C6F" w14:textId="77777777" w:rsidR="00457EA1" w:rsidRPr="00410127" w:rsidRDefault="00457EA1" w:rsidP="00DF2A9A">
      <w:pPr>
        <w:pStyle w:val="Akapitzlist"/>
        <w:keepNext/>
        <w:keepLines w:val="0"/>
        <w:numPr>
          <w:ilvl w:val="0"/>
          <w:numId w:val="36"/>
        </w:numPr>
        <w:autoSpaceDE w:val="0"/>
        <w:autoSpaceDN w:val="0"/>
        <w:adjustRightInd w:val="0"/>
        <w:spacing w:before="80"/>
        <w:ind w:left="426" w:hanging="426"/>
        <w:contextualSpacing w:val="0"/>
        <w:rPr>
          <w:rFonts w:asciiTheme="minorHAnsi" w:hAnsiTheme="minorHAnsi" w:cstheme="minorHAnsi"/>
          <w:color w:val="000000"/>
          <w:szCs w:val="22"/>
        </w:rPr>
      </w:pPr>
      <w:bookmarkStart w:id="259" w:name="_Toc130209587"/>
      <w:bookmarkStart w:id="260" w:name="_Toc136253569"/>
      <w:bookmarkStart w:id="261"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DF2A9A">
      <w:pPr>
        <w:pStyle w:val="Akapitzlist"/>
        <w:keepLines w:val="0"/>
        <w:numPr>
          <w:ilvl w:val="1"/>
          <w:numId w:val="37"/>
        </w:numPr>
        <w:tabs>
          <w:tab w:val="left" w:pos="851"/>
        </w:tabs>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12B1C5AD"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Jeżeli konieczność dokonania zmiany regulaminu wynika z przepisów odrębnych, wyjątków wskazanych w</w:t>
      </w:r>
      <w:r w:rsidR="00087289">
        <w:rPr>
          <w:rFonts w:asciiTheme="minorHAnsi" w:hAnsiTheme="minorHAnsi" w:cstheme="minorHAnsi"/>
          <w:color w:val="000000"/>
          <w:szCs w:val="22"/>
        </w:rPr>
        <w:t xml:space="preserve"> ust. 1</w:t>
      </w:r>
      <w:r w:rsidRPr="00410127">
        <w:rPr>
          <w:rFonts w:asciiTheme="minorHAnsi" w:hAnsiTheme="minorHAnsi" w:cstheme="minorHAnsi"/>
          <w:color w:val="000000"/>
          <w:szCs w:val="22"/>
        </w:rPr>
        <w:t xml:space="preserve"> </w:t>
      </w:r>
      <w:r w:rsidR="00C83A9A">
        <w:rPr>
          <w:rFonts w:asciiTheme="minorHAnsi" w:hAnsiTheme="minorHAnsi" w:cstheme="minorHAnsi"/>
          <w:color w:val="000000"/>
          <w:szCs w:val="22"/>
        </w:rPr>
        <w:t>p</w:t>
      </w:r>
      <w:r w:rsidR="00087289">
        <w:rPr>
          <w:rFonts w:asciiTheme="minorHAnsi" w:hAnsiTheme="minorHAnsi" w:cstheme="minorHAnsi"/>
          <w:color w:val="000000"/>
          <w:szCs w:val="22"/>
        </w:rPr>
        <w:t>kt</w:t>
      </w:r>
      <w:r w:rsidR="00C83A9A">
        <w:rPr>
          <w:rFonts w:asciiTheme="minorHAnsi" w:hAnsiTheme="minorHAnsi" w:cstheme="minorHAnsi"/>
          <w:color w:val="000000"/>
          <w:szCs w:val="22"/>
        </w:rPr>
        <w:t xml:space="preserv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3A256679" w:rsidR="00D8388E" w:rsidRPr="00D8388E" w:rsidRDefault="00D8388E" w:rsidP="000B6E45">
      <w:pPr>
        <w:pStyle w:val="Akapitzlist"/>
        <w:numPr>
          <w:ilvl w:val="0"/>
          <w:numId w:val="36"/>
        </w:numPr>
        <w:ind w:left="426" w:hanging="426"/>
        <w:contextualSpacing w:val="0"/>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 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0"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w:t>
      </w:r>
      <w:r w:rsidR="00E238E6">
        <w:rPr>
          <w:rFonts w:asciiTheme="minorHAnsi" w:hAnsiTheme="minorHAnsi" w:cstheme="minorHAnsi"/>
          <w:color w:val="000000"/>
          <w:szCs w:val="22"/>
        </w:rPr>
        <w:t xml:space="preserve"> </w:t>
      </w:r>
      <w:hyperlink r:id="rId41" w:history="1">
        <w:r w:rsidR="00E238E6" w:rsidRPr="00410127">
          <w:rPr>
            <w:rStyle w:val="Hipercze"/>
            <w:rFonts w:asciiTheme="minorHAnsi" w:eastAsia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0B6E45">
      <w:pPr>
        <w:pStyle w:val="Default"/>
        <w:numPr>
          <w:ilvl w:val="1"/>
          <w:numId w:val="38"/>
        </w:numPr>
        <w:spacing w:before="80" w:line="276" w:lineRule="auto"/>
        <w:ind w:left="850" w:hanging="425"/>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B3020C7" w:rsidR="00457EA1" w:rsidRDefault="00457EA1" w:rsidP="000B6E45">
      <w:pPr>
        <w:pStyle w:val="Akapitzlist"/>
        <w:keepLines w:val="0"/>
        <w:numPr>
          <w:ilvl w:val="0"/>
          <w:numId w:val="36"/>
        </w:numPr>
        <w:autoSpaceDE w:val="0"/>
        <w:autoSpaceDN w:val="0"/>
        <w:adjustRightInd w:val="0"/>
        <w:ind w:left="426" w:hanging="426"/>
        <w:contextualSpacing w:val="0"/>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w:t>
      </w:r>
      <w:r w:rsidRPr="00E47097">
        <w:rPr>
          <w:rFonts w:asciiTheme="minorHAnsi" w:hAnsiTheme="minorHAnsi" w:cstheme="minorHAnsi"/>
          <w:color w:val="000000"/>
          <w:szCs w:val="22"/>
        </w:rPr>
        <w:t>zgodnie z zapisami podrozdziału</w:t>
      </w:r>
      <w:r w:rsidR="00D8388E" w:rsidRPr="00E47097">
        <w:rPr>
          <w:rFonts w:asciiTheme="minorHAnsi" w:hAnsiTheme="minorHAnsi" w:cstheme="minorHAnsi"/>
          <w:color w:val="000000"/>
          <w:szCs w:val="22"/>
        </w:rPr>
        <w:t xml:space="preserve"> 1.8</w:t>
      </w:r>
      <w:r w:rsidRPr="00E47097">
        <w:rPr>
          <w:rFonts w:asciiTheme="minorHAnsi" w:hAnsiTheme="minorHAnsi" w:cstheme="minorHAnsi"/>
          <w:color w:val="000000"/>
          <w:szCs w:val="22"/>
        </w:rPr>
        <w:t xml:space="preserve"> niniejszego</w:t>
      </w:r>
      <w:r w:rsidRPr="00410127">
        <w:rPr>
          <w:rFonts w:asciiTheme="minorHAnsi" w:hAnsiTheme="minorHAnsi" w:cstheme="minorHAnsi"/>
          <w:color w:val="000000"/>
          <w:szCs w:val="22"/>
        </w:rPr>
        <w:t xml:space="preserve"> regulaminu.</w:t>
      </w:r>
    </w:p>
    <w:p w14:paraId="40663EB8" w14:textId="34F93D0F" w:rsidR="007430E4" w:rsidRDefault="007430E4" w:rsidP="007430E4">
      <w:pPr>
        <w:pStyle w:val="Nagwek3"/>
        <w:ind w:left="493"/>
        <w:rPr>
          <w:rFonts w:asciiTheme="minorHAnsi" w:hAnsiTheme="minorHAnsi" w:cstheme="minorHAnsi"/>
          <w:color w:val="000000"/>
          <w:szCs w:val="22"/>
        </w:rPr>
      </w:pPr>
      <w:bookmarkStart w:id="262" w:name="_Toc145681733"/>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2"/>
    </w:p>
    <w:p w14:paraId="394FDA24" w14:textId="3D4654C1" w:rsidR="00500F00" w:rsidRPr="000F72AD" w:rsidRDefault="00500F00" w:rsidP="00DF2A9A">
      <w:pPr>
        <w:pStyle w:val="Akapitzlist"/>
        <w:keepLines w:val="0"/>
        <w:numPr>
          <w:ilvl w:val="0"/>
          <w:numId w:val="95"/>
        </w:numPr>
        <w:autoSpaceDE w:val="0"/>
        <w:autoSpaceDN w:val="0"/>
        <w:adjustRightInd w:val="0"/>
        <w:ind w:left="426" w:hanging="426"/>
        <w:contextualSpacing w:val="0"/>
        <w:rPr>
          <w:rFonts w:asciiTheme="minorHAnsi" w:hAnsiTheme="minorHAnsi" w:cstheme="minorHAnsi"/>
          <w:color w:val="000000"/>
          <w:szCs w:val="22"/>
        </w:rPr>
      </w:pPr>
      <w:r w:rsidRPr="000F72AD">
        <w:rPr>
          <w:rFonts w:asciiTheme="minorHAnsi" w:hAnsiTheme="minorHAnsi" w:cstheme="minorHAnsi"/>
          <w:szCs w:val="22"/>
        </w:rPr>
        <w:t xml:space="preserve"> ION, zgodnie z art. 58 ust. 1 ustawy wdrożeniowej, unieważnia postępowanie, jeżeli: </w:t>
      </w:r>
    </w:p>
    <w:p w14:paraId="47705D70" w14:textId="5FBB362D" w:rsidR="00500F00" w:rsidRPr="0044483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44483D">
        <w:rPr>
          <w:rFonts w:asciiTheme="minorHAnsi" w:hAnsiTheme="minorHAnsi" w:cstheme="minorHAnsi"/>
          <w:sz w:val="22"/>
          <w:szCs w:val="22"/>
        </w:rPr>
        <w:t>w terminie składania wniosków o dofinansowanie projektu nie złożono żadnego wniosku</w:t>
      </w:r>
      <w:r w:rsidR="0044483D">
        <w:rPr>
          <w:rFonts w:asciiTheme="minorHAnsi" w:hAnsiTheme="minorHAnsi" w:cstheme="minorHAnsi"/>
          <w:sz w:val="22"/>
          <w:szCs w:val="22"/>
        </w:rPr>
        <w:br/>
      </w:r>
      <w:r w:rsidRPr="0044483D">
        <w:rPr>
          <w:rFonts w:asciiTheme="minorHAnsi" w:hAnsiTheme="minorHAnsi" w:cstheme="minorHAnsi"/>
          <w:sz w:val="22"/>
          <w:szCs w:val="22"/>
        </w:rPr>
        <w:t xml:space="preserve">lub </w:t>
      </w:r>
    </w:p>
    <w:p w14:paraId="474C28D0" w14:textId="056A48A1" w:rsidR="00500F00" w:rsidRPr="0044483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44483D">
        <w:rPr>
          <w:rFonts w:asciiTheme="minorHAnsi" w:hAnsiTheme="minorHAnsi" w:cstheme="minorHAnsi"/>
          <w:sz w:val="22"/>
          <w:szCs w:val="22"/>
        </w:rPr>
        <w:t xml:space="preserve">wystąpiła istotna zmiana okoliczności powodująca, że wybór projektów do dofinansowania nie leży w interesie publicznym, czego nie można było wcześniej przewidzieć </w:t>
      </w:r>
      <w:r w:rsidR="0044483D">
        <w:rPr>
          <w:rFonts w:asciiTheme="minorHAnsi" w:hAnsiTheme="minorHAnsi" w:cstheme="minorHAnsi"/>
          <w:sz w:val="22"/>
          <w:szCs w:val="22"/>
        </w:rPr>
        <w:br/>
      </w:r>
      <w:r w:rsidRPr="0044483D">
        <w:rPr>
          <w:rFonts w:asciiTheme="minorHAnsi" w:hAnsiTheme="minorHAnsi" w:cstheme="minorHAnsi"/>
          <w:sz w:val="22"/>
          <w:szCs w:val="22"/>
        </w:rPr>
        <w:t xml:space="preserve">lub </w:t>
      </w:r>
    </w:p>
    <w:p w14:paraId="4FC69378" w14:textId="63AAD705" w:rsidR="00500F00" w:rsidRPr="000F72A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lastRenderedPageBreak/>
        <w:t xml:space="preserve">postępowanie obarczone jest niemożliwą do usunięcia wadą prawną. </w:t>
      </w:r>
    </w:p>
    <w:p w14:paraId="10144F9E" w14:textId="2713851E"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Unieważnienie postępowania może nastąpić: </w:t>
      </w:r>
    </w:p>
    <w:p w14:paraId="763F1EE3" w14:textId="739AB935" w:rsidR="00500F00" w:rsidRPr="000F72AD" w:rsidRDefault="00500F00" w:rsidP="00DF2A9A">
      <w:pPr>
        <w:pStyle w:val="Default"/>
        <w:numPr>
          <w:ilvl w:val="1"/>
          <w:numId w:val="57"/>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t xml:space="preserve">w jego trakcie, gdy zaistnieje co najmniej jedna z trzech przesłanek określonych w pkt 1; </w:t>
      </w:r>
    </w:p>
    <w:p w14:paraId="6E90D709" w14:textId="11C0105B" w:rsidR="00500F00" w:rsidRPr="000F72AD" w:rsidRDefault="00500F00" w:rsidP="00DF2A9A">
      <w:pPr>
        <w:pStyle w:val="Default"/>
        <w:numPr>
          <w:ilvl w:val="1"/>
          <w:numId w:val="57"/>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t xml:space="preserve">po jego zakończeniu w wyniku zaistnienia przesłanek określonych w pkt 1 lit. b lub c. </w:t>
      </w:r>
    </w:p>
    <w:p w14:paraId="459655C0" w14:textId="72D8D023"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ION zamieszcza informację o unieważnieniu postępowania oraz jego przyczynach, na stronie internetowej </w:t>
      </w:r>
      <w:hyperlink r:id="rId42" w:history="1">
        <w:r w:rsidRPr="000F72AD">
          <w:rPr>
            <w:rStyle w:val="Hipercze"/>
            <w:rFonts w:asciiTheme="minorHAnsi" w:hAnsiTheme="minorHAnsi" w:cstheme="minorHAnsi"/>
            <w:sz w:val="22"/>
            <w:szCs w:val="22"/>
          </w:rPr>
          <w:t>FEP 2021-2027</w:t>
        </w:r>
      </w:hyperlink>
      <w:r w:rsidRPr="000F72AD">
        <w:rPr>
          <w:rFonts w:asciiTheme="minorHAnsi" w:hAnsiTheme="minorHAnsi" w:cstheme="minorHAnsi"/>
          <w:b/>
          <w:bCs/>
          <w:sz w:val="22"/>
          <w:szCs w:val="22"/>
        </w:rPr>
        <w:t xml:space="preserve"> </w:t>
      </w:r>
      <w:r w:rsidRPr="000F72AD">
        <w:rPr>
          <w:rFonts w:asciiTheme="minorHAnsi" w:hAnsiTheme="minorHAnsi" w:cstheme="minorHAnsi"/>
          <w:sz w:val="22"/>
          <w:szCs w:val="22"/>
        </w:rPr>
        <w:t>(</w:t>
      </w:r>
      <w:r w:rsidR="00B370EC" w:rsidRPr="000F72AD">
        <w:rPr>
          <w:rFonts w:asciiTheme="minorHAnsi" w:hAnsiTheme="minorHAnsi" w:cstheme="minorHAnsi"/>
          <w:sz w:val="22"/>
          <w:szCs w:val="22"/>
        </w:rPr>
        <w:t xml:space="preserve">w </w:t>
      </w:r>
      <w:r w:rsidRPr="000F72AD">
        <w:rPr>
          <w:rFonts w:asciiTheme="minorHAnsi" w:hAnsiTheme="minorHAnsi" w:cstheme="minorHAnsi"/>
          <w:sz w:val="22"/>
          <w:szCs w:val="22"/>
        </w:rPr>
        <w:t>zakład</w:t>
      </w:r>
      <w:r w:rsidR="00B370EC" w:rsidRPr="000F72AD">
        <w:rPr>
          <w:rFonts w:asciiTheme="minorHAnsi" w:hAnsiTheme="minorHAnsi" w:cstheme="minorHAnsi"/>
          <w:sz w:val="22"/>
          <w:szCs w:val="22"/>
        </w:rPr>
        <w:t>ce</w:t>
      </w:r>
      <w:r w:rsidRPr="000F72AD">
        <w:rPr>
          <w:rFonts w:asciiTheme="minorHAnsi" w:hAnsiTheme="minorHAnsi" w:cstheme="minorHAnsi"/>
          <w:sz w:val="22"/>
          <w:szCs w:val="22"/>
        </w:rPr>
        <w:t xml:space="preserve">: </w:t>
      </w:r>
      <w:hyperlink r:id="rId43" w:history="1">
        <w:r w:rsidRPr="000F72AD">
          <w:rPr>
            <w:rStyle w:val="Hipercze"/>
            <w:rFonts w:asciiTheme="minorHAnsi" w:hAnsiTheme="minorHAnsi" w:cstheme="minorHAnsi"/>
            <w:color w:val="0000FF"/>
            <w:sz w:val="22"/>
            <w:szCs w:val="22"/>
          </w:rPr>
          <w:t>Zobacz ogłoszenia i wyniki naborów wniosków</w:t>
        </w:r>
      </w:hyperlink>
      <w:r w:rsidRPr="000F72AD">
        <w:rPr>
          <w:rFonts w:asciiTheme="minorHAnsi" w:hAnsiTheme="minorHAnsi" w:cstheme="minorHAnsi"/>
          <w:color w:val="0000FF"/>
          <w:sz w:val="22"/>
          <w:szCs w:val="22"/>
          <w:u w:val="single"/>
        </w:rPr>
        <w:t xml:space="preserve"> FEP 2021-2027</w:t>
      </w:r>
      <w:r w:rsidRPr="000F72AD">
        <w:rPr>
          <w:rFonts w:asciiTheme="minorHAnsi" w:hAnsiTheme="minorHAnsi" w:cstheme="minorHAnsi"/>
          <w:sz w:val="22"/>
          <w:szCs w:val="22"/>
        </w:rPr>
        <w:t xml:space="preserve">) oraz na </w:t>
      </w:r>
      <w:hyperlink r:id="rId44" w:history="1">
        <w:r w:rsidR="00E238E6" w:rsidRPr="000F72AD">
          <w:rPr>
            <w:rStyle w:val="Hipercze"/>
            <w:rFonts w:asciiTheme="minorHAnsi" w:eastAsiaTheme="minorHAnsi" w:hAnsiTheme="minorHAnsi" w:cstheme="minorHAnsi"/>
            <w:sz w:val="22"/>
            <w:szCs w:val="22"/>
          </w:rPr>
          <w:t>Portalu Funduszy Europejskich</w:t>
        </w:r>
      </w:hyperlink>
      <w:r w:rsidRPr="000F72AD">
        <w:rPr>
          <w:rFonts w:asciiTheme="minorHAnsi" w:hAnsiTheme="minorHAnsi" w:cstheme="minorHAnsi"/>
          <w:sz w:val="22"/>
          <w:szCs w:val="22"/>
        </w:rPr>
        <w:t xml:space="preserve">, w terminie 7 dni od dnia unieważnienia postępowania. </w:t>
      </w:r>
    </w:p>
    <w:p w14:paraId="33648CBA" w14:textId="0CA48944"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W przypadku wycofania przez wnioskodawców wszystkich wniosków o dofinansowanie projektu, które wpłynęły w ramach naboru, ION anuluje postępowanie, informując o tym na stronie internetowej </w:t>
      </w:r>
      <w:hyperlink r:id="rId45" w:history="1">
        <w:r w:rsidRPr="000F72AD">
          <w:rPr>
            <w:rStyle w:val="Hipercze"/>
            <w:rFonts w:asciiTheme="minorHAnsi" w:hAnsiTheme="minorHAnsi" w:cstheme="minorHAnsi"/>
            <w:sz w:val="22"/>
            <w:szCs w:val="22"/>
          </w:rPr>
          <w:t>FEP 2021-2027</w:t>
        </w:r>
      </w:hyperlink>
      <w:r w:rsidRPr="000F72AD">
        <w:rPr>
          <w:rFonts w:asciiTheme="minorHAnsi" w:hAnsiTheme="minorHAnsi" w:cstheme="minorHAnsi"/>
          <w:b/>
          <w:bCs/>
          <w:sz w:val="22"/>
          <w:szCs w:val="22"/>
        </w:rPr>
        <w:t xml:space="preserve"> </w:t>
      </w:r>
      <w:r w:rsidRPr="000F72AD">
        <w:rPr>
          <w:rFonts w:asciiTheme="minorHAnsi" w:hAnsiTheme="minorHAnsi" w:cstheme="minorHAnsi"/>
          <w:sz w:val="22"/>
          <w:szCs w:val="22"/>
        </w:rPr>
        <w:t>(</w:t>
      </w:r>
      <w:r w:rsidR="00B370EC" w:rsidRPr="000F72AD">
        <w:rPr>
          <w:rFonts w:asciiTheme="minorHAnsi" w:hAnsiTheme="minorHAnsi" w:cstheme="minorHAnsi"/>
          <w:sz w:val="22"/>
          <w:szCs w:val="22"/>
        </w:rPr>
        <w:t xml:space="preserve">w </w:t>
      </w:r>
      <w:r w:rsidRPr="000F72AD">
        <w:rPr>
          <w:rFonts w:asciiTheme="minorHAnsi" w:hAnsiTheme="minorHAnsi" w:cstheme="minorHAnsi"/>
          <w:sz w:val="22"/>
          <w:szCs w:val="22"/>
        </w:rPr>
        <w:t>zakład</w:t>
      </w:r>
      <w:r w:rsidR="00B370EC" w:rsidRPr="000F72AD">
        <w:rPr>
          <w:rFonts w:asciiTheme="minorHAnsi" w:hAnsiTheme="minorHAnsi" w:cstheme="minorHAnsi"/>
          <w:sz w:val="22"/>
          <w:szCs w:val="22"/>
        </w:rPr>
        <w:t>ce</w:t>
      </w:r>
      <w:r w:rsidRPr="000F72AD">
        <w:rPr>
          <w:rFonts w:asciiTheme="minorHAnsi" w:hAnsiTheme="minorHAnsi" w:cstheme="minorHAnsi"/>
          <w:sz w:val="22"/>
          <w:szCs w:val="22"/>
        </w:rPr>
        <w:t xml:space="preserve">: </w:t>
      </w:r>
      <w:hyperlink r:id="rId46" w:history="1">
        <w:r w:rsidRPr="000F72AD">
          <w:rPr>
            <w:rStyle w:val="Hipercze"/>
            <w:rFonts w:asciiTheme="minorHAnsi" w:hAnsiTheme="minorHAnsi" w:cstheme="minorHAnsi"/>
            <w:color w:val="0000FF"/>
            <w:sz w:val="22"/>
            <w:szCs w:val="22"/>
          </w:rPr>
          <w:t>Zobacz ogłoszenia i wyniki naborów wniosków</w:t>
        </w:r>
      </w:hyperlink>
      <w:r w:rsidRPr="000F72AD">
        <w:rPr>
          <w:rFonts w:asciiTheme="minorHAnsi" w:hAnsiTheme="minorHAnsi" w:cstheme="minorHAnsi"/>
          <w:color w:val="0000FF"/>
          <w:sz w:val="22"/>
          <w:szCs w:val="22"/>
          <w:u w:val="single"/>
        </w:rPr>
        <w:t xml:space="preserve"> FEP 2021-2027</w:t>
      </w:r>
      <w:r w:rsidRPr="000F72AD">
        <w:rPr>
          <w:rFonts w:asciiTheme="minorHAnsi" w:hAnsiTheme="minorHAnsi" w:cstheme="minorHAnsi"/>
          <w:sz w:val="22"/>
          <w:szCs w:val="22"/>
        </w:rPr>
        <w:t xml:space="preserve">) oraz na </w:t>
      </w:r>
      <w:hyperlink r:id="rId47" w:history="1">
        <w:r w:rsidR="00E238E6" w:rsidRPr="000F72AD">
          <w:rPr>
            <w:rStyle w:val="Hipercze"/>
            <w:rFonts w:asciiTheme="minorHAnsi" w:eastAsiaTheme="minorHAnsi" w:hAnsiTheme="minorHAnsi" w:cstheme="minorHAnsi"/>
            <w:sz w:val="22"/>
            <w:szCs w:val="22"/>
          </w:rPr>
          <w:t>Portalu Funduszy Europejskich</w:t>
        </w:r>
      </w:hyperlink>
      <w:r w:rsidRPr="000F72AD">
        <w:rPr>
          <w:rFonts w:asciiTheme="minorHAnsi" w:hAnsiTheme="minorHAnsi" w:cstheme="minorHAnsi"/>
          <w:sz w:val="22"/>
          <w:szCs w:val="22"/>
        </w:rPr>
        <w:t>.</w:t>
      </w:r>
    </w:p>
    <w:p w14:paraId="02015EFF" w14:textId="52F18864" w:rsidR="00982819" w:rsidRPr="007602B4"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9159A1" w:rsidR="0082120A" w:rsidRPr="00410127" w:rsidRDefault="0082120A" w:rsidP="00270630">
      <w:pPr>
        <w:pStyle w:val="Nagwek2"/>
        <w:numPr>
          <w:ilvl w:val="0"/>
          <w:numId w:val="0"/>
        </w:numPr>
        <w:ind w:left="426" w:hanging="426"/>
        <w:rPr>
          <w:rFonts w:asciiTheme="minorHAnsi" w:hAnsiTheme="minorHAnsi"/>
        </w:rPr>
      </w:pPr>
      <w:bookmarkStart w:id="263" w:name="_Toc145681734"/>
      <w:r w:rsidRPr="00410127">
        <w:rPr>
          <w:rFonts w:asciiTheme="minorHAnsi" w:hAnsiTheme="minorHAnsi"/>
        </w:rPr>
        <w:t>Klauzula informacyjna</w:t>
      </w:r>
      <w:bookmarkEnd w:id="259"/>
      <w:bookmarkEnd w:id="260"/>
      <w:bookmarkEnd w:id="261"/>
      <w:bookmarkEnd w:id="263"/>
      <w:r w:rsidRPr="00410127">
        <w:rPr>
          <w:rFonts w:asciiTheme="minorHAnsi" w:hAnsiTheme="minorHAnsi"/>
        </w:rPr>
        <w:t xml:space="preserve"> </w:t>
      </w:r>
    </w:p>
    <w:p w14:paraId="08C5BF61" w14:textId="77777777" w:rsidR="0082120A" w:rsidRPr="00410127" w:rsidRDefault="0082120A">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770AF215"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nioskodawcy będzie Zarząd Województwa Pomorskiego z siedzibą w Gdańsku, 80-810 ul. Okopowa 21/27, nr tel. 58 326 81 90</w:t>
      </w:r>
      <w:r w:rsidR="00E47097">
        <w:rPr>
          <w:rFonts w:asciiTheme="minorHAnsi" w:hAnsiTheme="minorHAnsi"/>
        </w:rPr>
        <w:t>.</w:t>
      </w:r>
      <w:r w:rsidRPr="00410127">
        <w:rPr>
          <w:rFonts w:asciiTheme="minorHAnsi" w:hAnsiTheme="minorHAnsi"/>
        </w:rPr>
        <w:t xml:space="preserve"> </w:t>
      </w:r>
    </w:p>
    <w:p w14:paraId="6434BEE1" w14:textId="79F5FF32"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Dane kontaktowe inspektora ochrony danych to e-mail: </w:t>
      </w:r>
      <w:hyperlink r:id="rId48" w:history="1">
        <w:r w:rsidRPr="00410127">
          <w:rPr>
            <w:rStyle w:val="Hipercze"/>
            <w:rFonts w:asciiTheme="minorHAnsi" w:eastAsiaTheme="minorHAnsi" w:hAnsiTheme="minorHAnsi"/>
          </w:rPr>
          <w:t>iod@pomorskie.eu</w:t>
        </w:r>
      </w:hyperlink>
      <w:r w:rsidR="007C767A">
        <w:rPr>
          <w:rStyle w:val="Hipercze"/>
          <w:rFonts w:asciiTheme="minorHAnsi" w:eastAsiaTheme="minorHAnsi" w:hAnsiTheme="minorHAnsi"/>
        </w:rPr>
        <w:t>.</w:t>
      </w:r>
    </w:p>
    <w:p w14:paraId="568BAB95" w14:textId="6067C0B8"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lastRenderedPageBreak/>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0F186A">
      <w:pPr>
        <w:pStyle w:val="Akapitzlist"/>
        <w:numPr>
          <w:ilvl w:val="0"/>
          <w:numId w:val="13"/>
        </w:numPr>
        <w:ind w:left="567" w:hanging="425"/>
        <w:contextualSpacing w:val="0"/>
        <w:rPr>
          <w:rFonts w:asciiTheme="minorHAnsi" w:hAnsiTheme="minorHAnsi"/>
        </w:rPr>
      </w:pPr>
      <w:bookmarkStart w:id="264"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64"/>
    </w:p>
    <w:p w14:paraId="4E8682E3" w14:textId="7F4A4AB3"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r w:rsidR="007C767A">
        <w:rPr>
          <w:rFonts w:asciiTheme="minorHAnsi" w:hAnsiTheme="minorHAnsi"/>
        </w:rPr>
        <w:t>.</w:t>
      </w:r>
    </w:p>
    <w:p w14:paraId="19580E6B" w14:textId="6020A8F1"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r w:rsidR="007C767A">
        <w:rPr>
          <w:rFonts w:asciiTheme="minorHAnsi" w:hAnsiTheme="minorHAnsi"/>
        </w:rPr>
        <w:t>.</w:t>
      </w:r>
    </w:p>
    <w:p w14:paraId="691C05D6" w14:textId="19B6E011"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270630">
      <w:pPr>
        <w:pStyle w:val="Nagwek2"/>
        <w:numPr>
          <w:ilvl w:val="0"/>
          <w:numId w:val="0"/>
        </w:numPr>
        <w:ind w:left="426" w:hanging="426"/>
        <w:rPr>
          <w:rFonts w:asciiTheme="minorHAnsi" w:hAnsiTheme="minorHAnsi"/>
        </w:rPr>
      </w:pPr>
      <w:bookmarkStart w:id="265" w:name="_Toc422301685"/>
      <w:bookmarkStart w:id="266" w:name="_Toc440885237"/>
      <w:bookmarkStart w:id="267" w:name="_Toc447262921"/>
      <w:bookmarkStart w:id="268" w:name="_Toc448399244"/>
      <w:bookmarkStart w:id="269" w:name="_Toc136253570"/>
      <w:bookmarkStart w:id="270" w:name="_Toc138234638"/>
      <w:bookmarkStart w:id="271" w:name="_Toc145681735"/>
      <w:r w:rsidRPr="00410127">
        <w:rPr>
          <w:rFonts w:asciiTheme="minorHAnsi" w:hAnsiTheme="minorHAnsi"/>
        </w:rPr>
        <w:lastRenderedPageBreak/>
        <w:t>Załączniki</w:t>
      </w:r>
      <w:bookmarkEnd w:id="265"/>
      <w:bookmarkEnd w:id="266"/>
      <w:bookmarkEnd w:id="267"/>
      <w:bookmarkEnd w:id="268"/>
      <w:bookmarkEnd w:id="269"/>
      <w:bookmarkEnd w:id="270"/>
      <w:r w:rsidRPr="00410127">
        <w:rPr>
          <w:rFonts w:asciiTheme="minorHAnsi" w:hAnsiTheme="minorHAnsi"/>
        </w:rPr>
        <w:t xml:space="preserve"> </w:t>
      </w:r>
      <w:bookmarkEnd w:id="271"/>
    </w:p>
    <w:p w14:paraId="040D3D92"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Katalog kryteriów obowiązujących w naborze.</w:t>
      </w:r>
    </w:p>
    <w:p w14:paraId="0AFFB37A" w14:textId="6847F56B"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Zasady pomiaru wskaźników w projekcie dofinansowanym z Europejskiego Funduszu Społecznego Plus w ramach programu regionalnego Fundusze Europejskie dla Pomorza 2021-</w:t>
      </w:r>
      <w:r w:rsidR="00113A72" w:rsidRPr="00410127">
        <w:rPr>
          <w:rFonts w:asciiTheme="minorHAnsi" w:hAnsiTheme="minorHAnsi"/>
        </w:rPr>
        <w:t> </w:t>
      </w:r>
      <w:r w:rsidR="00AD0626" w:rsidRPr="00410127">
        <w:rPr>
          <w:rFonts w:asciiTheme="minorHAnsi" w:hAnsiTheme="minorHAnsi"/>
        </w:rPr>
        <w:t>2</w:t>
      </w:r>
      <w:r w:rsidRPr="00410127">
        <w:rPr>
          <w:rFonts w:asciiTheme="minorHAnsi" w:hAnsiTheme="minorHAnsi"/>
        </w:rPr>
        <w:t>027.</w:t>
      </w:r>
    </w:p>
    <w:p w14:paraId="2B9EE73C" w14:textId="4BD81E01" w:rsidR="00FA1B24" w:rsidRPr="000C0510" w:rsidRDefault="00FA1B24" w:rsidP="0044483D">
      <w:pPr>
        <w:pStyle w:val="Akapitzlist"/>
        <w:numPr>
          <w:ilvl w:val="0"/>
          <w:numId w:val="35"/>
        </w:numPr>
        <w:spacing w:before="0" w:after="120"/>
        <w:ind w:left="641" w:hanging="357"/>
        <w:contextualSpacing w:val="0"/>
        <w:rPr>
          <w:rFonts w:asciiTheme="minorHAnsi" w:hAnsiTheme="minorHAnsi"/>
        </w:rPr>
      </w:pPr>
      <w:r w:rsidRPr="000C0510">
        <w:rPr>
          <w:rFonts w:eastAsia="Calibri" w:cs="Calibri"/>
          <w:color w:val="000000"/>
          <w:lang w:eastAsia="en-US"/>
        </w:rPr>
        <w:t>Wykaz gmin zagrożonych trwałą marginalizacją w województwie pomorskim.</w:t>
      </w:r>
    </w:p>
    <w:p w14:paraId="0E9513F5" w14:textId="4DF74953" w:rsidR="0082120A" w:rsidRPr="00FA0763" w:rsidRDefault="00127592" w:rsidP="0044483D">
      <w:pPr>
        <w:pStyle w:val="Akapitzlist"/>
        <w:numPr>
          <w:ilvl w:val="0"/>
          <w:numId w:val="35"/>
        </w:numPr>
        <w:spacing w:before="0" w:after="120"/>
        <w:ind w:left="641" w:hanging="357"/>
        <w:contextualSpacing w:val="0"/>
        <w:rPr>
          <w:rFonts w:asciiTheme="minorHAnsi" w:hAnsiTheme="minorHAnsi"/>
        </w:rPr>
      </w:pPr>
      <w:r w:rsidRPr="00127592">
        <w:rPr>
          <w:rFonts w:asciiTheme="minorHAnsi" w:hAnsiTheme="minorHAnsi"/>
        </w:rPr>
        <w:t>Instrukcja merytoryczna wypełniania formularza wniosku o dofinansowanie projektu z</w:t>
      </w:r>
      <w:r w:rsidR="00865DE0">
        <w:rPr>
          <w:rFonts w:asciiTheme="minorHAnsi" w:hAnsiTheme="minorHAnsi"/>
        </w:rPr>
        <w:t> </w:t>
      </w:r>
      <w:r w:rsidRPr="00127592">
        <w:rPr>
          <w:rFonts w:asciiTheme="minorHAnsi" w:hAnsiTheme="minorHAnsi"/>
        </w:rPr>
        <w:t>Europejskiego Funduszu Społecznego Plus w ramach programu Fundusze Europejskie dla Pomorza 2021-2027.</w:t>
      </w:r>
    </w:p>
    <w:p w14:paraId="082B602B" w14:textId="1F5C4668"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umowy o dofinansowanie projektu.</w:t>
      </w:r>
    </w:p>
    <w:p w14:paraId="3205B8E8" w14:textId="0EB1B0A4" w:rsidR="00D366F1" w:rsidRPr="00D366F1" w:rsidRDefault="00D366F1" w:rsidP="0044483D">
      <w:pPr>
        <w:pStyle w:val="Akapitzlist"/>
        <w:numPr>
          <w:ilvl w:val="0"/>
          <w:numId w:val="35"/>
        </w:numPr>
        <w:spacing w:before="0" w:after="120"/>
        <w:ind w:left="641" w:hanging="357"/>
        <w:contextualSpacing w:val="0"/>
        <w:rPr>
          <w:rFonts w:asciiTheme="minorHAnsi" w:hAnsiTheme="minorHAnsi"/>
        </w:rPr>
      </w:pPr>
      <w:r w:rsidRPr="00D366F1">
        <w:rPr>
          <w:rFonts w:asciiTheme="minorHAnsi" w:hAnsiTheme="minorHAnsi"/>
        </w:rPr>
        <w:t>Wzór umowy o dofinansowanie projektu rozliczanego w oparciu o kwoty ryczałtowe.</w:t>
      </w:r>
    </w:p>
    <w:p w14:paraId="03151403" w14:textId="77B9864F"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umowy o partnerstwie.</w:t>
      </w:r>
    </w:p>
    <w:p w14:paraId="23626C67" w14:textId="7ABDE812" w:rsidR="007F21C7" w:rsidRPr="00410127" w:rsidRDefault="007F21C7" w:rsidP="0044483D">
      <w:pPr>
        <w:pStyle w:val="Akapitzlist"/>
        <w:numPr>
          <w:ilvl w:val="0"/>
          <w:numId w:val="35"/>
        </w:numPr>
        <w:spacing w:before="0" w:after="120"/>
        <w:ind w:left="641" w:hanging="357"/>
        <w:contextualSpacing w:val="0"/>
        <w:rPr>
          <w:rFonts w:asciiTheme="minorHAnsi" w:hAnsiTheme="minorHAnsi"/>
        </w:rPr>
      </w:pPr>
      <w:r w:rsidRPr="007F21C7">
        <w:rPr>
          <w:rFonts w:asciiTheme="minorHAnsi" w:hAnsiTheme="minorHAnsi"/>
        </w:rPr>
        <w:t>Wzór umowy o partnerstwie projektu rozliczanego w oparciu o kwoty ryczałtowe</w:t>
      </w:r>
      <w:r w:rsidR="00C570F0">
        <w:rPr>
          <w:rFonts w:asciiTheme="minorHAnsi" w:hAnsiTheme="minorHAnsi"/>
        </w:rPr>
        <w:t>.</w:t>
      </w:r>
    </w:p>
    <w:p w14:paraId="5AAD6804" w14:textId="42E51B7A"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harmonogramu płatności (dokument ten stanowi załącznik do umowy o dofinansowanie projektu).</w:t>
      </w:r>
    </w:p>
    <w:p w14:paraId="497C52BF"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wniosku o dodanie osoby zarządzającej projektem.</w:t>
      </w:r>
    </w:p>
    <w:p w14:paraId="417F4C71" w14:textId="72EC57AB"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Opis dokumentów księgowych (</w:t>
      </w:r>
      <w:r w:rsidR="008247FA" w:rsidRPr="00410127">
        <w:rPr>
          <w:rFonts w:asciiTheme="minorHAnsi" w:hAnsiTheme="minorHAnsi"/>
        </w:rPr>
        <w:t>dokument</w:t>
      </w:r>
      <w:r w:rsidRPr="00410127">
        <w:rPr>
          <w:rFonts w:asciiTheme="minorHAnsi" w:hAnsiTheme="minorHAnsi"/>
        </w:rPr>
        <w:t xml:space="preserve"> ten stanowi załącznik do umowy o</w:t>
      </w:r>
      <w:r w:rsidR="00113A72" w:rsidRPr="00410127">
        <w:rPr>
          <w:rFonts w:asciiTheme="minorHAnsi" w:hAnsiTheme="minorHAnsi"/>
        </w:rPr>
        <w:t> </w:t>
      </w:r>
      <w:r w:rsidRPr="00410127">
        <w:rPr>
          <w:rFonts w:asciiTheme="minorHAnsi" w:hAnsiTheme="minorHAnsi"/>
        </w:rPr>
        <w:t>dofinansowanie projektu).</w:t>
      </w:r>
    </w:p>
    <w:p w14:paraId="2A1CCF11"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o niekaralności karą zakazu dostępu do środków, o których mowa w art. 5 ust. 3 pkt 1 i 4 ustawy z dnia 27 sierpnia 2009 r. o finansach publicznych.</w:t>
      </w:r>
    </w:p>
    <w:p w14:paraId="2E4075F3" w14:textId="2CAB40F8"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o kwalifikowalności podmiotu ubiegającego się o dofinansowanie w</w:t>
      </w:r>
      <w:r w:rsidR="00113A72" w:rsidRPr="00410127">
        <w:rPr>
          <w:rFonts w:asciiTheme="minorHAnsi" w:hAnsiTheme="minorHAnsi"/>
        </w:rPr>
        <w:t> </w:t>
      </w:r>
      <w:r w:rsidRPr="00410127">
        <w:rPr>
          <w:rFonts w:asciiTheme="minorHAnsi" w:hAnsiTheme="minorHAnsi"/>
        </w:rPr>
        <w:t>ramach programu regionalnego Fundusze Europejskie dla Pomorza 2021-2027.</w:t>
      </w:r>
    </w:p>
    <w:p w14:paraId="79F9BCA5" w14:textId="7AA1CF3B"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Obowiązki informacyjne beneficjenta (dokument ten stanowi załącznik do umowy o dofinansowanie projektu).</w:t>
      </w:r>
    </w:p>
    <w:p w14:paraId="7CC7102E" w14:textId="46243C79"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 xml:space="preserve">Wykaz pomniejszenia wartości dofinansowania projektu w zakresie obowiązków promocyjnych (dokument ten stanowi </w:t>
      </w:r>
      <w:r w:rsidR="00EB6A45" w:rsidRPr="00410127">
        <w:rPr>
          <w:rFonts w:asciiTheme="minorHAnsi" w:hAnsiTheme="minorHAnsi"/>
        </w:rPr>
        <w:t>załącznik do</w:t>
      </w:r>
      <w:r w:rsidRPr="00410127">
        <w:rPr>
          <w:rFonts w:asciiTheme="minorHAnsi" w:hAnsiTheme="minorHAnsi"/>
        </w:rPr>
        <w:t xml:space="preserve"> umowy o dofinansowanie projektu).</w:t>
      </w:r>
    </w:p>
    <w:p w14:paraId="7BC4B9DB" w14:textId="6AD5DEE1"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udzielenia licencji niewyłącznej (dokument ten stanowi załącznik do umowy o dofinansowanie projektu).</w:t>
      </w:r>
    </w:p>
    <w:p w14:paraId="451AFE38"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formularza wniosku o płatność.</w:t>
      </w:r>
    </w:p>
    <w:p w14:paraId="37978755" w14:textId="24FC4EF4"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formularza monitorowania projektu EFS</w:t>
      </w:r>
      <w:r w:rsidR="00F80AEB">
        <w:rPr>
          <w:rFonts w:asciiTheme="minorHAnsi" w:hAnsiTheme="minorHAnsi"/>
        </w:rPr>
        <w:t>+</w:t>
      </w:r>
      <w:r w:rsidRPr="00410127">
        <w:rPr>
          <w:rFonts w:asciiTheme="minorHAnsi" w:hAnsiTheme="minorHAnsi"/>
        </w:rPr>
        <w:t>.</w:t>
      </w:r>
    </w:p>
    <w:p w14:paraId="4B2F8B50" w14:textId="523EC2A5"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7A00682E" w14:textId="6EDB57CD" w:rsidR="0082120A" w:rsidRDefault="0082120A" w:rsidP="0044483D">
      <w:pPr>
        <w:pStyle w:val="Akapitzlist"/>
        <w:numPr>
          <w:ilvl w:val="0"/>
          <w:numId w:val="35"/>
        </w:numPr>
        <w:spacing w:before="0" w:after="120"/>
        <w:ind w:left="641" w:hanging="357"/>
        <w:contextualSpacing w:val="0"/>
        <w:rPr>
          <w:rFonts w:asciiTheme="minorHAnsi" w:hAnsiTheme="minorHAnsi"/>
        </w:rPr>
      </w:pPr>
      <w:bookmarkStart w:id="272" w:name="_Hlk141705841"/>
      <w:r w:rsidRPr="00410127">
        <w:rPr>
          <w:rFonts w:asciiTheme="minorHAnsi" w:hAnsiTheme="minorHAnsi"/>
        </w:rPr>
        <w:t>Wzór oświadczenia o kwalifikowalności podatku od towarów i usług</w:t>
      </w:r>
      <w:r w:rsidR="00D17D4A">
        <w:rPr>
          <w:rFonts w:asciiTheme="minorHAnsi" w:hAnsiTheme="minorHAnsi"/>
        </w:rPr>
        <w:t xml:space="preserve"> </w:t>
      </w:r>
      <w:r w:rsidR="00EB27C8">
        <w:rPr>
          <w:rFonts w:asciiTheme="minorHAnsi" w:hAnsiTheme="minorHAnsi"/>
        </w:rPr>
        <w:t>beneficjenta</w:t>
      </w:r>
      <w:r w:rsidRPr="00410127">
        <w:rPr>
          <w:rFonts w:asciiTheme="minorHAnsi" w:hAnsiTheme="minorHAnsi"/>
        </w:rPr>
        <w:t xml:space="preserve"> (dokument ten stanowi załącznik do umowy o dofinansowanie projektu).</w:t>
      </w:r>
    </w:p>
    <w:p w14:paraId="62D7F81B" w14:textId="16AAF163" w:rsidR="00D226BD" w:rsidRPr="00D226BD" w:rsidRDefault="00D226BD" w:rsidP="0044483D">
      <w:pPr>
        <w:pStyle w:val="Akapitzlist"/>
        <w:numPr>
          <w:ilvl w:val="0"/>
          <w:numId w:val="35"/>
        </w:numPr>
        <w:spacing w:before="0" w:after="120"/>
        <w:ind w:left="641" w:hanging="357"/>
        <w:contextualSpacing w:val="0"/>
        <w:rPr>
          <w:rFonts w:asciiTheme="minorHAnsi" w:hAnsiTheme="minorHAnsi"/>
        </w:rPr>
      </w:pPr>
      <w:r w:rsidRPr="00D226BD">
        <w:rPr>
          <w:rFonts w:asciiTheme="minorHAnsi" w:hAnsiTheme="minorHAnsi"/>
        </w:rPr>
        <w:lastRenderedPageBreak/>
        <w:t xml:space="preserve">Wzór oświadczenia o kwalifikowalności podatku od towarów i usług </w:t>
      </w:r>
      <w:r>
        <w:rPr>
          <w:rFonts w:asciiTheme="minorHAnsi" w:hAnsiTheme="minorHAnsi"/>
        </w:rPr>
        <w:t>partnera</w:t>
      </w:r>
      <w:r w:rsidRPr="00D226BD">
        <w:rPr>
          <w:rFonts w:asciiTheme="minorHAnsi" w:hAnsiTheme="minorHAnsi"/>
        </w:rPr>
        <w:t xml:space="preserve"> (dokument ten stanowi załącznik do umowy o dofinansowanie projektu).</w:t>
      </w:r>
    </w:p>
    <w:bookmarkEnd w:id="272"/>
    <w:p w14:paraId="7CA9B108" w14:textId="22BEADB1"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 xml:space="preserve">Wzór </w:t>
      </w:r>
      <w:r w:rsidR="00EB6A45" w:rsidRPr="00410127">
        <w:rPr>
          <w:rFonts w:asciiTheme="minorHAnsi" w:hAnsiTheme="minorHAnsi"/>
        </w:rPr>
        <w:t>wykazu zamówień</w:t>
      </w:r>
      <w:r w:rsidRPr="00410127">
        <w:rPr>
          <w:rFonts w:asciiTheme="minorHAnsi" w:hAnsiTheme="minorHAnsi"/>
        </w:rPr>
        <w:t xml:space="preserve"> (dokument ten stanowi załącznik do umowy o dofinansowanie projektu).</w:t>
      </w:r>
    </w:p>
    <w:p w14:paraId="6D9D5A1B" w14:textId="09754E11" w:rsidR="00AF6DF6"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Taryfikator towarów i usług.</w:t>
      </w:r>
    </w:p>
    <w:p w14:paraId="21D48D9E" w14:textId="708C52AE" w:rsidR="00D8388E" w:rsidRDefault="00D8388E" w:rsidP="000102F4">
      <w:pPr>
        <w:numPr>
          <w:ilvl w:val="0"/>
          <w:numId w:val="35"/>
        </w:numPr>
        <w:spacing w:before="0" w:after="120"/>
        <w:ind w:left="641" w:hanging="357"/>
      </w:pPr>
      <w:r w:rsidRPr="00E00583">
        <w:t>Wzór wniosku o dofinansowanie projektu</w:t>
      </w:r>
      <w:r w:rsidR="00C570F0">
        <w:t>.</w:t>
      </w:r>
    </w:p>
    <w:p w14:paraId="7249A20A" w14:textId="7F82C748" w:rsidR="00D8388E" w:rsidRPr="00E00583" w:rsidRDefault="00D8388E" w:rsidP="000102F4">
      <w:pPr>
        <w:numPr>
          <w:ilvl w:val="0"/>
          <w:numId w:val="35"/>
        </w:numPr>
        <w:spacing w:before="0" w:after="120"/>
        <w:ind w:left="641" w:hanging="357"/>
      </w:pPr>
      <w:r w:rsidRPr="00E00583">
        <w:t>Załączniki do</w:t>
      </w:r>
      <w:r w:rsidR="000306EC">
        <w:t xml:space="preserve"> wzoru</w:t>
      </w:r>
      <w:r w:rsidRPr="00E00583">
        <w:t xml:space="preserve"> wniosku</w:t>
      </w:r>
      <w:r w:rsidR="000619A0">
        <w:t xml:space="preserve"> o dofinansowanie</w:t>
      </w:r>
      <w:r w:rsidRPr="00E00583">
        <w:t>:</w:t>
      </w:r>
    </w:p>
    <w:p w14:paraId="0DDA49F4" w14:textId="209EA1CA"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1</w:t>
      </w:r>
      <w:r w:rsidR="000306EC">
        <w:rPr>
          <w:rFonts w:asciiTheme="minorHAnsi" w:hAnsiTheme="minorHAnsi"/>
        </w:rPr>
        <w:t xml:space="preserve"> </w:t>
      </w:r>
      <w:r w:rsidRPr="00EC006C">
        <w:rPr>
          <w:rFonts w:asciiTheme="minorHAnsi" w:hAnsiTheme="minorHAnsi"/>
        </w:rPr>
        <w:t>– Oświadczenia Wnioskodawcy dot. kryteriów wyboru projektów – podpisany przez osobę/osoby upoważnioną/e do reprezentowania Wnioskodawcy;</w:t>
      </w:r>
    </w:p>
    <w:p w14:paraId="0A53D3E9" w14:textId="347BD9A7"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1a</w:t>
      </w:r>
      <w:r w:rsidR="000306EC">
        <w:rPr>
          <w:rFonts w:asciiTheme="minorHAnsi" w:hAnsiTheme="minorHAnsi"/>
        </w:rPr>
        <w:t xml:space="preserve"> </w:t>
      </w:r>
      <w:r w:rsidRPr="00EC006C">
        <w:rPr>
          <w:rFonts w:asciiTheme="minorHAnsi" w:hAnsiTheme="minorHAnsi"/>
        </w:rPr>
        <w:t>– Oświadczenia Partnera dot. kryteriów wyboru projektów (jeśli występuje) – podpisany przez osobę/osoby upoważnioną/e do reprezentowania Partnera;</w:t>
      </w:r>
    </w:p>
    <w:p w14:paraId="4CF542F2" w14:textId="22197EF7"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2</w:t>
      </w:r>
      <w:r w:rsidR="000306EC">
        <w:rPr>
          <w:rFonts w:asciiTheme="minorHAnsi" w:hAnsiTheme="minorHAnsi"/>
        </w:rPr>
        <w:t xml:space="preserve"> </w:t>
      </w:r>
      <w:r w:rsidRPr="00EC006C">
        <w:rPr>
          <w:rFonts w:asciiTheme="minorHAnsi" w:hAnsiTheme="minorHAnsi"/>
        </w:rPr>
        <w:t>– Oświadczeni</w:t>
      </w:r>
      <w:r w:rsidR="00BE2F77">
        <w:rPr>
          <w:rFonts w:asciiTheme="minorHAnsi" w:hAnsiTheme="minorHAnsi"/>
        </w:rPr>
        <w:t>e</w:t>
      </w:r>
      <w:r w:rsidRPr="00EC006C">
        <w:rPr>
          <w:rFonts w:asciiTheme="minorHAnsi" w:hAnsiTheme="minorHAnsi"/>
        </w:rPr>
        <w:t xml:space="preserve"> Wnioskodawcy dot. zapoznania się z Regulaminem wyboru projektów – podpisany przez osobę/osoby upoważnioną/e do reprezentowania Wnioskodawcy;</w:t>
      </w:r>
    </w:p>
    <w:p w14:paraId="7440A0AA" w14:textId="77485CA2"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2a</w:t>
      </w:r>
      <w:r w:rsidR="000306EC">
        <w:rPr>
          <w:rFonts w:asciiTheme="minorHAnsi" w:hAnsiTheme="minorHAnsi"/>
        </w:rPr>
        <w:t xml:space="preserve"> </w:t>
      </w:r>
      <w:r w:rsidRPr="00EC006C">
        <w:rPr>
          <w:rFonts w:asciiTheme="minorHAnsi" w:hAnsiTheme="minorHAnsi"/>
        </w:rPr>
        <w:t>– Oświadczeni</w:t>
      </w:r>
      <w:r w:rsidR="00BE2F77">
        <w:rPr>
          <w:rFonts w:asciiTheme="minorHAnsi" w:hAnsiTheme="minorHAnsi"/>
        </w:rPr>
        <w:t>e</w:t>
      </w:r>
      <w:r w:rsidRPr="00EC006C">
        <w:rPr>
          <w:rFonts w:asciiTheme="minorHAnsi" w:hAnsiTheme="minorHAnsi"/>
        </w:rPr>
        <w:t xml:space="preserve"> Partnera dot. zapoznania się z Regulaminem wyboru projektów (jeśli występuje) – podpisany przez osobę/osoby upoważnioną/e do reprezentowania Partnera.</w:t>
      </w:r>
    </w:p>
    <w:sectPr w:rsidR="00D8388E" w:rsidRPr="00EC006C" w:rsidSect="000A3836">
      <w:headerReference w:type="default" r:id="rId49"/>
      <w:footerReference w:type="default" r:id="rId50"/>
      <w:headerReference w:type="first" r:id="rId51"/>
      <w:footerReference w:type="first" r:id="rId52"/>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CE0F" w14:textId="77777777" w:rsidR="00F02D7A" w:rsidRDefault="00F02D7A">
      <w:r>
        <w:separator/>
      </w:r>
    </w:p>
  </w:endnote>
  <w:endnote w:type="continuationSeparator" w:id="0">
    <w:p w14:paraId="07025F6C" w14:textId="77777777" w:rsidR="00F02D7A" w:rsidRDefault="00F02D7A">
      <w:r>
        <w:continuationSeparator/>
      </w:r>
    </w:p>
  </w:endnote>
  <w:endnote w:type="continuationNotice" w:id="1">
    <w:p w14:paraId="60686655" w14:textId="77777777" w:rsidR="00F02D7A" w:rsidRDefault="00F02D7A"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11E2B2B2" w:rsidR="00F02D7A" w:rsidRDefault="00F02D7A">
        <w:pPr>
          <w:pStyle w:val="Stopka"/>
          <w:jc w:val="right"/>
        </w:pPr>
        <w:r>
          <w:fldChar w:fldCharType="begin"/>
        </w:r>
        <w:r>
          <w:instrText>PAGE   \* MERGEFORMAT</w:instrText>
        </w:r>
        <w:r>
          <w:fldChar w:fldCharType="separate"/>
        </w:r>
        <w:r>
          <w:rPr>
            <w:noProof/>
          </w:rPr>
          <w:t>34</w:t>
        </w:r>
        <w:r>
          <w:fldChar w:fldCharType="end"/>
        </w:r>
      </w:p>
    </w:sdtContent>
  </w:sdt>
  <w:p w14:paraId="18CDCC0E" w14:textId="77777777" w:rsidR="00F02D7A" w:rsidRPr="00124D4A" w:rsidRDefault="00F02D7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F02D7A" w:rsidRPr="00B01F08" w:rsidRDefault="00F02D7A"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E3FF" w14:textId="77777777" w:rsidR="00F02D7A" w:rsidRDefault="00F02D7A">
      <w:r>
        <w:separator/>
      </w:r>
    </w:p>
  </w:footnote>
  <w:footnote w:type="continuationSeparator" w:id="0">
    <w:p w14:paraId="743A1367" w14:textId="77777777" w:rsidR="00F02D7A" w:rsidRDefault="00F02D7A">
      <w:r>
        <w:continuationSeparator/>
      </w:r>
    </w:p>
  </w:footnote>
  <w:footnote w:type="continuationNotice" w:id="1">
    <w:p w14:paraId="7800CCA2" w14:textId="77777777" w:rsidR="00F02D7A" w:rsidRDefault="00F02D7A" w:rsidP="000632EE">
      <w:pPr>
        <w:spacing w:before="0" w:line="240" w:lineRule="auto"/>
      </w:pPr>
    </w:p>
  </w:footnote>
  <w:footnote w:id="2">
    <w:p w14:paraId="2F3FAB63" w14:textId="1D93AC05" w:rsidR="00F02D7A" w:rsidRDefault="00F02D7A">
      <w:pPr>
        <w:pStyle w:val="Tekstprzypisudolnego"/>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Wytyczne zostały zatwierdzone i opublikowane na stronie internetowej: </w:t>
      </w:r>
      <w:hyperlink r:id="rId1" w:anchor="/domyslne=1" w:history="1">
        <w:r w:rsidRPr="00E14BC7">
          <w:rPr>
            <w:rStyle w:val="Hipercze"/>
            <w:rFonts w:asciiTheme="minorHAnsi" w:hAnsiTheme="minorHAnsi" w:cstheme="minorHAnsi"/>
          </w:rPr>
          <w:t>https://www.funduszeeuropejskie.gov.pl/strony/o-funduszach/fundusze-na-lata-2021-2027/prawo-i-dokumenty/wytyczne/#/domyslne=1</w:t>
        </w:r>
      </w:hyperlink>
      <w:r w:rsidRPr="00E14BC7">
        <w:rPr>
          <w:rFonts w:asciiTheme="minorHAnsi" w:hAnsiTheme="minorHAnsi" w:cstheme="minorHAnsi"/>
        </w:rPr>
        <w:t>. W wyżej wymienionym miejscu publikowane będą również projekty aktualizacji wytycznych.</w:t>
      </w:r>
    </w:p>
  </w:footnote>
  <w:footnote w:id="3">
    <w:p w14:paraId="43199A42" w14:textId="36FC1B05"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Kwota przeliczona wg kursu 1 EUR = </w:t>
      </w:r>
      <w:r>
        <w:rPr>
          <w:rFonts w:asciiTheme="minorHAnsi" w:hAnsiTheme="minorHAnsi" w:cstheme="minorHAnsi"/>
        </w:rPr>
        <w:t>4,4728</w:t>
      </w:r>
      <w:r w:rsidRPr="00E14BC7">
        <w:rPr>
          <w:rFonts w:asciiTheme="minorHAnsi" w:hAnsiTheme="minorHAnsi" w:cstheme="minorHAnsi"/>
        </w:rPr>
        <w:t xml:space="preserve"> PLN.</w:t>
      </w:r>
    </w:p>
  </w:footnote>
  <w:footnote w:id="4">
    <w:p w14:paraId="483FA9F9" w14:textId="0F1925B8" w:rsidR="00F02D7A" w:rsidRPr="00E14BC7" w:rsidRDefault="00F02D7A" w:rsidP="00E14BC7">
      <w:pPr>
        <w:pStyle w:val="Default"/>
        <w:spacing w:line="276" w:lineRule="auto"/>
        <w:rPr>
          <w:rFonts w:asciiTheme="minorHAnsi" w:eastAsiaTheme="minorHAnsi" w:hAnsiTheme="minorHAnsi" w:cstheme="minorHAnsi"/>
          <w:sz w:val="20"/>
          <w:szCs w:val="20"/>
          <w:lang w:eastAsia="en-US"/>
        </w:rPr>
      </w:pPr>
      <w:r w:rsidRPr="00E14BC7">
        <w:rPr>
          <w:rStyle w:val="Odwoanieprzypisudolnego"/>
          <w:rFonts w:asciiTheme="minorHAnsi" w:hAnsiTheme="minorHAnsi" w:cstheme="minorHAnsi"/>
          <w:sz w:val="20"/>
          <w:szCs w:val="20"/>
        </w:rPr>
        <w:footnoteRef/>
      </w:r>
      <w:r w:rsidRPr="00E14BC7">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Jw.</w:t>
      </w:r>
    </w:p>
  </w:footnote>
  <w:footnote w:id="6">
    <w:p w14:paraId="7B3981A3" w14:textId="60305B82" w:rsidR="00F02D7A" w:rsidRPr="00747CAC" w:rsidRDefault="00F02D7A" w:rsidP="00747CAC">
      <w:pPr>
        <w:pStyle w:val="Tekstprzypisudolnego"/>
        <w:ind w:left="142" w:hanging="142"/>
        <w:rPr>
          <w:rFonts w:asciiTheme="minorHAnsi" w:hAnsiTheme="minorHAnsi" w:cstheme="minorHAnsi"/>
        </w:rPr>
      </w:pPr>
      <w:r>
        <w:rPr>
          <w:rStyle w:val="Odwoanieprzypisudolnego"/>
        </w:rPr>
        <w:footnoteRef/>
      </w:r>
      <w:r>
        <w:t xml:space="preserve"> </w:t>
      </w:r>
      <w:r w:rsidRPr="002E0F56">
        <w:rPr>
          <w:rFonts w:asciiTheme="minorHAnsi" w:hAnsiTheme="minorHAnsi" w:cstheme="minorHAnsi"/>
        </w:rPr>
        <w:t xml:space="preserve">Na podstawie </w:t>
      </w:r>
      <w:hyperlink r:id="rId2" w:history="1">
        <w:r>
          <w:rPr>
            <w:rStyle w:val="Hipercze"/>
            <w:rFonts w:asciiTheme="minorHAnsi" w:hAnsiTheme="minorHAnsi" w:cstheme="minorHAnsi"/>
          </w:rPr>
          <w:t>Metodyki wyboru projektów w ramach programu regionalnego Fundusze Europejskie dla Pomorza 2021-2027 dla projektów zintegrowanych</w:t>
        </w:r>
      </w:hyperlink>
      <w:r w:rsidRPr="002E0F56">
        <w:rPr>
          <w:rFonts w:asciiTheme="minorHAnsi" w:hAnsiTheme="minorHAnsi" w:cstheme="minorHAnsi"/>
        </w:rPr>
        <w:t xml:space="preserve">  stanowią</w:t>
      </w:r>
      <w:r>
        <w:rPr>
          <w:rFonts w:asciiTheme="minorHAnsi" w:hAnsiTheme="minorHAnsi" w:cstheme="minorHAnsi"/>
        </w:rPr>
        <w:t>cą</w:t>
      </w:r>
      <w:r w:rsidRPr="002E0F56">
        <w:rPr>
          <w:rFonts w:asciiTheme="minorHAnsi" w:hAnsiTheme="minorHAnsi" w:cstheme="minorHAnsi"/>
        </w:rPr>
        <w:t xml:space="preserve"> załącznik do uchwały nr 9/II/23 Komitetu Monitorującego program regionalny Fundusze Europejskie dla Pomorza 2021-2027 z dnia 20 czerwca 2023 r.</w:t>
      </w:r>
    </w:p>
  </w:footnote>
  <w:footnote w:id="7">
    <w:p w14:paraId="1B57B9BD" w14:textId="77777777" w:rsidR="00F02D7A" w:rsidRPr="00D56EA2" w:rsidRDefault="00F02D7A" w:rsidP="00810732">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3" w:history="1">
        <w:r w:rsidRPr="00D56EA2">
          <w:rPr>
            <w:rStyle w:val="Hipercze"/>
            <w:rFonts w:asciiTheme="minorHAnsi" w:hAnsiTheme="minorHAnsi" w:cstheme="minorHAnsi"/>
          </w:rPr>
          <w:t>https://www.gov.pl/web/edukacja-i-nauka/zintegrowana-strategia-umiejetnosci-2030-czesc-szczegolowa--dokument-przyjety-przez-rade-ministrow</w:t>
        </w:r>
      </w:hyperlink>
      <w:r w:rsidRPr="00D56EA2">
        <w:rPr>
          <w:rFonts w:asciiTheme="minorHAnsi" w:hAnsiTheme="minorHAnsi" w:cstheme="minorHAnsi"/>
        </w:rPr>
        <w:t xml:space="preserve"> </w:t>
      </w:r>
    </w:p>
  </w:footnote>
  <w:footnote w:id="8">
    <w:p w14:paraId="0F7D5AD5" w14:textId="77777777" w:rsidR="00F02D7A" w:rsidRPr="00D56EA2" w:rsidRDefault="00F02D7A" w:rsidP="00810732">
      <w:pPr>
        <w:pStyle w:val="Tekstprzypisudolnego"/>
        <w:spacing w:before="60" w:after="0" w:line="276" w:lineRule="aut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hyperlink r:id="rId4" w:history="1">
        <w:r w:rsidRPr="00D56EA2">
          <w:rPr>
            <w:rStyle w:val="Hipercze"/>
            <w:rFonts w:asciiTheme="minorHAnsi" w:hAnsiTheme="minorHAnsi" w:cstheme="minorHAnsi"/>
          </w:rPr>
          <w:t>https://zpe.gov.pl/a/standardy-techniczne/DpbQtmDTi</w:t>
        </w:r>
      </w:hyperlink>
      <w:r w:rsidRPr="00D56EA2">
        <w:rPr>
          <w:rFonts w:asciiTheme="minorHAnsi" w:hAnsiTheme="minorHAnsi" w:cstheme="minorHAnsi"/>
        </w:rPr>
        <w:t xml:space="preserve"> </w:t>
      </w:r>
    </w:p>
  </w:footnote>
  <w:footnote w:id="9">
    <w:p w14:paraId="571268AE" w14:textId="77777777" w:rsidR="00F02D7A" w:rsidRPr="00D56EA2" w:rsidRDefault="00F02D7A" w:rsidP="00810732">
      <w:pPr>
        <w:pStyle w:val="Tekstprzypisudolnego"/>
        <w:spacing w:before="60" w:after="0" w:line="276" w:lineRule="aut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hyperlink r:id="rId5" w:history="1">
        <w:r w:rsidRPr="00D56EA2">
          <w:rPr>
            <w:rStyle w:val="Hipercze"/>
            <w:rFonts w:asciiTheme="minorHAnsi" w:hAnsiTheme="minorHAnsi" w:cstheme="minorHAnsi"/>
          </w:rPr>
          <w:t>https://joint-research-centre.ec.europa.eu/digcomp_en</w:t>
        </w:r>
      </w:hyperlink>
      <w:r w:rsidRPr="00D56EA2">
        <w:rPr>
          <w:rFonts w:asciiTheme="minorHAnsi" w:hAnsiTheme="minorHAnsi" w:cstheme="minorHAnsi"/>
        </w:rPr>
        <w:t>. W przypadku gdy na dzień ogłoszenia naboru aktualna wersja ramy nie jest przetłumaczona na język polski, Instytucja Zarządzająca Regionalnym Programem wykorzystuje najaktualniejszą przetłumaczoną wersję ramy (</w:t>
      </w:r>
      <w:hyperlink r:id="rId6" w:history="1">
        <w:r w:rsidRPr="00D56EA2">
          <w:rPr>
            <w:rStyle w:val="Hipercze"/>
            <w:rFonts w:asciiTheme="minorHAnsi" w:hAnsiTheme="minorHAnsi" w:cstheme="minorHAnsi"/>
          </w:rPr>
          <w:t>http://www.digcomp.pl/</w:t>
        </w:r>
      </w:hyperlink>
      <w:r w:rsidRPr="00D56EA2">
        <w:rPr>
          <w:rFonts w:asciiTheme="minorHAnsi" w:hAnsiTheme="minorHAnsi" w:cstheme="minorHAnsi"/>
        </w:rPr>
        <w:t>).</w:t>
      </w:r>
    </w:p>
  </w:footnote>
  <w:footnote w:id="10">
    <w:p w14:paraId="604AEB4C" w14:textId="4B959FE8" w:rsidR="00F02D7A" w:rsidRPr="00D56EA2" w:rsidRDefault="00F02D7A" w:rsidP="00035A0E">
      <w:pPr>
        <w:pStyle w:val="Tekstprzypisudolnego"/>
        <w:spacing w:before="60" w:after="0"/>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r w:rsidRPr="00D56EA2">
        <w:rPr>
          <w:rFonts w:asciiTheme="minorHAnsi" w:eastAsia="Calibri" w:hAnsiTheme="minorHAnsi" w:cstheme="minorHAnsi"/>
        </w:rPr>
        <w:t>Ośrodek wychowania przedszkolnego to publiczny lub niepubliczny podmiot, o którym mowa w art. 31 ust. 1 ustawy z dnia 14 grudnia 2016 r. Prawo oświatowe.</w:t>
      </w:r>
    </w:p>
  </w:footnote>
  <w:footnote w:id="11">
    <w:p w14:paraId="3C6FD305" w14:textId="16C69F3B" w:rsidR="00F02D7A" w:rsidRPr="00D56EA2" w:rsidRDefault="00F02D7A">
      <w:pPr>
        <w:pStyle w:val="Tekstprzypisudolneg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O ile spełnia którykolwiek z tiretów i-iii Podrozdział 2.4 pkt 6 c Wytycznych dotyczących kwalifikowalności na lata 2021-2027 i może być kwalifikowalny w ramach EFS+ poza cross-financingiem.</w:t>
      </w:r>
    </w:p>
  </w:footnote>
  <w:footnote w:id="12">
    <w:p w14:paraId="4A81E631" w14:textId="77777777" w:rsidR="00F02D7A" w:rsidRPr="0007302E" w:rsidRDefault="00F02D7A" w:rsidP="00E14BC7">
      <w:pPr>
        <w:pStyle w:val="PRZYPISKI1"/>
        <w:spacing w:line="276" w:lineRule="auto"/>
        <w:ind w:left="142" w:hanging="142"/>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O ile narzędzia te nie są zapewniane bezpłatnie przez instytucje publiczne (np. Instytut Badań Edukacyjnych, Ośrodek Rozwoju Edukacji).</w:t>
      </w:r>
    </w:p>
  </w:footnote>
  <w:footnote w:id="13">
    <w:p w14:paraId="07076163" w14:textId="77777777" w:rsidR="00F02D7A" w:rsidRPr="00E14BC7" w:rsidRDefault="00F02D7A"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w:t>
      </w:r>
    </w:p>
  </w:footnote>
  <w:footnote w:id="14">
    <w:p w14:paraId="0808CFBF" w14:textId="77777777"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7" w:history="1">
        <w:r w:rsidRPr="00E14BC7">
          <w:rPr>
            <w:rStyle w:val="Hipercze"/>
            <w:rFonts w:asciiTheme="minorHAnsi" w:hAnsiTheme="minorHAnsi" w:cstheme="minorHAnsi"/>
          </w:rPr>
          <w:t>https://model.dostepnaszkola.info/</w:t>
        </w:r>
      </w:hyperlink>
      <w:r w:rsidRPr="00E14BC7">
        <w:rPr>
          <w:rFonts w:asciiTheme="minorHAnsi" w:hAnsiTheme="minorHAnsi" w:cstheme="minorHAnsi"/>
        </w:rPr>
        <w:t xml:space="preserve"> </w:t>
      </w:r>
    </w:p>
  </w:footnote>
  <w:footnote w:id="15">
    <w:p w14:paraId="55167A66" w14:textId="77777777"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8" w:history="1">
        <w:r w:rsidRPr="00E14BC7">
          <w:rPr>
            <w:rStyle w:val="Hipercze"/>
            <w:rFonts w:asciiTheme="minorHAnsi" w:hAnsiTheme="minorHAnsi" w:cstheme="minorHAnsi"/>
          </w:rPr>
          <w:t>https://www.ore.edu.pl/category/projekty-po-wer/szkola-cwiczen/</w:t>
        </w:r>
      </w:hyperlink>
      <w:r w:rsidRPr="00E14BC7">
        <w:rPr>
          <w:rFonts w:asciiTheme="minorHAnsi" w:hAnsiTheme="minorHAnsi" w:cstheme="minorHAnsi"/>
        </w:rPr>
        <w:t xml:space="preserve"> </w:t>
      </w:r>
    </w:p>
  </w:footnote>
  <w:footnote w:id="16">
    <w:p w14:paraId="5A6274BE" w14:textId="77777777"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9" w:history="1">
        <w:r w:rsidRPr="00E14BC7">
          <w:rPr>
            <w:rStyle w:val="Hipercze"/>
            <w:rFonts w:asciiTheme="minorHAnsi" w:hAnsiTheme="minorHAnsi" w:cstheme="minorHAnsi"/>
          </w:rPr>
          <w:t>https://asystentspe.pl/</w:t>
        </w:r>
      </w:hyperlink>
      <w:r w:rsidRPr="00E14BC7">
        <w:rPr>
          <w:rFonts w:asciiTheme="minorHAnsi" w:hAnsiTheme="minorHAnsi" w:cstheme="minorHAnsi"/>
        </w:rPr>
        <w:t xml:space="preserve"> </w:t>
      </w:r>
    </w:p>
  </w:footnote>
  <w:footnote w:id="17">
    <w:p w14:paraId="0E258720" w14:textId="77777777"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10" w:history="1">
        <w:r w:rsidRPr="00E14BC7">
          <w:rPr>
            <w:rStyle w:val="Hipercze"/>
            <w:rFonts w:asciiTheme="minorHAnsi" w:hAnsiTheme="minorHAnsi" w:cstheme="minorHAnsi"/>
          </w:rPr>
          <w:t>http://www.doradztwo.ore.edu.pl/programy-i-wsdz/</w:t>
        </w:r>
      </w:hyperlink>
      <w:r w:rsidRPr="00E14BC7">
        <w:rPr>
          <w:rFonts w:asciiTheme="minorHAnsi" w:hAnsiTheme="minorHAnsi" w:cstheme="minorHAnsi"/>
        </w:rPr>
        <w:t xml:space="preserve"> </w:t>
      </w:r>
    </w:p>
  </w:footnote>
  <w:footnote w:id="18">
    <w:p w14:paraId="31212069" w14:textId="77777777"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E14BC7">
        <w:rPr>
          <w:rFonts w:asciiTheme="minorHAnsi" w:eastAsia="Times New Roman" w:hAnsiTheme="minorHAnsi" w:cstheme="minorHAnsi"/>
          <w:lang w:eastAsia="pl-PL"/>
        </w:rPr>
        <w:t>Wskazanym jako obszar realizacji projektu we wniosku o dofinansowanie projektu.</w:t>
      </w:r>
    </w:p>
  </w:footnote>
  <w:footnote w:id="19">
    <w:p w14:paraId="5EE52593" w14:textId="77777777" w:rsidR="00F02D7A" w:rsidRPr="00E14BC7" w:rsidRDefault="00F02D7A" w:rsidP="00E14BC7">
      <w:pPr>
        <w:pStyle w:val="Tekstprzypisudolnego"/>
        <w:spacing w:before="60" w:after="0" w:line="276" w:lineRule="auto"/>
        <w:rPr>
          <w:rFonts w:asciiTheme="minorHAnsi" w:hAnsiTheme="minorHAnsi" w:cstheme="minorHAnsi"/>
          <w:color w:val="FF0000"/>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przypadku realizacji projektu na obszarze większym niż jedna gmina, projekt musi być zlokalizowany na obszarze co najmniej jednej gminy zagrożonej trwałą marginalizacją.</w:t>
      </w:r>
    </w:p>
  </w:footnote>
  <w:footnote w:id="20">
    <w:p w14:paraId="4C785DAE" w14:textId="77777777" w:rsidR="00F02D7A" w:rsidRPr="00E14BC7" w:rsidRDefault="00F02D7A"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 dostępne na stronie internetowej </w:t>
      </w:r>
      <w:hyperlink r:id="rId11" w:history="1">
        <w:r w:rsidRPr="00E14BC7">
          <w:rPr>
            <w:rStyle w:val="Hipercze"/>
            <w:rFonts w:asciiTheme="minorHAnsi" w:hAnsiTheme="minorHAnsi" w:cstheme="minorHAnsi"/>
          </w:rPr>
          <w:t>https://www.gov.pl/web/fundusze-regiony/wytyczne-na-lata-2021-2027</w:t>
        </w:r>
      </w:hyperlink>
    </w:p>
  </w:footnote>
  <w:footnote w:id="21">
    <w:p w14:paraId="40AEB9A6" w14:textId="77777777" w:rsidR="00F02D7A" w:rsidRPr="00E14BC7" w:rsidRDefault="00F02D7A" w:rsidP="00E14BC7">
      <w:pPr>
        <w:pStyle w:val="Tekstprzypisudolnego"/>
        <w:spacing w:before="6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 dostępne na stronie internetowej </w:t>
      </w:r>
      <w:hyperlink r:id="rId12" w:history="1">
        <w:r w:rsidRPr="00E14BC7">
          <w:rPr>
            <w:rStyle w:val="Hipercze"/>
            <w:rFonts w:asciiTheme="minorHAnsi" w:hAnsiTheme="minorHAnsi" w:cstheme="minorHAnsi"/>
          </w:rPr>
          <w:t>https://www.ewaluacja.gov.pl/strony/monitorowanie/lista-wskaznikow-kluczowych/lista-wskaznikow-kluczowych-efs/</w:t>
        </w:r>
      </w:hyperlink>
    </w:p>
  </w:footnote>
  <w:footnote w:id="22">
    <w:p w14:paraId="6CA7262F" w14:textId="3BDD9D95"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E14BC7">
        <w:rPr>
          <w:rFonts w:asciiTheme="minorHAnsi" w:eastAsia="Times New Roman" w:hAnsiTheme="minorHAnsi" w:cstheme="minorHAnsi"/>
          <w:lang w:eastAsia="ar-SA"/>
        </w:rPr>
        <w:t xml:space="preserve">Alternatywność tę należy rozumieć w sposób następujący: </w:t>
      </w:r>
      <w:r w:rsidRPr="00E14BC7">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E14BC7">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E14BC7">
        <w:rPr>
          <w:rFonts w:asciiTheme="minorHAnsi" w:eastAsia="Times New Roman" w:hAnsiTheme="minorHAnsi" w:cstheme="minorHAnsi"/>
          <w:color w:val="000000"/>
          <w:lang w:eastAsia="ar-SA"/>
        </w:rPr>
        <w:t>kryterium nr 2 wartość „0”).</w:t>
      </w:r>
    </w:p>
  </w:footnote>
  <w:footnote w:id="23">
    <w:p w14:paraId="2B1F13F1" w14:textId="2FB755A6"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E14BC7">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4">
    <w:p w14:paraId="78300E6F" w14:textId="77777777"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Standardy, o których mowa w Wytycznych </w:t>
      </w:r>
      <w:r w:rsidRPr="00E14BC7">
        <w:rPr>
          <w:rFonts w:asciiTheme="minorHAnsi" w:eastAsia="Calibri" w:hAnsiTheme="minorHAnsi" w:cstheme="minorHAnsi"/>
        </w:rPr>
        <w:t>dotyczących realizacji zasad równościowych w ramach funduszy unijnych na lata 2021-2027</w:t>
      </w:r>
      <w:r w:rsidRPr="00E14BC7">
        <w:rPr>
          <w:rFonts w:asciiTheme="minorHAnsi" w:hAnsiTheme="minorHAnsi" w:cstheme="minorHAnsi"/>
        </w:rPr>
        <w:t xml:space="preserve"> oraz w załączniku nr 2.</w:t>
      </w:r>
    </w:p>
  </w:footnote>
  <w:footnote w:id="25">
    <w:p w14:paraId="583870FB" w14:textId="66C4F1D2"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6">
    <w:p w14:paraId="1592D93E" w14:textId="77777777" w:rsidR="00F02D7A" w:rsidRPr="00E14BC7" w:rsidRDefault="00F02D7A"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5320BE">
        <w:rPr>
          <w:rFonts w:asciiTheme="minorHAnsi" w:hAnsiTheme="minorHAnsi" w:cstheme="minorHAnsi"/>
          <w:sz w:val="22"/>
          <w:szCs w:val="22"/>
        </w:rPr>
        <w:t>Do przeliczenia łącznego kosztu projektu stosuje się miesięczny obrachunkowy kurs wymiany waluty stosowany przez KE (https://commission.europa.eu/funding-tenders/procedures-guidelines-tenders/information-contractors-and-beneficiaries/exchange-rate-inforeuro_en).</w:t>
      </w:r>
    </w:p>
  </w:footnote>
  <w:footnote w:id="27">
    <w:p w14:paraId="1E219EDD" w14:textId="7E1B3D26" w:rsidR="00F02D7A" w:rsidRPr="00410127" w:rsidRDefault="00F02D7A" w:rsidP="0049657A">
      <w:pPr>
        <w:tabs>
          <w:tab w:val="num" w:pos="360"/>
        </w:tabs>
        <w:ind w:right="-143"/>
        <w:rPr>
          <w:rFonts w:asciiTheme="minorHAnsi" w:hAnsiTheme="minorHAnsi"/>
        </w:rPr>
      </w:pPr>
      <w:r>
        <w:rPr>
          <w:rStyle w:val="Odwoanieprzypisudolnego"/>
        </w:rPr>
        <w:footnoteRef/>
      </w:r>
      <w:r>
        <w:t xml:space="preserve"> </w:t>
      </w:r>
      <w:r>
        <w:rPr>
          <w:rFonts w:asciiTheme="minorHAnsi" w:hAnsiTheme="minorHAnsi"/>
        </w:rPr>
        <w:t>C</w:t>
      </w:r>
      <w:r w:rsidRPr="0069548F">
        <w:rPr>
          <w:rFonts w:asciiTheme="minorHAnsi" w:hAnsiTheme="minorHAnsi"/>
        </w:rPr>
        <w:t>ross-financing</w:t>
      </w:r>
      <w:r>
        <w:rPr>
          <w:rFonts w:asciiTheme="minorHAnsi" w:hAnsiTheme="minorHAnsi"/>
        </w:rPr>
        <w:t xml:space="preserve"> rozumiany zgodnie z </w:t>
      </w:r>
      <w:r w:rsidRPr="0069548F">
        <w:rPr>
          <w:rFonts w:asciiTheme="minorHAnsi" w:hAnsiTheme="minorHAnsi"/>
        </w:rPr>
        <w:t>podrozdziałe</w:t>
      </w:r>
      <w:r>
        <w:rPr>
          <w:rFonts w:asciiTheme="minorHAnsi" w:hAnsiTheme="minorHAnsi"/>
        </w:rPr>
        <w:t>m</w:t>
      </w:r>
      <w:r w:rsidRPr="0069548F">
        <w:rPr>
          <w:rFonts w:asciiTheme="minorHAnsi" w:hAnsiTheme="minorHAnsi"/>
        </w:rPr>
        <w:t xml:space="preserve"> 2.4 Wytycznych </w:t>
      </w:r>
      <w:r>
        <w:rPr>
          <w:rFonts w:asciiTheme="minorHAnsi" w:hAnsiTheme="minorHAnsi"/>
        </w:rPr>
        <w:t xml:space="preserve">dotyczących </w:t>
      </w:r>
      <w:r w:rsidRPr="0069548F">
        <w:rPr>
          <w:rFonts w:asciiTheme="minorHAnsi" w:hAnsiTheme="minorHAnsi"/>
        </w:rPr>
        <w:t>kwalifikowalności wydatków na lata 2021</w:t>
      </w:r>
      <w:r>
        <w:rPr>
          <w:rFonts w:asciiTheme="minorHAnsi" w:hAnsiTheme="minorHAnsi"/>
        </w:rPr>
        <w:t>-2027.</w:t>
      </w:r>
    </w:p>
    <w:p w14:paraId="1A227143" w14:textId="182D54F9" w:rsidR="00F02D7A" w:rsidRDefault="00F02D7A">
      <w:pPr>
        <w:pStyle w:val="Tekstprzypisudolnego"/>
      </w:pPr>
    </w:p>
  </w:footnote>
  <w:footnote w:id="28">
    <w:p w14:paraId="406107BF" w14:textId="5EDC6705" w:rsidR="00F02D7A" w:rsidRPr="00E14BC7" w:rsidRDefault="00F02D7A" w:rsidP="00E14BC7">
      <w:pPr>
        <w:spacing w:before="0"/>
        <w:rPr>
          <w:rFonts w:asciiTheme="minorHAnsi" w:hAnsiTheme="minorHAnsi" w:cstheme="minorHAnsi"/>
          <w:sz w:val="20"/>
          <w:szCs w:val="20"/>
        </w:rPr>
      </w:pPr>
      <w:r w:rsidRPr="00E14BC7">
        <w:rPr>
          <w:rStyle w:val="Odwoanieprzypisudolnego"/>
          <w:rFonts w:asciiTheme="minorHAnsi" w:hAnsiTheme="minorHAnsi" w:cstheme="minorHAnsi"/>
          <w:sz w:val="20"/>
          <w:szCs w:val="20"/>
        </w:rPr>
        <w:footnoteRef/>
      </w:r>
      <w:r w:rsidRPr="00E14BC7">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9">
    <w:p w14:paraId="65730546" w14:textId="7AF1CD20" w:rsidR="00F02D7A" w:rsidRPr="00E14BC7" w:rsidRDefault="00F02D7A" w:rsidP="00E14BC7">
      <w:pPr>
        <w:pStyle w:val="Tekstprzypisudolnego"/>
        <w:spacing w:before="0" w:after="0" w:line="276" w:lineRule="auto"/>
        <w:ind w:left="142" w:hanging="142"/>
        <w:rPr>
          <w:rFonts w:asciiTheme="minorHAnsi" w:hAnsiTheme="minorHAnsi" w:cstheme="minorHAnsi"/>
        </w:rPr>
      </w:pPr>
      <w:r w:rsidRPr="00E14BC7">
        <w:rPr>
          <w:rFonts w:asciiTheme="minorHAnsi" w:hAnsiTheme="minorHAnsi" w:cstheme="minorHAnsi"/>
          <w:vertAlign w:val="superscript"/>
        </w:rPr>
        <w:footnoteRef/>
      </w:r>
      <w:r w:rsidRPr="00E14BC7">
        <w:rPr>
          <w:rFonts w:asciiTheme="minorHAnsi" w:hAnsiTheme="minorHAnsi" w:cstheme="minorHAnsi"/>
        </w:rPr>
        <w:t xml:space="preserve"> Na podstawie art. 16 ust. 1a ustawy z dnia 17 lutego 2005 r. o informatyzacji działalności podmiotów realizujących zadania publiczne.</w:t>
      </w:r>
    </w:p>
  </w:footnote>
  <w:footnote w:id="30">
    <w:p w14:paraId="502C82CD" w14:textId="64C929FE" w:rsidR="00F02D7A" w:rsidRPr="00E14BC7" w:rsidRDefault="00F02D7A"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w:t>
      </w:r>
      <w:r>
        <w:rPr>
          <w:rFonts w:asciiTheme="minorHAnsi" w:hAnsiTheme="minorHAnsi" w:cstheme="minorHAnsi"/>
        </w:rPr>
        <w:t> </w:t>
      </w:r>
      <w:r w:rsidRPr="00E14BC7">
        <w:rPr>
          <w:rFonts w:asciiTheme="minorHAnsi" w:hAnsiTheme="minorHAnsi" w:cstheme="minorHAnsi"/>
        </w:rPr>
        <w:t>-</w:t>
      </w:r>
      <w:r>
        <w:rPr>
          <w:rFonts w:asciiTheme="minorHAnsi" w:hAnsiTheme="minorHAnsi" w:cstheme="minorHAnsi"/>
        </w:rPr>
        <w:t> </w:t>
      </w:r>
      <w:r w:rsidRPr="00E14BC7">
        <w:rPr>
          <w:rFonts w:asciiTheme="minorHAnsi" w:hAnsiTheme="minorHAnsi" w:cstheme="minorHAnsi"/>
        </w:rPr>
        <w:t>2027.</w:t>
      </w:r>
    </w:p>
  </w:footnote>
  <w:footnote w:id="31">
    <w:p w14:paraId="37781AE6" w14:textId="00435914" w:rsidR="00F02D7A" w:rsidRPr="00E14BC7" w:rsidRDefault="00F02D7A" w:rsidP="008135E2">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Oświadczenie składają partnerzy (jeżeli projekt realizowany jest w partnerstwie).</w:t>
      </w:r>
    </w:p>
  </w:footnote>
  <w:footnote w:id="32">
    <w:p w14:paraId="4C487DD7" w14:textId="6969B201" w:rsidR="00F02D7A" w:rsidRPr="00E14BC7" w:rsidRDefault="00F02D7A" w:rsidP="008135E2">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3">
    <w:p w14:paraId="432CCAFF" w14:textId="5E53FF67" w:rsidR="00F02D7A" w:rsidRPr="0091247E" w:rsidRDefault="00F02D7A">
      <w:pPr>
        <w:pStyle w:val="Tekstprzypisudolnego"/>
      </w:pPr>
      <w:r w:rsidRPr="0091247E">
        <w:rPr>
          <w:rStyle w:val="Odwoanieprzypisudolnego"/>
          <w:rFonts w:asciiTheme="minorHAnsi" w:hAnsiTheme="minorHAnsi" w:cstheme="minorHAnsi"/>
        </w:rPr>
        <w:footnoteRef/>
      </w:r>
      <w:r w:rsidRPr="0091247E">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w:t>
      </w:r>
      <w:r>
        <w:rPr>
          <w:rFonts w:asciiTheme="minorHAnsi" w:hAnsiTheme="minorHAnsi" w:cstheme="minorHAnsi"/>
        </w:rPr>
        <w:t> </w:t>
      </w:r>
      <w:r w:rsidRPr="0091247E">
        <w:rPr>
          <w:rFonts w:asciiTheme="minorHAnsi" w:hAnsiTheme="minorHAnsi" w:cstheme="minorHAnsi"/>
        </w:rPr>
        <w:t>PLN nie przekracza równowartości 200 tys. EUR, nie ma obowiązku wyodrębniania rachunku bankowego dla projektu.</w:t>
      </w:r>
    </w:p>
  </w:footnote>
  <w:footnote w:id="34">
    <w:p w14:paraId="4711BE74" w14:textId="3ADBE6A6" w:rsidR="00F02D7A" w:rsidRPr="00E14BC7" w:rsidRDefault="00F02D7A"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5">
    <w:p w14:paraId="011C7FAD" w14:textId="5EF9991C" w:rsidR="00F02D7A" w:rsidRPr="00E14BC7" w:rsidRDefault="00F02D7A" w:rsidP="00C70E9B">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F02D7A" w:rsidRDefault="00F02D7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F02D7A" w:rsidRDefault="00F02D7A" w:rsidP="000174EA">
    <w:pPr>
      <w:pStyle w:val="Nagwek"/>
      <w:ind w:left="-1276"/>
    </w:pPr>
  </w:p>
  <w:p w14:paraId="523C726C" w14:textId="56BEE069" w:rsidR="00F02D7A" w:rsidRDefault="00F02D7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252B0"/>
    <w:multiLevelType w:val="hybridMultilevel"/>
    <w:tmpl w:val="DC483C50"/>
    <w:lvl w:ilvl="0" w:tplc="04150011">
      <w:start w:val="1"/>
      <w:numFmt w:val="decimal"/>
      <w:lvlText w:val="%1)"/>
      <w:lvlJc w:val="left"/>
      <w:pPr>
        <w:ind w:left="144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50F3"/>
    <w:multiLevelType w:val="hybridMultilevel"/>
    <w:tmpl w:val="6C4C1166"/>
    <w:lvl w:ilvl="0" w:tplc="04150011">
      <w:start w:val="1"/>
      <w:numFmt w:val="decimal"/>
      <w:lvlText w:val="%1)"/>
      <w:lvlJc w:val="left"/>
      <w:pPr>
        <w:ind w:left="1440" w:hanging="360"/>
      </w:pPr>
    </w:lvl>
    <w:lvl w:ilvl="1" w:tplc="EE2C929A">
      <w:start w:val="1"/>
      <w:numFmt w:val="decimal"/>
      <w:lvlText w:val="%2)"/>
      <w:lvlJc w:val="left"/>
      <w:pPr>
        <w:ind w:left="1440" w:hanging="360"/>
      </w:pPr>
      <w:rPr>
        <w:rFonts w:asciiTheme="minorHAnsi" w:hAnsiTheme="minorHAnsi" w:cstheme="minorHAnsi" w:hint="default"/>
        <w:b w:val="0"/>
        <w:i w:val="0"/>
        <w:caps w:val="0"/>
        <w:strike w:val="0"/>
        <w:dstrike w:val="0"/>
        <w:vanish w:val="0"/>
        <w:sz w:val="22"/>
        <w:szCs w:val="2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66226"/>
    <w:multiLevelType w:val="hybridMultilevel"/>
    <w:tmpl w:val="83D4D5A0"/>
    <w:lvl w:ilvl="0" w:tplc="E5A8F504">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93995"/>
    <w:multiLevelType w:val="hybridMultilevel"/>
    <w:tmpl w:val="D8828902"/>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846E6"/>
    <w:multiLevelType w:val="hybridMultilevel"/>
    <w:tmpl w:val="32AEA0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C72DD"/>
    <w:multiLevelType w:val="hybridMultilevel"/>
    <w:tmpl w:val="C9D0CA6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7668C"/>
    <w:multiLevelType w:val="hybridMultilevel"/>
    <w:tmpl w:val="5EA08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269AD"/>
    <w:multiLevelType w:val="hybridMultilevel"/>
    <w:tmpl w:val="C294518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7F3A45"/>
    <w:multiLevelType w:val="hybridMultilevel"/>
    <w:tmpl w:val="0CFC7080"/>
    <w:lvl w:ilvl="0" w:tplc="5548FB5A">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959C1"/>
    <w:multiLevelType w:val="hybridMultilevel"/>
    <w:tmpl w:val="F8F437A8"/>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63BE2"/>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304E20"/>
    <w:multiLevelType w:val="hybridMultilevel"/>
    <w:tmpl w:val="C2CA3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331CD"/>
    <w:multiLevelType w:val="hybridMultilevel"/>
    <w:tmpl w:val="DB3E70A4"/>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54746"/>
    <w:multiLevelType w:val="hybridMultilevel"/>
    <w:tmpl w:val="D1F2E29E"/>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834152"/>
    <w:multiLevelType w:val="hybridMultilevel"/>
    <w:tmpl w:val="589840EA"/>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522B3"/>
    <w:multiLevelType w:val="hybridMultilevel"/>
    <w:tmpl w:val="BB38D8F2"/>
    <w:lvl w:ilvl="0" w:tplc="6C7074A8">
      <w:start w:val="1"/>
      <w:numFmt w:val="bullet"/>
      <w:lvlText w:val=""/>
      <w:lvlJc w:val="left"/>
      <w:pPr>
        <w:ind w:left="720" w:hanging="360"/>
      </w:pPr>
      <w:rPr>
        <w:rFonts w:ascii="Symbol" w:hAnsi="Symbol" w:hint="default"/>
      </w:rPr>
    </w:lvl>
    <w:lvl w:ilvl="1" w:tplc="85464276">
      <w:start w:val="1"/>
      <w:numFmt w:val="bullet"/>
      <w:lvlText w:val=""/>
      <w:lvlJc w:val="left"/>
      <w:pPr>
        <w:ind w:left="1440" w:hanging="360"/>
      </w:pPr>
      <w:rPr>
        <w:rFonts w:ascii="Symbol" w:hAnsi="Symbol"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3A5647"/>
    <w:multiLevelType w:val="hybridMultilevel"/>
    <w:tmpl w:val="51269E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25F01640"/>
    <w:multiLevelType w:val="hybridMultilevel"/>
    <w:tmpl w:val="7996D60A"/>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3329C1"/>
    <w:multiLevelType w:val="hybridMultilevel"/>
    <w:tmpl w:val="F3049F10"/>
    <w:lvl w:ilvl="0" w:tplc="A0D6AFE6">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AA4014"/>
    <w:multiLevelType w:val="hybridMultilevel"/>
    <w:tmpl w:val="A56A3E6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8642F3"/>
    <w:multiLevelType w:val="hybridMultilevel"/>
    <w:tmpl w:val="4580B488"/>
    <w:lvl w:ilvl="0" w:tplc="1EC2705E">
      <w:start w:val="1"/>
      <w:numFmt w:val="lowerLetter"/>
      <w:lvlText w:val="%1)"/>
      <w:lvlJc w:val="left"/>
      <w:pPr>
        <w:ind w:left="1440" w:hanging="360"/>
      </w:pPr>
      <w:rPr>
        <w:rFonts w:ascii="Calibri" w:eastAsia="Calibri"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E213D9"/>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103788A"/>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750E37"/>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94F26"/>
    <w:multiLevelType w:val="hybridMultilevel"/>
    <w:tmpl w:val="31282C52"/>
    <w:lvl w:ilvl="0" w:tplc="7CEAA84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85366F"/>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A5695B"/>
    <w:multiLevelType w:val="hybridMultilevel"/>
    <w:tmpl w:val="29D07446"/>
    <w:lvl w:ilvl="0" w:tplc="6C7074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841B9D"/>
    <w:multiLevelType w:val="hybridMultilevel"/>
    <w:tmpl w:val="11121D28"/>
    <w:lvl w:ilvl="0" w:tplc="1EC2705E">
      <w:start w:val="1"/>
      <w:numFmt w:val="lowerLetter"/>
      <w:lvlText w:val="%1)"/>
      <w:lvlJc w:val="left"/>
      <w:pPr>
        <w:ind w:left="1440" w:hanging="360"/>
      </w:pPr>
      <w:rPr>
        <w:rFonts w:ascii="Calibri" w:eastAsia="Calibri" w:hAnsi="Calibri"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9A3A7C"/>
    <w:multiLevelType w:val="hybridMultilevel"/>
    <w:tmpl w:val="6E90202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12084F"/>
    <w:multiLevelType w:val="hybridMultilevel"/>
    <w:tmpl w:val="6CA6B7C2"/>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9F5104"/>
    <w:multiLevelType w:val="hybridMultilevel"/>
    <w:tmpl w:val="E80CC03C"/>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BA6286"/>
    <w:multiLevelType w:val="multilevel"/>
    <w:tmpl w:val="0C4CFB74"/>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color w:val="FFFFFF" w:themeColor="background1"/>
      </w:rPr>
    </w:lvl>
    <w:lvl w:ilvl="3">
      <w:start w:val="1"/>
      <w:numFmt w:val="decimal"/>
      <w:pStyle w:val="Nagwek4"/>
      <w:lvlText w:val="2.3.%4"/>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EB01FB"/>
    <w:multiLevelType w:val="hybridMultilevel"/>
    <w:tmpl w:val="F8F437A8"/>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875FB2"/>
    <w:multiLevelType w:val="hybridMultilevel"/>
    <w:tmpl w:val="65446144"/>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081D0B"/>
    <w:multiLevelType w:val="multilevel"/>
    <w:tmpl w:val="EA242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0E7732"/>
    <w:multiLevelType w:val="hybridMultilevel"/>
    <w:tmpl w:val="0186E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0F7E68"/>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CA0A7A"/>
    <w:multiLevelType w:val="hybridMultilevel"/>
    <w:tmpl w:val="33C09F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1956567"/>
    <w:multiLevelType w:val="hybridMultilevel"/>
    <w:tmpl w:val="3EB4F91C"/>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CA10A9"/>
    <w:multiLevelType w:val="hybridMultilevel"/>
    <w:tmpl w:val="8A987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C118EB"/>
    <w:multiLevelType w:val="multilevel"/>
    <w:tmpl w:val="FA787F58"/>
    <w:lvl w:ilvl="0">
      <w:start w:val="1"/>
      <w:numFmt w:val="lowerLetter"/>
      <w:lvlText w:val="%1)"/>
      <w:lvlJc w:val="left"/>
      <w:pPr>
        <w:ind w:left="720" w:hanging="360"/>
      </w:pPr>
      <w:rPr>
        <w:rFonts w:hint="default"/>
        <w:b w:val="0"/>
      </w:rPr>
    </w:lvl>
    <w:lvl w:ilvl="1">
      <w:start w:val="1"/>
      <w:numFmt w:val="lowerLetter"/>
      <w:lvlText w:val="%2)"/>
      <w:lvlJc w:val="left"/>
      <w:pPr>
        <w:ind w:left="928"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5B114FA"/>
    <w:multiLevelType w:val="hybridMultilevel"/>
    <w:tmpl w:val="D80AB710"/>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C46C56"/>
    <w:multiLevelType w:val="hybridMultilevel"/>
    <w:tmpl w:val="D1F2E29E"/>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BE5401"/>
    <w:multiLevelType w:val="hybridMultilevel"/>
    <w:tmpl w:val="D818A3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FC14A6"/>
    <w:multiLevelType w:val="multilevel"/>
    <w:tmpl w:val="8A94F632"/>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425"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7DF113D"/>
    <w:multiLevelType w:val="multilevel"/>
    <w:tmpl w:val="ABC2B00E"/>
    <w:lvl w:ilvl="0">
      <w:start w:val="1"/>
      <w:numFmt w:val="lowerLetter"/>
      <w:lvlText w:val="%1)"/>
      <w:lvlJc w:val="left"/>
      <w:pPr>
        <w:ind w:left="360" w:hanging="360"/>
      </w:pPr>
      <w:rPr>
        <w:rFonts w:hint="default"/>
        <w:b w:val="0"/>
      </w:rPr>
    </w:lvl>
    <w:lvl w:ilvl="1">
      <w:start w:val="1"/>
      <w:numFmt w:val="lowerLetter"/>
      <w:lvlText w:val="%2)"/>
      <w:lvlJc w:val="left"/>
      <w:pPr>
        <w:ind w:left="710" w:hanging="360"/>
      </w:pPr>
      <w:rPr>
        <w:rFonts w:hint="default"/>
      </w:rPr>
    </w:lvl>
    <w:lvl w:ilvl="2">
      <w:start w:val="1"/>
      <w:numFmt w:val="lowerLetter"/>
      <w:lvlText w:val="%3)"/>
      <w:lvlJc w:val="left"/>
      <w:pPr>
        <w:ind w:left="889" w:hanging="180"/>
      </w:pPr>
      <w:rPr>
        <w:rFonts w:hint="default"/>
      </w:rPr>
    </w:lvl>
    <w:lvl w:ilvl="3">
      <w:start w:val="1"/>
      <w:numFmt w:val="bullet"/>
      <w:lvlText w:val=""/>
      <w:lvlJc w:val="left"/>
      <w:pPr>
        <w:ind w:left="2520" w:hanging="360"/>
      </w:pPr>
      <w:rPr>
        <w:rFonts w:ascii="Symbol" w:hAnsi="Symbol"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7F91A45"/>
    <w:multiLevelType w:val="hybridMultilevel"/>
    <w:tmpl w:val="111CE292"/>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939722C"/>
    <w:multiLevelType w:val="hybridMultilevel"/>
    <w:tmpl w:val="3EB4F91C"/>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8859AC"/>
    <w:multiLevelType w:val="hybridMultilevel"/>
    <w:tmpl w:val="C7965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C5B3220"/>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12546C"/>
    <w:multiLevelType w:val="multilevel"/>
    <w:tmpl w:val="74C8926A"/>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2" w15:restartNumberingAfterBreak="0">
    <w:nsid w:val="6FA26316"/>
    <w:multiLevelType w:val="hybridMultilevel"/>
    <w:tmpl w:val="2618D9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AB4609"/>
    <w:multiLevelType w:val="hybridMultilevel"/>
    <w:tmpl w:val="8B362A66"/>
    <w:lvl w:ilvl="0" w:tplc="04150011">
      <w:start w:val="1"/>
      <w:numFmt w:val="decimal"/>
      <w:lvlText w:val="%1)"/>
      <w:lvlJc w:val="left"/>
      <w:pPr>
        <w:ind w:left="1440" w:hanging="360"/>
      </w:pPr>
    </w:lvl>
    <w:lvl w:ilvl="1" w:tplc="FDD2113C">
      <w:start w:val="1"/>
      <w:numFmt w:val="decimal"/>
      <w:lvlText w:val="%2)"/>
      <w:lvlJc w:val="left"/>
      <w:pPr>
        <w:ind w:left="1440" w:hanging="360"/>
      </w:pPr>
      <w:rPr>
        <w:rFonts w:asciiTheme="minorHAnsi" w:hAnsiTheme="minorHAnsi" w:cstheme="minorHAnsi" w:hint="default"/>
        <w:b w:val="0"/>
        <w:i w:val="0"/>
        <w:caps w:val="0"/>
        <w:strike w:val="0"/>
        <w:dstrike w:val="0"/>
        <w:vanish w:val="0"/>
        <w:sz w:val="22"/>
        <w:szCs w:val="2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847F00"/>
    <w:multiLevelType w:val="hybridMultilevel"/>
    <w:tmpl w:val="E366534A"/>
    <w:lvl w:ilvl="0" w:tplc="0415000F">
      <w:start w:val="1"/>
      <w:numFmt w:val="decimal"/>
      <w:lvlText w:val="%1."/>
      <w:lvlJc w:val="left"/>
      <w:pPr>
        <w:ind w:left="720" w:hanging="360"/>
      </w:pPr>
      <w:rPr>
        <w:b w:val="0"/>
        <w:color w:val="auto"/>
      </w:rPr>
    </w:lvl>
    <w:lvl w:ilvl="1" w:tplc="1EC2705E">
      <w:start w:val="1"/>
      <w:numFmt w:val="lowerLetter"/>
      <w:lvlText w:val="%2)"/>
      <w:lvlJc w:val="left"/>
      <w:pPr>
        <w:ind w:left="1440" w:hanging="360"/>
      </w:pPr>
      <w:rPr>
        <w:rFonts w:ascii="Calibri" w:eastAsia="Calibri" w:hAnsi="Calibri" w:cs="Times New Roman"/>
      </w:r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497178"/>
    <w:multiLevelType w:val="hybridMultilevel"/>
    <w:tmpl w:val="0186E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C862A1"/>
    <w:multiLevelType w:val="hybridMultilevel"/>
    <w:tmpl w:val="32E29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1">
      <w:start w:val="1"/>
      <w:numFmt w:val="bullet"/>
      <w:lvlText w:val=""/>
      <w:lvlJc w:val="left"/>
      <w:pPr>
        <w:ind w:left="5040" w:hanging="360"/>
      </w:pPr>
      <w:rPr>
        <w:rFonts w:ascii="Symbol" w:hAnsi="Symbo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86"/>
  </w:num>
  <w:num w:numId="3">
    <w:abstractNumId w:val="8"/>
  </w:num>
  <w:num w:numId="4">
    <w:abstractNumId w:val="97"/>
  </w:num>
  <w:num w:numId="5">
    <w:abstractNumId w:val="51"/>
  </w:num>
  <w:num w:numId="6">
    <w:abstractNumId w:val="20"/>
  </w:num>
  <w:num w:numId="7">
    <w:abstractNumId w:val="67"/>
  </w:num>
  <w:num w:numId="8">
    <w:abstractNumId w:val="12"/>
  </w:num>
  <w:num w:numId="9">
    <w:abstractNumId w:val="68"/>
  </w:num>
  <w:num w:numId="10">
    <w:abstractNumId w:val="90"/>
  </w:num>
  <w:num w:numId="11">
    <w:abstractNumId w:val="76"/>
  </w:num>
  <w:num w:numId="12">
    <w:abstractNumId w:val="36"/>
  </w:num>
  <w:num w:numId="13">
    <w:abstractNumId w:val="89"/>
  </w:num>
  <w:num w:numId="14">
    <w:abstractNumId w:val="7"/>
  </w:num>
  <w:num w:numId="15">
    <w:abstractNumId w:val="49"/>
  </w:num>
  <w:num w:numId="16">
    <w:abstractNumId w:val="22"/>
  </w:num>
  <w:num w:numId="17">
    <w:abstractNumId w:val="64"/>
  </w:num>
  <w:num w:numId="18">
    <w:abstractNumId w:val="52"/>
  </w:num>
  <w:num w:numId="19">
    <w:abstractNumId w:val="72"/>
  </w:num>
  <w:num w:numId="20">
    <w:abstractNumId w:val="27"/>
  </w:num>
  <w:num w:numId="21">
    <w:abstractNumId w:val="0"/>
  </w:num>
  <w:num w:numId="22">
    <w:abstractNumId w:val="29"/>
  </w:num>
  <w:num w:numId="23">
    <w:abstractNumId w:val="60"/>
  </w:num>
  <w:num w:numId="24">
    <w:abstractNumId w:val="50"/>
  </w:num>
  <w:num w:numId="25">
    <w:abstractNumId w:val="61"/>
  </w:num>
  <w:num w:numId="26">
    <w:abstractNumId w:val="24"/>
  </w:num>
  <w:num w:numId="27">
    <w:abstractNumId w:val="16"/>
  </w:num>
  <w:num w:numId="28">
    <w:abstractNumId w:val="30"/>
  </w:num>
  <w:num w:numId="29">
    <w:abstractNumId w:val="44"/>
  </w:num>
  <w:num w:numId="30">
    <w:abstractNumId w:val="59"/>
  </w:num>
  <w:num w:numId="31">
    <w:abstractNumId w:val="62"/>
  </w:num>
  <w:num w:numId="32">
    <w:abstractNumId w:val="94"/>
  </w:num>
  <w:num w:numId="33">
    <w:abstractNumId w:val="28"/>
  </w:num>
  <w:num w:numId="34">
    <w:abstractNumId w:val="23"/>
  </w:num>
  <w:num w:numId="35">
    <w:abstractNumId w:val="74"/>
  </w:num>
  <w:num w:numId="36">
    <w:abstractNumId w:val="100"/>
  </w:num>
  <w:num w:numId="37">
    <w:abstractNumId w:val="15"/>
  </w:num>
  <w:num w:numId="38">
    <w:abstractNumId w:val="10"/>
  </w:num>
  <w:num w:numId="39">
    <w:abstractNumId w:val="37"/>
  </w:num>
  <w:num w:numId="40">
    <w:abstractNumId w:val="43"/>
  </w:num>
  <w:num w:numId="41">
    <w:abstractNumId w:val="53"/>
  </w:num>
  <w:num w:numId="42">
    <w:abstractNumId w:val="21"/>
  </w:num>
  <w:num w:numId="43">
    <w:abstractNumId w:val="81"/>
    <w:lvlOverride w:ilvl="2">
      <w:lvl w:ilvl="2">
        <w:start w:val="1"/>
        <w:numFmt w:val="decimal"/>
        <w:pStyle w:val="Nagwek3"/>
        <w:lvlText w:val="%2.%3"/>
        <w:lvlJc w:val="left"/>
        <w:pPr>
          <w:ind w:left="425" w:hanging="425"/>
        </w:pPr>
        <w:rPr>
          <w:rFonts w:hint="default"/>
          <w:color w:val="FFFFFF" w:themeColor="background1"/>
        </w:rPr>
      </w:lvl>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87"/>
  </w:num>
  <w:num w:numId="47">
    <w:abstractNumId w:val="41"/>
  </w:num>
  <w:num w:numId="48">
    <w:abstractNumId w:val="79"/>
  </w:num>
  <w:num w:numId="49">
    <w:abstractNumId w:val="33"/>
  </w:num>
  <w:num w:numId="50">
    <w:abstractNumId w:val="19"/>
  </w:num>
  <w:num w:numId="51">
    <w:abstractNumId w:val="8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8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81"/>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54">
    <w:abstractNumId w:val="81"/>
    <w:lvlOverride w:ilvl="0">
      <w:lvl w:ilvl="0">
        <w:start w:val="1"/>
        <w:numFmt w:val="ordinal"/>
        <w:pStyle w:val="Nagwek1"/>
        <w:lvlText w:val="%1"/>
        <w:lvlJc w:val="left"/>
        <w:pPr>
          <w:ind w:left="25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pStyle w:val="Nagwek2"/>
        <w:lvlText w:val="%2."/>
        <w:lvlJc w:val="left"/>
        <w:pPr>
          <w:ind w:left="3240" w:hanging="360"/>
        </w:pPr>
      </w:lvl>
    </w:lvlOverride>
    <w:lvlOverride w:ilvl="2">
      <w:lvl w:ilvl="2" w:tentative="1">
        <w:start w:val="1"/>
        <w:numFmt w:val="lowerRoman"/>
        <w:pStyle w:val="Nagwek3"/>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start w:val="1"/>
        <w:numFmt w:val="decimal"/>
        <w:lvlText w:val="%7."/>
        <w:lvlJc w:val="left"/>
        <w:pPr>
          <w:ind w:left="6840" w:hanging="360"/>
        </w:pPr>
      </w:lvl>
    </w:lvlOverride>
    <w:lvlOverride w:ilvl="7">
      <w:lvl w:ilvl="7">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55">
    <w:abstractNumId w:val="66"/>
  </w:num>
  <w:num w:numId="56">
    <w:abstractNumId w:val="98"/>
  </w:num>
  <w:num w:numId="57">
    <w:abstractNumId w:val="65"/>
  </w:num>
  <w:num w:numId="58">
    <w:abstractNumId w:val="88"/>
  </w:num>
  <w:num w:numId="59">
    <w:abstractNumId w:val="18"/>
  </w:num>
  <w:num w:numId="60">
    <w:abstractNumId w:val="99"/>
  </w:num>
  <w:num w:numId="61">
    <w:abstractNumId w:val="11"/>
  </w:num>
  <w:num w:numId="62">
    <w:abstractNumId w:val="69"/>
  </w:num>
  <w:num w:numId="63">
    <w:abstractNumId w:val="96"/>
  </w:num>
  <w:num w:numId="64">
    <w:abstractNumId w:val="95"/>
  </w:num>
  <w:num w:numId="65">
    <w:abstractNumId w:val="5"/>
  </w:num>
  <w:num w:numId="66">
    <w:abstractNumId w:val="39"/>
  </w:num>
  <w:num w:numId="67">
    <w:abstractNumId w:val="58"/>
  </w:num>
  <w:num w:numId="68">
    <w:abstractNumId w:val="77"/>
  </w:num>
  <w:num w:numId="69">
    <w:abstractNumId w:val="71"/>
  </w:num>
  <w:num w:numId="70">
    <w:abstractNumId w:val="9"/>
  </w:num>
  <w:num w:numId="71">
    <w:abstractNumId w:val="38"/>
  </w:num>
  <w:num w:numId="72">
    <w:abstractNumId w:val="4"/>
  </w:num>
  <w:num w:numId="73">
    <w:abstractNumId w:val="82"/>
  </w:num>
  <w:num w:numId="74">
    <w:abstractNumId w:val="63"/>
  </w:num>
  <w:num w:numId="75">
    <w:abstractNumId w:val="80"/>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84"/>
  </w:num>
  <w:num w:numId="79">
    <w:abstractNumId w:val="25"/>
  </w:num>
  <w:num w:numId="80">
    <w:abstractNumId w:val="54"/>
  </w:num>
  <w:num w:numId="81">
    <w:abstractNumId w:val="91"/>
  </w:num>
  <w:num w:numId="82">
    <w:abstractNumId w:val="35"/>
  </w:num>
  <w:num w:numId="83">
    <w:abstractNumId w:val="47"/>
  </w:num>
  <w:num w:numId="84">
    <w:abstractNumId w:val="83"/>
  </w:num>
  <w:num w:numId="85">
    <w:abstractNumId w:val="78"/>
  </w:num>
  <w:num w:numId="86">
    <w:abstractNumId w:val="46"/>
  </w:num>
  <w:num w:numId="87">
    <w:abstractNumId w:val="92"/>
  </w:num>
  <w:num w:numId="88">
    <w:abstractNumId w:val="6"/>
  </w:num>
  <w:num w:numId="89">
    <w:abstractNumId w:val="40"/>
  </w:num>
  <w:num w:numId="90">
    <w:abstractNumId w:val="42"/>
  </w:num>
  <w:num w:numId="91">
    <w:abstractNumId w:val="45"/>
  </w:num>
  <w:num w:numId="92">
    <w:abstractNumId w:val="73"/>
  </w:num>
  <w:num w:numId="93">
    <w:abstractNumId w:val="14"/>
  </w:num>
  <w:num w:numId="94">
    <w:abstractNumId w:val="57"/>
  </w:num>
  <w:num w:numId="95">
    <w:abstractNumId w:val="17"/>
  </w:num>
  <w:num w:numId="96">
    <w:abstractNumId w:val="56"/>
  </w:num>
  <w:num w:numId="97">
    <w:abstractNumId w:val="85"/>
  </w:num>
  <w:num w:numId="98">
    <w:abstractNumId w:val="13"/>
  </w:num>
  <w:num w:numId="99">
    <w:abstractNumId w:val="48"/>
  </w:num>
  <w:num w:numId="100">
    <w:abstractNumId w:val="1"/>
  </w:num>
  <w:num w:numId="101">
    <w:abstractNumId w:val="93"/>
  </w:num>
  <w:num w:numId="102">
    <w:abstractNumId w:val="2"/>
  </w:num>
  <w:num w:numId="103">
    <w:abstractNumId w:val="31"/>
  </w:num>
  <w:num w:numId="104">
    <w:abstractNumId w:val="3"/>
  </w:num>
  <w:num w:numId="105">
    <w:abstractNumId w:val="55"/>
  </w:num>
  <w:num w:numId="106">
    <w:abstractNumId w:val="26"/>
  </w:num>
  <w:num w:numId="107">
    <w:abstractNumId w:val="3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9DC8E3E-93A1-4F27-BDAD-480D572A221C}"/>
  </w:docVars>
  <w:rsids>
    <w:rsidRoot w:val="001A02A1"/>
    <w:rsid w:val="0000159A"/>
    <w:rsid w:val="00010039"/>
    <w:rsid w:val="000102F4"/>
    <w:rsid w:val="000149A2"/>
    <w:rsid w:val="0001684A"/>
    <w:rsid w:val="000171E6"/>
    <w:rsid w:val="000174EA"/>
    <w:rsid w:val="00022317"/>
    <w:rsid w:val="00024A73"/>
    <w:rsid w:val="00025DB3"/>
    <w:rsid w:val="000264A1"/>
    <w:rsid w:val="000306EC"/>
    <w:rsid w:val="00033649"/>
    <w:rsid w:val="00035A0E"/>
    <w:rsid w:val="00035D25"/>
    <w:rsid w:val="00035FB4"/>
    <w:rsid w:val="000364DF"/>
    <w:rsid w:val="00036676"/>
    <w:rsid w:val="00041D07"/>
    <w:rsid w:val="0005337F"/>
    <w:rsid w:val="000601F2"/>
    <w:rsid w:val="0006091A"/>
    <w:rsid w:val="000619A0"/>
    <w:rsid w:val="00061F20"/>
    <w:rsid w:val="000628AE"/>
    <w:rsid w:val="0006321F"/>
    <w:rsid w:val="000632EE"/>
    <w:rsid w:val="00063563"/>
    <w:rsid w:val="00064DF1"/>
    <w:rsid w:val="0006615D"/>
    <w:rsid w:val="00066E50"/>
    <w:rsid w:val="00071517"/>
    <w:rsid w:val="0007302E"/>
    <w:rsid w:val="00073303"/>
    <w:rsid w:val="000740A9"/>
    <w:rsid w:val="0007592A"/>
    <w:rsid w:val="0007639A"/>
    <w:rsid w:val="00076890"/>
    <w:rsid w:val="00077499"/>
    <w:rsid w:val="00080440"/>
    <w:rsid w:val="00080B58"/>
    <w:rsid w:val="00080D83"/>
    <w:rsid w:val="00081E67"/>
    <w:rsid w:val="000851C9"/>
    <w:rsid w:val="000856E8"/>
    <w:rsid w:val="00086A24"/>
    <w:rsid w:val="00087289"/>
    <w:rsid w:val="000909D1"/>
    <w:rsid w:val="000911B7"/>
    <w:rsid w:val="000923F1"/>
    <w:rsid w:val="00094139"/>
    <w:rsid w:val="00096DF3"/>
    <w:rsid w:val="00097185"/>
    <w:rsid w:val="00097546"/>
    <w:rsid w:val="00097B11"/>
    <w:rsid w:val="000A2D09"/>
    <w:rsid w:val="000A3836"/>
    <w:rsid w:val="000A61EE"/>
    <w:rsid w:val="000B234A"/>
    <w:rsid w:val="000B2C7C"/>
    <w:rsid w:val="000B5964"/>
    <w:rsid w:val="000B65E2"/>
    <w:rsid w:val="000B6E45"/>
    <w:rsid w:val="000B71DD"/>
    <w:rsid w:val="000C0510"/>
    <w:rsid w:val="000C08AA"/>
    <w:rsid w:val="000C5DD5"/>
    <w:rsid w:val="000C6047"/>
    <w:rsid w:val="000D0326"/>
    <w:rsid w:val="000D0C45"/>
    <w:rsid w:val="000D1FB9"/>
    <w:rsid w:val="000D283E"/>
    <w:rsid w:val="000D2A95"/>
    <w:rsid w:val="000D2B30"/>
    <w:rsid w:val="000D4973"/>
    <w:rsid w:val="000D5E15"/>
    <w:rsid w:val="000E09F8"/>
    <w:rsid w:val="000E5509"/>
    <w:rsid w:val="000E6325"/>
    <w:rsid w:val="000F01B0"/>
    <w:rsid w:val="000F186A"/>
    <w:rsid w:val="000F1DB2"/>
    <w:rsid w:val="000F4EC8"/>
    <w:rsid w:val="000F557E"/>
    <w:rsid w:val="000F5C04"/>
    <w:rsid w:val="000F72AD"/>
    <w:rsid w:val="000F7904"/>
    <w:rsid w:val="0010015A"/>
    <w:rsid w:val="00100454"/>
    <w:rsid w:val="00103922"/>
    <w:rsid w:val="00103CB2"/>
    <w:rsid w:val="00104226"/>
    <w:rsid w:val="001057B5"/>
    <w:rsid w:val="00113A72"/>
    <w:rsid w:val="0011442A"/>
    <w:rsid w:val="00116350"/>
    <w:rsid w:val="00116A19"/>
    <w:rsid w:val="001177EB"/>
    <w:rsid w:val="00120BC8"/>
    <w:rsid w:val="00121164"/>
    <w:rsid w:val="00122ACD"/>
    <w:rsid w:val="00124D4A"/>
    <w:rsid w:val="00125B4A"/>
    <w:rsid w:val="00127592"/>
    <w:rsid w:val="001304E7"/>
    <w:rsid w:val="00130660"/>
    <w:rsid w:val="00130B23"/>
    <w:rsid w:val="00133C2D"/>
    <w:rsid w:val="00135FF1"/>
    <w:rsid w:val="00136067"/>
    <w:rsid w:val="00140697"/>
    <w:rsid w:val="0014072E"/>
    <w:rsid w:val="001414AC"/>
    <w:rsid w:val="001415FE"/>
    <w:rsid w:val="001427A0"/>
    <w:rsid w:val="001443E8"/>
    <w:rsid w:val="0014459E"/>
    <w:rsid w:val="0014785C"/>
    <w:rsid w:val="0015023C"/>
    <w:rsid w:val="001520FF"/>
    <w:rsid w:val="001523D0"/>
    <w:rsid w:val="00152CF0"/>
    <w:rsid w:val="001547FC"/>
    <w:rsid w:val="00155D0F"/>
    <w:rsid w:val="00160A94"/>
    <w:rsid w:val="00160BDD"/>
    <w:rsid w:val="0016385B"/>
    <w:rsid w:val="00164AA3"/>
    <w:rsid w:val="00165D2A"/>
    <w:rsid w:val="00171A41"/>
    <w:rsid w:val="00173AC3"/>
    <w:rsid w:val="00175313"/>
    <w:rsid w:val="00175885"/>
    <w:rsid w:val="00180109"/>
    <w:rsid w:val="00182DD7"/>
    <w:rsid w:val="00183874"/>
    <w:rsid w:val="0018453B"/>
    <w:rsid w:val="0018509C"/>
    <w:rsid w:val="001862CD"/>
    <w:rsid w:val="001869B4"/>
    <w:rsid w:val="00190C9A"/>
    <w:rsid w:val="00192B27"/>
    <w:rsid w:val="00196488"/>
    <w:rsid w:val="001978BD"/>
    <w:rsid w:val="001A02A1"/>
    <w:rsid w:val="001A0537"/>
    <w:rsid w:val="001A1283"/>
    <w:rsid w:val="001A2904"/>
    <w:rsid w:val="001A38F0"/>
    <w:rsid w:val="001A3D33"/>
    <w:rsid w:val="001A66C7"/>
    <w:rsid w:val="001B210F"/>
    <w:rsid w:val="001B313A"/>
    <w:rsid w:val="001B482F"/>
    <w:rsid w:val="001B690E"/>
    <w:rsid w:val="001B78B9"/>
    <w:rsid w:val="001C0810"/>
    <w:rsid w:val="001C1879"/>
    <w:rsid w:val="001C18D8"/>
    <w:rsid w:val="001C2BBA"/>
    <w:rsid w:val="001C3C1F"/>
    <w:rsid w:val="001C4674"/>
    <w:rsid w:val="001C60B0"/>
    <w:rsid w:val="001C6606"/>
    <w:rsid w:val="001C69B2"/>
    <w:rsid w:val="001C7A6B"/>
    <w:rsid w:val="001D059A"/>
    <w:rsid w:val="001D427A"/>
    <w:rsid w:val="001D7910"/>
    <w:rsid w:val="001E1EAD"/>
    <w:rsid w:val="001E4BE6"/>
    <w:rsid w:val="001E5C6E"/>
    <w:rsid w:val="001F2032"/>
    <w:rsid w:val="001F28A8"/>
    <w:rsid w:val="001F37DE"/>
    <w:rsid w:val="001F384F"/>
    <w:rsid w:val="001F413C"/>
    <w:rsid w:val="001F52BA"/>
    <w:rsid w:val="00200CB9"/>
    <w:rsid w:val="00201776"/>
    <w:rsid w:val="00201D30"/>
    <w:rsid w:val="00202766"/>
    <w:rsid w:val="0020312B"/>
    <w:rsid w:val="0020360E"/>
    <w:rsid w:val="00203828"/>
    <w:rsid w:val="00203A77"/>
    <w:rsid w:val="0020442C"/>
    <w:rsid w:val="0020462C"/>
    <w:rsid w:val="00204B30"/>
    <w:rsid w:val="00210D34"/>
    <w:rsid w:val="00213100"/>
    <w:rsid w:val="00215B8C"/>
    <w:rsid w:val="00216647"/>
    <w:rsid w:val="00216AC3"/>
    <w:rsid w:val="002207FD"/>
    <w:rsid w:val="00225793"/>
    <w:rsid w:val="00226422"/>
    <w:rsid w:val="002273D5"/>
    <w:rsid w:val="002367E3"/>
    <w:rsid w:val="00236A92"/>
    <w:rsid w:val="002370DF"/>
    <w:rsid w:val="0023780D"/>
    <w:rsid w:val="00240D6E"/>
    <w:rsid w:val="00241C1F"/>
    <w:rsid w:val="002425AE"/>
    <w:rsid w:val="00246D18"/>
    <w:rsid w:val="00247971"/>
    <w:rsid w:val="002529E4"/>
    <w:rsid w:val="00255AB6"/>
    <w:rsid w:val="00255BBC"/>
    <w:rsid w:val="00261268"/>
    <w:rsid w:val="002658CE"/>
    <w:rsid w:val="00265B1D"/>
    <w:rsid w:val="00266601"/>
    <w:rsid w:val="00266DD1"/>
    <w:rsid w:val="00267131"/>
    <w:rsid w:val="00270630"/>
    <w:rsid w:val="00271BC7"/>
    <w:rsid w:val="00272180"/>
    <w:rsid w:val="00273203"/>
    <w:rsid w:val="00273B29"/>
    <w:rsid w:val="002749A4"/>
    <w:rsid w:val="00276B58"/>
    <w:rsid w:val="00280306"/>
    <w:rsid w:val="0028033F"/>
    <w:rsid w:val="002814AE"/>
    <w:rsid w:val="0028187A"/>
    <w:rsid w:val="00281B76"/>
    <w:rsid w:val="0028200A"/>
    <w:rsid w:val="00282B3E"/>
    <w:rsid w:val="002843DB"/>
    <w:rsid w:val="00285674"/>
    <w:rsid w:val="00285D52"/>
    <w:rsid w:val="00286075"/>
    <w:rsid w:val="002878E2"/>
    <w:rsid w:val="00287A13"/>
    <w:rsid w:val="00291FC3"/>
    <w:rsid w:val="00295F0D"/>
    <w:rsid w:val="00296357"/>
    <w:rsid w:val="002A0CA2"/>
    <w:rsid w:val="002A0E34"/>
    <w:rsid w:val="002A3266"/>
    <w:rsid w:val="002A409F"/>
    <w:rsid w:val="002A7008"/>
    <w:rsid w:val="002B286E"/>
    <w:rsid w:val="002B4196"/>
    <w:rsid w:val="002B78E7"/>
    <w:rsid w:val="002C1AA9"/>
    <w:rsid w:val="002C1DAA"/>
    <w:rsid w:val="002C1EB1"/>
    <w:rsid w:val="002C3D1B"/>
    <w:rsid w:val="002C45B9"/>
    <w:rsid w:val="002C6347"/>
    <w:rsid w:val="002C6E0B"/>
    <w:rsid w:val="002C75A4"/>
    <w:rsid w:val="002D23F7"/>
    <w:rsid w:val="002D4957"/>
    <w:rsid w:val="002D5BDB"/>
    <w:rsid w:val="002D62E8"/>
    <w:rsid w:val="002D66CD"/>
    <w:rsid w:val="002D6D6F"/>
    <w:rsid w:val="002D703A"/>
    <w:rsid w:val="002E2098"/>
    <w:rsid w:val="002E3963"/>
    <w:rsid w:val="002E6A5F"/>
    <w:rsid w:val="002E7C27"/>
    <w:rsid w:val="002F0F6F"/>
    <w:rsid w:val="002F195F"/>
    <w:rsid w:val="002F436F"/>
    <w:rsid w:val="002F626F"/>
    <w:rsid w:val="002F64E5"/>
    <w:rsid w:val="00305B69"/>
    <w:rsid w:val="00307009"/>
    <w:rsid w:val="00314897"/>
    <w:rsid w:val="00315901"/>
    <w:rsid w:val="00315CC3"/>
    <w:rsid w:val="0031779D"/>
    <w:rsid w:val="0032029D"/>
    <w:rsid w:val="00320AAC"/>
    <w:rsid w:val="0032101A"/>
    <w:rsid w:val="00322753"/>
    <w:rsid w:val="00325198"/>
    <w:rsid w:val="003258B3"/>
    <w:rsid w:val="0032610D"/>
    <w:rsid w:val="0033528D"/>
    <w:rsid w:val="00340E54"/>
    <w:rsid w:val="003445A8"/>
    <w:rsid w:val="00346E80"/>
    <w:rsid w:val="00347216"/>
    <w:rsid w:val="0034787B"/>
    <w:rsid w:val="003510AB"/>
    <w:rsid w:val="00351845"/>
    <w:rsid w:val="003526F5"/>
    <w:rsid w:val="0035482A"/>
    <w:rsid w:val="003569E2"/>
    <w:rsid w:val="00360296"/>
    <w:rsid w:val="00360AF1"/>
    <w:rsid w:val="003619F2"/>
    <w:rsid w:val="00361F63"/>
    <w:rsid w:val="00365820"/>
    <w:rsid w:val="00370AAD"/>
    <w:rsid w:val="00370AD0"/>
    <w:rsid w:val="00370D9C"/>
    <w:rsid w:val="00371DAB"/>
    <w:rsid w:val="00375FF4"/>
    <w:rsid w:val="00376A39"/>
    <w:rsid w:val="00377DA5"/>
    <w:rsid w:val="00380768"/>
    <w:rsid w:val="00381277"/>
    <w:rsid w:val="0038303C"/>
    <w:rsid w:val="0038761B"/>
    <w:rsid w:val="00387DAE"/>
    <w:rsid w:val="00390E58"/>
    <w:rsid w:val="00392A3C"/>
    <w:rsid w:val="0039460E"/>
    <w:rsid w:val="003951EF"/>
    <w:rsid w:val="0039693E"/>
    <w:rsid w:val="003A1CA5"/>
    <w:rsid w:val="003A1E03"/>
    <w:rsid w:val="003A479E"/>
    <w:rsid w:val="003A6239"/>
    <w:rsid w:val="003B1C34"/>
    <w:rsid w:val="003B3C05"/>
    <w:rsid w:val="003B5E59"/>
    <w:rsid w:val="003C023E"/>
    <w:rsid w:val="003C050C"/>
    <w:rsid w:val="003C2B2E"/>
    <w:rsid w:val="003C37D9"/>
    <w:rsid w:val="003C41E7"/>
    <w:rsid w:val="003C455C"/>
    <w:rsid w:val="003C554F"/>
    <w:rsid w:val="003C56E8"/>
    <w:rsid w:val="003C6637"/>
    <w:rsid w:val="003D11E6"/>
    <w:rsid w:val="003D32EE"/>
    <w:rsid w:val="003D496A"/>
    <w:rsid w:val="003D514C"/>
    <w:rsid w:val="003D55BC"/>
    <w:rsid w:val="003E15ED"/>
    <w:rsid w:val="003E446B"/>
    <w:rsid w:val="003E5D3A"/>
    <w:rsid w:val="003E7A96"/>
    <w:rsid w:val="003F058A"/>
    <w:rsid w:val="003F325F"/>
    <w:rsid w:val="003F3B9D"/>
    <w:rsid w:val="003F4549"/>
    <w:rsid w:val="003F56FC"/>
    <w:rsid w:val="003F5D7D"/>
    <w:rsid w:val="003F764C"/>
    <w:rsid w:val="004008A7"/>
    <w:rsid w:val="0040138A"/>
    <w:rsid w:val="0040149C"/>
    <w:rsid w:val="00401E91"/>
    <w:rsid w:val="00404B29"/>
    <w:rsid w:val="004052C4"/>
    <w:rsid w:val="00405624"/>
    <w:rsid w:val="0040584E"/>
    <w:rsid w:val="00407FA1"/>
    <w:rsid w:val="00410127"/>
    <w:rsid w:val="00414478"/>
    <w:rsid w:val="00415078"/>
    <w:rsid w:val="004203BD"/>
    <w:rsid w:val="0042106A"/>
    <w:rsid w:val="0042228E"/>
    <w:rsid w:val="004222BA"/>
    <w:rsid w:val="004228FD"/>
    <w:rsid w:val="004257B1"/>
    <w:rsid w:val="00425D9B"/>
    <w:rsid w:val="004265B5"/>
    <w:rsid w:val="00426910"/>
    <w:rsid w:val="00427454"/>
    <w:rsid w:val="00427E9D"/>
    <w:rsid w:val="004306CA"/>
    <w:rsid w:val="00430CB4"/>
    <w:rsid w:val="0043440D"/>
    <w:rsid w:val="004348C4"/>
    <w:rsid w:val="00436A3D"/>
    <w:rsid w:val="00436E56"/>
    <w:rsid w:val="00441198"/>
    <w:rsid w:val="004430F4"/>
    <w:rsid w:val="0044483D"/>
    <w:rsid w:val="00444E59"/>
    <w:rsid w:val="00444FA7"/>
    <w:rsid w:val="00450513"/>
    <w:rsid w:val="00452169"/>
    <w:rsid w:val="00453356"/>
    <w:rsid w:val="004536D9"/>
    <w:rsid w:val="00454A06"/>
    <w:rsid w:val="004572BD"/>
    <w:rsid w:val="00457EA1"/>
    <w:rsid w:val="00463828"/>
    <w:rsid w:val="00464281"/>
    <w:rsid w:val="00471126"/>
    <w:rsid w:val="0047305C"/>
    <w:rsid w:val="00475436"/>
    <w:rsid w:val="0048012B"/>
    <w:rsid w:val="004840A5"/>
    <w:rsid w:val="00484D2A"/>
    <w:rsid w:val="00486DC8"/>
    <w:rsid w:val="00487D41"/>
    <w:rsid w:val="00491864"/>
    <w:rsid w:val="00492BD3"/>
    <w:rsid w:val="00493DDC"/>
    <w:rsid w:val="00494574"/>
    <w:rsid w:val="0049529D"/>
    <w:rsid w:val="0049657A"/>
    <w:rsid w:val="004A240C"/>
    <w:rsid w:val="004A354F"/>
    <w:rsid w:val="004A7167"/>
    <w:rsid w:val="004B065A"/>
    <w:rsid w:val="004B2EB3"/>
    <w:rsid w:val="004B38AD"/>
    <w:rsid w:val="004B4D9F"/>
    <w:rsid w:val="004B68CD"/>
    <w:rsid w:val="004B70BD"/>
    <w:rsid w:val="004B714A"/>
    <w:rsid w:val="004B7B2E"/>
    <w:rsid w:val="004C116A"/>
    <w:rsid w:val="004C11FC"/>
    <w:rsid w:val="004C12D4"/>
    <w:rsid w:val="004C303B"/>
    <w:rsid w:val="004C4635"/>
    <w:rsid w:val="004D2199"/>
    <w:rsid w:val="004D65CB"/>
    <w:rsid w:val="004E0543"/>
    <w:rsid w:val="004E1EDE"/>
    <w:rsid w:val="004E2664"/>
    <w:rsid w:val="004E3308"/>
    <w:rsid w:val="004E4A14"/>
    <w:rsid w:val="004E5F1C"/>
    <w:rsid w:val="004E6915"/>
    <w:rsid w:val="004F0F4A"/>
    <w:rsid w:val="004F4364"/>
    <w:rsid w:val="004F4EE9"/>
    <w:rsid w:val="004F7343"/>
    <w:rsid w:val="0050003C"/>
    <w:rsid w:val="0050073B"/>
    <w:rsid w:val="00500F00"/>
    <w:rsid w:val="005011A4"/>
    <w:rsid w:val="00502237"/>
    <w:rsid w:val="0050607C"/>
    <w:rsid w:val="00512012"/>
    <w:rsid w:val="00512AB5"/>
    <w:rsid w:val="00513794"/>
    <w:rsid w:val="0052111D"/>
    <w:rsid w:val="00524044"/>
    <w:rsid w:val="00524A63"/>
    <w:rsid w:val="00526061"/>
    <w:rsid w:val="00527C01"/>
    <w:rsid w:val="00527CBF"/>
    <w:rsid w:val="005309D4"/>
    <w:rsid w:val="00531AED"/>
    <w:rsid w:val="00531D10"/>
    <w:rsid w:val="005320BE"/>
    <w:rsid w:val="00533DA7"/>
    <w:rsid w:val="00533DEB"/>
    <w:rsid w:val="00535F59"/>
    <w:rsid w:val="0053741E"/>
    <w:rsid w:val="00540A34"/>
    <w:rsid w:val="00541A23"/>
    <w:rsid w:val="00541E86"/>
    <w:rsid w:val="00543133"/>
    <w:rsid w:val="00546D99"/>
    <w:rsid w:val="0055162F"/>
    <w:rsid w:val="005543C9"/>
    <w:rsid w:val="00555712"/>
    <w:rsid w:val="005559D9"/>
    <w:rsid w:val="00555A86"/>
    <w:rsid w:val="00556002"/>
    <w:rsid w:val="00556444"/>
    <w:rsid w:val="00557D90"/>
    <w:rsid w:val="00560440"/>
    <w:rsid w:val="005604A2"/>
    <w:rsid w:val="00563012"/>
    <w:rsid w:val="00563789"/>
    <w:rsid w:val="00571CBF"/>
    <w:rsid w:val="00572CEC"/>
    <w:rsid w:val="005760A9"/>
    <w:rsid w:val="00577098"/>
    <w:rsid w:val="00580CBD"/>
    <w:rsid w:val="00581890"/>
    <w:rsid w:val="00582007"/>
    <w:rsid w:val="00582152"/>
    <w:rsid w:val="00582597"/>
    <w:rsid w:val="00584122"/>
    <w:rsid w:val="005857A0"/>
    <w:rsid w:val="00586057"/>
    <w:rsid w:val="00593A14"/>
    <w:rsid w:val="00593DA4"/>
    <w:rsid w:val="00594464"/>
    <w:rsid w:val="00594E04"/>
    <w:rsid w:val="005955B8"/>
    <w:rsid w:val="00595D62"/>
    <w:rsid w:val="005A2F0B"/>
    <w:rsid w:val="005A35DC"/>
    <w:rsid w:val="005A707E"/>
    <w:rsid w:val="005B40B4"/>
    <w:rsid w:val="005B43B0"/>
    <w:rsid w:val="005C01F7"/>
    <w:rsid w:val="005C02FD"/>
    <w:rsid w:val="005C09A0"/>
    <w:rsid w:val="005C0CD0"/>
    <w:rsid w:val="005C0D20"/>
    <w:rsid w:val="005C2800"/>
    <w:rsid w:val="005C2DC8"/>
    <w:rsid w:val="005C46D5"/>
    <w:rsid w:val="005C4818"/>
    <w:rsid w:val="005C4B6E"/>
    <w:rsid w:val="005C537F"/>
    <w:rsid w:val="005C583A"/>
    <w:rsid w:val="005C5AD8"/>
    <w:rsid w:val="005C7161"/>
    <w:rsid w:val="005C7DC4"/>
    <w:rsid w:val="005D0485"/>
    <w:rsid w:val="005D293C"/>
    <w:rsid w:val="005D3113"/>
    <w:rsid w:val="005D4E63"/>
    <w:rsid w:val="005D5B5E"/>
    <w:rsid w:val="005D64E6"/>
    <w:rsid w:val="005E0A45"/>
    <w:rsid w:val="005E2251"/>
    <w:rsid w:val="005E40AB"/>
    <w:rsid w:val="005E6369"/>
    <w:rsid w:val="005E7190"/>
    <w:rsid w:val="005F05BC"/>
    <w:rsid w:val="005F3710"/>
    <w:rsid w:val="006006FB"/>
    <w:rsid w:val="00602ECA"/>
    <w:rsid w:val="0060447A"/>
    <w:rsid w:val="006117DB"/>
    <w:rsid w:val="006134BC"/>
    <w:rsid w:val="006163E0"/>
    <w:rsid w:val="00616986"/>
    <w:rsid w:val="00616D26"/>
    <w:rsid w:val="0061767F"/>
    <w:rsid w:val="00620E4D"/>
    <w:rsid w:val="00621A55"/>
    <w:rsid w:val="00621E94"/>
    <w:rsid w:val="00622781"/>
    <w:rsid w:val="00622FC6"/>
    <w:rsid w:val="00625116"/>
    <w:rsid w:val="00626B2E"/>
    <w:rsid w:val="00627151"/>
    <w:rsid w:val="0062769D"/>
    <w:rsid w:val="006302E5"/>
    <w:rsid w:val="00632849"/>
    <w:rsid w:val="006339B9"/>
    <w:rsid w:val="00635193"/>
    <w:rsid w:val="00640BFF"/>
    <w:rsid w:val="00642190"/>
    <w:rsid w:val="00652CEC"/>
    <w:rsid w:val="006552BC"/>
    <w:rsid w:val="00655326"/>
    <w:rsid w:val="0065675C"/>
    <w:rsid w:val="0065698D"/>
    <w:rsid w:val="00656E98"/>
    <w:rsid w:val="00657525"/>
    <w:rsid w:val="00657546"/>
    <w:rsid w:val="00657959"/>
    <w:rsid w:val="0066032A"/>
    <w:rsid w:val="00662B1F"/>
    <w:rsid w:val="00665A91"/>
    <w:rsid w:val="00665D7E"/>
    <w:rsid w:val="00666951"/>
    <w:rsid w:val="00667222"/>
    <w:rsid w:val="0067141E"/>
    <w:rsid w:val="00673D17"/>
    <w:rsid w:val="00673D75"/>
    <w:rsid w:val="00673F08"/>
    <w:rsid w:val="0067496E"/>
    <w:rsid w:val="006817AD"/>
    <w:rsid w:val="00685B74"/>
    <w:rsid w:val="00686323"/>
    <w:rsid w:val="00686B28"/>
    <w:rsid w:val="006871CB"/>
    <w:rsid w:val="00687E3D"/>
    <w:rsid w:val="006903D2"/>
    <w:rsid w:val="006919D6"/>
    <w:rsid w:val="00692891"/>
    <w:rsid w:val="006929BB"/>
    <w:rsid w:val="0069548F"/>
    <w:rsid w:val="0069621B"/>
    <w:rsid w:val="006A06A6"/>
    <w:rsid w:val="006A4F44"/>
    <w:rsid w:val="006A59EF"/>
    <w:rsid w:val="006A734C"/>
    <w:rsid w:val="006B4267"/>
    <w:rsid w:val="006B5590"/>
    <w:rsid w:val="006C0200"/>
    <w:rsid w:val="006C5992"/>
    <w:rsid w:val="006C6620"/>
    <w:rsid w:val="006C79F8"/>
    <w:rsid w:val="006C7EF1"/>
    <w:rsid w:val="006D066A"/>
    <w:rsid w:val="006D2911"/>
    <w:rsid w:val="006D2F2A"/>
    <w:rsid w:val="006D71FF"/>
    <w:rsid w:val="006E00A4"/>
    <w:rsid w:val="006E120A"/>
    <w:rsid w:val="006E2E6A"/>
    <w:rsid w:val="006E37E5"/>
    <w:rsid w:val="006E3C56"/>
    <w:rsid w:val="006E4B95"/>
    <w:rsid w:val="006E4D7A"/>
    <w:rsid w:val="006E5B6F"/>
    <w:rsid w:val="006E5B9E"/>
    <w:rsid w:val="006F0C63"/>
    <w:rsid w:val="006F0D76"/>
    <w:rsid w:val="006F209E"/>
    <w:rsid w:val="006F31EB"/>
    <w:rsid w:val="006F37BD"/>
    <w:rsid w:val="006F5203"/>
    <w:rsid w:val="006F641C"/>
    <w:rsid w:val="0070258D"/>
    <w:rsid w:val="00703C1C"/>
    <w:rsid w:val="007040B9"/>
    <w:rsid w:val="0070442A"/>
    <w:rsid w:val="007065CF"/>
    <w:rsid w:val="00707B49"/>
    <w:rsid w:val="007119E7"/>
    <w:rsid w:val="00711F95"/>
    <w:rsid w:val="00712115"/>
    <w:rsid w:val="00712ABB"/>
    <w:rsid w:val="00713B74"/>
    <w:rsid w:val="00714276"/>
    <w:rsid w:val="007143DC"/>
    <w:rsid w:val="00714E9D"/>
    <w:rsid w:val="00717405"/>
    <w:rsid w:val="00720CDE"/>
    <w:rsid w:val="007219FD"/>
    <w:rsid w:val="00722607"/>
    <w:rsid w:val="00722FB7"/>
    <w:rsid w:val="00723AB3"/>
    <w:rsid w:val="00723D49"/>
    <w:rsid w:val="00727F94"/>
    <w:rsid w:val="0073026B"/>
    <w:rsid w:val="007337EB"/>
    <w:rsid w:val="00733E23"/>
    <w:rsid w:val="00736B7E"/>
    <w:rsid w:val="007376F7"/>
    <w:rsid w:val="00737735"/>
    <w:rsid w:val="007428B1"/>
    <w:rsid w:val="00742B97"/>
    <w:rsid w:val="007430E4"/>
    <w:rsid w:val="00745339"/>
    <w:rsid w:val="00745D18"/>
    <w:rsid w:val="00745EFA"/>
    <w:rsid w:val="0074771B"/>
    <w:rsid w:val="00747CAC"/>
    <w:rsid w:val="00747F6C"/>
    <w:rsid w:val="00753ADB"/>
    <w:rsid w:val="00753C9C"/>
    <w:rsid w:val="00755A97"/>
    <w:rsid w:val="00756670"/>
    <w:rsid w:val="00757DC3"/>
    <w:rsid w:val="007602B4"/>
    <w:rsid w:val="007644C1"/>
    <w:rsid w:val="00764BCF"/>
    <w:rsid w:val="00766CA1"/>
    <w:rsid w:val="007707C8"/>
    <w:rsid w:val="007710D9"/>
    <w:rsid w:val="007721BC"/>
    <w:rsid w:val="0077245B"/>
    <w:rsid w:val="00773547"/>
    <w:rsid w:val="00773E37"/>
    <w:rsid w:val="00774B17"/>
    <w:rsid w:val="00776530"/>
    <w:rsid w:val="00781963"/>
    <w:rsid w:val="00781BC5"/>
    <w:rsid w:val="00782824"/>
    <w:rsid w:val="0078337D"/>
    <w:rsid w:val="007835FA"/>
    <w:rsid w:val="00785868"/>
    <w:rsid w:val="00786AE1"/>
    <w:rsid w:val="0079038B"/>
    <w:rsid w:val="00790ED7"/>
    <w:rsid w:val="00791430"/>
    <w:rsid w:val="00791E8E"/>
    <w:rsid w:val="0079253D"/>
    <w:rsid w:val="00792D61"/>
    <w:rsid w:val="00792FEA"/>
    <w:rsid w:val="0079382D"/>
    <w:rsid w:val="00794BB6"/>
    <w:rsid w:val="00795E9F"/>
    <w:rsid w:val="00797AFF"/>
    <w:rsid w:val="007A0109"/>
    <w:rsid w:val="007A18DB"/>
    <w:rsid w:val="007A2BAD"/>
    <w:rsid w:val="007A31C7"/>
    <w:rsid w:val="007A782C"/>
    <w:rsid w:val="007B2500"/>
    <w:rsid w:val="007B3316"/>
    <w:rsid w:val="007B5688"/>
    <w:rsid w:val="007B6A41"/>
    <w:rsid w:val="007C0CE9"/>
    <w:rsid w:val="007C1584"/>
    <w:rsid w:val="007C29F8"/>
    <w:rsid w:val="007C4A19"/>
    <w:rsid w:val="007C4C55"/>
    <w:rsid w:val="007C678D"/>
    <w:rsid w:val="007C767A"/>
    <w:rsid w:val="007D1258"/>
    <w:rsid w:val="007D456F"/>
    <w:rsid w:val="007D61D6"/>
    <w:rsid w:val="007D6B12"/>
    <w:rsid w:val="007E1B19"/>
    <w:rsid w:val="007E3206"/>
    <w:rsid w:val="007E3829"/>
    <w:rsid w:val="007E48A9"/>
    <w:rsid w:val="007E4C19"/>
    <w:rsid w:val="007E5AB7"/>
    <w:rsid w:val="007F178B"/>
    <w:rsid w:val="007F21C7"/>
    <w:rsid w:val="007F3623"/>
    <w:rsid w:val="007F5AE6"/>
    <w:rsid w:val="007F618A"/>
    <w:rsid w:val="007F6A32"/>
    <w:rsid w:val="0080309F"/>
    <w:rsid w:val="00804D91"/>
    <w:rsid w:val="008051A9"/>
    <w:rsid w:val="008060AB"/>
    <w:rsid w:val="00806B7C"/>
    <w:rsid w:val="00806FFC"/>
    <w:rsid w:val="00810732"/>
    <w:rsid w:val="008118E5"/>
    <w:rsid w:val="00812F83"/>
    <w:rsid w:val="008135E2"/>
    <w:rsid w:val="008152E6"/>
    <w:rsid w:val="0082120A"/>
    <w:rsid w:val="008228E7"/>
    <w:rsid w:val="00824195"/>
    <w:rsid w:val="008247FA"/>
    <w:rsid w:val="00826D6C"/>
    <w:rsid w:val="00827311"/>
    <w:rsid w:val="008276A6"/>
    <w:rsid w:val="00830BF4"/>
    <w:rsid w:val="00833E0C"/>
    <w:rsid w:val="00834BB4"/>
    <w:rsid w:val="00835187"/>
    <w:rsid w:val="008353AF"/>
    <w:rsid w:val="008377E4"/>
    <w:rsid w:val="00842BB8"/>
    <w:rsid w:val="0084674D"/>
    <w:rsid w:val="00846A4B"/>
    <w:rsid w:val="0084720B"/>
    <w:rsid w:val="00850623"/>
    <w:rsid w:val="00851A1C"/>
    <w:rsid w:val="00851B5B"/>
    <w:rsid w:val="00851C75"/>
    <w:rsid w:val="00854940"/>
    <w:rsid w:val="00854B9E"/>
    <w:rsid w:val="008552EA"/>
    <w:rsid w:val="008553BF"/>
    <w:rsid w:val="008560ED"/>
    <w:rsid w:val="00860D3A"/>
    <w:rsid w:val="00862846"/>
    <w:rsid w:val="008640D0"/>
    <w:rsid w:val="00865B5E"/>
    <w:rsid w:val="00865CE2"/>
    <w:rsid w:val="00865DE0"/>
    <w:rsid w:val="008669DE"/>
    <w:rsid w:val="0086725D"/>
    <w:rsid w:val="008673DB"/>
    <w:rsid w:val="00867774"/>
    <w:rsid w:val="0087004F"/>
    <w:rsid w:val="008706E0"/>
    <w:rsid w:val="00871209"/>
    <w:rsid w:val="00873501"/>
    <w:rsid w:val="00876326"/>
    <w:rsid w:val="00876D26"/>
    <w:rsid w:val="00877097"/>
    <w:rsid w:val="00882569"/>
    <w:rsid w:val="00882B98"/>
    <w:rsid w:val="0088569C"/>
    <w:rsid w:val="00886029"/>
    <w:rsid w:val="0088652A"/>
    <w:rsid w:val="00886ADB"/>
    <w:rsid w:val="008878C7"/>
    <w:rsid w:val="00891A2B"/>
    <w:rsid w:val="0089258C"/>
    <w:rsid w:val="008945D9"/>
    <w:rsid w:val="00894A05"/>
    <w:rsid w:val="00895E44"/>
    <w:rsid w:val="008A34FC"/>
    <w:rsid w:val="008A470A"/>
    <w:rsid w:val="008A632D"/>
    <w:rsid w:val="008A7AB3"/>
    <w:rsid w:val="008B0035"/>
    <w:rsid w:val="008B0276"/>
    <w:rsid w:val="008B0A57"/>
    <w:rsid w:val="008B0AA6"/>
    <w:rsid w:val="008B114D"/>
    <w:rsid w:val="008B1C13"/>
    <w:rsid w:val="008B29E9"/>
    <w:rsid w:val="008B5B38"/>
    <w:rsid w:val="008B690E"/>
    <w:rsid w:val="008C16F2"/>
    <w:rsid w:val="008C52E2"/>
    <w:rsid w:val="008D04E7"/>
    <w:rsid w:val="008D08C7"/>
    <w:rsid w:val="008D2933"/>
    <w:rsid w:val="008D57DD"/>
    <w:rsid w:val="008D69AC"/>
    <w:rsid w:val="008D739F"/>
    <w:rsid w:val="008D75FA"/>
    <w:rsid w:val="008E3B8C"/>
    <w:rsid w:val="008E62CD"/>
    <w:rsid w:val="008E6FB0"/>
    <w:rsid w:val="008F0BA7"/>
    <w:rsid w:val="008F0EE5"/>
    <w:rsid w:val="008F11C7"/>
    <w:rsid w:val="008F5FE9"/>
    <w:rsid w:val="00902BDA"/>
    <w:rsid w:val="0090315F"/>
    <w:rsid w:val="00904672"/>
    <w:rsid w:val="009048F0"/>
    <w:rsid w:val="0090514E"/>
    <w:rsid w:val="00905486"/>
    <w:rsid w:val="00907681"/>
    <w:rsid w:val="00911369"/>
    <w:rsid w:val="00912309"/>
    <w:rsid w:val="0091247E"/>
    <w:rsid w:val="00915757"/>
    <w:rsid w:val="00917A9E"/>
    <w:rsid w:val="00920B7B"/>
    <w:rsid w:val="00921DD7"/>
    <w:rsid w:val="00922E5F"/>
    <w:rsid w:val="009238D9"/>
    <w:rsid w:val="009245E3"/>
    <w:rsid w:val="00925868"/>
    <w:rsid w:val="009267F0"/>
    <w:rsid w:val="009343D2"/>
    <w:rsid w:val="00934F93"/>
    <w:rsid w:val="00937B45"/>
    <w:rsid w:val="0094279A"/>
    <w:rsid w:val="00942D1B"/>
    <w:rsid w:val="009458BF"/>
    <w:rsid w:val="00945D64"/>
    <w:rsid w:val="0094613B"/>
    <w:rsid w:val="00946990"/>
    <w:rsid w:val="00947586"/>
    <w:rsid w:val="009505FA"/>
    <w:rsid w:val="009515E0"/>
    <w:rsid w:val="009520AD"/>
    <w:rsid w:val="009531CF"/>
    <w:rsid w:val="00953911"/>
    <w:rsid w:val="00955363"/>
    <w:rsid w:val="00957755"/>
    <w:rsid w:val="00960E0D"/>
    <w:rsid w:val="009610E3"/>
    <w:rsid w:val="009618ED"/>
    <w:rsid w:val="00961E1A"/>
    <w:rsid w:val="0096248F"/>
    <w:rsid w:val="00963EBC"/>
    <w:rsid w:val="00967990"/>
    <w:rsid w:val="009702E9"/>
    <w:rsid w:val="009706FB"/>
    <w:rsid w:val="009715C1"/>
    <w:rsid w:val="00971DAF"/>
    <w:rsid w:val="009726FB"/>
    <w:rsid w:val="00973E2C"/>
    <w:rsid w:val="00974104"/>
    <w:rsid w:val="00974C07"/>
    <w:rsid w:val="00976423"/>
    <w:rsid w:val="00976533"/>
    <w:rsid w:val="00976915"/>
    <w:rsid w:val="00976A58"/>
    <w:rsid w:val="00977FB3"/>
    <w:rsid w:val="009826D6"/>
    <w:rsid w:val="00982819"/>
    <w:rsid w:val="0098286F"/>
    <w:rsid w:val="00983731"/>
    <w:rsid w:val="00983B15"/>
    <w:rsid w:val="00983DC1"/>
    <w:rsid w:val="00984A8B"/>
    <w:rsid w:val="009878A4"/>
    <w:rsid w:val="00987C8A"/>
    <w:rsid w:val="00992003"/>
    <w:rsid w:val="0099367B"/>
    <w:rsid w:val="009949F5"/>
    <w:rsid w:val="009A13AF"/>
    <w:rsid w:val="009A2971"/>
    <w:rsid w:val="009A4ACC"/>
    <w:rsid w:val="009A7B7B"/>
    <w:rsid w:val="009B1BEE"/>
    <w:rsid w:val="009B20DF"/>
    <w:rsid w:val="009B36FD"/>
    <w:rsid w:val="009B57E5"/>
    <w:rsid w:val="009B635C"/>
    <w:rsid w:val="009C3385"/>
    <w:rsid w:val="009C6EBA"/>
    <w:rsid w:val="009D04CC"/>
    <w:rsid w:val="009D71C1"/>
    <w:rsid w:val="009E0F33"/>
    <w:rsid w:val="009E1E69"/>
    <w:rsid w:val="009E4683"/>
    <w:rsid w:val="009E69D4"/>
    <w:rsid w:val="009E69DC"/>
    <w:rsid w:val="009F23A5"/>
    <w:rsid w:val="009F2CF0"/>
    <w:rsid w:val="009F35C4"/>
    <w:rsid w:val="009F3F0A"/>
    <w:rsid w:val="009F4E79"/>
    <w:rsid w:val="009F7F8C"/>
    <w:rsid w:val="00A0160D"/>
    <w:rsid w:val="00A01AF4"/>
    <w:rsid w:val="00A04690"/>
    <w:rsid w:val="00A069F4"/>
    <w:rsid w:val="00A07E3D"/>
    <w:rsid w:val="00A11E99"/>
    <w:rsid w:val="00A13BFE"/>
    <w:rsid w:val="00A14370"/>
    <w:rsid w:val="00A14AE7"/>
    <w:rsid w:val="00A155ED"/>
    <w:rsid w:val="00A16D06"/>
    <w:rsid w:val="00A1732D"/>
    <w:rsid w:val="00A21367"/>
    <w:rsid w:val="00A21A58"/>
    <w:rsid w:val="00A22274"/>
    <w:rsid w:val="00A25BEC"/>
    <w:rsid w:val="00A31960"/>
    <w:rsid w:val="00A32540"/>
    <w:rsid w:val="00A33C4C"/>
    <w:rsid w:val="00A33EAC"/>
    <w:rsid w:val="00A34858"/>
    <w:rsid w:val="00A3600B"/>
    <w:rsid w:val="00A4031B"/>
    <w:rsid w:val="00A40812"/>
    <w:rsid w:val="00A40C7F"/>
    <w:rsid w:val="00A40DD3"/>
    <w:rsid w:val="00A410FE"/>
    <w:rsid w:val="00A418C4"/>
    <w:rsid w:val="00A41F11"/>
    <w:rsid w:val="00A46DFC"/>
    <w:rsid w:val="00A4749F"/>
    <w:rsid w:val="00A50951"/>
    <w:rsid w:val="00A53C56"/>
    <w:rsid w:val="00A54F72"/>
    <w:rsid w:val="00A55BF7"/>
    <w:rsid w:val="00A56AFE"/>
    <w:rsid w:val="00A57BF3"/>
    <w:rsid w:val="00A614B5"/>
    <w:rsid w:val="00A61E09"/>
    <w:rsid w:val="00A62664"/>
    <w:rsid w:val="00A63438"/>
    <w:rsid w:val="00A64202"/>
    <w:rsid w:val="00A66A0D"/>
    <w:rsid w:val="00A67D79"/>
    <w:rsid w:val="00A7067C"/>
    <w:rsid w:val="00A70E07"/>
    <w:rsid w:val="00A735F7"/>
    <w:rsid w:val="00A76414"/>
    <w:rsid w:val="00A7684F"/>
    <w:rsid w:val="00A830EB"/>
    <w:rsid w:val="00A8311B"/>
    <w:rsid w:val="00A85152"/>
    <w:rsid w:val="00A86DB9"/>
    <w:rsid w:val="00A912FA"/>
    <w:rsid w:val="00A91767"/>
    <w:rsid w:val="00A91DA2"/>
    <w:rsid w:val="00A9212A"/>
    <w:rsid w:val="00A928E8"/>
    <w:rsid w:val="00A93DFC"/>
    <w:rsid w:val="00AA0ABD"/>
    <w:rsid w:val="00AA0F92"/>
    <w:rsid w:val="00AA1836"/>
    <w:rsid w:val="00AA2522"/>
    <w:rsid w:val="00AA28F7"/>
    <w:rsid w:val="00AA299A"/>
    <w:rsid w:val="00AA35B8"/>
    <w:rsid w:val="00AA4C8C"/>
    <w:rsid w:val="00AA5395"/>
    <w:rsid w:val="00AA5B5D"/>
    <w:rsid w:val="00AA77FD"/>
    <w:rsid w:val="00AB127C"/>
    <w:rsid w:val="00AB4820"/>
    <w:rsid w:val="00AB57C8"/>
    <w:rsid w:val="00AB76AB"/>
    <w:rsid w:val="00AC437A"/>
    <w:rsid w:val="00AC4F19"/>
    <w:rsid w:val="00AC58F5"/>
    <w:rsid w:val="00AC6951"/>
    <w:rsid w:val="00AC7C6C"/>
    <w:rsid w:val="00AD04DC"/>
    <w:rsid w:val="00AD0626"/>
    <w:rsid w:val="00AD0CBE"/>
    <w:rsid w:val="00AD1EFE"/>
    <w:rsid w:val="00AD30C4"/>
    <w:rsid w:val="00AD34D9"/>
    <w:rsid w:val="00AD40DC"/>
    <w:rsid w:val="00AD51FC"/>
    <w:rsid w:val="00AD5F6E"/>
    <w:rsid w:val="00AD7BD4"/>
    <w:rsid w:val="00AD7E56"/>
    <w:rsid w:val="00AE09AC"/>
    <w:rsid w:val="00AE203C"/>
    <w:rsid w:val="00AE345A"/>
    <w:rsid w:val="00AE3D6F"/>
    <w:rsid w:val="00AE46C6"/>
    <w:rsid w:val="00AE483E"/>
    <w:rsid w:val="00AE586B"/>
    <w:rsid w:val="00AF0D6A"/>
    <w:rsid w:val="00AF105D"/>
    <w:rsid w:val="00AF22E0"/>
    <w:rsid w:val="00AF2E3F"/>
    <w:rsid w:val="00AF3848"/>
    <w:rsid w:val="00AF6DF6"/>
    <w:rsid w:val="00AF6F45"/>
    <w:rsid w:val="00AF7994"/>
    <w:rsid w:val="00B01F08"/>
    <w:rsid w:val="00B02AF2"/>
    <w:rsid w:val="00B02BD4"/>
    <w:rsid w:val="00B02E9E"/>
    <w:rsid w:val="00B04066"/>
    <w:rsid w:val="00B051FB"/>
    <w:rsid w:val="00B10BB3"/>
    <w:rsid w:val="00B1164A"/>
    <w:rsid w:val="00B13AE8"/>
    <w:rsid w:val="00B13D1F"/>
    <w:rsid w:val="00B14632"/>
    <w:rsid w:val="00B14EEA"/>
    <w:rsid w:val="00B1535A"/>
    <w:rsid w:val="00B16E8F"/>
    <w:rsid w:val="00B2442F"/>
    <w:rsid w:val="00B27241"/>
    <w:rsid w:val="00B300D7"/>
    <w:rsid w:val="00B30401"/>
    <w:rsid w:val="00B34AAA"/>
    <w:rsid w:val="00B370EC"/>
    <w:rsid w:val="00B41302"/>
    <w:rsid w:val="00B416CF"/>
    <w:rsid w:val="00B44A6D"/>
    <w:rsid w:val="00B44C6F"/>
    <w:rsid w:val="00B46F40"/>
    <w:rsid w:val="00B471BB"/>
    <w:rsid w:val="00B50E1D"/>
    <w:rsid w:val="00B512CF"/>
    <w:rsid w:val="00B52B04"/>
    <w:rsid w:val="00B53114"/>
    <w:rsid w:val="00B560D0"/>
    <w:rsid w:val="00B606B2"/>
    <w:rsid w:val="00B62BFE"/>
    <w:rsid w:val="00B63ED7"/>
    <w:rsid w:val="00B642AF"/>
    <w:rsid w:val="00B64FD7"/>
    <w:rsid w:val="00B6637D"/>
    <w:rsid w:val="00B670BE"/>
    <w:rsid w:val="00B700C7"/>
    <w:rsid w:val="00B75625"/>
    <w:rsid w:val="00B762F7"/>
    <w:rsid w:val="00B7650C"/>
    <w:rsid w:val="00B76801"/>
    <w:rsid w:val="00B846C2"/>
    <w:rsid w:val="00B90E38"/>
    <w:rsid w:val="00B911AB"/>
    <w:rsid w:val="00B927B1"/>
    <w:rsid w:val="00B927BD"/>
    <w:rsid w:val="00B927EF"/>
    <w:rsid w:val="00B94ED4"/>
    <w:rsid w:val="00B96F42"/>
    <w:rsid w:val="00BA175E"/>
    <w:rsid w:val="00BA245D"/>
    <w:rsid w:val="00BA5B42"/>
    <w:rsid w:val="00BB2B16"/>
    <w:rsid w:val="00BB76D0"/>
    <w:rsid w:val="00BB76EE"/>
    <w:rsid w:val="00BC1A58"/>
    <w:rsid w:val="00BC2978"/>
    <w:rsid w:val="00BC363C"/>
    <w:rsid w:val="00BC4612"/>
    <w:rsid w:val="00BC4A74"/>
    <w:rsid w:val="00BC5068"/>
    <w:rsid w:val="00BC746C"/>
    <w:rsid w:val="00BD13B8"/>
    <w:rsid w:val="00BD281E"/>
    <w:rsid w:val="00BD67B2"/>
    <w:rsid w:val="00BE1446"/>
    <w:rsid w:val="00BE2F77"/>
    <w:rsid w:val="00BE41F4"/>
    <w:rsid w:val="00BE660A"/>
    <w:rsid w:val="00BE6CB2"/>
    <w:rsid w:val="00BE6E97"/>
    <w:rsid w:val="00BE7823"/>
    <w:rsid w:val="00BE7E64"/>
    <w:rsid w:val="00BF3F7F"/>
    <w:rsid w:val="00C00892"/>
    <w:rsid w:val="00C0146A"/>
    <w:rsid w:val="00C039BF"/>
    <w:rsid w:val="00C056AB"/>
    <w:rsid w:val="00C104BE"/>
    <w:rsid w:val="00C11018"/>
    <w:rsid w:val="00C144E6"/>
    <w:rsid w:val="00C14543"/>
    <w:rsid w:val="00C148CA"/>
    <w:rsid w:val="00C15528"/>
    <w:rsid w:val="00C22D70"/>
    <w:rsid w:val="00C239E6"/>
    <w:rsid w:val="00C25304"/>
    <w:rsid w:val="00C2547A"/>
    <w:rsid w:val="00C268A0"/>
    <w:rsid w:val="00C27C8D"/>
    <w:rsid w:val="00C30590"/>
    <w:rsid w:val="00C30AB9"/>
    <w:rsid w:val="00C321D3"/>
    <w:rsid w:val="00C34FA3"/>
    <w:rsid w:val="00C35882"/>
    <w:rsid w:val="00C35FD2"/>
    <w:rsid w:val="00C36B2C"/>
    <w:rsid w:val="00C36C50"/>
    <w:rsid w:val="00C377A0"/>
    <w:rsid w:val="00C421D1"/>
    <w:rsid w:val="00C429D2"/>
    <w:rsid w:val="00C44F3A"/>
    <w:rsid w:val="00C45A41"/>
    <w:rsid w:val="00C4683C"/>
    <w:rsid w:val="00C570F0"/>
    <w:rsid w:val="00C57BB1"/>
    <w:rsid w:val="00C626CA"/>
    <w:rsid w:val="00C62C24"/>
    <w:rsid w:val="00C635B6"/>
    <w:rsid w:val="00C6759A"/>
    <w:rsid w:val="00C6778A"/>
    <w:rsid w:val="00C70E9B"/>
    <w:rsid w:val="00C7196F"/>
    <w:rsid w:val="00C743C4"/>
    <w:rsid w:val="00C7694B"/>
    <w:rsid w:val="00C77A39"/>
    <w:rsid w:val="00C77A5B"/>
    <w:rsid w:val="00C812F0"/>
    <w:rsid w:val="00C8230E"/>
    <w:rsid w:val="00C824D7"/>
    <w:rsid w:val="00C826B6"/>
    <w:rsid w:val="00C83A9A"/>
    <w:rsid w:val="00C83D9B"/>
    <w:rsid w:val="00C85687"/>
    <w:rsid w:val="00C85D26"/>
    <w:rsid w:val="00C8642B"/>
    <w:rsid w:val="00C87B9A"/>
    <w:rsid w:val="00C9083D"/>
    <w:rsid w:val="00C90AC2"/>
    <w:rsid w:val="00C90D42"/>
    <w:rsid w:val="00C918CB"/>
    <w:rsid w:val="00C935A4"/>
    <w:rsid w:val="00C94C0C"/>
    <w:rsid w:val="00C96B90"/>
    <w:rsid w:val="00CA1DAD"/>
    <w:rsid w:val="00CA3073"/>
    <w:rsid w:val="00CA4363"/>
    <w:rsid w:val="00CA4667"/>
    <w:rsid w:val="00CA4D15"/>
    <w:rsid w:val="00CA5CBD"/>
    <w:rsid w:val="00CA684F"/>
    <w:rsid w:val="00CA7243"/>
    <w:rsid w:val="00CB0761"/>
    <w:rsid w:val="00CB25A7"/>
    <w:rsid w:val="00CB2834"/>
    <w:rsid w:val="00CB283B"/>
    <w:rsid w:val="00CB3327"/>
    <w:rsid w:val="00CB6632"/>
    <w:rsid w:val="00CB7C1B"/>
    <w:rsid w:val="00CC033E"/>
    <w:rsid w:val="00CC12B4"/>
    <w:rsid w:val="00CC1324"/>
    <w:rsid w:val="00CC4107"/>
    <w:rsid w:val="00CC415F"/>
    <w:rsid w:val="00CD023A"/>
    <w:rsid w:val="00CD1694"/>
    <w:rsid w:val="00CD2EEC"/>
    <w:rsid w:val="00CD3A9E"/>
    <w:rsid w:val="00CD4BD9"/>
    <w:rsid w:val="00CD5650"/>
    <w:rsid w:val="00CE005B"/>
    <w:rsid w:val="00CE16A7"/>
    <w:rsid w:val="00CE5F7A"/>
    <w:rsid w:val="00CE75A5"/>
    <w:rsid w:val="00CF3FE5"/>
    <w:rsid w:val="00CF5088"/>
    <w:rsid w:val="00CF5AB4"/>
    <w:rsid w:val="00D00E8E"/>
    <w:rsid w:val="00D00FE1"/>
    <w:rsid w:val="00D0361A"/>
    <w:rsid w:val="00D046C3"/>
    <w:rsid w:val="00D04804"/>
    <w:rsid w:val="00D059A8"/>
    <w:rsid w:val="00D06F86"/>
    <w:rsid w:val="00D10CE4"/>
    <w:rsid w:val="00D1150B"/>
    <w:rsid w:val="00D13F09"/>
    <w:rsid w:val="00D14C0B"/>
    <w:rsid w:val="00D1695B"/>
    <w:rsid w:val="00D17D4A"/>
    <w:rsid w:val="00D21733"/>
    <w:rsid w:val="00D226BD"/>
    <w:rsid w:val="00D300B4"/>
    <w:rsid w:val="00D30ADD"/>
    <w:rsid w:val="00D31AC1"/>
    <w:rsid w:val="00D31F68"/>
    <w:rsid w:val="00D32282"/>
    <w:rsid w:val="00D33983"/>
    <w:rsid w:val="00D3458C"/>
    <w:rsid w:val="00D346F3"/>
    <w:rsid w:val="00D356CA"/>
    <w:rsid w:val="00D3648F"/>
    <w:rsid w:val="00D366F1"/>
    <w:rsid w:val="00D419CA"/>
    <w:rsid w:val="00D42EE4"/>
    <w:rsid w:val="00D43A0D"/>
    <w:rsid w:val="00D45330"/>
    <w:rsid w:val="00D457B4"/>
    <w:rsid w:val="00D45A13"/>
    <w:rsid w:val="00D45C4C"/>
    <w:rsid w:val="00D46867"/>
    <w:rsid w:val="00D476C5"/>
    <w:rsid w:val="00D4784A"/>
    <w:rsid w:val="00D51E14"/>
    <w:rsid w:val="00D526F3"/>
    <w:rsid w:val="00D53588"/>
    <w:rsid w:val="00D54343"/>
    <w:rsid w:val="00D54AB0"/>
    <w:rsid w:val="00D56EA2"/>
    <w:rsid w:val="00D57724"/>
    <w:rsid w:val="00D600E8"/>
    <w:rsid w:val="00D6181F"/>
    <w:rsid w:val="00D639D9"/>
    <w:rsid w:val="00D64160"/>
    <w:rsid w:val="00D65324"/>
    <w:rsid w:val="00D65A36"/>
    <w:rsid w:val="00D66549"/>
    <w:rsid w:val="00D66A4B"/>
    <w:rsid w:val="00D703BA"/>
    <w:rsid w:val="00D75325"/>
    <w:rsid w:val="00D77504"/>
    <w:rsid w:val="00D82EA3"/>
    <w:rsid w:val="00D8388E"/>
    <w:rsid w:val="00D843F4"/>
    <w:rsid w:val="00D84C08"/>
    <w:rsid w:val="00D85249"/>
    <w:rsid w:val="00D865D0"/>
    <w:rsid w:val="00D91FAF"/>
    <w:rsid w:val="00D93F4A"/>
    <w:rsid w:val="00D95742"/>
    <w:rsid w:val="00D95B01"/>
    <w:rsid w:val="00D95E8B"/>
    <w:rsid w:val="00D962E3"/>
    <w:rsid w:val="00DA2034"/>
    <w:rsid w:val="00DA46F9"/>
    <w:rsid w:val="00DA4B1E"/>
    <w:rsid w:val="00DA55BD"/>
    <w:rsid w:val="00DA6C0C"/>
    <w:rsid w:val="00DB1D48"/>
    <w:rsid w:val="00DB1E05"/>
    <w:rsid w:val="00DB46E2"/>
    <w:rsid w:val="00DB4AA0"/>
    <w:rsid w:val="00DB7168"/>
    <w:rsid w:val="00DB73E0"/>
    <w:rsid w:val="00DB7405"/>
    <w:rsid w:val="00DC0B4A"/>
    <w:rsid w:val="00DC21A6"/>
    <w:rsid w:val="00DC393D"/>
    <w:rsid w:val="00DC4DE9"/>
    <w:rsid w:val="00DC6B9C"/>
    <w:rsid w:val="00DC716F"/>
    <w:rsid w:val="00DC733E"/>
    <w:rsid w:val="00DC74AF"/>
    <w:rsid w:val="00DC75CE"/>
    <w:rsid w:val="00DD2225"/>
    <w:rsid w:val="00DD2497"/>
    <w:rsid w:val="00DD43DE"/>
    <w:rsid w:val="00DD4ED3"/>
    <w:rsid w:val="00DD4F3C"/>
    <w:rsid w:val="00DD5B39"/>
    <w:rsid w:val="00DD7064"/>
    <w:rsid w:val="00DE3AF1"/>
    <w:rsid w:val="00DE4F56"/>
    <w:rsid w:val="00DE5229"/>
    <w:rsid w:val="00DE529E"/>
    <w:rsid w:val="00DE7C85"/>
    <w:rsid w:val="00DF0F42"/>
    <w:rsid w:val="00DF1695"/>
    <w:rsid w:val="00DF1726"/>
    <w:rsid w:val="00DF2A9A"/>
    <w:rsid w:val="00DF2B7B"/>
    <w:rsid w:val="00DF5300"/>
    <w:rsid w:val="00DF57BE"/>
    <w:rsid w:val="00DF72AF"/>
    <w:rsid w:val="00E02383"/>
    <w:rsid w:val="00E04235"/>
    <w:rsid w:val="00E05324"/>
    <w:rsid w:val="00E06224"/>
    <w:rsid w:val="00E062AE"/>
    <w:rsid w:val="00E06500"/>
    <w:rsid w:val="00E107D7"/>
    <w:rsid w:val="00E14BC7"/>
    <w:rsid w:val="00E20DAA"/>
    <w:rsid w:val="00E212EA"/>
    <w:rsid w:val="00E21B83"/>
    <w:rsid w:val="00E22071"/>
    <w:rsid w:val="00E22144"/>
    <w:rsid w:val="00E238E6"/>
    <w:rsid w:val="00E23E5C"/>
    <w:rsid w:val="00E255DA"/>
    <w:rsid w:val="00E31D49"/>
    <w:rsid w:val="00E33074"/>
    <w:rsid w:val="00E3522B"/>
    <w:rsid w:val="00E35D85"/>
    <w:rsid w:val="00E37D53"/>
    <w:rsid w:val="00E40C09"/>
    <w:rsid w:val="00E4219C"/>
    <w:rsid w:val="00E425BF"/>
    <w:rsid w:val="00E435AE"/>
    <w:rsid w:val="00E43B5F"/>
    <w:rsid w:val="00E43FFD"/>
    <w:rsid w:val="00E45385"/>
    <w:rsid w:val="00E46685"/>
    <w:rsid w:val="00E47097"/>
    <w:rsid w:val="00E5004C"/>
    <w:rsid w:val="00E50DBA"/>
    <w:rsid w:val="00E538E2"/>
    <w:rsid w:val="00E539C6"/>
    <w:rsid w:val="00E55278"/>
    <w:rsid w:val="00E561EE"/>
    <w:rsid w:val="00E57060"/>
    <w:rsid w:val="00E61D58"/>
    <w:rsid w:val="00E65137"/>
    <w:rsid w:val="00E70A0D"/>
    <w:rsid w:val="00E72E02"/>
    <w:rsid w:val="00E745BB"/>
    <w:rsid w:val="00E74BFA"/>
    <w:rsid w:val="00E753FD"/>
    <w:rsid w:val="00E75AEA"/>
    <w:rsid w:val="00E76EF5"/>
    <w:rsid w:val="00E80D7C"/>
    <w:rsid w:val="00E817D1"/>
    <w:rsid w:val="00E81ADD"/>
    <w:rsid w:val="00E82BA1"/>
    <w:rsid w:val="00E82D2F"/>
    <w:rsid w:val="00E83057"/>
    <w:rsid w:val="00E833D1"/>
    <w:rsid w:val="00E87616"/>
    <w:rsid w:val="00E876CD"/>
    <w:rsid w:val="00E8787D"/>
    <w:rsid w:val="00E90D06"/>
    <w:rsid w:val="00E93454"/>
    <w:rsid w:val="00E9507D"/>
    <w:rsid w:val="00E95CE0"/>
    <w:rsid w:val="00E97911"/>
    <w:rsid w:val="00EA0C52"/>
    <w:rsid w:val="00EA15ED"/>
    <w:rsid w:val="00EA3C26"/>
    <w:rsid w:val="00EA4DB3"/>
    <w:rsid w:val="00EA5C16"/>
    <w:rsid w:val="00EA5D06"/>
    <w:rsid w:val="00EA5EFA"/>
    <w:rsid w:val="00EA6234"/>
    <w:rsid w:val="00EB13EF"/>
    <w:rsid w:val="00EB1C0A"/>
    <w:rsid w:val="00EB27C8"/>
    <w:rsid w:val="00EB5536"/>
    <w:rsid w:val="00EB6A45"/>
    <w:rsid w:val="00EB7C9F"/>
    <w:rsid w:val="00EC006C"/>
    <w:rsid w:val="00EC021F"/>
    <w:rsid w:val="00EC248A"/>
    <w:rsid w:val="00EC6559"/>
    <w:rsid w:val="00EC719A"/>
    <w:rsid w:val="00ED01B2"/>
    <w:rsid w:val="00ED233B"/>
    <w:rsid w:val="00ED3176"/>
    <w:rsid w:val="00ED3679"/>
    <w:rsid w:val="00ED4F3E"/>
    <w:rsid w:val="00ED4F68"/>
    <w:rsid w:val="00ED5404"/>
    <w:rsid w:val="00ED5E54"/>
    <w:rsid w:val="00ED69A1"/>
    <w:rsid w:val="00ED7F47"/>
    <w:rsid w:val="00EE070B"/>
    <w:rsid w:val="00EE145A"/>
    <w:rsid w:val="00EE152E"/>
    <w:rsid w:val="00EE660C"/>
    <w:rsid w:val="00EE7ADA"/>
    <w:rsid w:val="00EF000D"/>
    <w:rsid w:val="00EF3A89"/>
    <w:rsid w:val="00EF42B6"/>
    <w:rsid w:val="00EF4586"/>
    <w:rsid w:val="00EF6A9A"/>
    <w:rsid w:val="00EF7D66"/>
    <w:rsid w:val="00F00F18"/>
    <w:rsid w:val="00F02D7A"/>
    <w:rsid w:val="00F040D0"/>
    <w:rsid w:val="00F0636B"/>
    <w:rsid w:val="00F06DFE"/>
    <w:rsid w:val="00F07DD0"/>
    <w:rsid w:val="00F100FA"/>
    <w:rsid w:val="00F11F0C"/>
    <w:rsid w:val="00F129A9"/>
    <w:rsid w:val="00F12CF4"/>
    <w:rsid w:val="00F13151"/>
    <w:rsid w:val="00F132C4"/>
    <w:rsid w:val="00F13884"/>
    <w:rsid w:val="00F1468E"/>
    <w:rsid w:val="00F14C5D"/>
    <w:rsid w:val="00F15F38"/>
    <w:rsid w:val="00F16D92"/>
    <w:rsid w:val="00F171D2"/>
    <w:rsid w:val="00F21ABB"/>
    <w:rsid w:val="00F244C9"/>
    <w:rsid w:val="00F2496C"/>
    <w:rsid w:val="00F25D79"/>
    <w:rsid w:val="00F26F59"/>
    <w:rsid w:val="00F26FE4"/>
    <w:rsid w:val="00F27FAE"/>
    <w:rsid w:val="00F300D1"/>
    <w:rsid w:val="00F30CC8"/>
    <w:rsid w:val="00F3168A"/>
    <w:rsid w:val="00F319CA"/>
    <w:rsid w:val="00F3550C"/>
    <w:rsid w:val="00F36F44"/>
    <w:rsid w:val="00F36FE7"/>
    <w:rsid w:val="00F40E60"/>
    <w:rsid w:val="00F418B3"/>
    <w:rsid w:val="00F43199"/>
    <w:rsid w:val="00F44261"/>
    <w:rsid w:val="00F45A34"/>
    <w:rsid w:val="00F464E1"/>
    <w:rsid w:val="00F465AE"/>
    <w:rsid w:val="00F468CE"/>
    <w:rsid w:val="00F46DBF"/>
    <w:rsid w:val="00F473C3"/>
    <w:rsid w:val="00F47927"/>
    <w:rsid w:val="00F5032F"/>
    <w:rsid w:val="00F52367"/>
    <w:rsid w:val="00F545A3"/>
    <w:rsid w:val="00F57146"/>
    <w:rsid w:val="00F6163F"/>
    <w:rsid w:val="00F626CF"/>
    <w:rsid w:val="00F62A25"/>
    <w:rsid w:val="00F63408"/>
    <w:rsid w:val="00F63D77"/>
    <w:rsid w:val="00F671E7"/>
    <w:rsid w:val="00F678A3"/>
    <w:rsid w:val="00F703C2"/>
    <w:rsid w:val="00F7079F"/>
    <w:rsid w:val="00F71A99"/>
    <w:rsid w:val="00F722CD"/>
    <w:rsid w:val="00F722EA"/>
    <w:rsid w:val="00F724BC"/>
    <w:rsid w:val="00F74B21"/>
    <w:rsid w:val="00F75A29"/>
    <w:rsid w:val="00F761E8"/>
    <w:rsid w:val="00F774B3"/>
    <w:rsid w:val="00F80041"/>
    <w:rsid w:val="00F80AEB"/>
    <w:rsid w:val="00F80B26"/>
    <w:rsid w:val="00F83EE2"/>
    <w:rsid w:val="00F8458A"/>
    <w:rsid w:val="00F86DD4"/>
    <w:rsid w:val="00F9059A"/>
    <w:rsid w:val="00F931CF"/>
    <w:rsid w:val="00F94EBE"/>
    <w:rsid w:val="00F950E5"/>
    <w:rsid w:val="00F9608A"/>
    <w:rsid w:val="00FA0614"/>
    <w:rsid w:val="00FA0763"/>
    <w:rsid w:val="00FA1760"/>
    <w:rsid w:val="00FA1B24"/>
    <w:rsid w:val="00FA1C57"/>
    <w:rsid w:val="00FA2066"/>
    <w:rsid w:val="00FA4345"/>
    <w:rsid w:val="00FA4D0D"/>
    <w:rsid w:val="00FA6D7E"/>
    <w:rsid w:val="00FA7004"/>
    <w:rsid w:val="00FB01C1"/>
    <w:rsid w:val="00FB067D"/>
    <w:rsid w:val="00FB1502"/>
    <w:rsid w:val="00FB15CA"/>
    <w:rsid w:val="00FB3B09"/>
    <w:rsid w:val="00FB435E"/>
    <w:rsid w:val="00FB5344"/>
    <w:rsid w:val="00FB5706"/>
    <w:rsid w:val="00FB5D58"/>
    <w:rsid w:val="00FB6C8B"/>
    <w:rsid w:val="00FB7887"/>
    <w:rsid w:val="00FC07FA"/>
    <w:rsid w:val="00FC320D"/>
    <w:rsid w:val="00FC322C"/>
    <w:rsid w:val="00FC421A"/>
    <w:rsid w:val="00FC6F13"/>
    <w:rsid w:val="00FD2548"/>
    <w:rsid w:val="00FD46B4"/>
    <w:rsid w:val="00FD61F7"/>
    <w:rsid w:val="00FE007A"/>
    <w:rsid w:val="00FE49EA"/>
    <w:rsid w:val="00FE5C38"/>
    <w:rsid w:val="00FE6DCD"/>
    <w:rsid w:val="00FF20FB"/>
    <w:rsid w:val="00FF6C23"/>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5C81F719"/>
  <w15:chartTrackingRefBased/>
  <w15:docId w15:val="{B9875E4A-CFEE-475F-AD6A-EBC100A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90E5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3"/>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3"/>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3"/>
      </w:numPr>
      <w:shd w:val="clear" w:color="auto" w:fill="2E74B5" w:themeFill="accent1" w:themeFillShade="BF"/>
      <w:spacing w:before="240"/>
      <w:ind w:left="1134"/>
      <w:outlineLvl w:val="2"/>
    </w:pPr>
    <w:rPr>
      <w:rFonts w:eastAsiaTheme="majorEastAsia" w:cstheme="majorBidi"/>
      <w:b/>
      <w:color w:val="FFFFFF" w:themeColor="background1"/>
      <w:sz w:val="26"/>
    </w:rPr>
  </w:style>
  <w:style w:type="paragraph" w:styleId="Nagwek4">
    <w:name w:val="heading 4"/>
    <w:basedOn w:val="Nagwek3"/>
    <w:next w:val="Normalny"/>
    <w:link w:val="Nagwek4Znak1"/>
    <w:autoRedefine/>
    <w:uiPriority w:val="99"/>
    <w:unhideWhenUsed/>
    <w:qFormat/>
    <w:rsid w:val="006E37E5"/>
    <w:pPr>
      <w:numPr>
        <w:ilvl w:val="3"/>
        <w:numId w:val="96"/>
      </w:numPr>
      <w:spacing w:after="120"/>
      <w:ind w:left="426" w:hanging="426"/>
      <w:outlineLvl w:val="3"/>
    </w:pPr>
    <w:rPr>
      <w:rFonts w:eastAsia="MS Mincho"/>
      <w:bCs/>
      <w:sz w:val="24"/>
      <w:szCs w:val="22"/>
      <w:lang w:eastAsia="en-US"/>
    </w:rPr>
  </w:style>
  <w:style w:type="paragraph" w:styleId="Nagwek5">
    <w:name w:val="heading 5"/>
    <w:basedOn w:val="Normalny"/>
    <w:next w:val="Normalny"/>
    <w:link w:val="Nagwek5Znak"/>
    <w:unhideWhenUsed/>
    <w:rsid w:val="0086725D"/>
    <w:pPr>
      <w:keepNext/>
      <w:spacing w:before="40"/>
      <w:outlineLvl w:val="4"/>
    </w:pPr>
    <w:rPr>
      <w:rFonts w:eastAsiaTheme="majorEastAsia" w:cstheme="majorBidi"/>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uiPriority w:val="99"/>
    <w:rsid w:val="001F37DE"/>
    <w:rPr>
      <w:rFonts w:ascii="Calibri" w:eastAsia="MS Mincho" w:hAnsi="Calibri" w:cstheme="majorBidi"/>
      <w:b/>
      <w:bCs/>
      <w:color w:val="FFFFFF" w:themeColor="background1"/>
      <w:sz w:val="24"/>
      <w:szCs w:val="22"/>
      <w:shd w:val="clear" w:color="auto" w:fill="2E74B5" w:themeFill="accent1" w:themeFillShade="BF"/>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4265B5"/>
    <w:pPr>
      <w:tabs>
        <w:tab w:val="left" w:pos="1100"/>
        <w:tab w:val="right" w:leader="dot" w:pos="9060"/>
      </w:tabs>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DF2A9A"/>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5"/>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04226"/>
    <w:rPr>
      <w:color w:val="605E5C"/>
      <w:shd w:val="clear" w:color="auto" w:fill="E1DFDD"/>
    </w:rPr>
  </w:style>
  <w:style w:type="character" w:styleId="Nierozpoznanawzmianka">
    <w:name w:val="Unresolved Mention"/>
    <w:basedOn w:val="Domylnaczcionkaakapitu"/>
    <w:uiPriority w:val="99"/>
    <w:semiHidden/>
    <w:unhideWhenUsed/>
    <w:rsid w:val="00285D52"/>
    <w:rPr>
      <w:color w:val="605E5C"/>
      <w:shd w:val="clear" w:color="auto" w:fill="E1DFDD"/>
    </w:rPr>
  </w:style>
  <w:style w:type="paragraph" w:customStyle="1" w:styleId="PRZYPISKI1">
    <w:name w:val="PRZYPISKI1"/>
    <w:basedOn w:val="Normalny"/>
    <w:next w:val="Tekstprzypisudolnego"/>
    <w:uiPriority w:val="99"/>
    <w:unhideWhenUsed/>
    <w:rsid w:val="003F325F"/>
    <w:pPr>
      <w:keepLines w:val="0"/>
      <w:spacing w:before="0" w:line="240" w:lineRule="auto"/>
    </w:pPr>
    <w:rPr>
      <w:rFonts w:ascii="Times New Roman" w:hAnsi="Times New Roman"/>
      <w:sz w:val="20"/>
      <w:szCs w:val="20"/>
    </w:rPr>
  </w:style>
  <w:style w:type="character" w:customStyle="1" w:styleId="Nagwek4Znak1">
    <w:name w:val="Nagłówek 4 Znak1"/>
    <w:basedOn w:val="Nagwek3Znak"/>
    <w:link w:val="Nagwek4"/>
    <w:uiPriority w:val="99"/>
    <w:rsid w:val="006E37E5"/>
    <w:rPr>
      <w:rFonts w:ascii="Calibri" w:eastAsia="MS Mincho" w:hAnsi="Calibri" w:cstheme="majorBidi"/>
      <w:b/>
      <w:bCs/>
      <w:color w:val="FFFFFF" w:themeColor="background1"/>
      <w:sz w:val="24"/>
      <w:szCs w:val="22"/>
      <w:shd w:val="clear" w:color="auto" w:fill="2E74B5" w:themeFill="accent1" w:themeFillShade="BF"/>
      <w:lang w:eastAsia="en-US"/>
    </w:rPr>
  </w:style>
  <w:style w:type="character" w:customStyle="1" w:styleId="Nagwek5Znak">
    <w:name w:val="Nagłówek 5 Znak"/>
    <w:basedOn w:val="Domylnaczcionkaakapitu"/>
    <w:link w:val="Nagwek5"/>
    <w:rsid w:val="0086725D"/>
    <w:rPr>
      <w:rFonts w:ascii="Calibri" w:eastAsiaTheme="majorEastAsia" w:hAnsi="Calibri" w:cstheme="majorBidi"/>
      <w:b/>
      <w:sz w:val="26"/>
      <w:szCs w:val="24"/>
    </w:rPr>
  </w:style>
  <w:style w:type="paragraph" w:customStyle="1" w:styleId="FootnoteReference1">
    <w:name w:val="Footnote Reference1"/>
    <w:basedOn w:val="Normalny"/>
    <w:link w:val="Odwoanieprzypisudolnego"/>
    <w:uiPriority w:val="99"/>
    <w:rsid w:val="00D1695B"/>
    <w:pPr>
      <w:keepLines w:val="0"/>
      <w:spacing w:after="120" w:line="240" w:lineRule="exact"/>
      <w:ind w:firstLine="567"/>
      <w:jc w:val="both"/>
    </w:pPr>
    <w:rPr>
      <w:rFonts w:ascii="Times New Roman" w:hAnsi="Times New Roman"/>
      <w:sz w:val="20"/>
      <w:szCs w:val="20"/>
      <w:vertAlign w:val="superscript"/>
    </w:rPr>
  </w:style>
  <w:style w:type="paragraph" w:styleId="Poprawka">
    <w:name w:val="Revision"/>
    <w:hidden/>
    <w:uiPriority w:val="99"/>
    <w:semiHidden/>
    <w:rsid w:val="00182DD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3569054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416242737">
      <w:bodyDiv w:val="1"/>
      <w:marLeft w:val="0"/>
      <w:marRight w:val="0"/>
      <w:marTop w:val="0"/>
      <w:marBottom w:val="0"/>
      <w:divBdr>
        <w:top w:val="none" w:sz="0" w:space="0" w:color="auto"/>
        <w:left w:val="none" w:sz="0" w:space="0" w:color="auto"/>
        <w:bottom w:val="none" w:sz="0" w:space="0" w:color="auto"/>
        <w:right w:val="none" w:sz="0" w:space="0" w:color="auto"/>
      </w:divBdr>
    </w:div>
    <w:div w:id="1848787643">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 TargetMode="External"/><Relationship Id="rId47" Type="http://schemas.openxmlformats.org/officeDocument/2006/relationships/hyperlink" Target="https://www.funduszeeuropejskie.gov.pl/"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 TargetMode="External"/><Relationship Id="rId40" Type="http://schemas.openxmlformats.org/officeDocument/2006/relationships/hyperlink" Target="https://www.rpo.pomorskie.eu/zobacz-ogloszenia-i-wyniki-naborow-wnioskow" TargetMode="External"/><Relationship Id="rId45" Type="http://schemas.openxmlformats.org/officeDocument/2006/relationships/hyperlink" Target="http://www.rpo.pomorskie.eu/"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wlizlo\Desktop\5.11\regulamin%20i%20za&#322;aczniki\zobacz%20og&#322;oszenia%20i%20wyniki%20nabor&#243;w%20wniosk&#243;w" TargetMode="External"/><Relationship Id="rId19" Type="http://schemas.openxmlformats.org/officeDocument/2006/relationships/hyperlink" Target="https://www.rpo.pomorskie.eu/-/zasady-realizacji-projektow-w-ramach-europejskiego-funduszu-spolecznego-plus" TargetMode="External"/><Relationship Id="rId31" Type="http://schemas.openxmlformats.org/officeDocument/2006/relationships/hyperlink" Target="http://www.rpo.pomorskie.eu/" TargetMode="External"/><Relationship Id="rId44" Type="http://schemas.openxmlformats.org/officeDocument/2006/relationships/hyperlink" Target="https://www.funduszeeuropejskie.gov.pl/"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bazakonkurencyjnosci.funduszeeuropejskie.gov.pl/"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www.rpo.pomorskie.eu/" TargetMode="External"/><Relationship Id="rId33" Type="http://schemas.openxmlformats.org/officeDocument/2006/relationships/hyperlink" Target="https://www.funduszeeuropejskie.gov.pl/"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zobacz-ogloszenia-i-wyniki-naborow-wnioskow" TargetMode="External"/><Relationship Id="rId20" Type="http://schemas.openxmlformats.org/officeDocument/2006/relationships/hyperlink" Target="https://bip.pomorskie.eu/a,69261,w-sprawie-przyjecia-sposobu-ustalenia-listy-gmin-wojewodztwa-pomorskiego-o-szczegolnie-niskim-odsetk.html" TargetMode="External"/><Relationship Id="rId41" Type="http://schemas.openxmlformats.org/officeDocument/2006/relationships/hyperlink" Target="https://www.funduszeeuropejskie.gov.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www.funduszeeuropejskie.gov.pl/"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ore.edu.pl/category/projekty-po-wer/szkola-cwiczen/" TargetMode="External"/><Relationship Id="rId3" Type="http://schemas.openxmlformats.org/officeDocument/2006/relationships/hyperlink" Target="https://www.gov.pl/web/edukacja-i-nauka/zintegrowana-strategia-umiejetnosci-2030-czesc-szczegolowa--dokument-przyjety-przez-rade-ministrow" TargetMode="External"/><Relationship Id="rId7" Type="http://schemas.openxmlformats.org/officeDocument/2006/relationships/hyperlink" Target="https://model.dostepnaszkola.info/" TargetMode="External"/><Relationship Id="rId12"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www.rpo.pomorskie.eu/documents/10184/618334/9a.+Za%C5%82%C4%85cznik+do+uchwa%C5%82y+nr+9_II_23+Metodyka+dla+proj.+zintegrowanych.pdf/b9f775d2-b777-4b96-bd27-fbcbaeb05053"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www.digcomp.pl/" TargetMode="External"/><Relationship Id="rId11" Type="http://schemas.openxmlformats.org/officeDocument/2006/relationships/hyperlink" Target="https://www.gov.pl/web/fundusze-regiony/wytyczne-na-lata-2021-2027" TargetMode="External"/><Relationship Id="rId5" Type="http://schemas.openxmlformats.org/officeDocument/2006/relationships/hyperlink" Target="https://joint-research-centre.ec.europa.eu/digcomp_en" TargetMode="External"/><Relationship Id="rId10" Type="http://schemas.openxmlformats.org/officeDocument/2006/relationships/hyperlink" Target="http://www.doradztwo.ore.edu.pl/programy-i-wsdz/" TargetMode="External"/><Relationship Id="rId4" Type="http://schemas.openxmlformats.org/officeDocument/2006/relationships/hyperlink" Target="https://zpe.gov.pl/a/standardy-techniczne/DpbQtmDTi" TargetMode="External"/><Relationship Id="rId9" Type="http://schemas.openxmlformats.org/officeDocument/2006/relationships/hyperlink" Target="https://asystentsp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8E3E-93A1-4F27-BDAD-480D572A221C}">
  <ds:schemaRefs>
    <ds:schemaRef ds:uri="http://www.w3.org/2001/XMLSchema"/>
  </ds:schemaRefs>
</ds:datastoreItem>
</file>

<file path=customXml/itemProps2.xml><?xml version="1.0" encoding="utf-8"?>
<ds:datastoreItem xmlns:ds="http://schemas.openxmlformats.org/officeDocument/2006/customXml" ds:itemID="{BD23B888-1BC5-4ADE-A747-57147530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59</TotalTime>
  <Pages>57</Pages>
  <Words>16518</Words>
  <Characters>115616</Characters>
  <Application>Microsoft Office Word</Application>
  <DocSecurity>0</DocSecurity>
  <Lines>963</Lines>
  <Paragraphs>263</Paragraphs>
  <ScaleCrop>false</ScaleCrop>
  <HeadingPairs>
    <vt:vector size="2" baseType="variant">
      <vt:variant>
        <vt:lpstr>Tytuł</vt:lpstr>
      </vt:variant>
      <vt:variant>
        <vt:i4>1</vt:i4>
      </vt:variant>
    </vt:vector>
  </HeadingPairs>
  <TitlesOfParts>
    <vt:vector size="1" baseType="lpstr">
      <vt:lpstr>Uchwała ZWP Nr 1156 485 23 z dn. 28 września 2023_przyjęcie regulaminu 5.7-002_23_Zał. Regulamin</vt:lpstr>
    </vt:vector>
  </TitlesOfParts>
  <Company>UMWP</Company>
  <LinksUpToDate>false</LinksUpToDate>
  <CharactersWithSpaces>131871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1156 485 23 z dn. 28 września 2023_przyjęcie regulaminu 5.7-002_23_Zał. Regulamin</dc:title>
  <dc:subject>Uchwały ZWP 2023</dc:subject>
  <dc:creator>Sulencka Anna</dc:creator>
  <cp:keywords>regulamin; 5.7.; załącznik</cp:keywords>
  <dc:description/>
  <cp:lastModifiedBy>Mazur Aleksandra</cp:lastModifiedBy>
  <cp:revision>8</cp:revision>
  <cp:lastPrinted>2023-09-28T09:18:00Z</cp:lastPrinted>
  <dcterms:created xsi:type="dcterms:W3CDTF">2023-09-25T07:49:00Z</dcterms:created>
  <dcterms:modified xsi:type="dcterms:W3CDTF">2023-09-28T09:21:00Z</dcterms:modified>
</cp:coreProperties>
</file>