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529D" w14:textId="007C2FA0" w:rsidR="00FD3E0C" w:rsidRDefault="00FD3E0C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B6D35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3EF78B87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0E429D">
        <w:rPr>
          <w:rFonts w:ascii="Calibri" w:hAnsi="Calibri"/>
          <w:sz w:val="22"/>
          <w:szCs w:val="22"/>
        </w:rPr>
        <w:t xml:space="preserve"> 5 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>Działania</w:t>
      </w:r>
      <w:r w:rsidR="000E429D">
        <w:rPr>
          <w:rFonts w:ascii="Calibri" w:hAnsi="Calibri"/>
          <w:sz w:val="22"/>
          <w:szCs w:val="22"/>
        </w:rPr>
        <w:t xml:space="preserve"> 5.</w:t>
      </w:r>
      <w:r w:rsidR="00DD3612">
        <w:rPr>
          <w:rFonts w:ascii="Calibri" w:hAnsi="Calibri"/>
          <w:sz w:val="22"/>
          <w:szCs w:val="22"/>
        </w:rPr>
        <w:t>8. Edukacja ogólna i zawodowa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648EFBC6" w:rsidR="008106C2" w:rsidRDefault="00E163C2" w:rsidP="000E429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39B08DF7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8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8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lastRenderedPageBreak/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9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9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lastRenderedPageBreak/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lastRenderedPageBreak/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454300FD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3689D5F5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0" w:name="_Toc56442106"/>
      <w:r w:rsidRPr="00747A65">
        <w:t>§ 8.</w:t>
      </w:r>
      <w:r w:rsidR="008F5653">
        <w:br/>
      </w:r>
      <w:r w:rsidRPr="00747A65">
        <w:t>Ochrona danych osobowych</w:t>
      </w:r>
      <w:bookmarkEnd w:id="10"/>
      <w:r w:rsidR="008B6D1E">
        <w:rPr>
          <w:rStyle w:val="Odwoanieprzypisudolnego"/>
        </w:rPr>
        <w:footnoteReference w:id="15"/>
      </w:r>
    </w:p>
    <w:p w14:paraId="247769CB" w14:textId="6C1D06C8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wdrożeniowej.</w:t>
      </w:r>
    </w:p>
    <w:p w14:paraId="14225EAD" w14:textId="2F15D36C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1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 </w:t>
      </w:r>
      <w:r w:rsidR="009D2E78" w:rsidRPr="00CA1F35">
        <w:rPr>
          <w:rFonts w:ascii="Calibri" w:hAnsi="Calibri"/>
          <w:sz w:val="22"/>
          <w:szCs w:val="22"/>
        </w:rPr>
        <w:t xml:space="preserve">rozporządzenia Parlamentu Europejskiego i Rady (UE) 2016/679 z dnia 27 kwietnia 2016 r. w sprawie ochrony osób fizycznych </w:t>
      </w:r>
      <w:r w:rsidR="00DE220A">
        <w:rPr>
          <w:rFonts w:ascii="Calibri" w:hAnsi="Calibri"/>
          <w:sz w:val="22"/>
          <w:szCs w:val="22"/>
        </w:rPr>
        <w:t>w</w:t>
      </w:r>
      <w:bookmarkStart w:id="12" w:name="_GoBack"/>
      <w:bookmarkEnd w:id="12"/>
      <w:r w:rsidR="009D2E78" w:rsidRPr="00CA1F35">
        <w:rPr>
          <w:rFonts w:ascii="Calibri" w:hAnsi="Calibri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 (Dz. Urz. UE L 119 z 04.05.2016, str. 1), zwane</w:t>
      </w:r>
      <w:r w:rsidR="00AC3328" w:rsidRPr="00CA1F35">
        <w:rPr>
          <w:rFonts w:ascii="Calibri" w:hAnsi="Calibri"/>
          <w:sz w:val="22"/>
          <w:szCs w:val="22"/>
        </w:rPr>
        <w:t>go</w:t>
      </w:r>
      <w:r w:rsidR="009D2E78" w:rsidRPr="00CA1F35">
        <w:rPr>
          <w:rFonts w:ascii="Calibri" w:hAnsi="Calibri"/>
          <w:sz w:val="22"/>
          <w:szCs w:val="22"/>
        </w:rPr>
        <w:t xml:space="preserve"> dalej „RODO”</w:t>
      </w:r>
      <w:r w:rsidR="008B6D1E" w:rsidRPr="00CA1F35">
        <w:rPr>
          <w:rFonts w:ascii="Calibri" w:hAnsi="Calibri"/>
          <w:sz w:val="22"/>
          <w:szCs w:val="22"/>
        </w:rPr>
        <w:t>,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1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52CE7F13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0E429D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lastRenderedPageBreak/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niezwłocznie po zainstalowaniu zakupionego w ramach Projektu sprzętu, aż do końca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60E1EEFE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 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 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</w:t>
      </w:r>
      <w:r w:rsidRPr="00266762">
        <w:rPr>
          <w:rFonts w:ascii="Calibri" w:hAnsi="Calibri" w:cs="Tahoma"/>
          <w:sz w:val="22"/>
          <w:szCs w:val="22"/>
        </w:rPr>
        <w:lastRenderedPageBreak/>
        <w:t xml:space="preserve">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powierzonego/ych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0373D1C9" w14:textId="377CD5D1" w:rsidR="00422C33" w:rsidRDefault="00747A65" w:rsidP="00DD3612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DF3150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lastRenderedPageBreak/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1BFDCB6F" w:rsidR="00BC6E70" w:rsidRPr="00BC6E70" w:rsidRDefault="00BC6E70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1BB62C54" w14:textId="6D80A2FB" w:rsidR="00216C07" w:rsidRPr="00850187" w:rsidRDefault="00ED025A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</w:num>
  <w:num w:numId="19">
    <w:abstractNumId w:val="17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6"/>
  </w:num>
  <w:num w:numId="28">
    <w:abstractNumId w:val="31"/>
  </w:num>
  <w:num w:numId="29">
    <w:abstractNumId w:val="22"/>
  </w:num>
  <w:num w:numId="30">
    <w:abstractNumId w:val="4"/>
  </w:num>
  <w:num w:numId="31">
    <w:abstractNumId w:val="26"/>
  </w:num>
  <w:num w:numId="32">
    <w:abstractNumId w:val="45"/>
  </w:num>
  <w:num w:numId="33">
    <w:abstractNumId w:val="15"/>
  </w:num>
  <w:num w:numId="34">
    <w:abstractNumId w:val="14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1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5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5670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F70C8F6-5E07-415E-95CA-44835F599DCC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5C33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188D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C41ED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11A3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1D5F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45D0"/>
    <w:rsid w:val="009B575B"/>
    <w:rsid w:val="009B5791"/>
    <w:rsid w:val="009B6999"/>
    <w:rsid w:val="009B6D9F"/>
    <w:rsid w:val="009C32FB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6D35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659B"/>
    <w:rsid w:val="00DB7031"/>
    <w:rsid w:val="00DC4217"/>
    <w:rsid w:val="00DC4993"/>
    <w:rsid w:val="00DC65C5"/>
    <w:rsid w:val="00DC733E"/>
    <w:rsid w:val="00DC7BE9"/>
    <w:rsid w:val="00DD0CDF"/>
    <w:rsid w:val="00DD3612"/>
    <w:rsid w:val="00DD3749"/>
    <w:rsid w:val="00DD7B10"/>
    <w:rsid w:val="00DE220A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3438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C8F6-5E07-415E-95CA-44835F599D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5EF5A5-D1E3-46BE-8A1E-D743D0D1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20</TotalTime>
  <Pages>18</Pages>
  <Words>5119</Words>
  <Characters>33775</Characters>
  <Application>Microsoft Office Word</Application>
  <DocSecurity>0</DocSecurity>
  <Lines>281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 Uchwały</dc:subject>
  <dc:creator>Twardokus Marcin</dc:creator>
  <cp:keywords>załącznik;regulamin; umowa;partnerstwo;wzór;ryczałt</cp:keywords>
  <dc:description/>
  <cp:lastModifiedBy>Rudzik Janusz</cp:lastModifiedBy>
  <cp:revision>15</cp:revision>
  <cp:lastPrinted>2017-12-12T12:43:00Z</cp:lastPrinted>
  <dcterms:created xsi:type="dcterms:W3CDTF">2023-08-04T10:57:00Z</dcterms:created>
  <dcterms:modified xsi:type="dcterms:W3CDTF">2023-09-08T10:55:00Z</dcterms:modified>
</cp:coreProperties>
</file>