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39D3" w14:textId="7E2D6F32" w:rsidR="00941CE1" w:rsidRPr="00F26949" w:rsidRDefault="00941CE1" w:rsidP="00941CE1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011B7D0" w14:textId="77777777" w:rsidR="000F7BA1" w:rsidRDefault="00E00AAA" w:rsidP="000F7BA1">
      <w:pPr>
        <w:autoSpaceDE w:val="0"/>
        <w:autoSpaceDN w:val="0"/>
        <w:adjustRightInd w:val="0"/>
        <w:spacing w:line="240" w:lineRule="auto"/>
        <w:ind w:left="4248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</w:p>
    <w:p w14:paraId="582FA851" w14:textId="009B6ABB" w:rsidR="000F7BA1" w:rsidRDefault="000F7BA1" w:rsidP="000F7BA1">
      <w:pPr>
        <w:autoSpaceDE w:val="0"/>
        <w:autoSpaceDN w:val="0"/>
        <w:adjustRightInd w:val="0"/>
        <w:spacing w:line="240" w:lineRule="auto"/>
        <w:ind w:left="4248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AAA">
        <w:rPr>
          <w:rFonts w:asciiTheme="minorHAnsi" w:hAnsiTheme="minorHAnsi" w:cstheme="minorHAnsi"/>
          <w:bCs/>
          <w:sz w:val="22"/>
          <w:szCs w:val="22"/>
        </w:rPr>
        <w:t xml:space="preserve">do Uchwały </w:t>
      </w:r>
      <w:r w:rsidR="004B6462">
        <w:rPr>
          <w:rFonts w:asciiTheme="minorHAnsi" w:hAnsiTheme="minorHAnsi" w:cstheme="minorHAnsi"/>
          <w:bCs/>
          <w:sz w:val="22"/>
          <w:szCs w:val="22"/>
        </w:rPr>
        <w:t>Nr 986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="004B6462">
        <w:rPr>
          <w:rFonts w:asciiTheme="minorHAnsi" w:hAnsiTheme="minorHAnsi" w:cstheme="minorHAnsi"/>
          <w:bCs/>
          <w:sz w:val="22"/>
          <w:szCs w:val="22"/>
        </w:rPr>
        <w:t>474</w:t>
      </w:r>
      <w:r>
        <w:rPr>
          <w:rFonts w:asciiTheme="minorHAnsi" w:hAnsiTheme="minorHAnsi" w:cstheme="minorHAnsi"/>
          <w:bCs/>
          <w:sz w:val="22"/>
          <w:szCs w:val="22"/>
        </w:rPr>
        <w:t xml:space="preserve">/23    </w:t>
      </w:r>
    </w:p>
    <w:p w14:paraId="21E1C555" w14:textId="1F6D171A" w:rsidR="00E00AAA" w:rsidRDefault="00E00AAA" w:rsidP="000F7BA1">
      <w:pPr>
        <w:autoSpaceDE w:val="0"/>
        <w:autoSpaceDN w:val="0"/>
        <w:adjustRightInd w:val="0"/>
        <w:spacing w:line="240" w:lineRule="auto"/>
        <w:ind w:left="4248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Zarządu Województwa Pomorskiego </w:t>
      </w:r>
    </w:p>
    <w:p w14:paraId="371BF066" w14:textId="09C0A664" w:rsidR="000F7BA1" w:rsidRPr="00E00AAA" w:rsidRDefault="000F7BA1" w:rsidP="000F7BA1">
      <w:pPr>
        <w:autoSpaceDE w:val="0"/>
        <w:autoSpaceDN w:val="0"/>
        <w:adjustRightInd w:val="0"/>
        <w:spacing w:line="240" w:lineRule="auto"/>
        <w:ind w:left="4248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4B6462">
        <w:rPr>
          <w:rFonts w:asciiTheme="minorHAnsi" w:hAnsiTheme="minorHAnsi" w:cstheme="minorHAnsi"/>
          <w:bCs/>
          <w:sz w:val="22"/>
          <w:szCs w:val="22"/>
        </w:rPr>
        <w:t xml:space="preserve">22 </w:t>
      </w:r>
      <w:r>
        <w:rPr>
          <w:rFonts w:asciiTheme="minorHAnsi" w:hAnsiTheme="minorHAnsi" w:cstheme="minorHAnsi"/>
          <w:bCs/>
          <w:sz w:val="22"/>
          <w:szCs w:val="22"/>
        </w:rPr>
        <w:t xml:space="preserve">sierpnia 2023 r.  </w:t>
      </w:r>
    </w:p>
    <w:p w14:paraId="6D5C0A92" w14:textId="77777777" w:rsidR="00E00AAA" w:rsidRPr="009011E7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0"/>
        </w:rPr>
      </w:pPr>
    </w:p>
    <w:p w14:paraId="7F0E61D2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sz w:val="27"/>
          <w:szCs w:val="27"/>
        </w:rPr>
      </w:pPr>
    </w:p>
    <w:p w14:paraId="51B6C343" w14:textId="2D96C0F6" w:rsidR="00E00AAA" w:rsidRPr="00E7311E" w:rsidRDefault="00E00AAA" w:rsidP="00E00AAA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7"/>
          <w:szCs w:val="27"/>
        </w:rPr>
      </w:pPr>
    </w:p>
    <w:p w14:paraId="6B6DCB23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00AAA">
        <w:rPr>
          <w:rFonts w:asciiTheme="minorHAnsi" w:hAnsiTheme="minorHAnsi" w:cstheme="minorHAnsi"/>
          <w:b/>
          <w:bCs/>
          <w:sz w:val="32"/>
          <w:szCs w:val="32"/>
        </w:rPr>
        <w:t xml:space="preserve">REGULAMIN  </w:t>
      </w:r>
    </w:p>
    <w:p w14:paraId="6E16E9D5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FF32DF" w14:textId="2E8095ED" w:rsidR="002B6810" w:rsidRDefault="002B6810" w:rsidP="002B681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działania </w:t>
      </w:r>
      <w:r w:rsidR="00E00AAA" w:rsidRPr="00E00AAA">
        <w:rPr>
          <w:rFonts w:asciiTheme="minorHAnsi" w:hAnsiTheme="minorHAnsi" w:cstheme="minorHAnsi"/>
          <w:b/>
          <w:bCs/>
          <w:sz w:val="28"/>
          <w:szCs w:val="28"/>
        </w:rPr>
        <w:t xml:space="preserve">Komisji do spraw wyboru </w:t>
      </w:r>
    </w:p>
    <w:p w14:paraId="56F96EA2" w14:textId="2BCC55AA" w:rsidR="00E00AAA" w:rsidRPr="00E00AAA" w:rsidRDefault="00E00AAA" w:rsidP="002B681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0AAA">
        <w:rPr>
          <w:rFonts w:asciiTheme="minorHAnsi" w:hAnsiTheme="minorHAnsi" w:cstheme="minorHAnsi"/>
          <w:b/>
          <w:bCs/>
          <w:sz w:val="28"/>
          <w:szCs w:val="28"/>
        </w:rPr>
        <w:t xml:space="preserve">strategii rozwoju lokalnego </w:t>
      </w:r>
      <w:r w:rsidRPr="00E00AAA">
        <w:rPr>
          <w:rFonts w:asciiTheme="minorHAnsi" w:hAnsiTheme="minorHAnsi" w:cstheme="minorHAnsi"/>
          <w:b/>
          <w:sz w:val="28"/>
          <w:szCs w:val="28"/>
        </w:rPr>
        <w:t xml:space="preserve">kierowanego przez społeczność </w:t>
      </w:r>
      <w:r w:rsidRPr="00E00AAA">
        <w:rPr>
          <w:rFonts w:asciiTheme="minorHAnsi" w:hAnsiTheme="minorHAnsi" w:cstheme="minorHAnsi"/>
          <w:b/>
          <w:sz w:val="28"/>
          <w:szCs w:val="28"/>
        </w:rPr>
        <w:br/>
      </w:r>
    </w:p>
    <w:p w14:paraId="3A161C9D" w14:textId="6F608CBB" w:rsidR="00E00AAA" w:rsidRPr="00E00AAA" w:rsidRDefault="00E00AAA" w:rsidP="00E00A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0AAA">
        <w:rPr>
          <w:rFonts w:asciiTheme="minorHAnsi" w:hAnsiTheme="minorHAnsi" w:cstheme="minorHAnsi"/>
          <w:b/>
          <w:sz w:val="28"/>
          <w:szCs w:val="28"/>
        </w:rPr>
        <w:t>w ramach</w:t>
      </w:r>
      <w:r w:rsidRPr="00E00AAA">
        <w:rPr>
          <w:rFonts w:asciiTheme="minorHAnsi" w:hAnsiTheme="minorHAnsi" w:cstheme="minorHAnsi"/>
          <w:b/>
          <w:sz w:val="28"/>
          <w:szCs w:val="28"/>
        </w:rPr>
        <w:br/>
        <w:t xml:space="preserve">Planu Strategicznego dla Wspólnej Polityki </w:t>
      </w:r>
      <w:r w:rsidR="0050342C">
        <w:rPr>
          <w:rFonts w:asciiTheme="minorHAnsi" w:hAnsiTheme="minorHAnsi" w:cstheme="minorHAnsi"/>
          <w:b/>
          <w:sz w:val="28"/>
          <w:szCs w:val="28"/>
        </w:rPr>
        <w:t xml:space="preserve">Rolnej na lata 2023-2027 </w:t>
      </w:r>
      <w:r w:rsidR="0050342C">
        <w:rPr>
          <w:rFonts w:asciiTheme="minorHAnsi" w:hAnsiTheme="minorHAnsi" w:cstheme="minorHAnsi"/>
          <w:b/>
          <w:sz w:val="28"/>
          <w:szCs w:val="28"/>
        </w:rPr>
        <w:br/>
        <w:t>oraz P</w:t>
      </w:r>
      <w:r w:rsidRPr="00E00AAA">
        <w:rPr>
          <w:rFonts w:asciiTheme="minorHAnsi" w:hAnsiTheme="minorHAnsi" w:cstheme="minorHAnsi"/>
          <w:b/>
          <w:sz w:val="28"/>
          <w:szCs w:val="28"/>
        </w:rPr>
        <w:t>rogramu Fundusze Europejskie dla Pomorza 2021-2027</w:t>
      </w:r>
    </w:p>
    <w:p w14:paraId="7D547964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3"/>
          <w:szCs w:val="23"/>
        </w:rPr>
      </w:pPr>
    </w:p>
    <w:p w14:paraId="24D4FD54" w14:textId="07D91211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</w:rPr>
      </w:pPr>
    </w:p>
    <w:p w14:paraId="1A074700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>§ 1</w:t>
      </w:r>
    </w:p>
    <w:p w14:paraId="243B896B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>Postanowienia Ogólne</w:t>
      </w:r>
    </w:p>
    <w:p w14:paraId="1B138D1D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 w:val="23"/>
          <w:szCs w:val="23"/>
        </w:rPr>
      </w:pPr>
    </w:p>
    <w:p w14:paraId="581950B3" w14:textId="7F5080EE" w:rsidR="00E00AAA" w:rsidRPr="00E00AAA" w:rsidRDefault="00E00AAA" w:rsidP="00E00AAA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Niniejszy Regulamin sporządz</w:t>
      </w:r>
      <w:r w:rsidR="00047475">
        <w:rPr>
          <w:rFonts w:asciiTheme="minorHAnsi" w:eastAsia="Calibri" w:hAnsiTheme="minorHAnsi" w:cstheme="minorHAnsi"/>
          <w:sz w:val="22"/>
          <w:szCs w:val="22"/>
        </w:rPr>
        <w:t>ony został na podstawie art. 3 u</w:t>
      </w:r>
      <w:r w:rsidRPr="00E00AAA">
        <w:rPr>
          <w:rFonts w:asciiTheme="minorHAnsi" w:eastAsia="Calibri" w:hAnsiTheme="minorHAnsi" w:cstheme="minorHAnsi"/>
          <w:sz w:val="22"/>
          <w:szCs w:val="22"/>
        </w:rPr>
        <w:t>stawy z dnia 20 lutego 2015 r. o rozwoju lokalnym z udziałem lokal</w:t>
      </w:r>
      <w:r w:rsidR="00047475">
        <w:rPr>
          <w:rFonts w:asciiTheme="minorHAnsi" w:eastAsia="Calibri" w:hAnsiTheme="minorHAnsi" w:cstheme="minorHAnsi"/>
          <w:sz w:val="22"/>
          <w:szCs w:val="22"/>
        </w:rPr>
        <w:t>nej społeczności, Rozdziału 17 u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stawy z dnia 28 kwietnia 2022 r. o zasadach realizacji zadań finansowanych ze środków europejskich w perspektywie finansowej 2021–2027 oraz §7 ust.2 Regulaminu prowadzenia Wykazu ekspertów w ramach programu regionalnego Fundusze Europejskie dla Pomorza 2021-2027, przyjętego uchwałą nr 512/451/23 Zarządu Województwa Pomorskiego z dnia 11 maja 2023 r.   </w:t>
      </w:r>
    </w:p>
    <w:p w14:paraId="5E39C196" w14:textId="77777777" w:rsidR="00E00AAA" w:rsidRPr="00E00AAA" w:rsidRDefault="00E00AAA" w:rsidP="00E00AAA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Regulamin działania Komisji określa skład i zasady powoływania Komisji, organizację i tryb pracy Komisji oraz zasady przeprowadzania oceny LSR pod względem spełnienia kryteriów wyboru i rozpatrywania sprzeciwów od rozstrzygnięcia o odrzuceniu LSR. </w:t>
      </w:r>
    </w:p>
    <w:p w14:paraId="68C47A2C" w14:textId="77777777" w:rsidR="00E00AAA" w:rsidRPr="00E00AAA" w:rsidRDefault="00E00AAA" w:rsidP="00E00AAA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Za powołanie i organizację prac Komisji odpowiedzialny jest Zarząd Województwa Pomorskiego lub osoba upoważniona przez Zarząd. </w:t>
      </w:r>
    </w:p>
    <w:p w14:paraId="548FCC4A" w14:textId="77777777" w:rsidR="00E00AAA" w:rsidRPr="00E00AAA" w:rsidRDefault="00E00AAA" w:rsidP="00E00AAA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Komisja działa zgodnie z zapisami niniejszego Regulaminu oraz Regulaminu konkursu. </w:t>
      </w:r>
    </w:p>
    <w:p w14:paraId="2B9D18B6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/>
          <w:bCs/>
          <w:sz w:val="23"/>
          <w:szCs w:val="23"/>
        </w:rPr>
      </w:pPr>
    </w:p>
    <w:p w14:paraId="44C9D230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>§ 2</w:t>
      </w:r>
    </w:p>
    <w:p w14:paraId="0D914DA3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>Wykaz określeń i skrótów</w:t>
      </w:r>
    </w:p>
    <w:p w14:paraId="1A5C23A9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 w:val="23"/>
          <w:szCs w:val="23"/>
        </w:rPr>
      </w:pPr>
    </w:p>
    <w:p w14:paraId="5BD0BBC5" w14:textId="77777777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Użyte w Regulaminie działania Komisji określenia i skróty oznaczają: </w:t>
      </w:r>
    </w:p>
    <w:p w14:paraId="71C0694D" w14:textId="77777777" w:rsidR="00E00AAA" w:rsidRPr="00E00AAA" w:rsidRDefault="00E00AAA" w:rsidP="00E00AAA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Komisja – Komisja do spraw wyboru strategii rozwoju lokalnego kierowanego przez społeczność, </w:t>
      </w:r>
    </w:p>
    <w:p w14:paraId="7D94AF06" w14:textId="5D69E816" w:rsidR="00E00AAA" w:rsidRPr="00E00AAA" w:rsidRDefault="00E00AAA" w:rsidP="00E00AAA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Regulamin – Regulamin działania Komisji do spraw wyboru strategii rozwoju lokalnego kierowanego przez społeczność</w:t>
      </w:r>
      <w:r w:rsidR="00563204">
        <w:rPr>
          <w:rFonts w:asciiTheme="minorHAnsi" w:eastAsia="Calibri" w:hAnsiTheme="minorHAnsi" w:cstheme="minorHAnsi"/>
          <w:sz w:val="22"/>
          <w:szCs w:val="22"/>
        </w:rPr>
        <w:t xml:space="preserve"> w ramach Planu Strategicznego dla Wspólnej Polityki Rolnej na lata 2023-2027 oraz Programu Fundusze Europejskie dla Pomorza 2021-2027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4C0B635A" w14:textId="3D4D7861" w:rsidR="00E00AAA" w:rsidRDefault="00E00AAA" w:rsidP="00E00AAA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Regulamin konkursu – Regulamin konkursu na wybór strategii rozwoju lokalnego kierowanego przez społeczność, przyjęty przez Zarząd Województwa Pomorskiego uchwałą nr 139/428/23 z dnia 14 lutego 2023 r. (ze zm.), </w:t>
      </w:r>
    </w:p>
    <w:p w14:paraId="00F59CF1" w14:textId="50BAB675" w:rsidR="00780925" w:rsidRPr="00780925" w:rsidRDefault="00780925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Rozporządzenie 2021/1060 - </w:t>
      </w:r>
      <w:r w:rsidRPr="00780925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ozporządzenie</w:t>
      </w:r>
      <w:r w:rsidRPr="00780925">
        <w:rPr>
          <w:rFonts w:asciiTheme="minorHAnsi" w:hAnsiTheme="minorHAnsi" w:cstheme="minorHAnsi"/>
          <w:sz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</w:t>
      </w:r>
      <w:r>
        <w:rPr>
          <w:rFonts w:asciiTheme="minorHAnsi" w:hAnsiTheme="minorHAnsi" w:cstheme="minorHAnsi"/>
          <w:sz w:val="22"/>
        </w:rPr>
        <w:t xml:space="preserve"> Funduszu Morskiego, Rybackiego </w:t>
      </w:r>
      <w:r w:rsidRPr="00780925">
        <w:rPr>
          <w:rFonts w:asciiTheme="minorHAnsi" w:hAnsiTheme="minorHAnsi" w:cstheme="minorHAnsi"/>
          <w:sz w:val="22"/>
        </w:rPr>
        <w:t>i Akwakultury, a także przepisy finansowe na potrzeby tych funduszy oraz potrzeby Funduszu Azylu, Migracji i Integracji, Funduszu Bezpieczeństwa Wewnętrznego i Instrumentu Wsparcia Finansowego na rzecz Zarządzania Granicami i Polityki Wizowej (Dz. Urz. UE L 231 z 30.06.2021)</w:t>
      </w:r>
      <w:r>
        <w:rPr>
          <w:rFonts w:asciiTheme="minorHAnsi" w:hAnsiTheme="minorHAnsi" w:cstheme="minorHAnsi"/>
          <w:sz w:val="22"/>
        </w:rPr>
        <w:t>,</w:t>
      </w:r>
    </w:p>
    <w:p w14:paraId="6BEF5C5E" w14:textId="566D5C7C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Konkurs – konkurs na wybór strategii rozwoju lokalnego kierowanego przez społeczność ogłoszony w województwie pomorskim na podstawie uchwały nr 224/433/23 Zarządu Województwa Pomorskiego z dnia 2 marca 2023 r ., </w:t>
      </w:r>
    </w:p>
    <w:p w14:paraId="58B778D5" w14:textId="6074D8E1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Zarząd – Zarząd Województwa Pomorskiego, </w:t>
      </w:r>
    </w:p>
    <w:p w14:paraId="11A378CB" w14:textId="277174AE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DPROW – Departament Programów Rozwoju Obszarów Wiejskich,</w:t>
      </w:r>
    </w:p>
    <w:p w14:paraId="475DCF6C" w14:textId="72AE8677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LGD – Lokalne Grupy Działania,</w:t>
      </w:r>
    </w:p>
    <w:p w14:paraId="74EB4D9B" w14:textId="3C0ED7E3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LSR – strategia rozwoju lokalnego kierowanego przez społeczność, </w:t>
      </w:r>
    </w:p>
    <w:p w14:paraId="020D1851" w14:textId="0875C96B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EFSI – europejskie fundusze strukturalne i inwestycyjne, </w:t>
      </w:r>
    </w:p>
    <w:p w14:paraId="4B6A8935" w14:textId="0FEA90B7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EFRROW – Europejski Fundusz Rolny na Rzecz Rozwoju Obszarów Wiejskich,</w:t>
      </w:r>
    </w:p>
    <w:p w14:paraId="511E8F6C" w14:textId="348CC8BE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EFS+ - Europejski Fundusz Społeczny Plus,</w:t>
      </w:r>
    </w:p>
    <w:p w14:paraId="1C70F28F" w14:textId="0DAF8F9C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EFRR – Europejski Fundusz Rozwoju Regionalnego,</w:t>
      </w:r>
    </w:p>
    <w:p w14:paraId="34162700" w14:textId="07F2D014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Ocena pod względem kryteriów wyboru – ocena pod względem kryteriów wyboru o której mowa w art. </w:t>
      </w:r>
      <w:r w:rsidR="005777B5" w:rsidRPr="003417D3">
        <w:rPr>
          <w:rFonts w:asciiTheme="minorHAnsi" w:eastAsia="Calibri" w:hAnsiTheme="minorHAnsi" w:cstheme="minorHAnsi"/>
          <w:sz w:val="22"/>
          <w:szCs w:val="22"/>
        </w:rPr>
        <w:t>10</w:t>
      </w:r>
      <w:r w:rsidRPr="003417D3">
        <w:rPr>
          <w:rFonts w:asciiTheme="minorHAnsi" w:eastAsia="Calibri" w:hAnsiTheme="minorHAnsi" w:cstheme="minorHAnsi"/>
          <w:sz w:val="22"/>
          <w:szCs w:val="22"/>
        </w:rPr>
        <w:t xml:space="preserve"> ust.6</w:t>
      </w: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 ustawy o RLKS, dokonywana na podstawie karty oceny kryteriów wyboru,</w:t>
      </w:r>
    </w:p>
    <w:p w14:paraId="50E2F6AD" w14:textId="4BC3C4E1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Sprzeciw – sprzeciw od rozstrzygnięcia o odrzuceniu LSR w przypadku braku potwierdzenia spełnienia warunków dostępu, o którym mowa w art.10 ust.5 ustawy o RLKS, </w:t>
      </w:r>
    </w:p>
    <w:p w14:paraId="2E1E3639" w14:textId="5157623F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Ustawa ZFŚE – Ustawa z dnia 28 kwietnia 2022 r. o zasadach realizacji zadań finansowanych ze środków europejskich w perspektywie finansowej 2021–2027 (Dz. U. z 2022 r. poz. 1079), </w:t>
      </w:r>
    </w:p>
    <w:p w14:paraId="5812E759" w14:textId="29130FD8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Ustawa o RLKS – Ustawa z dnia 20 lutego 2015 r. o rozwoju lokalnym z udziałem lokalnej </w:t>
      </w:r>
      <w:r w:rsidR="003620BB">
        <w:rPr>
          <w:rFonts w:asciiTheme="minorHAnsi" w:eastAsia="Calibri" w:hAnsiTheme="minorHAnsi" w:cstheme="minorHAnsi"/>
          <w:sz w:val="22"/>
          <w:szCs w:val="22"/>
        </w:rPr>
        <w:t>społeczności (</w:t>
      </w:r>
      <w:proofErr w:type="spellStart"/>
      <w:r w:rsidR="003620BB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3620BB">
        <w:rPr>
          <w:rFonts w:asciiTheme="minorHAnsi" w:eastAsia="Calibri" w:hAnsiTheme="minorHAnsi" w:cstheme="minorHAnsi"/>
          <w:sz w:val="22"/>
          <w:szCs w:val="22"/>
        </w:rPr>
        <w:t>. Dz. U. z 2023</w:t>
      </w: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 r. poz. </w:t>
      </w:r>
      <w:r w:rsidR="003620BB">
        <w:rPr>
          <w:rFonts w:asciiTheme="minorHAnsi" w:eastAsia="Calibri" w:hAnsiTheme="minorHAnsi" w:cstheme="minorHAnsi"/>
          <w:sz w:val="22"/>
          <w:szCs w:val="22"/>
        </w:rPr>
        <w:t xml:space="preserve">1554), </w:t>
      </w:r>
    </w:p>
    <w:p w14:paraId="68421579" w14:textId="5E481BF6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Organizator - zarząd województwa wykonujący zadania w zakresie rozwoju lokalnego kierowanego przez społeczność, zwanego dalej „RLKS”, zgodnie z art. 6 ustawy RLKS,</w:t>
      </w:r>
    </w:p>
    <w:p w14:paraId="4A3EC27C" w14:textId="511BBD9A" w:rsidR="00E00AAA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>Karta oceny kryteriów wyboru – karta oceny LSR pod względem spełniania kryteriów wyboru LSR dla członka Komisji stanowiąca załączn</w:t>
      </w:r>
      <w:r w:rsidR="00780925">
        <w:rPr>
          <w:rFonts w:asciiTheme="minorHAnsi" w:eastAsia="Calibri" w:hAnsiTheme="minorHAnsi" w:cstheme="minorHAnsi"/>
          <w:sz w:val="22"/>
          <w:szCs w:val="22"/>
        </w:rPr>
        <w:t>ik nr 7 do Regulaminu konkursu,</w:t>
      </w:r>
    </w:p>
    <w:p w14:paraId="64B7EEBA" w14:textId="550556F5" w:rsidR="00E00AAA" w:rsidRPr="00780925" w:rsidRDefault="00E00AAA" w:rsidP="00780925">
      <w:pPr>
        <w:numPr>
          <w:ilvl w:val="0"/>
          <w:numId w:val="31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Karta oceny wniosku – karta oceny wniosku o wybór LSR stanowiąca załącznik nr 6 do Regulaminu konkursu.  </w:t>
      </w:r>
    </w:p>
    <w:p w14:paraId="7F4E540C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3"/>
          <w:szCs w:val="23"/>
        </w:rPr>
      </w:pPr>
    </w:p>
    <w:p w14:paraId="7AFB4193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>§ 3</w:t>
      </w:r>
    </w:p>
    <w:p w14:paraId="140F8FED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Zadania Komisji </w:t>
      </w:r>
    </w:p>
    <w:p w14:paraId="341143C0" w14:textId="77777777" w:rsidR="00E00AAA" w:rsidRPr="00E7311E" w:rsidRDefault="00E00AAA" w:rsidP="00E00AAA">
      <w:pPr>
        <w:autoSpaceDE w:val="0"/>
        <w:autoSpaceDN w:val="0"/>
        <w:adjustRightInd w:val="0"/>
        <w:ind w:left="714" w:hanging="357"/>
        <w:rPr>
          <w:rFonts w:eastAsia="Calibri" w:cs="Arial"/>
          <w:sz w:val="23"/>
          <w:szCs w:val="23"/>
        </w:rPr>
      </w:pPr>
    </w:p>
    <w:p w14:paraId="1560EFA0" w14:textId="77777777" w:rsidR="00E00AAA" w:rsidRPr="00E00AAA" w:rsidRDefault="00E00AAA" w:rsidP="00E00AAA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Zadaniem Komisji jest:</w:t>
      </w:r>
    </w:p>
    <w:p w14:paraId="42D57C8E" w14:textId="77777777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a) rozpatrywanie sprzeciwów oraz poinformowanie LGD o wyniku rozpatrzenia sprzeciwu, </w:t>
      </w:r>
    </w:p>
    <w:p w14:paraId="13182C9B" w14:textId="13D50084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lastRenderedPageBreak/>
        <w:t>b) dokonanie oceny LSR pod względem spełnienia kryt</w:t>
      </w:r>
      <w:r w:rsidR="00A17532">
        <w:rPr>
          <w:rFonts w:asciiTheme="minorHAnsi" w:eastAsia="Calibri" w:hAnsiTheme="minorHAnsi" w:cstheme="minorHAnsi"/>
          <w:sz w:val="22"/>
          <w:szCs w:val="22"/>
        </w:rPr>
        <w:t xml:space="preserve">eriów wyboru oraz 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poinformowanie LGD o wyniku oceny LSR, </w:t>
      </w:r>
    </w:p>
    <w:p w14:paraId="2173E1B2" w14:textId="77777777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c) aktualizacja oceny LSR w sytuacji o której mowa w art.10 ust.16 ustawy o RLKS, </w:t>
      </w:r>
    </w:p>
    <w:p w14:paraId="75A623A8" w14:textId="77777777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d) dokonanie wyboru LSR o którym mowa w art.11 ustawy o RLKS oraz poinformowanie LGD o wyniku wyboru LSR,</w:t>
      </w:r>
    </w:p>
    <w:p w14:paraId="01B2D481" w14:textId="591DA531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e) przygotowanie i zamieszczenie na stronie internetowej </w:t>
      </w:r>
      <w:r w:rsidR="00490299">
        <w:rPr>
          <w:rFonts w:asciiTheme="minorHAnsi" w:eastAsia="Calibri" w:hAnsiTheme="minorHAnsi" w:cstheme="minorHAnsi"/>
          <w:sz w:val="22"/>
          <w:szCs w:val="22"/>
        </w:rPr>
        <w:t xml:space="preserve">organizatora konkursu </w:t>
      </w:r>
      <w:r w:rsidRPr="00E00AAA">
        <w:rPr>
          <w:rFonts w:asciiTheme="minorHAnsi" w:eastAsia="Calibri" w:hAnsiTheme="minorHAnsi" w:cstheme="minorHAnsi"/>
          <w:sz w:val="22"/>
          <w:szCs w:val="22"/>
        </w:rPr>
        <w:t>listy ocenionych LSR o której mowa w art.11 ust.2 ustawy o RLKS,</w:t>
      </w:r>
    </w:p>
    <w:p w14:paraId="448EFEB4" w14:textId="77777777" w:rsidR="00E00AAA" w:rsidRPr="00E00AAA" w:rsidRDefault="00E00AAA" w:rsidP="00E00AAA">
      <w:p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f) współpraca z organizatorem w zakresie przekazywania informacji o wynikach oceny i wyboru LSR. </w:t>
      </w:r>
    </w:p>
    <w:p w14:paraId="3CCE0ED1" w14:textId="77777777" w:rsidR="00E00AAA" w:rsidRPr="00E00AAA" w:rsidRDefault="00E00AAA" w:rsidP="00E00AAA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Komisje i zarządy województw współpracują ze sobą w zakresie realizacji zadań o których mowa w art.32 ust.2 Rozporządzenia 2021/1060, w szczególności przy ustalaniu zaistnienia okoliczności określonych w art.5 ust.3 pkt.1a i ust.7 ustawy o RLKS oraz przygotowywania list ocenionych LSR, o których mowa w art.11 ust.2 ustawy o RLKS. </w:t>
      </w:r>
    </w:p>
    <w:p w14:paraId="481B4716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 w:val="23"/>
          <w:szCs w:val="23"/>
        </w:rPr>
      </w:pPr>
    </w:p>
    <w:p w14:paraId="5982E4B1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>§ 4</w:t>
      </w:r>
    </w:p>
    <w:p w14:paraId="0D8C4201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Skład i zasady powoływania Komisji </w:t>
      </w:r>
    </w:p>
    <w:p w14:paraId="58CCE2D3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 w:val="23"/>
          <w:szCs w:val="23"/>
        </w:rPr>
      </w:pPr>
    </w:p>
    <w:p w14:paraId="472696E9" w14:textId="77777777" w:rsidR="00E00AAA" w:rsidRPr="00E00AAA" w:rsidRDefault="00E00AAA" w:rsidP="00E00AAA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Komisja składa się z maksymalnie 9 członków, wskazanych w drodze uchwały Zarządu, określającej osobowy skład Komisji, w tym Przewodniczącego i jego Zastępcę. </w:t>
      </w:r>
    </w:p>
    <w:p w14:paraId="2E7855D1" w14:textId="77777777" w:rsidR="00E00AAA" w:rsidRPr="00E00AAA" w:rsidRDefault="00E00AAA" w:rsidP="00E00AAA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W skład Komisji wchodzą: </w:t>
      </w:r>
    </w:p>
    <w:p w14:paraId="5980FF5A" w14:textId="77777777" w:rsidR="00E00AAA" w:rsidRPr="00E00AAA" w:rsidRDefault="00E00AAA" w:rsidP="00E00AAA">
      <w:pPr>
        <w:numPr>
          <w:ilvl w:val="1"/>
          <w:numId w:val="32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>eksperci w rozumieniu art. 80-85 ustawy ZFŚE, którzy zgodnie z art. 3 ust. 3 ustawy o RLKS stanowią co najmniej jedną trzecią składu Komisji,</w:t>
      </w:r>
    </w:p>
    <w:p w14:paraId="44D10406" w14:textId="77777777" w:rsidR="00E00AAA" w:rsidRPr="00E00AAA" w:rsidRDefault="00E00AAA" w:rsidP="00E00AAA">
      <w:pPr>
        <w:numPr>
          <w:ilvl w:val="1"/>
          <w:numId w:val="32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przedstawiciele zarządu województwa - wyznaczeni przez zarząd województwa pracownicy DPROW. </w:t>
      </w:r>
    </w:p>
    <w:p w14:paraId="21943C57" w14:textId="77777777" w:rsidR="00E00AAA" w:rsidRPr="00E00AAA" w:rsidRDefault="00E00AAA" w:rsidP="00E00AA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Przewodniczącego Komisji oraz Zastępcę Przewodniczącego Komisji wyznacza Zarząd spośród członków Komisji będących przedstawicielami zarządu województwa. </w:t>
      </w:r>
      <w:r w:rsidRPr="00E00AAA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 </w:t>
      </w:r>
    </w:p>
    <w:p w14:paraId="4EDB8722" w14:textId="0BB12809" w:rsidR="00E00AAA" w:rsidRPr="00E00AAA" w:rsidRDefault="00E00AAA" w:rsidP="00E00AA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Zarząd </w:t>
      </w:r>
      <w:r w:rsidR="00F61D84">
        <w:rPr>
          <w:rFonts w:asciiTheme="minorHAnsi" w:hAnsiTheme="minorHAnsi" w:cstheme="minorHAnsi"/>
          <w:sz w:val="22"/>
          <w:szCs w:val="22"/>
        </w:rPr>
        <w:t xml:space="preserve">powołuje </w:t>
      </w:r>
      <w:r w:rsidRPr="00E00AAA">
        <w:rPr>
          <w:rFonts w:asciiTheme="minorHAnsi" w:hAnsiTheme="minorHAnsi" w:cstheme="minorHAnsi"/>
          <w:sz w:val="22"/>
          <w:szCs w:val="22"/>
        </w:rPr>
        <w:t xml:space="preserve">do pracy w Komisji ekspertów spośród ekspertów ujętych w Wykazie ekspertów w ramach programu regionalnego Fundusze Europejskie dla Pomorza 2021-2027, przyjętego uchwałą nr 681/459/23 Zarządu Województwa Pomorskiego z dnia 15 czerwca 2023 r. (ze zm.) w dziedzinie </w:t>
      </w:r>
      <w:r w:rsidRPr="00E00AAA">
        <w:rPr>
          <w:rFonts w:asciiTheme="minorHAnsi" w:hAnsiTheme="minorHAnsi" w:cstheme="minorHAnsi"/>
          <w:i/>
          <w:sz w:val="22"/>
          <w:szCs w:val="22"/>
        </w:rPr>
        <w:t xml:space="preserve">Strategie rozwoju lokalnego kierowanego przez społeczność </w:t>
      </w:r>
      <w:r w:rsidR="00F61D84">
        <w:rPr>
          <w:rFonts w:asciiTheme="minorHAnsi" w:hAnsiTheme="minorHAnsi" w:cstheme="minorHAnsi"/>
          <w:sz w:val="22"/>
          <w:szCs w:val="22"/>
        </w:rPr>
        <w:t>w drodze losowania</w:t>
      </w:r>
      <w:r w:rsidRPr="00E00AAA">
        <w:rPr>
          <w:rFonts w:asciiTheme="minorHAnsi" w:hAnsiTheme="minorHAnsi" w:cstheme="minorHAnsi"/>
          <w:sz w:val="22"/>
          <w:szCs w:val="22"/>
        </w:rPr>
        <w:t xml:space="preserve"> określonej liczby ekspertów. </w:t>
      </w:r>
    </w:p>
    <w:p w14:paraId="56DBFFAA" w14:textId="77777777" w:rsidR="00E00AAA" w:rsidRPr="00E00AAA" w:rsidRDefault="00E00AAA" w:rsidP="00E00AA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Członkowie Komisji mogą być wykluczeni ze składu Komisji w sytuacji, gdy naruszają postanowienia niniejszego Regulaminu. Decyzję o wykreśleniu danego członka ze składu Komisji podejmuje Zarząd na wniosek Przewodniczącego Komisji lub Zastępcy Przewodniczącego Komisji. </w:t>
      </w:r>
    </w:p>
    <w:p w14:paraId="50EBEE34" w14:textId="77777777" w:rsidR="00E00AAA" w:rsidRDefault="00E00AAA" w:rsidP="00E00AAA">
      <w:pPr>
        <w:autoSpaceDE w:val="0"/>
        <w:autoSpaceDN w:val="0"/>
        <w:adjustRightInd w:val="0"/>
        <w:spacing w:line="240" w:lineRule="auto"/>
        <w:rPr>
          <w:rFonts w:eastAsia="Calibri" w:cs="Arial"/>
          <w:sz w:val="23"/>
          <w:szCs w:val="23"/>
        </w:rPr>
      </w:pPr>
    </w:p>
    <w:p w14:paraId="061E2BBE" w14:textId="614DD224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§ </w:t>
      </w:r>
      <w:r w:rsidR="00A17532">
        <w:rPr>
          <w:rFonts w:asciiTheme="minorHAnsi" w:eastAsia="Calibri" w:hAnsiTheme="minorHAnsi" w:cstheme="minorHAnsi"/>
          <w:b/>
          <w:bCs/>
        </w:rPr>
        <w:t>5</w:t>
      </w:r>
    </w:p>
    <w:p w14:paraId="4E80CC3F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Przewodniczący Komisji </w:t>
      </w:r>
    </w:p>
    <w:p w14:paraId="3E287DE1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 w:val="23"/>
          <w:szCs w:val="23"/>
        </w:rPr>
      </w:pPr>
    </w:p>
    <w:p w14:paraId="59285720" w14:textId="77777777" w:rsidR="00E00AAA" w:rsidRPr="00E00AAA" w:rsidRDefault="00E00AAA" w:rsidP="00E00AAA">
      <w:pPr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Przewodniczący Komisji jest odpowiedzialny za organizację, koordynację oraz realizację zadań Komisji zgodnie z postanowieniami niniejszego Regulaminu oraz Regulaminu konkursu. </w:t>
      </w:r>
    </w:p>
    <w:p w14:paraId="7BA35BE2" w14:textId="77777777" w:rsidR="00E00AAA" w:rsidRPr="00E00AAA" w:rsidRDefault="00E00AAA" w:rsidP="00E00AAA">
      <w:pPr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Do zadań Przewodniczącego Komisji należy w szczególności: </w:t>
      </w:r>
    </w:p>
    <w:p w14:paraId="4508F792" w14:textId="77777777" w:rsidR="00E00AAA" w:rsidRPr="00E00AAA" w:rsidRDefault="00E00AAA" w:rsidP="00E00AAA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organizacja pracy Komisji w sposób umożliwiający poufność i bezstronność w wykonywaniu zadań, </w:t>
      </w:r>
    </w:p>
    <w:p w14:paraId="040E694B" w14:textId="77777777" w:rsidR="00E00AAA" w:rsidRPr="00E00AAA" w:rsidRDefault="00E00AAA" w:rsidP="00E00AAA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lastRenderedPageBreak/>
        <w:t>nadzór nad zgodnością pracy Komisji z Regulaminem konkursu i niniejszym Regulaminem,</w:t>
      </w:r>
    </w:p>
    <w:p w14:paraId="37EA2023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kierowanie pracami Komisji,  </w:t>
      </w:r>
    </w:p>
    <w:p w14:paraId="2BDFB9E7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wyznaczanie miejsca, terminu i formy/ trybu posiedzeń Komisji oraz zwoływanie posiedzeń Komisji,</w:t>
      </w:r>
    </w:p>
    <w:p w14:paraId="40EBAEEE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wyznaczanie członków Komisji będących przedstawicielami zarządu województwa do rozpatrzenia sprzeciwu oraz oceny poszczególnych LSR pod względem spełnienia kryteriów wyboru,</w:t>
      </w:r>
    </w:p>
    <w:p w14:paraId="2CA2BC66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zapewnienie braku ingerencji z zewnątrz w dokonywaną ocenę przez podmioty nie biorące w niej udziału, w tym przeciwdziałanie ewentualnym próbom wywierania nacisków na członków Komisji, </w:t>
      </w:r>
    </w:p>
    <w:p w14:paraId="7A226A05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podpisywanie Uchwał Komisji oraz wszelkiej korespondencji związanej z pracami Komisji;</w:t>
      </w:r>
    </w:p>
    <w:p w14:paraId="154A4146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zatwierdzanie protokołów z posiedzeń Komisji, </w:t>
      </w:r>
    </w:p>
    <w:p w14:paraId="5CB6CCDB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przedstawienie na posiedzeniu Komisji rozbieżności w ocenie danej LSR pomiędzy poszczególnymi członkami Komisji,  </w:t>
      </w:r>
    </w:p>
    <w:p w14:paraId="6BDDD0C3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informowanie członków Komisji o wszelkich sprawach mających wpływ na pracę Komisji; </w:t>
      </w:r>
    </w:p>
    <w:p w14:paraId="379EB590" w14:textId="77777777" w:rsidR="00E00AAA" w:rsidRPr="00E00AAA" w:rsidRDefault="00E00AAA" w:rsidP="00E00A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reprezentowanie Komisji na zewnątrz. </w:t>
      </w:r>
    </w:p>
    <w:p w14:paraId="5EA81E5E" w14:textId="77777777" w:rsidR="00E00AAA" w:rsidRPr="00E00AAA" w:rsidRDefault="00E00AAA" w:rsidP="00E00A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W razie niemożności wykonywania obowiązków przez Przewodniczącego Komisji, jego obowiązki pełni Zastępca. </w:t>
      </w:r>
    </w:p>
    <w:p w14:paraId="72A1D9CE" w14:textId="77777777" w:rsidR="00E00AAA" w:rsidRPr="00FD5DF9" w:rsidRDefault="00E00AAA" w:rsidP="00FD5DF9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 w:val="23"/>
          <w:szCs w:val="23"/>
        </w:rPr>
      </w:pPr>
    </w:p>
    <w:p w14:paraId="462DB5FD" w14:textId="179932C8" w:rsidR="00E00AAA" w:rsidRPr="00E00AAA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§ 6</w:t>
      </w:r>
      <w:r w:rsidR="00E00AAA" w:rsidRPr="00E00AAA">
        <w:rPr>
          <w:rFonts w:asciiTheme="minorHAnsi" w:eastAsia="Calibri" w:hAnsiTheme="minorHAnsi" w:cstheme="minorHAnsi"/>
          <w:b/>
          <w:bCs/>
        </w:rPr>
        <w:t xml:space="preserve"> </w:t>
      </w:r>
    </w:p>
    <w:p w14:paraId="62AB7204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Członkowie Komisji </w:t>
      </w:r>
    </w:p>
    <w:p w14:paraId="6641EBC0" w14:textId="77777777" w:rsid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 w:val="23"/>
          <w:szCs w:val="23"/>
        </w:rPr>
      </w:pPr>
    </w:p>
    <w:p w14:paraId="09FE1EF6" w14:textId="77777777" w:rsidR="00E00AAA" w:rsidRPr="00E00AAA" w:rsidRDefault="00E00AAA" w:rsidP="00E00AA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Do zadań członków Komisji należy w szczególności: </w:t>
      </w:r>
    </w:p>
    <w:p w14:paraId="74F680A8" w14:textId="77777777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przestrzeganie postanowień niniejszego Regulaminu, Regulaminu konkursu oraz innych dokumentów programowych i konkursowych, </w:t>
      </w:r>
    </w:p>
    <w:p w14:paraId="2FB29D33" w14:textId="32F30A58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zapoznanie się z całością dokumentacji niezbędnej do rozpatrzenia sprzeciwu, d</w:t>
      </w:r>
      <w:r w:rsidR="00073F35">
        <w:rPr>
          <w:rFonts w:asciiTheme="minorHAnsi" w:eastAsia="Calibri" w:hAnsiTheme="minorHAnsi" w:cstheme="minorHAnsi"/>
          <w:bCs/>
          <w:sz w:val="22"/>
          <w:szCs w:val="22"/>
        </w:rPr>
        <w:t xml:space="preserve">okonania oceny LSR pod względem </w:t>
      </w: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kryteriów wyboru </w:t>
      </w:r>
      <w:r w:rsidR="00073F35">
        <w:rPr>
          <w:rFonts w:asciiTheme="minorHAnsi" w:eastAsia="Calibri" w:hAnsiTheme="minorHAnsi" w:cstheme="minorHAnsi"/>
          <w:bCs/>
          <w:sz w:val="22"/>
          <w:szCs w:val="22"/>
        </w:rPr>
        <w:t xml:space="preserve">LSR </w:t>
      </w: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i wyboru LSR, </w:t>
      </w:r>
    </w:p>
    <w:p w14:paraId="72458437" w14:textId="5EFA3471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uczestnictwo w posiedzeniach Komisji z</w:t>
      </w:r>
      <w:r w:rsidR="00A17532">
        <w:rPr>
          <w:rFonts w:asciiTheme="minorHAnsi" w:eastAsia="Calibri" w:hAnsiTheme="minorHAnsi" w:cstheme="minorHAnsi"/>
          <w:bCs/>
          <w:sz w:val="22"/>
          <w:szCs w:val="22"/>
        </w:rPr>
        <w:t xml:space="preserve"> zastrzeżeniem postanowienia § 9</w:t>
      </w: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 ust.4 niniejszego Regulaminu,</w:t>
      </w:r>
    </w:p>
    <w:p w14:paraId="6FEE3840" w14:textId="77777777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terminowe wykonywane zadań powierzonych na podstawie niniejszego Regulaminu, </w:t>
      </w:r>
    </w:p>
    <w:p w14:paraId="20F0DC46" w14:textId="77777777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wykonywanie zadań powierzonych na podstawie niniejszego Regulaminu zgodnie z zasadą rzetelności - rozumianej jako obowiązek oceny każdej LSR zgodnie z Regulaminem konkursu oraz niniejszym Regulaminem. Zasada rzetelności jest realizowana poprzez szczegółowe uzasadnienie wyniku oceny spełniania każdego z ocenianych kryteriów w odpowiednich miejscach karty oceny kryteriów wyboru/ karty oceny wniosku. Każde uzasadnienie zawiera wskazanie wszystkich okoliczności, które przesądziły o nie przyznaniu punktów w ramach danego kryterium/ nie spełnienie warunku dostępu lub wskazanie okoliczności uniemożliwiających przyznanie maksymalnej możliwej do uzyskania liczby punktów/ uznanie </w:t>
      </w:r>
      <w:r w:rsidRPr="00E00AAA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spełnienia warunku dostępu lub wskazanie okoliczności, które zdecydowały o przyznaniu określonej liczby punktów/ uznaniu braku spełnienia warunku dostępu, </w:t>
      </w:r>
    </w:p>
    <w:p w14:paraId="533F27FE" w14:textId="77777777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potwierdzenie własnoręcznym podpisem dokonanej przez siebie oceny w wyznaczonym do tego miejscu karty oceny kryteriów wyboru/ karty oceny wniosku, </w:t>
      </w:r>
    </w:p>
    <w:p w14:paraId="38EE2ED0" w14:textId="4F322C44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przekazanie Sekretarzowi Komisji kart oceny kryteriów wyboru poszczególnych LSR/ karty oceny wniosku </w:t>
      </w:r>
      <w:r w:rsidR="00390164">
        <w:rPr>
          <w:rFonts w:asciiTheme="minorHAnsi" w:eastAsia="Calibri" w:hAnsiTheme="minorHAnsi" w:cstheme="minorHAnsi"/>
          <w:bCs/>
          <w:sz w:val="22"/>
          <w:szCs w:val="22"/>
        </w:rPr>
        <w:t xml:space="preserve">w wyznaczonym terminie, </w:t>
      </w:r>
    </w:p>
    <w:p w14:paraId="2486BEDA" w14:textId="77777777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zgłaszanie do Przewodniczącego Komisji uwag i zastrzeżeń w zakresie ocenianych LSR oraz wszelkich spraw mogących mieć wpływ na proces oceny i wyboru LSR,</w:t>
      </w:r>
    </w:p>
    <w:p w14:paraId="60546A24" w14:textId="77777777" w:rsidR="00E00AAA" w:rsidRPr="00E00AAA" w:rsidRDefault="00E00AAA" w:rsidP="00E00A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informowanie Przewodniczącego Komisji o ingerencji z zewnątrz w dokonywaną ocenę przez podmioty niebiorące w niej udziału. </w:t>
      </w:r>
    </w:p>
    <w:p w14:paraId="2178C2B8" w14:textId="097CED5F" w:rsidR="00E00AAA" w:rsidRPr="00E00AAA" w:rsidRDefault="00E00AAA" w:rsidP="00E00AA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Za ocenę LSR i udział w pracach Komisji, Ekspertom przysługuje wynagrodzenie w wysokości i na zasadach określonych w umowie z Ekspertem, </w:t>
      </w:r>
      <w:r w:rsidR="00551489">
        <w:rPr>
          <w:rFonts w:asciiTheme="minorHAnsi" w:eastAsia="Calibri" w:hAnsiTheme="minorHAnsi" w:cstheme="minorHAnsi"/>
          <w:sz w:val="22"/>
          <w:szCs w:val="22"/>
        </w:rPr>
        <w:t xml:space="preserve">której wzór </w:t>
      </w:r>
      <w:r w:rsidRPr="00E00AAA">
        <w:rPr>
          <w:rFonts w:asciiTheme="minorHAnsi" w:eastAsia="Calibri" w:hAnsiTheme="minorHAnsi" w:cstheme="minorHAnsi"/>
          <w:sz w:val="22"/>
          <w:szCs w:val="22"/>
        </w:rPr>
        <w:t>stanowi</w:t>
      </w:r>
      <w:r w:rsidR="0055148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00AAA">
        <w:rPr>
          <w:rFonts w:asciiTheme="minorHAnsi" w:eastAsia="Calibri" w:hAnsiTheme="minorHAnsi" w:cstheme="minorHAnsi"/>
          <w:sz w:val="22"/>
          <w:szCs w:val="22"/>
        </w:rPr>
        <w:t>Załącznik nr 3 do niniejszego Regulaminu.</w:t>
      </w:r>
    </w:p>
    <w:p w14:paraId="210071C4" w14:textId="21220E06" w:rsidR="00E00AAA" w:rsidRDefault="00E00AAA" w:rsidP="00FD5DF9">
      <w:pPr>
        <w:numPr>
          <w:ilvl w:val="0"/>
          <w:numId w:val="34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Pracownicy DPROW będący członkami Komisji uczestniczą w pracach Komisji w ramach obowiązków służbowych. </w:t>
      </w:r>
    </w:p>
    <w:p w14:paraId="3280BB0C" w14:textId="77777777" w:rsidR="00FD5DF9" w:rsidRPr="00FD5DF9" w:rsidRDefault="00FD5DF9" w:rsidP="00FD5DF9">
      <w:pPr>
        <w:autoSpaceDE w:val="0"/>
        <w:autoSpaceDN w:val="0"/>
        <w:adjustRightInd w:val="0"/>
        <w:spacing w:after="120"/>
        <w:ind w:left="71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191D0F" w14:textId="0BCF68BC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§ </w:t>
      </w:r>
      <w:r w:rsidR="00A17532">
        <w:rPr>
          <w:rFonts w:asciiTheme="minorHAnsi" w:eastAsia="Calibri" w:hAnsiTheme="minorHAnsi" w:cstheme="minorHAnsi"/>
          <w:b/>
          <w:bCs/>
        </w:rPr>
        <w:t>7</w:t>
      </w:r>
    </w:p>
    <w:p w14:paraId="437C8C69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Sekretarz Komisji </w:t>
      </w:r>
    </w:p>
    <w:p w14:paraId="1C236852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 w:val="23"/>
          <w:szCs w:val="23"/>
        </w:rPr>
      </w:pPr>
    </w:p>
    <w:p w14:paraId="1565D2E8" w14:textId="77777777" w:rsidR="00E00AAA" w:rsidRPr="00E00AAA" w:rsidRDefault="00E00AAA" w:rsidP="00E00AA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>Sekretarza Komisji wyznacza Przewodniczący Komisji lub jego Zastępca spośród pracowników DPROW.</w:t>
      </w:r>
    </w:p>
    <w:p w14:paraId="7E58BBD6" w14:textId="77777777" w:rsidR="00E00AAA" w:rsidRPr="00E00AAA" w:rsidRDefault="00E00AAA" w:rsidP="00E00AA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Sekretarz Komisji nie jest członkiem Komisji. </w:t>
      </w:r>
    </w:p>
    <w:p w14:paraId="2D2AEB5E" w14:textId="77777777" w:rsidR="00E00AAA" w:rsidRPr="00E00AAA" w:rsidRDefault="00E00AAA" w:rsidP="00E00AA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Sekretarz Komisji bierze udział w posiedzeniach, lecz nie uczestniczy w ocenie i wyborze LSR ani w głosowaniach. </w:t>
      </w:r>
    </w:p>
    <w:p w14:paraId="62943AE8" w14:textId="77777777" w:rsidR="00E00AAA" w:rsidRPr="00E00AAA" w:rsidRDefault="00E00AAA" w:rsidP="00E00AA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Do zadań Sekretarza Komisji należy w szczególności: </w:t>
      </w:r>
    </w:p>
    <w:p w14:paraId="6BA4B43D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>obsługa organizacyjno-techniczna Komisji,</w:t>
      </w:r>
    </w:p>
    <w:p w14:paraId="28A37FD3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>dostarczenie niezbędnych materiałów członkom Komisji,</w:t>
      </w:r>
    </w:p>
    <w:p w14:paraId="236B7847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weryfikacja 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kompletności i poprawności wypełnienia przez poszczególnych członków Komisji kart oceny kryteriów wyboru/ kart oceny wniosku poszczególnych LSR, </w:t>
      </w:r>
    </w:p>
    <w:p w14:paraId="6CF1FF3A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sporządzanie zestawienia rozbieżności ocen poszczególnych kryteriów/ warunków dostępu danej LSR, które będą przedmiotem głosowania Komisji, </w:t>
      </w:r>
    </w:p>
    <w:p w14:paraId="1AD94032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>sporządzenie protokołów z posiedzeń Komisji, w tym z przebiegu głosowań i wyników oceny LSR,</w:t>
      </w:r>
    </w:p>
    <w:p w14:paraId="1B8075D7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>gromadzenie i przekazanie do miejsca przechowywania dokumentacji związanej z pracami Komisji,</w:t>
      </w:r>
    </w:p>
    <w:p w14:paraId="2A356B02" w14:textId="77777777" w:rsidR="00E00AAA" w:rsidRPr="00E00AAA" w:rsidRDefault="00E00AAA" w:rsidP="00E00AA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wykonywanie innych zadań zleconych przez Przewodniczącego Komisji.  </w:t>
      </w:r>
    </w:p>
    <w:p w14:paraId="6D431382" w14:textId="086CBDDE" w:rsidR="0040495E" w:rsidRPr="00FD5DF9" w:rsidRDefault="00E00AAA" w:rsidP="00FD5DF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780925">
        <w:rPr>
          <w:rFonts w:asciiTheme="minorHAnsi" w:eastAsia="Calibri" w:hAnsiTheme="minorHAnsi" w:cstheme="minorHAnsi"/>
          <w:sz w:val="22"/>
          <w:szCs w:val="22"/>
        </w:rPr>
        <w:lastRenderedPageBreak/>
        <w:t>W szczególnie uzasadnionych przypadkach</w:t>
      </w:r>
      <w:r w:rsidR="00780925" w:rsidRPr="00780925">
        <w:rPr>
          <w:rFonts w:asciiTheme="minorHAnsi" w:eastAsia="Calibri" w:hAnsiTheme="minorHAnsi" w:cstheme="minorHAnsi"/>
          <w:sz w:val="22"/>
          <w:szCs w:val="22"/>
        </w:rPr>
        <w:t xml:space="preserve"> zadania Sekretarza Komisji może wykonywać</w:t>
      </w: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 Przewodniczący Komisji lub jego Zastępca</w:t>
      </w:r>
      <w:r w:rsidR="00780925" w:rsidRPr="00780925">
        <w:rPr>
          <w:rFonts w:asciiTheme="minorHAnsi" w:eastAsia="Calibri" w:hAnsiTheme="minorHAnsi" w:cstheme="minorHAnsi"/>
          <w:sz w:val="22"/>
          <w:szCs w:val="22"/>
        </w:rPr>
        <w:t>.</w:t>
      </w:r>
      <w:r w:rsidRPr="0078092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363CA">
        <w:rPr>
          <w:rFonts w:asciiTheme="minorHAnsi" w:eastAsia="Calibri" w:hAnsiTheme="minorHAnsi" w:cstheme="minorHAnsi"/>
          <w:sz w:val="22"/>
          <w:szCs w:val="22"/>
        </w:rPr>
        <w:t>W takiej sytuacji, d</w:t>
      </w:r>
      <w:r w:rsidR="00FD5DF9">
        <w:rPr>
          <w:rFonts w:asciiTheme="minorHAnsi" w:eastAsia="Calibri" w:hAnsiTheme="minorHAnsi" w:cstheme="minorHAnsi"/>
          <w:sz w:val="22"/>
          <w:szCs w:val="22"/>
        </w:rPr>
        <w:t xml:space="preserve">o osoby wykonującej zadania Sekretarza Komisji </w:t>
      </w:r>
      <w:r w:rsidR="00073F35">
        <w:rPr>
          <w:rFonts w:asciiTheme="minorHAnsi" w:eastAsia="Calibri" w:hAnsiTheme="minorHAnsi" w:cstheme="minorHAnsi"/>
          <w:sz w:val="22"/>
          <w:szCs w:val="22"/>
        </w:rPr>
        <w:t xml:space="preserve">postanowienia ust.3 nie mają zastosowania. </w:t>
      </w:r>
    </w:p>
    <w:p w14:paraId="3FF8EF8E" w14:textId="3AEE0DC9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§ </w:t>
      </w:r>
      <w:r w:rsidR="00A17532">
        <w:rPr>
          <w:rFonts w:asciiTheme="minorHAnsi" w:eastAsia="Calibri" w:hAnsiTheme="minorHAnsi" w:cstheme="minorHAnsi"/>
          <w:b/>
          <w:bCs/>
        </w:rPr>
        <w:t>8</w:t>
      </w:r>
    </w:p>
    <w:p w14:paraId="4C0AE13E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Zasada bezstronności i poufności </w:t>
      </w:r>
    </w:p>
    <w:p w14:paraId="586FEC60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 w:val="23"/>
          <w:szCs w:val="23"/>
        </w:rPr>
      </w:pPr>
    </w:p>
    <w:p w14:paraId="58CC0B72" w14:textId="40556220" w:rsidR="00E00AAA" w:rsidRPr="00E00AAA" w:rsidRDefault="00E00AAA" w:rsidP="00E00AA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Członkowie Komisji przed przystąpieniem do</w:t>
      </w:r>
      <w:r w:rsidR="00551489">
        <w:rPr>
          <w:rFonts w:asciiTheme="minorHAnsi" w:eastAsia="Calibri" w:hAnsiTheme="minorHAnsi" w:cstheme="minorHAnsi"/>
          <w:sz w:val="22"/>
          <w:szCs w:val="22"/>
        </w:rPr>
        <w:t xml:space="preserve"> wykonywania zadań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578CE">
        <w:rPr>
          <w:rFonts w:asciiTheme="minorHAnsi" w:eastAsia="Calibri" w:hAnsiTheme="minorHAnsi" w:cstheme="minorHAnsi"/>
          <w:sz w:val="22"/>
          <w:szCs w:val="22"/>
        </w:rPr>
        <w:t>zobowiązani są złożyć D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eklarację poufności, której wzór stanowi Załącznik nr 1 </w:t>
      </w:r>
      <w:r w:rsidR="006578CE">
        <w:rPr>
          <w:rFonts w:asciiTheme="minorHAnsi" w:eastAsia="Calibri" w:hAnsiTheme="minorHAnsi" w:cstheme="minorHAnsi"/>
          <w:sz w:val="22"/>
          <w:szCs w:val="22"/>
        </w:rPr>
        <w:t>do niniejszego Regulaminu oraz O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świadczenie </w:t>
      </w:r>
      <w:r w:rsidR="00551489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bezstronności, którego wzór stanowi Załącznik nr 2 do niniejszego Regulaminu. </w:t>
      </w:r>
    </w:p>
    <w:p w14:paraId="26DFF5D3" w14:textId="77777777" w:rsidR="00E00AAA" w:rsidRPr="00E00AAA" w:rsidRDefault="00E00AAA" w:rsidP="00E00AA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Niepodpisanie dokumentów o których mowa w ust.1 pozbawia członka Komisji możliwości rozpatrywania sprzeciwu i oceny LSR. </w:t>
      </w:r>
    </w:p>
    <w:p w14:paraId="78E65838" w14:textId="77777777" w:rsidR="00E00AAA" w:rsidRPr="00E00AAA" w:rsidRDefault="00E00AAA" w:rsidP="00E00AA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Członkowie Komisji nie mogą być związani z podmiotami ubiegającymi się o wybór LSR stosunkiem osobistym lub służbowym, który mógłby wywołać wątpliwości co do bezstronności przeprowadzonych czynności. </w:t>
      </w:r>
    </w:p>
    <w:p w14:paraId="37D361DE" w14:textId="77777777" w:rsidR="00E00AAA" w:rsidRPr="00E00AAA" w:rsidRDefault="00E00AAA" w:rsidP="00E00AA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Członkowie Komisji są zobowiązani do zachowania poufności danych zwartych w ocenianych dokumentach oraz informacji z przebiegu procesu oceny i wyboru LSR oraz prac Komisji.  </w:t>
      </w:r>
    </w:p>
    <w:p w14:paraId="435E4F80" w14:textId="0C1DA6A6" w:rsidR="00E00AAA" w:rsidRPr="00E00AAA" w:rsidRDefault="00E00AAA" w:rsidP="00E00AA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 Sekretarz Komisji zobowiązany j</w:t>
      </w:r>
      <w:r w:rsidR="0040495E">
        <w:rPr>
          <w:rFonts w:asciiTheme="minorHAnsi" w:eastAsia="Calibri" w:hAnsiTheme="minorHAnsi" w:cstheme="minorHAnsi"/>
          <w:sz w:val="22"/>
          <w:szCs w:val="22"/>
        </w:rPr>
        <w:t xml:space="preserve">est złożyć deklarację poufności, </w:t>
      </w:r>
      <w:r w:rsidR="0040495E" w:rsidRPr="00E00AAA">
        <w:rPr>
          <w:rFonts w:asciiTheme="minorHAnsi" w:eastAsia="Calibri" w:hAnsiTheme="minorHAnsi" w:cstheme="minorHAnsi"/>
          <w:sz w:val="22"/>
          <w:szCs w:val="22"/>
        </w:rPr>
        <w:t>której wzór stanowi Załącznik nr 1 do niniejszego Regulaminu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41CB0C7" w14:textId="77777777" w:rsidR="00E00AAA" w:rsidRPr="00342C6C" w:rsidRDefault="00E00AAA" w:rsidP="00FD5DF9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 w:val="23"/>
          <w:szCs w:val="23"/>
        </w:rPr>
      </w:pPr>
    </w:p>
    <w:p w14:paraId="2BB67C84" w14:textId="2DD30178" w:rsidR="00E00AAA" w:rsidRPr="00E00AAA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§ 9</w:t>
      </w:r>
    </w:p>
    <w:p w14:paraId="12D38C9A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Posiedzenia i tryb pracy Komisji </w:t>
      </w:r>
    </w:p>
    <w:p w14:paraId="58C5AFB5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</w:rPr>
      </w:pPr>
    </w:p>
    <w:p w14:paraId="32F2A2B3" w14:textId="77777777" w:rsidR="00E00AAA" w:rsidRPr="00E00AAA" w:rsidRDefault="00E00AAA" w:rsidP="00E00AA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Posiedzenie Komisji zwołuje Przewodniczący Komisji. </w:t>
      </w:r>
    </w:p>
    <w:p w14:paraId="21586EBE" w14:textId="77777777" w:rsidR="00E00AAA" w:rsidRPr="00E00AAA" w:rsidRDefault="00E00AAA" w:rsidP="00E00AA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Posiedzenie Komisji odbywa się w terminie i miejscu wskazanym przez Przewodniczącego Komisji.</w:t>
      </w:r>
    </w:p>
    <w:p w14:paraId="589D2DF6" w14:textId="77777777" w:rsidR="00E00AAA" w:rsidRPr="00E00AAA" w:rsidRDefault="00E00AAA" w:rsidP="00E00AA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Zawiadomienie Członków o posiedzeniu Komisji następuje na co najmniej 3 dni przed ustalonym terminem posiedzenia, drogą poczty elektronicznej .</w:t>
      </w:r>
    </w:p>
    <w:p w14:paraId="20F92663" w14:textId="77777777" w:rsidR="00E00AAA" w:rsidRPr="00E00AAA" w:rsidRDefault="00E00AAA" w:rsidP="00E00AA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W przypadku, gdy członek Komisji nie może wziąć udziału w danym posiedzeniu, powinien w terminie 2 dni przez planowanym terminem posiedzenia powiadomić o tym fakcie Przewodniczącego Komisji lub jego Zastępcę.</w:t>
      </w:r>
    </w:p>
    <w:p w14:paraId="11426CA6" w14:textId="77777777" w:rsidR="00E00AAA" w:rsidRPr="00E00AAA" w:rsidRDefault="00E00AAA" w:rsidP="00E00AA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Posiedzenie Komisji może odbywać się w formie zdalnej, z wykorzystaniem narzędzi komunikacji elektronicznej, na zasadach określonych w art. 4a ustawy RLKS.</w:t>
      </w:r>
    </w:p>
    <w:p w14:paraId="3C4ED720" w14:textId="77777777" w:rsidR="00E00AAA" w:rsidRPr="00E00AAA" w:rsidRDefault="00E00AAA" w:rsidP="00E00AA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Posiedzenie Komisji otwiera i zamyka Przewodniczący Komisji. </w:t>
      </w:r>
    </w:p>
    <w:p w14:paraId="4B19E509" w14:textId="32922BEB" w:rsidR="00A17532" w:rsidRPr="00A17532" w:rsidRDefault="00E00AAA" w:rsidP="00A17532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00AAA">
        <w:rPr>
          <w:rFonts w:asciiTheme="minorHAnsi" w:hAnsiTheme="minorHAnsi" w:cstheme="minorHAnsi"/>
          <w:sz w:val="22"/>
          <w:szCs w:val="22"/>
        </w:rPr>
        <w:t xml:space="preserve">Uchwały Komisji zapadają zwykłą większością głosów w obecności co najmniej połowy składu Komisji. W przypadku równej liczby głosów decyduje głos Przewodniczącego Komisji. </w:t>
      </w:r>
    </w:p>
    <w:p w14:paraId="29DBC6B4" w14:textId="6F8B5751" w:rsidR="00A17532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4FA1B08A" w14:textId="08FE908D" w:rsidR="00FD5DF9" w:rsidRDefault="00FD5DF9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28FC32B6" w14:textId="77777777" w:rsidR="00FD5DF9" w:rsidRDefault="00FD5DF9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7B1A3E60" w14:textId="131F10FF" w:rsidR="00E00AAA" w:rsidRPr="00E00AAA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lastRenderedPageBreak/>
        <w:t>§ 10</w:t>
      </w:r>
    </w:p>
    <w:p w14:paraId="4BFECE11" w14:textId="2CAB965D" w:rsid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Sprzeciw </w:t>
      </w:r>
    </w:p>
    <w:p w14:paraId="4DB425E8" w14:textId="77777777" w:rsidR="00A17532" w:rsidRPr="00E00AAA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93441CA" w14:textId="77777777" w:rsidR="00E00AAA" w:rsidRPr="00E00AAA" w:rsidRDefault="00E00AAA" w:rsidP="00E00A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Wnioskodawcy przysługuje prawo wniesienia do Komisji sprzeciwu od rozstrzygnięcia o odrzuceniu LSR. </w:t>
      </w:r>
    </w:p>
    <w:p w14:paraId="34CC8D2B" w14:textId="26A24443" w:rsidR="00E00AAA" w:rsidRPr="00E00AAA" w:rsidRDefault="00E00AAA" w:rsidP="00E00A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Sprzeciw rozpatrywany jest na podstawie </w:t>
      </w:r>
      <w:r w:rsidRPr="00E00AAA">
        <w:rPr>
          <w:rFonts w:asciiTheme="minorHAnsi" w:eastAsia="Calibri" w:hAnsiTheme="minorHAnsi" w:cstheme="minorHAnsi"/>
          <w:sz w:val="22"/>
          <w:szCs w:val="22"/>
        </w:rPr>
        <w:t>karty oceny wniosku na zasadach i w terminie określonym w §</w:t>
      </w:r>
      <w:r w:rsidR="0055148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10 Regulaminu konkursu.  </w:t>
      </w:r>
    </w:p>
    <w:p w14:paraId="26507999" w14:textId="77777777" w:rsidR="00E00AAA" w:rsidRPr="00E00AAA" w:rsidRDefault="00E00AAA" w:rsidP="00E00A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Bezzwłocznie po wpłynięciu sprzeciwu, Przewodniczący Komisji informuje o tym fakcie wszystkich członków Komisji.</w:t>
      </w:r>
    </w:p>
    <w:p w14:paraId="7855A74A" w14:textId="77777777" w:rsidR="00E00AAA" w:rsidRPr="00E00AAA" w:rsidRDefault="00E00AAA" w:rsidP="00E00A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Sprzeciw rozpatrywany jest przez co najmniej dwóch członków Komisji, w tym co najmniej jednego eksperta. Wybór eksperta/ ekspertów do rozpatrzenia sprzeciwu dokonywany jest w drodze losowania. Wyznaczenia członka Komisji będącego przedstawicielem zarządu województwa do rozpatrzenia sprzeciwu </w:t>
      </w:r>
      <w:r w:rsidRPr="00E00AAA">
        <w:rPr>
          <w:rFonts w:asciiTheme="minorHAnsi" w:hAnsiTheme="minorHAnsi" w:cstheme="minorHAnsi"/>
          <w:sz w:val="22"/>
          <w:szCs w:val="22"/>
        </w:rPr>
        <w:t xml:space="preserve">dokonuje Przewodniczący Komisji z zastrzeżeniem, że w jego rozpatrywaniu nie mogą uczestniczyć osoby </w:t>
      </w:r>
      <w:r w:rsidRPr="00E00AAA">
        <w:rPr>
          <w:rFonts w:asciiTheme="minorHAnsi" w:eastAsia="Calibri" w:hAnsiTheme="minorHAnsi" w:cstheme="minorHAnsi"/>
          <w:sz w:val="22"/>
          <w:szCs w:val="22"/>
        </w:rPr>
        <w:t>dokonujące oceny spełnienia warunków dostępu.</w:t>
      </w:r>
    </w:p>
    <w:p w14:paraId="0B9D5FB1" w14:textId="2B6380EE" w:rsidR="0010182A" w:rsidRPr="0010182A" w:rsidRDefault="0010182A" w:rsidP="0010182A">
      <w:pPr>
        <w:pStyle w:val="Akapitzlist"/>
        <w:numPr>
          <w:ilvl w:val="0"/>
          <w:numId w:val="36"/>
        </w:numPr>
        <w:spacing w:after="1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95E6F">
        <w:rPr>
          <w:rFonts w:asciiTheme="minorHAnsi" w:hAnsiTheme="minorHAnsi" w:cstheme="minorHAnsi"/>
          <w:sz w:val="22"/>
          <w:szCs w:val="22"/>
        </w:rPr>
        <w:t xml:space="preserve">W przypadku wyłączenia członka Komisji z oceny Przewodniczący wyznacza kolejnego </w:t>
      </w:r>
      <w:r>
        <w:rPr>
          <w:rFonts w:asciiTheme="minorHAnsi" w:hAnsiTheme="minorHAnsi" w:cstheme="minorHAnsi"/>
          <w:sz w:val="22"/>
          <w:szCs w:val="22"/>
        </w:rPr>
        <w:t xml:space="preserve">rozpatrującego sprzeciw </w:t>
      </w:r>
      <w:r w:rsidRPr="00B95E6F">
        <w:rPr>
          <w:rFonts w:asciiTheme="minorHAnsi" w:hAnsiTheme="minorHAnsi" w:cstheme="minorHAnsi"/>
          <w:sz w:val="22"/>
          <w:szCs w:val="22"/>
        </w:rPr>
        <w:t>spośród członków Komisji.</w:t>
      </w:r>
    </w:p>
    <w:p w14:paraId="08FFB161" w14:textId="0C1A9162" w:rsidR="00E00AAA" w:rsidRPr="00E00AAA" w:rsidRDefault="00E00AAA" w:rsidP="001018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W przypadku rozbieżności w ocenie spełnienia danego warunku dostępu, decyzję podejmuje Komisja w drodze głosowania. </w:t>
      </w:r>
      <w:r w:rsidRPr="00E00AAA">
        <w:rPr>
          <w:rFonts w:asciiTheme="minorHAnsi" w:hAnsiTheme="minorHAnsi" w:cstheme="minorHAnsi"/>
          <w:sz w:val="22"/>
          <w:szCs w:val="22"/>
        </w:rPr>
        <w:t xml:space="preserve">W przypadku równej liczby głosów decyduje głos Przewodniczącego Komisji. </w:t>
      </w:r>
    </w:p>
    <w:p w14:paraId="54449481" w14:textId="77777777" w:rsidR="00E00AAA" w:rsidRPr="00E00AAA" w:rsidRDefault="00E00AAA" w:rsidP="00E00A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Decyzję o sposobie rozpatrzenia sprzeciwu podejmuje Komisja w drodze głosowania. </w:t>
      </w:r>
      <w:r w:rsidRPr="00E00AAA">
        <w:rPr>
          <w:rFonts w:asciiTheme="minorHAnsi" w:hAnsiTheme="minorHAnsi" w:cstheme="minorHAnsi"/>
          <w:sz w:val="22"/>
          <w:szCs w:val="22"/>
        </w:rPr>
        <w:t xml:space="preserve">W przypadku równej liczby głosów decyduje głos Przewodniczącego Komisji. </w:t>
      </w:r>
    </w:p>
    <w:p w14:paraId="40C3AEA0" w14:textId="5EE5BDB5" w:rsidR="00E00AAA" w:rsidRPr="00FD5DF9" w:rsidRDefault="00E00AAA" w:rsidP="00FD5D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Wniesienie sprzeciwu nie wstrzymuje terminów przekazania pozostałych LSR złożonych LSR w konkursie do oceny Komisji oraz wykonywania pozostałych czynności związanych z oceną LSR. </w:t>
      </w:r>
    </w:p>
    <w:p w14:paraId="77DD015F" w14:textId="3CDA284F" w:rsidR="00E00AAA" w:rsidRPr="00E00AAA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§ 11</w:t>
      </w:r>
    </w:p>
    <w:p w14:paraId="748A833C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</w:rPr>
        <w:t>Ocena LSR pod względem spełnienia kryteriów wyboru</w:t>
      </w:r>
      <w:r w:rsidRPr="00E00AAA">
        <w:rPr>
          <w:rFonts w:asciiTheme="minorHAnsi" w:eastAsia="Calibri" w:hAnsiTheme="minorHAnsi" w:cstheme="minorHAnsi"/>
          <w:b/>
          <w:bCs/>
        </w:rPr>
        <w:t xml:space="preserve"> </w:t>
      </w:r>
    </w:p>
    <w:p w14:paraId="00D97A07" w14:textId="77777777" w:rsidR="00E00AAA" w:rsidRPr="00F50C1C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/>
          <w:bCs/>
          <w:sz w:val="23"/>
          <w:szCs w:val="23"/>
        </w:rPr>
      </w:pPr>
    </w:p>
    <w:p w14:paraId="322B214E" w14:textId="77777777" w:rsidR="00E00AAA" w:rsidRPr="00E00AAA" w:rsidRDefault="00E00AAA" w:rsidP="00E00AA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Komisja, o ile spełnione są warunki dostępu, ocenia LSR pod względem spełnienia kryteriów wyboru.</w:t>
      </w:r>
    </w:p>
    <w:p w14:paraId="3BA9811C" w14:textId="77777777" w:rsidR="00E00AAA" w:rsidRPr="00E00AAA" w:rsidRDefault="00E00AAA" w:rsidP="00E00AA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Ocena, o której mowa w ust. 1, odbywa się w terminie wyznaczonym przez Przewodniczącego Komisji na postawie karty oceny kryteriów wyboru.</w:t>
      </w:r>
    </w:p>
    <w:p w14:paraId="70CAD0FE" w14:textId="77777777" w:rsidR="00E00AAA" w:rsidRPr="00E00AAA" w:rsidRDefault="00E00AAA" w:rsidP="00E00A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Każda LSR oceniana jest niezależnie przez co najmniej dwóch członków Komisji, w tym jednego eksperta. Wybór ekspertów do oceny poszczególnych LSR dokonywany jest w drodze losowania z zastrzeżeniem, że w przypadku </w:t>
      </w:r>
      <w:r w:rsidRPr="00E00AAA">
        <w:rPr>
          <w:rFonts w:asciiTheme="minorHAnsi" w:eastAsia="Calibri" w:hAnsiTheme="minorHAnsi" w:cstheme="minorHAnsi"/>
          <w:sz w:val="22"/>
          <w:szCs w:val="22"/>
        </w:rPr>
        <w:t>zaistnienia konfliktu obszarowego, ocena skonfliktowanych LSR dokonywana jest przez tego samego eksperta.</w:t>
      </w:r>
      <w:r w:rsidRPr="00E00AAA">
        <w:rPr>
          <w:rFonts w:asciiTheme="minorHAnsi" w:eastAsia="Calibri" w:hAnsiTheme="minorHAnsi" w:cstheme="minorHAnsi"/>
          <w:bCs/>
          <w:sz w:val="22"/>
          <w:szCs w:val="22"/>
        </w:rPr>
        <w:t xml:space="preserve"> Wyznaczenia członków Komisji będących przedstawicielami zarządu województwa do oceny poszczególnych LSR </w:t>
      </w:r>
      <w:r w:rsidRPr="00E00AAA">
        <w:rPr>
          <w:rFonts w:asciiTheme="minorHAnsi" w:hAnsiTheme="minorHAnsi" w:cstheme="minorHAnsi"/>
          <w:sz w:val="22"/>
          <w:szCs w:val="22"/>
        </w:rPr>
        <w:t xml:space="preserve">dokonuje Przewodniczący Komisji. Zestawienie członków Komisji oceniających poszczególne LSR sporządzane jest podczas pierwszego posiedzenia. </w:t>
      </w:r>
    </w:p>
    <w:p w14:paraId="595AF2D9" w14:textId="7B724300" w:rsidR="003417D3" w:rsidRPr="003417D3" w:rsidRDefault="00B95E6F" w:rsidP="003417D3">
      <w:pPr>
        <w:pStyle w:val="Akapitzlist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5E6F">
        <w:rPr>
          <w:rFonts w:asciiTheme="minorHAnsi" w:hAnsiTheme="minorHAnsi" w:cstheme="minorHAnsi"/>
          <w:sz w:val="22"/>
          <w:szCs w:val="22"/>
        </w:rPr>
        <w:lastRenderedPageBreak/>
        <w:t>W przypadku wyłączenia członka Komisji z oceny Przewodniczący wyznacza kolejnego oceniającego spośród członków Komisji.</w:t>
      </w:r>
    </w:p>
    <w:p w14:paraId="0C439536" w14:textId="77777777" w:rsidR="00E00AAA" w:rsidRPr="00E00AAA" w:rsidRDefault="00E00AAA" w:rsidP="003417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W przypadku rozbieżności w ocenie spełnienia danego kryterium wyboru, decyzję podejmuje Komisja w drodze głosowania. </w:t>
      </w:r>
      <w:r w:rsidRPr="00E00AAA">
        <w:rPr>
          <w:rFonts w:asciiTheme="minorHAnsi" w:hAnsiTheme="minorHAnsi" w:cstheme="minorHAnsi"/>
          <w:sz w:val="22"/>
          <w:szCs w:val="22"/>
        </w:rPr>
        <w:t xml:space="preserve">W przypadku równej liczby głosów decyduje głos Przewodniczącego Komisji. </w:t>
      </w:r>
    </w:p>
    <w:p w14:paraId="17BFEC9F" w14:textId="77777777" w:rsidR="00E00AAA" w:rsidRPr="00E00AAA" w:rsidRDefault="00E00AAA" w:rsidP="00E00AA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W terminie 4 miesięcy od dnia upływu terminu składania wniosków o wybór LSR, Komisja informuje LGD na piśmie utrwalonym w postaci papierowej lub elektronicznej, o wyniku oceny LSR, podając liczbę punktów otrzymanych w ramach poszczególnych kryteriów i uzasadnienie oceny oraz pouczając o możliwości wniesienia odwołania.</w:t>
      </w:r>
    </w:p>
    <w:p w14:paraId="38E5457C" w14:textId="77777777" w:rsidR="00E00AAA" w:rsidRPr="00E00AAA" w:rsidRDefault="00E00AAA" w:rsidP="00E00AA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bCs/>
          <w:sz w:val="22"/>
          <w:szCs w:val="22"/>
        </w:rPr>
        <w:t>W przypadku uwzględnienia przez IZ w całości lub części odwołania od oceny pod względem kryteriów wyboru, Komisja dokonuje aktualizacji oceny LSR, zgodnie ze sposobem wskazanym przez IZ.</w:t>
      </w:r>
    </w:p>
    <w:p w14:paraId="4EA788F4" w14:textId="77777777" w:rsidR="00E00AAA" w:rsidRPr="00E00AAA" w:rsidRDefault="00E00AAA" w:rsidP="00E00AA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Po rozpatrzeniu przez IZ </w:t>
      </w:r>
      <w:proofErr w:type="spellStart"/>
      <w:r w:rsidRPr="00E00AAA">
        <w:rPr>
          <w:rFonts w:asciiTheme="minorHAnsi" w:eastAsia="Calibri" w:hAnsiTheme="minorHAnsi" w:cstheme="minorHAnsi"/>
          <w:sz w:val="22"/>
          <w:szCs w:val="22"/>
        </w:rPr>
        <w:t>odwołań</w:t>
      </w:r>
      <w:proofErr w:type="spellEnd"/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 i ewentualnej aktualizacji oceny, Komisja dokonuje uszeregowania ocenionych LSR według liczby przyznanych punktów, rozstrzygając konflikty punktowe i obszarowe zgodnie z zasadami określonymi w § 13 Regulaminu konkursu.</w:t>
      </w:r>
    </w:p>
    <w:p w14:paraId="0C3DC97E" w14:textId="77777777" w:rsidR="00E00AAA" w:rsidRDefault="00E00AAA" w:rsidP="00E00AAA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3"/>
          <w:szCs w:val="23"/>
        </w:rPr>
      </w:pPr>
    </w:p>
    <w:p w14:paraId="396799E0" w14:textId="5F7B2F3A" w:rsidR="00E00AAA" w:rsidRPr="00E00AAA" w:rsidRDefault="00A17532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§ 12</w:t>
      </w:r>
    </w:p>
    <w:p w14:paraId="5686FB91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00AAA">
        <w:rPr>
          <w:rFonts w:asciiTheme="minorHAnsi" w:eastAsia="Calibri" w:hAnsiTheme="minorHAnsi" w:cstheme="minorHAnsi"/>
          <w:b/>
        </w:rPr>
        <w:t xml:space="preserve">Wybór LSR </w:t>
      </w:r>
    </w:p>
    <w:p w14:paraId="136DD7AC" w14:textId="77777777" w:rsidR="00E00AAA" w:rsidRDefault="00E00AAA" w:rsidP="00E00AAA">
      <w:pPr>
        <w:autoSpaceDE w:val="0"/>
        <w:autoSpaceDN w:val="0"/>
        <w:adjustRightInd w:val="0"/>
        <w:spacing w:line="240" w:lineRule="auto"/>
        <w:rPr>
          <w:rFonts w:eastAsia="Calibri" w:cs="Arial"/>
          <w:b/>
          <w:sz w:val="23"/>
          <w:szCs w:val="23"/>
        </w:rPr>
      </w:pPr>
    </w:p>
    <w:p w14:paraId="77F7ADD5" w14:textId="77777777" w:rsidR="00E00AAA" w:rsidRPr="00E00AAA" w:rsidRDefault="00E00AAA" w:rsidP="00E00AAA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 xml:space="preserve">Komisja dokonuje wyboru LSR w formie Uchwały. </w:t>
      </w:r>
    </w:p>
    <w:p w14:paraId="73D4C81A" w14:textId="77777777" w:rsidR="00E00AAA" w:rsidRPr="00E00AAA" w:rsidRDefault="00E00AAA" w:rsidP="00E00AAA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 xml:space="preserve">Wyboru LSR dokonuje się w kolejności wynikającej z liczby uzyskanych punktów w ramach oceny. </w:t>
      </w:r>
    </w:p>
    <w:p w14:paraId="450D73DF" w14:textId="77777777" w:rsidR="00E00AAA" w:rsidRPr="00E00AAA" w:rsidRDefault="00E00AAA" w:rsidP="00E00AAA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 xml:space="preserve">Uchwały Komisji zapadają zwykłą większością głosów, w obecności co najmniej połowy składu Komisji. W razie równiej liczby głosów decyduje głos Przewodniczącego Komisji. </w:t>
      </w:r>
    </w:p>
    <w:p w14:paraId="3023178A" w14:textId="77777777" w:rsidR="00E00AAA" w:rsidRPr="00E00AAA" w:rsidRDefault="00E00AAA" w:rsidP="00E00AAA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>Komisja przygotowuje listę ocenionych LSR, zawierającą liczbę punktów otrzymaną przez poszczególne LSR oraz wskazanie LSR, które zostały wybrane.</w:t>
      </w:r>
    </w:p>
    <w:p w14:paraId="4D4AE7B1" w14:textId="77777777" w:rsidR="00E00AAA" w:rsidRPr="00E00AAA" w:rsidRDefault="00E00AAA" w:rsidP="00E00AAA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 xml:space="preserve">Zarząd zatwierdza w formie uchwały listę o której mowa w ust.4 niezwłocznie po dokonaniu wyboru LSR. </w:t>
      </w:r>
    </w:p>
    <w:p w14:paraId="4DA753FB" w14:textId="77777777" w:rsidR="00E00AAA" w:rsidRPr="00E00AAA" w:rsidRDefault="00E00AAA" w:rsidP="00E00AAA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 xml:space="preserve">Listę ocenionych LSR umieszcza się na stronie internetowej organizatora konkursu. </w:t>
      </w:r>
    </w:p>
    <w:p w14:paraId="1FFCFE0F" w14:textId="756FDFEB" w:rsidR="00E00AAA" w:rsidRPr="00FD5DF9" w:rsidRDefault="00E00AAA" w:rsidP="00FD5DF9">
      <w:pPr>
        <w:pStyle w:val="Default"/>
        <w:numPr>
          <w:ilvl w:val="0"/>
          <w:numId w:val="41"/>
        </w:numPr>
        <w:spacing w:after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E00AAA">
        <w:rPr>
          <w:rFonts w:asciiTheme="minorHAnsi" w:hAnsiTheme="minorHAnsi" w:cstheme="minorHAnsi"/>
          <w:color w:val="auto"/>
          <w:sz w:val="22"/>
          <w:szCs w:val="22"/>
        </w:rPr>
        <w:t>Komisja informuje LGD o wyniku wyboru LSR, przesyłając uchwałę o wyborze LSR, zawierającą informację i liczbie punktów otrzymanych w ramach oceny poszczególnych kryteriów wyboru LSR, uzasadnienie tej oceny i pouczenie o możliwości wniesienia skargi do sądu administracyjnego zgodnie z zapisami art.11a ust.1 ustawy o RLKS.</w:t>
      </w:r>
    </w:p>
    <w:p w14:paraId="68F8EF3C" w14:textId="223B5CDD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>§ 1</w:t>
      </w:r>
      <w:r w:rsidR="00A17532">
        <w:rPr>
          <w:rFonts w:asciiTheme="minorHAnsi" w:eastAsia="Calibri" w:hAnsiTheme="minorHAnsi" w:cstheme="minorHAnsi"/>
          <w:b/>
          <w:bCs/>
        </w:rPr>
        <w:t>3</w:t>
      </w:r>
    </w:p>
    <w:p w14:paraId="30FECB3B" w14:textId="7777777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 xml:space="preserve">Protokół z posiedzenia Komisji </w:t>
      </w:r>
    </w:p>
    <w:p w14:paraId="39C768A1" w14:textId="77777777" w:rsidR="00E00AAA" w:rsidRPr="00E7311E" w:rsidRDefault="00E00AAA" w:rsidP="00E00AAA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 w:val="23"/>
          <w:szCs w:val="23"/>
        </w:rPr>
      </w:pPr>
    </w:p>
    <w:p w14:paraId="3205CC4B" w14:textId="77777777" w:rsidR="00E00AAA" w:rsidRPr="00E00AAA" w:rsidRDefault="00E00AAA" w:rsidP="00E00AAA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Sekretarz Komisji po zakończeniu posiedzenia Komisji i w czasie nie dłuższym niż 10 dni roboczych sporządza protokół z posiedzenia Komisji</w:t>
      </w:r>
    </w:p>
    <w:p w14:paraId="237B30FD" w14:textId="77777777" w:rsidR="00E00AAA" w:rsidRPr="00E00AAA" w:rsidRDefault="00E00AAA" w:rsidP="00E00AAA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Protokół z posiedzenia Komisji zawiera w szczególności:</w:t>
      </w:r>
    </w:p>
    <w:p w14:paraId="48132849" w14:textId="77777777" w:rsidR="00E00AAA" w:rsidRPr="00E00AAA" w:rsidRDefault="00E00AAA" w:rsidP="00E00A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lastRenderedPageBreak/>
        <w:t>datę, miejsce oraz formę/ tryb posiedzenia,</w:t>
      </w:r>
    </w:p>
    <w:p w14:paraId="21FD5236" w14:textId="77777777" w:rsidR="00E00AAA" w:rsidRPr="00E00AAA" w:rsidRDefault="00E00AAA" w:rsidP="00E00A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informacje odnośnie sposobu utrwalenia posiedzenia Komisji, </w:t>
      </w:r>
    </w:p>
    <w:p w14:paraId="0E47A55B" w14:textId="77777777" w:rsidR="00E00AAA" w:rsidRPr="00E00AAA" w:rsidRDefault="00E00AAA" w:rsidP="00E00A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listę osób biorących udział w posiedzeniu, </w:t>
      </w:r>
    </w:p>
    <w:p w14:paraId="6D9F4F53" w14:textId="77777777" w:rsidR="00E00AAA" w:rsidRPr="00E00AAA" w:rsidRDefault="00E00AAA" w:rsidP="00E00A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opis przebiegu posiedzenia,</w:t>
      </w:r>
    </w:p>
    <w:p w14:paraId="13B316FF" w14:textId="77777777" w:rsidR="00E00AAA" w:rsidRPr="00E00AAA" w:rsidRDefault="00E00AAA" w:rsidP="00E00A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informacje odnośnie podjętych przez Komisję Uchwał, </w:t>
      </w:r>
    </w:p>
    <w:p w14:paraId="5885E138" w14:textId="77777777" w:rsidR="00E00AAA" w:rsidRPr="00E00AAA" w:rsidRDefault="00E00AAA" w:rsidP="00E00A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opis zdarzeń niestandardowych zaistniałych w trakcie posiedzenia Komisji, w tym w szczególności: </w:t>
      </w:r>
    </w:p>
    <w:p w14:paraId="231DFE1B" w14:textId="77777777" w:rsidR="00E00AAA" w:rsidRPr="00E00AAA" w:rsidRDefault="00E00AAA" w:rsidP="00E00A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ujawnienie istniejącego konfliktu interesów i innych okoliczności odnoszących się do niewłaściwego sprawowania funkcji/ wykonywania czynności przez osoby uczestniczące w posiedzeniu Komisji,</w:t>
      </w:r>
    </w:p>
    <w:p w14:paraId="50AA26B4" w14:textId="77777777" w:rsidR="00E00AAA" w:rsidRPr="00E00AAA" w:rsidRDefault="00E00AAA" w:rsidP="00E00A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wywieranie nacisków na członków Komisji ze strony osób i podmiotów zewnętrznych lub wewnętrznych,</w:t>
      </w:r>
    </w:p>
    <w:p w14:paraId="2A9B9983" w14:textId="77777777" w:rsidR="00E00AAA" w:rsidRPr="00E00AAA" w:rsidRDefault="00E00AAA" w:rsidP="00E00AA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wykrycie innych nieprawidłowości/ zdarzeń mających wpływ na pracę Komisji.  </w:t>
      </w:r>
    </w:p>
    <w:p w14:paraId="151A34DF" w14:textId="39356D54" w:rsidR="00E00AAA" w:rsidRPr="00FD5DF9" w:rsidRDefault="00E00AAA" w:rsidP="00FD5DF9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Przewodniczący Komisji lub Zastępca zatwierdza protokół z posiedzenia Komisji niezwłocznie po ich otrzymaniu. </w:t>
      </w:r>
    </w:p>
    <w:p w14:paraId="296B05DC" w14:textId="40EA9817" w:rsidR="00E00AAA" w:rsidRPr="00E00AAA" w:rsidRDefault="00E00AAA" w:rsidP="00E00AAA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</w:rPr>
      </w:pPr>
      <w:r w:rsidRPr="00E00AAA">
        <w:rPr>
          <w:rFonts w:asciiTheme="minorHAnsi" w:eastAsia="Calibri" w:hAnsiTheme="minorHAnsi" w:cstheme="minorHAnsi"/>
          <w:b/>
          <w:bCs/>
        </w:rPr>
        <w:t>§ 1</w:t>
      </w:r>
      <w:r w:rsidR="00A17532">
        <w:rPr>
          <w:rFonts w:asciiTheme="minorHAnsi" w:eastAsia="Calibri" w:hAnsiTheme="minorHAnsi" w:cstheme="minorHAnsi"/>
          <w:b/>
          <w:bCs/>
        </w:rPr>
        <w:t>4</w:t>
      </w:r>
    </w:p>
    <w:p w14:paraId="0A53671A" w14:textId="1137D724" w:rsidR="00E00AAA" w:rsidRDefault="00E00AAA" w:rsidP="00A17532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E00AAA">
        <w:rPr>
          <w:rFonts w:asciiTheme="minorHAnsi" w:eastAsia="Calibri" w:hAnsiTheme="minorHAnsi" w:cstheme="minorHAnsi"/>
          <w:b/>
          <w:bCs/>
        </w:rPr>
        <w:t>Postanowienia końcowe</w:t>
      </w:r>
    </w:p>
    <w:p w14:paraId="264536C7" w14:textId="77777777" w:rsidR="00A17532" w:rsidRPr="00A17532" w:rsidRDefault="00A17532" w:rsidP="00A17532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CA7092B" w14:textId="77777777" w:rsidR="00E00AAA" w:rsidRPr="00E00AAA" w:rsidRDefault="00E00AAA" w:rsidP="00E00AAA">
      <w:pPr>
        <w:numPr>
          <w:ilvl w:val="0"/>
          <w:numId w:val="29"/>
        </w:numPr>
        <w:autoSpaceDE w:val="0"/>
        <w:autoSpaceDN w:val="0"/>
        <w:adjustRightInd w:val="0"/>
        <w:spacing w:after="120" w:line="278" w:lineRule="auto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Regulamin wchodzi w życie z dniem zatwierdzenia przez Zarząd.</w:t>
      </w:r>
    </w:p>
    <w:p w14:paraId="6F177D5A" w14:textId="77777777" w:rsidR="00E00AAA" w:rsidRPr="00E00AAA" w:rsidRDefault="00E00AAA" w:rsidP="00E00AAA">
      <w:pPr>
        <w:numPr>
          <w:ilvl w:val="0"/>
          <w:numId w:val="29"/>
        </w:numPr>
        <w:autoSpaceDE w:val="0"/>
        <w:autoSpaceDN w:val="0"/>
        <w:adjustRightInd w:val="0"/>
        <w:spacing w:after="120" w:line="278" w:lineRule="auto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Integralną część Regulaminu stanowią następujące załączniki: </w:t>
      </w:r>
    </w:p>
    <w:p w14:paraId="7330D184" w14:textId="77777777" w:rsidR="00E00AAA" w:rsidRPr="00E00AAA" w:rsidRDefault="00E00AAA" w:rsidP="00E00AAA">
      <w:pPr>
        <w:numPr>
          <w:ilvl w:val="0"/>
          <w:numId w:val="30"/>
        </w:numPr>
        <w:autoSpaceDE w:val="0"/>
        <w:autoSpaceDN w:val="0"/>
        <w:adjustRightInd w:val="0"/>
        <w:spacing w:after="120" w:line="278" w:lineRule="auto"/>
        <w:ind w:left="714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Załącznik nr 1 – </w:t>
      </w:r>
      <w:r w:rsidRPr="00E00AA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Deklaracja poufności – członkowie oraz Sekretarz Komisji   </w:t>
      </w:r>
    </w:p>
    <w:p w14:paraId="32E29D7B" w14:textId="2613D02B" w:rsidR="00E00AAA" w:rsidRPr="00E00AAA" w:rsidRDefault="00E00AAA" w:rsidP="00E00AAA">
      <w:pPr>
        <w:numPr>
          <w:ilvl w:val="0"/>
          <w:numId w:val="30"/>
        </w:numPr>
        <w:autoSpaceDE w:val="0"/>
        <w:autoSpaceDN w:val="0"/>
        <w:adjustRightInd w:val="0"/>
        <w:spacing w:after="120" w:line="278" w:lineRule="auto"/>
        <w:ind w:left="714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Załącznik nr 2 –</w:t>
      </w:r>
      <w:r w:rsidR="005514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Oświadczenie</w:t>
      </w:r>
      <w:r w:rsidRPr="00E00AA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514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 </w:t>
      </w:r>
      <w:r w:rsidRPr="00E00AA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bezstronności </w:t>
      </w:r>
      <w:r w:rsidR="00551489">
        <w:rPr>
          <w:rFonts w:asciiTheme="minorHAnsi" w:eastAsia="Calibri" w:hAnsiTheme="minorHAnsi" w:cstheme="minorHAnsi"/>
          <w:color w:val="000000"/>
          <w:sz w:val="22"/>
          <w:szCs w:val="22"/>
        </w:rPr>
        <w:t>- członkowie</w:t>
      </w:r>
      <w:r w:rsidRPr="00E00AA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Komisji </w:t>
      </w:r>
    </w:p>
    <w:p w14:paraId="3AC03A25" w14:textId="40FBB6C2" w:rsidR="00E00AAA" w:rsidRPr="00E00AAA" w:rsidRDefault="00E00AAA" w:rsidP="00E00AAA">
      <w:pPr>
        <w:numPr>
          <w:ilvl w:val="0"/>
          <w:numId w:val="30"/>
        </w:numPr>
        <w:autoSpaceDE w:val="0"/>
        <w:autoSpaceDN w:val="0"/>
        <w:adjustRightInd w:val="0"/>
        <w:spacing w:after="120" w:line="278" w:lineRule="auto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E00AAA">
        <w:rPr>
          <w:rFonts w:asciiTheme="minorHAnsi" w:eastAsia="Calibri" w:hAnsiTheme="minorHAnsi" w:cstheme="minorHAnsi"/>
          <w:sz w:val="22"/>
          <w:szCs w:val="22"/>
        </w:rPr>
        <w:t>Załącznik nr 3 – Wzór umowy</w:t>
      </w:r>
      <w:r w:rsidR="00551489">
        <w:rPr>
          <w:rFonts w:asciiTheme="minorHAnsi" w:eastAsia="Calibri" w:hAnsiTheme="minorHAnsi" w:cstheme="minorHAnsi"/>
          <w:sz w:val="22"/>
          <w:szCs w:val="22"/>
        </w:rPr>
        <w:t xml:space="preserve"> z ekspertem.</w:t>
      </w:r>
      <w:r w:rsidRPr="00E00AA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B837BB3" w14:textId="77777777" w:rsidR="00E00AAA" w:rsidRPr="004A0769" w:rsidRDefault="00E00AAA" w:rsidP="00E00AAA">
      <w:pPr>
        <w:pStyle w:val="Akapitzlist"/>
        <w:ind w:left="426"/>
        <w:rPr>
          <w:iCs/>
        </w:rPr>
      </w:pPr>
    </w:p>
    <w:p w14:paraId="2C6D0B7E" w14:textId="6E5EBA4F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31E6B39" w14:textId="010453BC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E0D0799" w14:textId="74E94A2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4CFA4A2" w14:textId="1CEBBBE3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A93AF8F" w14:textId="2EC2CE5A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02731E87" w14:textId="1566CDA1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3EB4FE4" w14:textId="1564A35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0DBEFD7" w14:textId="208CE8C5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8CA82FD" w14:textId="6C10114E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F74BEAB" w14:textId="7CC37E29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2CBD524" w14:textId="10BCB5C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297265B" w14:textId="6BA74354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0ACED84B" w14:textId="3C4C6294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96E9D7B" w14:textId="039C7019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3851E97" w14:textId="44F3407A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2FD55F2" w14:textId="0BD705A6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30077E3" w14:textId="54041D59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CE6D006" w14:textId="7DC75735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3699512" w14:textId="6488C774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E5886E7" w14:textId="553C3CFC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02FC6D23" w14:textId="28F3862C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16F1124" w14:textId="3CF163AD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389B646" w14:textId="2522476A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F1A78E3" w14:textId="259C6BF7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7CE6B1DA" w14:textId="3941F135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1CF3F38" w14:textId="76B90D53" w:rsid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4411C05" w14:textId="77777777" w:rsidR="00F26949" w:rsidRPr="00F26949" w:rsidRDefault="00F26949" w:rsidP="001746E5">
      <w:pPr>
        <w:spacing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8BE7E26" w14:textId="77777777" w:rsidR="00B2442F" w:rsidRPr="008B01F1" w:rsidRDefault="00B2442F" w:rsidP="00FB1502">
      <w:pPr>
        <w:tabs>
          <w:tab w:val="left" w:pos="1544"/>
        </w:tabs>
        <w:rPr>
          <w:rFonts w:asciiTheme="minorHAnsi" w:hAnsiTheme="minorHAnsi" w:cstheme="minorHAnsi"/>
          <w:sz w:val="20"/>
          <w:szCs w:val="20"/>
        </w:rPr>
      </w:pPr>
    </w:p>
    <w:sectPr w:rsidR="00B2442F" w:rsidRPr="008B01F1" w:rsidSect="008B0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40" w:right="1418" w:bottom="1560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F6F6" w14:textId="77777777" w:rsidR="00185717" w:rsidRDefault="00185717">
      <w:r>
        <w:separator/>
      </w:r>
    </w:p>
  </w:endnote>
  <w:endnote w:type="continuationSeparator" w:id="0">
    <w:p w14:paraId="6D37E588" w14:textId="77777777" w:rsidR="00185717" w:rsidRDefault="001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B56C" w14:textId="77777777" w:rsidR="00F26949" w:rsidRDefault="00F26949" w:rsidP="00F26949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51896E0D" wp14:editId="204FDAFE">
          <wp:extent cx="7206991" cy="872751"/>
          <wp:effectExtent l="0" t="0" r="0" b="0"/>
          <wp:docPr id="5" name="Obraz 5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90F5D3" wp14:editId="7E33784A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7F1BB" id="Łącznik prosty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sXCwIAANsDAAAOAAAAZHJzL2Uyb0RvYy54bWysU8uO0zAU3SPxD5b3bdJ3Jmo6mraUDYJK&#10;DB/gcZzGwi/5mqYFsWAxfwb/xbX7oMAOkYVz7ev7OOcez+8PWpG98CCtqeign1MiDLe1NLuKfnjc&#10;9ApKIDBTM2WNqOhRAL1fvHwx71wphra1qhaeYBIDZecq2obgyiwD3grNoG+dMOhsrNcs4Nbvstqz&#10;DrNrlQ3zfJp11tfOWy4A8HR9ctJFyt80god3TQMiEFVR7C2k1af1Ka7ZYs7KnWeulfzcBvuHLjST&#10;BoteU61ZYOSTl3+l0pJ7C7YJfW51ZptGcpEwIJpB/gea9y1zImFBcsBdaYL/l5a/3W89kXVFR5QY&#10;pnFEP759f+afjfxIkFcIRzJKyMQhvIEQMaJ1wvZlNShG69lm2luO74reeLQc9e7GxbI3mA2L5WT4&#10;8DB9Nf4aOc5SVIrPOgdlKhuHlMyV2Xq8FHfgtj7WODRexz8yRA5pXMfruGJ9joez4WQ2zXGq/OLD&#10;MpdA5yG8FlYjCMCpK2kik6xke+zi1NHlSjw2diOVSmpQhnRIx2A2wcwMNdkoFtDUDlkCs6OEqR2K&#10;nQefMoJVso7RMQ8cYaU82TPUG8q0tt0jtkuJYhDQgRjSd+bkt9DYzppBewpOrpM8tQz4RpTUFS1u&#10;o5WJFUVS+RnULwqj9WTrY2I2cY4KSoM4qz1K9HaP9u2bXPwEAAD//wMAUEsDBBQABgAIAAAAIQAB&#10;0E972wAAAAkBAAAPAAAAZHJzL2Rvd25yZXYueG1sTI9BT8MwDIXvSPyHyEjctmQFTdA1nSYkzrAx&#10;JI5p47UVjVMl6db+ezwucHv2e3r+XGwn14szhth50rBaKhBItbcdNRqOH6+LJxAxGbKm94QaZoyw&#10;LW9vCpNbf6E9ng+pEVxCMTca2pSGXMpYt+hMXPoBib2TD84kHkMjbTAXLne9zJRaS2c64gutGfCl&#10;xfr7MDoNz8NX/BxrTPO8f8fjHMPu8a3S+v5u2m1AJJzSXxiu+IwOJTNVfiQbRa9hscqyNWdZPYC4&#10;BlSmWFW/C1kW8v8H5Q8AAAD//wMAUEsBAi0AFAAGAAgAAAAhALaDOJL+AAAA4QEAABMAAAAAAAAA&#10;AAAAAAAAAAAAAFtDb250ZW50X1R5cGVzXS54bWxQSwECLQAUAAYACAAAACEAOP0h/9YAAACUAQAA&#10;CwAAAAAAAAAAAAAAAAAvAQAAX3JlbHMvLnJlbHNQSwECLQAUAAYACAAAACEAKHubFwsCAADbAwAA&#10;DgAAAAAAAAAAAAAAAAAuAgAAZHJzL2Uyb0RvYy54bWxQSwECLQAUAAYACAAAACEAAdBPe9sAAAAJ&#10;AQAADwAAAAAAAAAAAAAAAABlBAAAZHJzL2Rvd25yZXYueG1sUEsFBgAAAAAEAAQA8wAAAG0FAAAA&#10;AA==&#10;" strokecolor="windowText" strokeweight=".25pt">
              <v:stroke joinstyle="miter"/>
            </v:line>
          </w:pict>
        </mc:Fallback>
      </mc:AlternateContent>
    </w:r>
  </w:p>
  <w:p w14:paraId="04C72BF6" w14:textId="3029BD16" w:rsidR="007B2500" w:rsidRPr="00124D4A" w:rsidRDefault="007B2500" w:rsidP="00F2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15E0" w14:textId="2C92EC34" w:rsidR="008B01F1" w:rsidRDefault="008B01F1" w:rsidP="008B01F1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1B7C41F0" wp14:editId="519D55CF">
          <wp:extent cx="7206991" cy="872751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42E0FE" wp14:editId="560B2110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20" name="Łącznik prosty 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F583C9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ePNwIAAMsEAAAOAAAAZHJzL2Uyb0RvYy54bWysVMuO0zAU3SPxD5b3bZr0kU7UdDRtKRsE&#10;FY8P8Dh2a+HYlm2aFsSCBX8G/8W106TDwAIQizp+3Mc5597bxe2plujIrBNalTgdjjBiiupKqH2J&#10;373dDuYYOU9URaRWrMRn5vDt8umTRWMKlumDlhWzCIIoVzSmxAfvTZEkjh5YTdxQG6bgkWtbEw9H&#10;u08qSxqIXsskG41mSaNtZaymzDm43bSPeBnjc86of8W5Yx7JEgM2H1cb1/uwJssFKfaWmIOgFxjk&#10;H1DURChI2ofaEE/QByt+CVULarXT3A+prhPNuaAscgA26egRmzcHYljkAuI408vk/l9Y+vK4s0hU&#10;Jc5AHkVqqNH3L9++0o9KvEcgrPNnBE+BGzv5F85fdi27T+t0Pt7k29lgNbmZDybj1XhwM5mvBmme&#10;zVfT7O5u9mzyOXhXjBbw05Z4cWSd1HDzZ1wuVQ8q5ck1DkZHApVNQx2TiLD7RqRJY1wRKYaGiNu1&#10;2lkwDidndjawOXFbhy9UA51ia5z71gDOiMJlnk3z2Qgkot0bpOscjXX+OdM16OWgw6RQoWqkIEdA&#10;0SLrTMK1VKgp8TjNp9HKaSmqrZAyvMXGZ2tpW2L+1FF7YAWZpQKeVw5x58+SteFfMw4lBdRpmyAM&#10;0zUmoZQp38WVCqyDGwcEvWNb8Edgfna82AdXFgftb5x7j5hZK98710Jp+zvYVyl4a98p0PIOEtzr&#10;6hyrG6WBiYnNcJnuMJIPz9H9+h+0/AEAAP//AwBQSwMEFAAGAAgAAAAhANJAJQ3fAAAACQEAAA8A&#10;AABkcnMvZG93bnJldi54bWxMj0FLw0AQhe+C/2EZwYu0u0m1lJhNEVFEkEprL71ts2MSzM6G7LZJ&#10;/73TXvT2Zt7jzTf5cnStOGIfGk8akqkCgVR621ClYfv1OlmACNGQNa0n1HDCAMvi+io3mfUDrfG4&#10;iZXgEgqZ0VDH2GVShrJGZ8LUd0jsffvemchjX0nbm4HLXStTpebSmYb4Qm06fK6x/NkcnIaHl7eP&#10;ZLUK6nOQu9m9PL3frfud1rc349MjiIhj/AvDGZ/RoWCmvT+QDaLVMEnSdM5ZVjMQ54BKFav9ZSGL&#10;XP7/oPgFAAD//wMAUEsBAi0AFAAGAAgAAAAhALaDOJL+AAAA4QEAABMAAAAAAAAAAAAAAAAAAAAA&#10;AFtDb250ZW50X1R5cGVzXS54bWxQSwECLQAUAAYACAAAACEAOP0h/9YAAACUAQAACwAAAAAAAAAA&#10;AAAAAAAvAQAAX3JlbHMvLnJlbHNQSwECLQAUAAYACAAAACEANjdnjzcCAADLBAAADgAAAAAAAAAA&#10;AAAAAAAuAgAAZHJzL2Uyb0RvYy54bWxQSwECLQAUAAYACAAAACEA0kAlDd8AAAAJAQAADwAAAAAA&#10;AAAAAAAAAACRBAAAZHJzL2Rvd25yZXYueG1sUEsFBgAAAAAEAAQA8wAAAJ0FAAAAAA==&#10;" strokecolor="black [3213]" strokeweight=".25pt">
              <v:stroke joinstyle="miter"/>
            </v:line>
          </w:pict>
        </mc:Fallback>
      </mc:AlternateContent>
    </w:r>
  </w:p>
  <w:p w14:paraId="60A190E2" w14:textId="718E9DFC" w:rsidR="007B2500" w:rsidRPr="00B01F08" w:rsidRDefault="007B2500" w:rsidP="008B01F1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206D" w14:textId="77777777" w:rsidR="00185717" w:rsidRDefault="00185717">
      <w:r>
        <w:separator/>
      </w:r>
    </w:p>
  </w:footnote>
  <w:footnote w:type="continuationSeparator" w:id="0">
    <w:p w14:paraId="37E6EE86" w14:textId="77777777" w:rsidR="00185717" w:rsidRDefault="0018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F1FE1" w14:textId="6AC6C7D1" w:rsidR="009A4ACC" w:rsidRDefault="00F26949" w:rsidP="00F26949">
    <w:pPr>
      <w:pStyle w:val="Nagwek"/>
      <w:ind w:left="-1276"/>
    </w:pPr>
    <w:r>
      <w:rPr>
        <w:noProof/>
      </w:rPr>
      <w:drawing>
        <wp:inline distT="0" distB="0" distL="0" distR="0" wp14:anchorId="26E2B7C4" wp14:editId="62B0946C">
          <wp:extent cx="7393863" cy="895350"/>
          <wp:effectExtent l="0" t="0" r="0" b="0"/>
          <wp:docPr id="2" name="Obraz 2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3AD23F" wp14:editId="0AA07AA7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1B6505" id="Łącznik prosty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euFwIAAF8EAAAOAAAAZHJzL2Uyb0RvYy54bWysVM2O0zAQviPxDpbvbZL+b9R0tW0pFwQV&#10;Pw/gdezWwn+yTdOCOOyBN4P3Yuy06bJwAXFxbM98M/N9M8789qgkOjDnhdEVLvo5RkxTUwu9q/CH&#10;95veDCMfiK6JNJpV+MQ8vl08fzZvbMkGZm9kzRyCINqXja3wPgRbZpmne6aI7xvLNBi5cYoEOLpd&#10;VjvSQHQls0GeT7LGuNo6Q5n3cLtujXiR4nPOaHjDuWcByQpDbSGtLq33cc0Wc1LuHLF7Qc9lkH+o&#10;QhGhIWkXak0CQZ+c+C2UEtQZb3joU6Myw7mgLHEANkX+hM27PbEscQFxvO1k8v8vLH192Dokaugd&#10;RpooaNGPh+/f6GctPiLQ1YcTKhIzdgyvfIgcYddy+7IqZsP1dDPpLUc3s95ouBz2bkazZa+YDmbL&#10;8eDubvJi9DVqnCVUwmeN9WVKG5uUtiu9deAUT95uXcxx5E7FLyiEjqldp65dMT+Fy+lgPJ3k0FV6&#10;sUGaC9A6H14yo4CEh65LoaOSpCQHqKKt6OISr6VGTYWHxXScvLyRot4IKaMtDSNbSYcOBMYoHIsz&#10;pUdekFlq4HnlkHbhJFkb/i3jIDNU3ar5JCahlOlwiSs1eEcYhwo6YN5WFl/GtZhfgWf/CGVp+P8G&#10;3CFSZqNDB1ZCG/en7FcpeOt/UaDlHSW4N/UpdTdJA1OchuH84uIzeXxO8Ot/YfETAAD//wMAUEsD&#10;BBQABgAIAAAAIQDRgge44AAAAA0BAAAPAAAAZHJzL2Rvd25yZXYueG1sTI9BS8NAEIXvgv9hGcGL&#10;tLuJtWjMpogoIpRKWy+9bbNjEszOhuy2Sf+9UxD0NjPv8eZ7+WJ0rThiHxpPGpKpAoFUettQpeFz&#10;+zq5BxGiIWtaT6jhhAEWxeVFbjLrB1rjcRMrwSEUMqOhjrHLpAxljc6Eqe+QWPvyvTOR176StjcD&#10;h7tWpkrNpTMN8YfadPhcY/m9OTgNdy9vy2S1CupjkLvbmTy936z7ndbXV+PTI4iIY/wzwxmf0aFg&#10;pr0/kA2i1TBJOJ+9rMwSHs4WlaYPIPa/J1nk8n+L4gcAAP//AwBQSwECLQAUAAYACAAAACEAtoM4&#10;kv4AAADhAQAAEwAAAAAAAAAAAAAAAAAAAAAAW0NvbnRlbnRfVHlwZXNdLnhtbFBLAQItABQABgAI&#10;AAAAIQA4/SH/1gAAAJQBAAALAAAAAAAAAAAAAAAAAC8BAABfcmVscy8ucmVsc1BLAQItABQABgAI&#10;AAAAIQAwOHeuFwIAAF8EAAAOAAAAAAAAAAAAAAAAAC4CAABkcnMvZTJvRG9jLnhtbFBLAQItABQA&#10;BgAIAAAAIQDRgge44AAAAA0BAAAPAAAAAAAAAAAAAAAAAHEEAABkcnMvZG93bnJldi54bWxQSwUG&#10;AAAAAAQABADzAAAAfgUAAAAA&#10;" strokecolor="black [3213]" strokeweight="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697A" w14:textId="17E5FFEA" w:rsidR="000174EA" w:rsidRDefault="008B01F1" w:rsidP="008E7074">
    <w:pPr>
      <w:pStyle w:val="Nagwek"/>
      <w:ind w:left="-1276"/>
    </w:pPr>
    <w:r>
      <w:rPr>
        <w:noProof/>
      </w:rPr>
      <w:drawing>
        <wp:inline distT="0" distB="0" distL="0" distR="0" wp14:anchorId="342CDC40" wp14:editId="7B931FDF">
          <wp:extent cx="7393863" cy="895350"/>
          <wp:effectExtent l="0" t="0" r="0" b="0"/>
          <wp:docPr id="87" name="Obraz 87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AEEFF" wp14:editId="1BEFF6B3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60D839" id="Łącznik prosty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BNQIAAMkEAAAOAAAAZHJzL2Uyb0RvYy54bWysVMuu0zAQ3SPxD5b3bZI+kt6o6dVtS9kg&#10;qHh8gK9jtxaOHdmmaUEs7oI/g/9i7DTJFSDxEIs6fsyZmXNmpsvbcyXRiRkrtCpwMo4xYorqUqhD&#10;gd+93Y0WGFlHVEmkVqzAF2bx7erpk2VT52yij1qWzCBwomze1AU+OlfnUWTpkVXEjnXNFDxybSri&#10;4GgOUWlIA94rGU3iOI0abcraaMqshdtt+4hXwT/njLpXnFvmkCww5ObCasJ679dotST5wZD6KOg1&#10;DfIPWVREKAjau9oSR9AHI35yVQlqtNXcjamuIs25oCxwADZJ/AObN0dSs8AFxLF1L5P9f27py9Pe&#10;IFEWOMVIkQpK9O3h6xf6UYn3CHS17oLSwIyd3QvrPEfYtdw+bZLFdJvt0tF6drMYzabr6ehmtliP&#10;kmyyWM8nd3fps9lnjy4ZzeGnDXHixDqh4ebPmFxr7jXKosEPRicCdU18FaOQV/cNmUZNbfNA0LdD&#10;2G7U3oCxP9l6bzybMzeV/0It0Dk0xqVvDM+UwmU2mWdpDP1DuzcI1wFrY91zpiuQy0J/SaF8zUhO&#10;TpBFm1ln4q+lQk2Bp0k2D1ZWS1HuhJT+LbQ920jTEnPnjtojK4gsFfAcOISdu0jWun/NOBQUsk7a&#10;AH6UBp+EUqZc51cqsPYwDhn0wPj3wKu9h7IwZn8D7hEhslauB1dCafOr6IMUvLXvFGh5ewnudXkJ&#10;1Q3SwLyEZrjOth/Ix+cAH/6BVt8BAAD//wMAUEsDBBQABgAIAAAAIQDRgge44AAAAA0BAAAPAAAA&#10;ZHJzL2Rvd25yZXYueG1sTI9BS8NAEIXvgv9hGcGLtLuJtWjMpogoIpRKWy+9bbNjEszOhuy2Sf+9&#10;UxD0NjPv8eZ7+WJ0rThiHxpPGpKpAoFUettQpeFz+zq5BxGiIWtaT6jhhAEWxeVFbjLrB1rjcRMr&#10;wSEUMqOhjrHLpAxljc6Eqe+QWPvyvTOR176StjcDh7tWpkrNpTMN8YfadPhcY/m9OTgNdy9vy2S1&#10;CupjkLvbmTy936z7ndbXV+PTI4iIY/wzwxmf0aFgpr0/kA2i1TBJOJ+9rMwSHs4WlaYPIPa/J1nk&#10;8n+L4gcAAP//AwBQSwECLQAUAAYACAAAACEAtoM4kv4AAADhAQAAEwAAAAAAAAAAAAAAAAAAAAAA&#10;W0NvbnRlbnRfVHlwZXNdLnhtbFBLAQItABQABgAIAAAAIQA4/SH/1gAAAJQBAAALAAAAAAAAAAAA&#10;AAAAAC8BAABfcmVscy8ucmVsc1BLAQItABQABgAIAAAAIQDqLAuBNQIAAMkEAAAOAAAAAAAAAAAA&#10;AAAAAC4CAABkcnMvZTJvRG9jLnhtbFBLAQItABQABgAIAAAAIQDRgge44AAAAA0BAAAPAAAAAAAA&#10;AAAAAAAAAI8EAABkcnMvZG93bnJldi54bWxQSwUGAAAAAAQABADzAAAAn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DAE"/>
    <w:multiLevelType w:val="hybridMultilevel"/>
    <w:tmpl w:val="0812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F7E"/>
    <w:multiLevelType w:val="hybridMultilevel"/>
    <w:tmpl w:val="316C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11B"/>
    <w:multiLevelType w:val="multilevel"/>
    <w:tmpl w:val="7E2A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D540101"/>
    <w:multiLevelType w:val="hybridMultilevel"/>
    <w:tmpl w:val="763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126"/>
    <w:multiLevelType w:val="hybridMultilevel"/>
    <w:tmpl w:val="67CC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4148"/>
    <w:multiLevelType w:val="hybridMultilevel"/>
    <w:tmpl w:val="15D0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53D0"/>
    <w:multiLevelType w:val="hybridMultilevel"/>
    <w:tmpl w:val="14AC4BF6"/>
    <w:lvl w:ilvl="0" w:tplc="704EDAE4">
      <w:start w:val="1"/>
      <w:numFmt w:val="decimal"/>
      <w:lvlText w:val="%1."/>
      <w:lvlJc w:val="left"/>
      <w:pPr>
        <w:ind w:left="380" w:hanging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620E"/>
    <w:multiLevelType w:val="hybridMultilevel"/>
    <w:tmpl w:val="CA2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4494"/>
    <w:multiLevelType w:val="hybridMultilevel"/>
    <w:tmpl w:val="32B25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5429"/>
    <w:multiLevelType w:val="hybridMultilevel"/>
    <w:tmpl w:val="33B4DE5A"/>
    <w:lvl w:ilvl="0" w:tplc="C9E04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1919"/>
    <w:multiLevelType w:val="hybridMultilevel"/>
    <w:tmpl w:val="B5D679D2"/>
    <w:lvl w:ilvl="0" w:tplc="299CB17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A12A1"/>
    <w:multiLevelType w:val="hybridMultilevel"/>
    <w:tmpl w:val="B6CE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4BEE">
      <w:start w:val="1"/>
      <w:numFmt w:val="lowerLetter"/>
      <w:lvlText w:val="%2.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B5006"/>
    <w:multiLevelType w:val="hybridMultilevel"/>
    <w:tmpl w:val="7188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7101D"/>
    <w:multiLevelType w:val="hybridMultilevel"/>
    <w:tmpl w:val="6984890E"/>
    <w:lvl w:ilvl="0" w:tplc="CBAC07A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B5344CA"/>
    <w:multiLevelType w:val="hybridMultilevel"/>
    <w:tmpl w:val="263298DA"/>
    <w:lvl w:ilvl="0" w:tplc="86526B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5319A"/>
    <w:multiLevelType w:val="hybridMultilevel"/>
    <w:tmpl w:val="76A4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86787"/>
    <w:multiLevelType w:val="hybridMultilevel"/>
    <w:tmpl w:val="13865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4D3DC4"/>
    <w:multiLevelType w:val="hybridMultilevel"/>
    <w:tmpl w:val="578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672A1"/>
    <w:multiLevelType w:val="hybridMultilevel"/>
    <w:tmpl w:val="9FB21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F3B5F"/>
    <w:multiLevelType w:val="hybridMultilevel"/>
    <w:tmpl w:val="D12ACD7C"/>
    <w:lvl w:ilvl="0" w:tplc="BC00E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7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7A6D50"/>
    <w:multiLevelType w:val="hybridMultilevel"/>
    <w:tmpl w:val="AD5E5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65862"/>
    <w:multiLevelType w:val="hybridMultilevel"/>
    <w:tmpl w:val="5DA6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06860"/>
    <w:multiLevelType w:val="hybridMultilevel"/>
    <w:tmpl w:val="CF407DD2"/>
    <w:lvl w:ilvl="0" w:tplc="7CF8B00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40933AA"/>
    <w:multiLevelType w:val="hybridMultilevel"/>
    <w:tmpl w:val="03F8ABB2"/>
    <w:lvl w:ilvl="0" w:tplc="735C24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8796AC8"/>
    <w:multiLevelType w:val="hybridMultilevel"/>
    <w:tmpl w:val="70E2183A"/>
    <w:lvl w:ilvl="0" w:tplc="E8082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40A0D"/>
    <w:multiLevelType w:val="hybridMultilevel"/>
    <w:tmpl w:val="578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0172"/>
    <w:multiLevelType w:val="hybridMultilevel"/>
    <w:tmpl w:val="DA50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31E56"/>
    <w:multiLevelType w:val="hybridMultilevel"/>
    <w:tmpl w:val="EC6A449A"/>
    <w:lvl w:ilvl="0" w:tplc="0248E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E3FA0"/>
    <w:multiLevelType w:val="hybridMultilevel"/>
    <w:tmpl w:val="866E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0A9E"/>
    <w:multiLevelType w:val="hybridMultilevel"/>
    <w:tmpl w:val="0436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D65F3"/>
    <w:multiLevelType w:val="hybridMultilevel"/>
    <w:tmpl w:val="D63C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04D6B"/>
    <w:multiLevelType w:val="hybridMultilevel"/>
    <w:tmpl w:val="7AEC4D94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7B05A8"/>
    <w:multiLevelType w:val="hybridMultilevel"/>
    <w:tmpl w:val="8514D4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D4698"/>
    <w:multiLevelType w:val="hybridMultilevel"/>
    <w:tmpl w:val="3B78C1AC"/>
    <w:lvl w:ilvl="0" w:tplc="8B444F9E">
      <w:start w:val="1"/>
      <w:numFmt w:val="lowerLetter"/>
      <w:lvlText w:val="%1)"/>
      <w:lvlJc w:val="left"/>
      <w:pPr>
        <w:ind w:left="76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39" w15:restartNumberingAfterBreak="0">
    <w:nsid w:val="7D9B7A3D"/>
    <w:multiLevelType w:val="hybridMultilevel"/>
    <w:tmpl w:val="2C6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11D"/>
    <w:multiLevelType w:val="hybridMultilevel"/>
    <w:tmpl w:val="0570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A7AEE"/>
    <w:multiLevelType w:val="hybridMultilevel"/>
    <w:tmpl w:val="B7EEB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35C0A"/>
    <w:multiLevelType w:val="multilevel"/>
    <w:tmpl w:val="428E9EAC"/>
    <w:numStyleLink w:val="Lista1"/>
  </w:abstractNum>
  <w:num w:numId="1">
    <w:abstractNumId w:val="33"/>
  </w:num>
  <w:num w:numId="2">
    <w:abstractNumId w:val="42"/>
  </w:num>
  <w:num w:numId="3">
    <w:abstractNumId w:val="32"/>
  </w:num>
  <w:num w:numId="4">
    <w:abstractNumId w:val="36"/>
  </w:num>
  <w:num w:numId="5">
    <w:abstractNumId w:val="30"/>
  </w:num>
  <w:num w:numId="6">
    <w:abstractNumId w:val="10"/>
  </w:num>
  <w:num w:numId="7">
    <w:abstractNumId w:val="20"/>
  </w:num>
  <w:num w:numId="8">
    <w:abstractNumId w:val="9"/>
  </w:num>
  <w:num w:numId="9">
    <w:abstractNumId w:val="38"/>
  </w:num>
  <w:num w:numId="10">
    <w:abstractNumId w:val="17"/>
  </w:num>
  <w:num w:numId="11">
    <w:abstractNumId w:val="29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  <w:num w:numId="16">
    <w:abstractNumId w:val="21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7"/>
  </w:num>
  <w:num w:numId="22">
    <w:abstractNumId w:val="16"/>
  </w:num>
  <w:num w:numId="23">
    <w:abstractNumId w:val="3"/>
  </w:num>
  <w:num w:numId="24">
    <w:abstractNumId w:val="31"/>
  </w:num>
  <w:num w:numId="25">
    <w:abstractNumId w:val="39"/>
  </w:num>
  <w:num w:numId="26">
    <w:abstractNumId w:val="5"/>
  </w:num>
  <w:num w:numId="27">
    <w:abstractNumId w:val="7"/>
  </w:num>
  <w:num w:numId="28">
    <w:abstractNumId w:val="23"/>
  </w:num>
  <w:num w:numId="29">
    <w:abstractNumId w:val="40"/>
  </w:num>
  <w:num w:numId="30">
    <w:abstractNumId w:val="22"/>
  </w:num>
  <w:num w:numId="31">
    <w:abstractNumId w:val="28"/>
  </w:num>
  <w:num w:numId="32">
    <w:abstractNumId w:val="1"/>
  </w:num>
  <w:num w:numId="33">
    <w:abstractNumId w:val="25"/>
  </w:num>
  <w:num w:numId="34">
    <w:abstractNumId w:val="4"/>
  </w:num>
  <w:num w:numId="35">
    <w:abstractNumId w:val="27"/>
  </w:num>
  <w:num w:numId="36">
    <w:abstractNumId w:val="26"/>
  </w:num>
  <w:num w:numId="37">
    <w:abstractNumId w:val="14"/>
  </w:num>
  <w:num w:numId="38">
    <w:abstractNumId w:val="35"/>
  </w:num>
  <w:num w:numId="39">
    <w:abstractNumId w:val="34"/>
  </w:num>
  <w:num w:numId="40">
    <w:abstractNumId w:val="19"/>
  </w:num>
  <w:num w:numId="41">
    <w:abstractNumId w:val="0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235556A-451F-4CE2-B433-573DF53053B8}"/>
  </w:docVars>
  <w:rsids>
    <w:rsidRoot w:val="001A02A1"/>
    <w:rsid w:val="000174EA"/>
    <w:rsid w:val="000357DA"/>
    <w:rsid w:val="0003594C"/>
    <w:rsid w:val="000364DF"/>
    <w:rsid w:val="00037CDE"/>
    <w:rsid w:val="00046BC4"/>
    <w:rsid w:val="00047475"/>
    <w:rsid w:val="00061F20"/>
    <w:rsid w:val="00073F35"/>
    <w:rsid w:val="00080D83"/>
    <w:rsid w:val="000965AA"/>
    <w:rsid w:val="000A3836"/>
    <w:rsid w:val="000D283E"/>
    <w:rsid w:val="000D7862"/>
    <w:rsid w:val="000F7BA1"/>
    <w:rsid w:val="0010182A"/>
    <w:rsid w:val="00120BC8"/>
    <w:rsid w:val="00124D4A"/>
    <w:rsid w:val="001304E7"/>
    <w:rsid w:val="00130B23"/>
    <w:rsid w:val="001520FF"/>
    <w:rsid w:val="001746E5"/>
    <w:rsid w:val="00185717"/>
    <w:rsid w:val="001A02A1"/>
    <w:rsid w:val="001A3D33"/>
    <w:rsid w:val="001B210F"/>
    <w:rsid w:val="001D059A"/>
    <w:rsid w:val="002333DE"/>
    <w:rsid w:val="00241C1F"/>
    <w:rsid w:val="002425AE"/>
    <w:rsid w:val="002529E4"/>
    <w:rsid w:val="00253022"/>
    <w:rsid w:val="002778FB"/>
    <w:rsid w:val="00296C54"/>
    <w:rsid w:val="002A3632"/>
    <w:rsid w:val="002B0FFC"/>
    <w:rsid w:val="002B6810"/>
    <w:rsid w:val="002C6347"/>
    <w:rsid w:val="002C66ED"/>
    <w:rsid w:val="002D1733"/>
    <w:rsid w:val="00315901"/>
    <w:rsid w:val="00320AAC"/>
    <w:rsid w:val="00325198"/>
    <w:rsid w:val="003417D3"/>
    <w:rsid w:val="003526F5"/>
    <w:rsid w:val="0035482A"/>
    <w:rsid w:val="003619F2"/>
    <w:rsid w:val="003620BB"/>
    <w:rsid w:val="00365820"/>
    <w:rsid w:val="00390164"/>
    <w:rsid w:val="0039693E"/>
    <w:rsid w:val="003B494A"/>
    <w:rsid w:val="003C554F"/>
    <w:rsid w:val="003E2450"/>
    <w:rsid w:val="003F070C"/>
    <w:rsid w:val="0040149C"/>
    <w:rsid w:val="0040495E"/>
    <w:rsid w:val="00414478"/>
    <w:rsid w:val="00430B3A"/>
    <w:rsid w:val="004430F4"/>
    <w:rsid w:val="00464281"/>
    <w:rsid w:val="00490299"/>
    <w:rsid w:val="00490574"/>
    <w:rsid w:val="00492BD3"/>
    <w:rsid w:val="004B38AD"/>
    <w:rsid w:val="004B6462"/>
    <w:rsid w:val="004B70BD"/>
    <w:rsid w:val="004C095D"/>
    <w:rsid w:val="004C303B"/>
    <w:rsid w:val="0050342C"/>
    <w:rsid w:val="00511BE5"/>
    <w:rsid w:val="0052111D"/>
    <w:rsid w:val="005363CA"/>
    <w:rsid w:val="00551489"/>
    <w:rsid w:val="00563204"/>
    <w:rsid w:val="005760A9"/>
    <w:rsid w:val="005777B5"/>
    <w:rsid w:val="00594464"/>
    <w:rsid w:val="00602A75"/>
    <w:rsid w:val="0061767F"/>
    <w:rsid w:val="00622781"/>
    <w:rsid w:val="00640BFF"/>
    <w:rsid w:val="006578CE"/>
    <w:rsid w:val="0066032A"/>
    <w:rsid w:val="00665A91"/>
    <w:rsid w:val="006671EA"/>
    <w:rsid w:val="0069621B"/>
    <w:rsid w:val="006B4267"/>
    <w:rsid w:val="006F0C63"/>
    <w:rsid w:val="006F209E"/>
    <w:rsid w:val="00727F94"/>
    <w:rsid w:val="007337EB"/>
    <w:rsid w:val="00745D18"/>
    <w:rsid w:val="00753645"/>
    <w:rsid w:val="0075650E"/>
    <w:rsid w:val="00776530"/>
    <w:rsid w:val="00780925"/>
    <w:rsid w:val="00791E8E"/>
    <w:rsid w:val="007A0109"/>
    <w:rsid w:val="007B2500"/>
    <w:rsid w:val="007B395F"/>
    <w:rsid w:val="007B5688"/>
    <w:rsid w:val="007D61D6"/>
    <w:rsid w:val="007E1B19"/>
    <w:rsid w:val="007F3623"/>
    <w:rsid w:val="00827311"/>
    <w:rsid w:val="00834550"/>
    <w:rsid w:val="00834BB4"/>
    <w:rsid w:val="00835187"/>
    <w:rsid w:val="00846887"/>
    <w:rsid w:val="00873501"/>
    <w:rsid w:val="00876326"/>
    <w:rsid w:val="00890BF9"/>
    <w:rsid w:val="008945D9"/>
    <w:rsid w:val="008B01F1"/>
    <w:rsid w:val="008C52E2"/>
    <w:rsid w:val="008E7074"/>
    <w:rsid w:val="00915527"/>
    <w:rsid w:val="009216E2"/>
    <w:rsid w:val="00941CE1"/>
    <w:rsid w:val="009706FB"/>
    <w:rsid w:val="009726FB"/>
    <w:rsid w:val="009A4ACC"/>
    <w:rsid w:val="009D71C1"/>
    <w:rsid w:val="009F26BB"/>
    <w:rsid w:val="009F2CF0"/>
    <w:rsid w:val="00A0160D"/>
    <w:rsid w:val="00A04690"/>
    <w:rsid w:val="00A06C18"/>
    <w:rsid w:val="00A167C8"/>
    <w:rsid w:val="00A17532"/>
    <w:rsid w:val="00A40DD3"/>
    <w:rsid w:val="00A54402"/>
    <w:rsid w:val="00A5517C"/>
    <w:rsid w:val="00A830EB"/>
    <w:rsid w:val="00A8311B"/>
    <w:rsid w:val="00A858A4"/>
    <w:rsid w:val="00AC02B6"/>
    <w:rsid w:val="00AC23DE"/>
    <w:rsid w:val="00AD1EFE"/>
    <w:rsid w:val="00AD51FC"/>
    <w:rsid w:val="00AD7E56"/>
    <w:rsid w:val="00AE2DD2"/>
    <w:rsid w:val="00B01F08"/>
    <w:rsid w:val="00B1019A"/>
    <w:rsid w:val="00B16E8F"/>
    <w:rsid w:val="00B2442F"/>
    <w:rsid w:val="00B30401"/>
    <w:rsid w:val="00B31FE2"/>
    <w:rsid w:val="00B6637D"/>
    <w:rsid w:val="00B95E6F"/>
    <w:rsid w:val="00BA6B15"/>
    <w:rsid w:val="00BB76D0"/>
    <w:rsid w:val="00BC0CD1"/>
    <w:rsid w:val="00BC363C"/>
    <w:rsid w:val="00C00E71"/>
    <w:rsid w:val="00C268A0"/>
    <w:rsid w:val="00C377A0"/>
    <w:rsid w:val="00C4298C"/>
    <w:rsid w:val="00C57BB1"/>
    <w:rsid w:val="00C62C24"/>
    <w:rsid w:val="00C635B6"/>
    <w:rsid w:val="00CA5CBD"/>
    <w:rsid w:val="00CC1793"/>
    <w:rsid w:val="00CD0AC5"/>
    <w:rsid w:val="00CD46B4"/>
    <w:rsid w:val="00CE005B"/>
    <w:rsid w:val="00CE5C3F"/>
    <w:rsid w:val="00CF14E6"/>
    <w:rsid w:val="00D0361A"/>
    <w:rsid w:val="00D1150B"/>
    <w:rsid w:val="00D30ADD"/>
    <w:rsid w:val="00D43A0D"/>
    <w:rsid w:val="00D46867"/>
    <w:rsid w:val="00D526F3"/>
    <w:rsid w:val="00D57724"/>
    <w:rsid w:val="00DA2034"/>
    <w:rsid w:val="00DA6F1A"/>
    <w:rsid w:val="00DC733E"/>
    <w:rsid w:val="00DE5229"/>
    <w:rsid w:val="00DE5B87"/>
    <w:rsid w:val="00DF57BE"/>
    <w:rsid w:val="00E00AAA"/>
    <w:rsid w:val="00E06500"/>
    <w:rsid w:val="00E0711C"/>
    <w:rsid w:val="00E23296"/>
    <w:rsid w:val="00E539C6"/>
    <w:rsid w:val="00E57060"/>
    <w:rsid w:val="00E81ADD"/>
    <w:rsid w:val="00E845AC"/>
    <w:rsid w:val="00E87616"/>
    <w:rsid w:val="00EA235E"/>
    <w:rsid w:val="00EA5C16"/>
    <w:rsid w:val="00EF000D"/>
    <w:rsid w:val="00F26949"/>
    <w:rsid w:val="00F34589"/>
    <w:rsid w:val="00F5032F"/>
    <w:rsid w:val="00F545A3"/>
    <w:rsid w:val="00F61D84"/>
    <w:rsid w:val="00F83EE2"/>
    <w:rsid w:val="00FB1502"/>
    <w:rsid w:val="00FB5706"/>
    <w:rsid w:val="00FB7887"/>
    <w:rsid w:val="00FD08D8"/>
    <w:rsid w:val="00FD426F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75F72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53022"/>
    <w:pPr>
      <w:keepNext/>
      <w:keepLines/>
      <w:widowControl w:val="0"/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54402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4402"/>
    <w:rPr>
      <w:sz w:val="24"/>
      <w:szCs w:val="24"/>
    </w:rPr>
  </w:style>
  <w:style w:type="character" w:styleId="Hipercze">
    <w:name w:val="Hyperlink"/>
    <w:unhideWhenUsed/>
    <w:rsid w:val="00A5440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54402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7B3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3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395F"/>
    <w:rPr>
      <w:rFonts w:ascii="Arial" w:hAnsi="Arial"/>
      <w:b/>
      <w:bCs/>
    </w:rPr>
  </w:style>
  <w:style w:type="paragraph" w:customStyle="1" w:styleId="Default">
    <w:name w:val="Default"/>
    <w:rsid w:val="003F07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53022"/>
    <w:rPr>
      <w:rFonts w:asciiTheme="minorHAnsi" w:eastAsiaTheme="majorEastAsia" w:hAnsiTheme="minorHAnsi" w:cstheme="minorHAnsi"/>
      <w:b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556A-451F-4CE2-B433-573DF53053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B91B78-7D29-4BAA-8CB7-FF99B58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10</Pages>
  <Words>2603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Durzyńska Justyna</cp:lastModifiedBy>
  <cp:revision>6</cp:revision>
  <cp:lastPrinted>2023-08-22T13:30:00Z</cp:lastPrinted>
  <dcterms:created xsi:type="dcterms:W3CDTF">2023-08-22T08:51:00Z</dcterms:created>
  <dcterms:modified xsi:type="dcterms:W3CDTF">2023-08-22T13:31:00Z</dcterms:modified>
</cp:coreProperties>
</file>