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ED9DF" w14:textId="77777777" w:rsidR="006A3D1E" w:rsidRPr="006A3D1E" w:rsidRDefault="006A3D1E" w:rsidP="006A3D1E">
      <w:pPr>
        <w:jc w:val="right"/>
        <w:rPr>
          <w:rFonts w:ascii="Trebuchet MS" w:hAnsi="Trebuchet MS"/>
          <w:color w:val="000000" w:themeColor="text1"/>
          <w:sz w:val="22"/>
          <w:szCs w:val="22"/>
        </w:rPr>
      </w:pPr>
      <w:r w:rsidRPr="006A3D1E">
        <w:rPr>
          <w:rFonts w:ascii="Trebuchet MS" w:hAnsi="Trebuchet MS"/>
          <w:color w:val="000000" w:themeColor="text1"/>
        </w:rPr>
        <w:t>Załącznik do uchwały nr 757/462/23</w:t>
      </w:r>
    </w:p>
    <w:p w14:paraId="5CE9369F" w14:textId="235C8C09" w:rsidR="006A3D1E" w:rsidRPr="006A3D1E" w:rsidRDefault="006A3D1E" w:rsidP="006A3D1E">
      <w:pPr>
        <w:jc w:val="right"/>
        <w:rPr>
          <w:rFonts w:ascii="Trebuchet MS" w:hAnsi="Trebuchet MS"/>
          <w:color w:val="000000" w:themeColor="text1"/>
        </w:rPr>
      </w:pPr>
      <w:r w:rsidRPr="006A3D1E">
        <w:rPr>
          <w:rFonts w:ascii="Trebuchet MS" w:hAnsi="Trebuchet MS"/>
          <w:color w:val="000000" w:themeColor="text1"/>
        </w:rPr>
        <w:t>Z</w:t>
      </w:r>
      <w:r w:rsidR="00B655A8">
        <w:rPr>
          <w:rFonts w:ascii="Trebuchet MS" w:hAnsi="Trebuchet MS"/>
          <w:color w:val="000000" w:themeColor="text1"/>
        </w:rPr>
        <w:t xml:space="preserve">arządu </w:t>
      </w:r>
      <w:r w:rsidRPr="006A3D1E">
        <w:rPr>
          <w:rFonts w:ascii="Trebuchet MS" w:hAnsi="Trebuchet MS"/>
          <w:color w:val="000000" w:themeColor="text1"/>
        </w:rPr>
        <w:t>W</w:t>
      </w:r>
      <w:r w:rsidR="00B655A8">
        <w:rPr>
          <w:rFonts w:ascii="Trebuchet MS" w:hAnsi="Trebuchet MS"/>
          <w:color w:val="000000" w:themeColor="text1"/>
        </w:rPr>
        <w:t xml:space="preserve">ojewództwa </w:t>
      </w:r>
      <w:r w:rsidRPr="006A3D1E">
        <w:rPr>
          <w:rFonts w:ascii="Trebuchet MS" w:hAnsi="Trebuchet MS"/>
          <w:color w:val="000000" w:themeColor="text1"/>
        </w:rPr>
        <w:t>P</w:t>
      </w:r>
      <w:r w:rsidR="00B655A8">
        <w:rPr>
          <w:rFonts w:ascii="Trebuchet MS" w:hAnsi="Trebuchet MS"/>
          <w:color w:val="000000" w:themeColor="text1"/>
        </w:rPr>
        <w:t>omorskiego</w:t>
      </w:r>
      <w:r w:rsidRPr="006A3D1E">
        <w:rPr>
          <w:rFonts w:ascii="Trebuchet MS" w:hAnsi="Trebuchet MS"/>
          <w:color w:val="000000" w:themeColor="text1"/>
        </w:rPr>
        <w:t xml:space="preserve"> </w:t>
      </w:r>
      <w:r w:rsidR="00B655A8">
        <w:rPr>
          <w:rFonts w:ascii="Trebuchet MS" w:hAnsi="Trebuchet MS"/>
          <w:color w:val="000000" w:themeColor="text1"/>
        </w:rPr>
        <w:br/>
      </w:r>
      <w:r w:rsidRPr="006A3D1E">
        <w:rPr>
          <w:rFonts w:ascii="Trebuchet MS" w:hAnsi="Trebuchet MS"/>
          <w:color w:val="000000" w:themeColor="text1"/>
        </w:rPr>
        <w:t>z dnia 29 czerwca 2023 r.</w:t>
      </w:r>
    </w:p>
    <w:p w14:paraId="6977E2FE" w14:textId="77DAD81B" w:rsidR="008A36BB" w:rsidRDefault="008A36BB" w:rsidP="006A3D1E">
      <w:pPr>
        <w:spacing w:line="276" w:lineRule="auto"/>
        <w:jc w:val="right"/>
        <w:rPr>
          <w:rFonts w:ascii="Trebuchet MS" w:hAnsi="Trebuchet MS" w:cstheme="minorHAnsi"/>
          <w:b/>
          <w:sz w:val="48"/>
        </w:rPr>
      </w:pPr>
    </w:p>
    <w:p w14:paraId="21A1891C" w14:textId="50803639" w:rsidR="00244F49" w:rsidRPr="00DE397E" w:rsidRDefault="00244F49" w:rsidP="00F1381E">
      <w:pPr>
        <w:spacing w:line="276" w:lineRule="auto"/>
        <w:jc w:val="center"/>
        <w:rPr>
          <w:rFonts w:ascii="Trebuchet MS" w:hAnsi="Trebuchet MS" w:cstheme="minorHAnsi"/>
          <w:b/>
          <w:sz w:val="48"/>
        </w:rPr>
      </w:pPr>
    </w:p>
    <w:p w14:paraId="374C11FA" w14:textId="77777777" w:rsidR="008A36BB" w:rsidRPr="00DE397E" w:rsidRDefault="008A36BB" w:rsidP="00F1381E">
      <w:pPr>
        <w:spacing w:line="276" w:lineRule="auto"/>
        <w:jc w:val="center"/>
        <w:rPr>
          <w:rFonts w:ascii="Trebuchet MS" w:hAnsi="Trebuchet MS" w:cstheme="minorHAnsi"/>
          <w:b/>
          <w:sz w:val="48"/>
        </w:rPr>
      </w:pPr>
    </w:p>
    <w:p w14:paraId="7C5A6647" w14:textId="77777777" w:rsidR="008A36BB" w:rsidRPr="00DE397E" w:rsidRDefault="008A36BB" w:rsidP="00F1381E">
      <w:pPr>
        <w:spacing w:line="276" w:lineRule="auto"/>
        <w:jc w:val="center"/>
        <w:rPr>
          <w:rFonts w:ascii="Trebuchet MS" w:hAnsi="Trebuchet MS" w:cstheme="minorHAnsi"/>
          <w:b/>
          <w:sz w:val="48"/>
        </w:rPr>
      </w:pPr>
    </w:p>
    <w:p w14:paraId="3312B66B" w14:textId="77777777" w:rsidR="008A36BB" w:rsidRPr="00DE397E" w:rsidRDefault="008A36BB" w:rsidP="00F1381E">
      <w:pPr>
        <w:spacing w:line="276" w:lineRule="auto"/>
        <w:jc w:val="center"/>
        <w:rPr>
          <w:rFonts w:ascii="Trebuchet MS" w:hAnsi="Trebuchet MS" w:cstheme="minorHAnsi"/>
          <w:b/>
          <w:sz w:val="48"/>
        </w:rPr>
      </w:pPr>
    </w:p>
    <w:p w14:paraId="6F6CB860" w14:textId="77777777" w:rsidR="008A36BB" w:rsidRPr="00DE397E" w:rsidRDefault="008A36BB" w:rsidP="00F1381E">
      <w:pPr>
        <w:spacing w:line="276" w:lineRule="auto"/>
        <w:jc w:val="center"/>
        <w:rPr>
          <w:rFonts w:ascii="Trebuchet MS" w:hAnsi="Trebuchet MS" w:cstheme="minorHAnsi"/>
          <w:b/>
          <w:sz w:val="48"/>
        </w:rPr>
      </w:pPr>
    </w:p>
    <w:p w14:paraId="38EA3D7A" w14:textId="77777777" w:rsidR="008A36BB" w:rsidRPr="00DE397E" w:rsidRDefault="008A36BB" w:rsidP="00F1381E">
      <w:pPr>
        <w:spacing w:line="276" w:lineRule="auto"/>
        <w:jc w:val="center"/>
        <w:rPr>
          <w:rFonts w:ascii="Trebuchet MS" w:hAnsi="Trebuchet MS" w:cstheme="minorHAnsi"/>
          <w:b/>
          <w:sz w:val="64"/>
          <w:szCs w:val="64"/>
        </w:rPr>
      </w:pPr>
      <w:r w:rsidRPr="00DE397E">
        <w:rPr>
          <w:rFonts w:ascii="Trebuchet MS" w:hAnsi="Trebuchet MS" w:cstheme="minorHAnsi"/>
          <w:b/>
          <w:sz w:val="64"/>
          <w:szCs w:val="64"/>
        </w:rPr>
        <w:t>Strategia komunikacji</w:t>
      </w:r>
    </w:p>
    <w:p w14:paraId="3416CFF3" w14:textId="0502E936" w:rsidR="008A36BB" w:rsidRPr="00F8566E" w:rsidRDefault="00F8566E" w:rsidP="00F1381E">
      <w:pPr>
        <w:spacing w:line="276" w:lineRule="auto"/>
        <w:jc w:val="center"/>
        <w:rPr>
          <w:rFonts w:ascii="Trebuchet MS" w:hAnsi="Trebuchet MS" w:cstheme="minorHAnsi"/>
          <w:sz w:val="48"/>
        </w:rPr>
      </w:pPr>
      <w:r w:rsidRPr="00F8566E">
        <w:rPr>
          <w:rFonts w:ascii="Trebuchet MS" w:hAnsi="Trebuchet MS" w:cstheme="minorHAnsi"/>
          <w:sz w:val="48"/>
        </w:rPr>
        <w:t>d</w:t>
      </w:r>
      <w:r w:rsidR="00F71F72" w:rsidRPr="00F8566E">
        <w:rPr>
          <w:rFonts w:ascii="Trebuchet MS" w:hAnsi="Trebuchet MS" w:cstheme="minorHAnsi"/>
          <w:sz w:val="48"/>
        </w:rPr>
        <w:t>la</w:t>
      </w:r>
      <w:r w:rsidR="00FE6D6A" w:rsidRPr="00F8566E">
        <w:rPr>
          <w:rFonts w:ascii="Trebuchet MS" w:hAnsi="Trebuchet MS" w:cstheme="minorHAnsi"/>
          <w:sz w:val="48"/>
        </w:rPr>
        <w:t xml:space="preserve"> programu</w:t>
      </w:r>
      <w:r w:rsidR="00244F49">
        <w:rPr>
          <w:rFonts w:ascii="Trebuchet MS" w:hAnsi="Trebuchet MS" w:cstheme="minorHAnsi"/>
          <w:sz w:val="48"/>
        </w:rPr>
        <w:t xml:space="preserve"> regionalnego</w:t>
      </w:r>
    </w:p>
    <w:p w14:paraId="2DC9029A" w14:textId="138CF455" w:rsidR="00F71F72" w:rsidRPr="00F8566E" w:rsidRDefault="00F71F72" w:rsidP="00F1381E">
      <w:pPr>
        <w:spacing w:line="276" w:lineRule="auto"/>
        <w:jc w:val="center"/>
        <w:rPr>
          <w:rFonts w:ascii="Trebuchet MS" w:hAnsi="Trebuchet MS" w:cstheme="minorHAnsi"/>
          <w:sz w:val="44"/>
          <w:szCs w:val="44"/>
        </w:rPr>
      </w:pPr>
      <w:r w:rsidRPr="00F8566E">
        <w:rPr>
          <w:rFonts w:ascii="Trebuchet MS" w:hAnsi="Trebuchet MS" w:cstheme="minorHAnsi"/>
          <w:sz w:val="44"/>
          <w:szCs w:val="44"/>
        </w:rPr>
        <w:t>Fundusze Europejskie dla Pomorza 2021-2027</w:t>
      </w:r>
    </w:p>
    <w:p w14:paraId="6A34735E" w14:textId="77777777" w:rsidR="005B71E8" w:rsidRPr="00DE397E" w:rsidRDefault="005B71E8" w:rsidP="00F1381E">
      <w:pPr>
        <w:spacing w:line="276" w:lineRule="auto"/>
        <w:jc w:val="center"/>
        <w:rPr>
          <w:rFonts w:ascii="Trebuchet MS" w:hAnsi="Trebuchet MS" w:cstheme="minorHAnsi"/>
          <w:i/>
          <w:sz w:val="36"/>
        </w:rPr>
      </w:pPr>
    </w:p>
    <w:p w14:paraId="793AD209" w14:textId="77777777" w:rsidR="008A36BB" w:rsidRPr="00DE397E" w:rsidRDefault="008A36BB" w:rsidP="00F1381E">
      <w:pPr>
        <w:spacing w:line="276" w:lineRule="auto"/>
        <w:jc w:val="center"/>
        <w:rPr>
          <w:rFonts w:ascii="Trebuchet MS" w:hAnsi="Trebuchet MS" w:cstheme="minorHAnsi"/>
          <w:b/>
          <w:sz w:val="32"/>
        </w:rPr>
      </w:pPr>
    </w:p>
    <w:p w14:paraId="5715551F" w14:textId="77777777" w:rsidR="007D1627" w:rsidRPr="00DE397E" w:rsidRDefault="007D1627" w:rsidP="00F1381E">
      <w:pPr>
        <w:spacing w:line="276" w:lineRule="auto"/>
        <w:jc w:val="center"/>
        <w:rPr>
          <w:rFonts w:ascii="Trebuchet MS" w:hAnsi="Trebuchet MS" w:cstheme="minorHAnsi"/>
          <w:b/>
          <w:sz w:val="32"/>
        </w:rPr>
      </w:pPr>
    </w:p>
    <w:p w14:paraId="686F6F9C" w14:textId="77777777" w:rsidR="007D1627" w:rsidRPr="00DE397E" w:rsidRDefault="007D1627" w:rsidP="00F1381E">
      <w:pPr>
        <w:spacing w:line="276" w:lineRule="auto"/>
        <w:jc w:val="center"/>
        <w:rPr>
          <w:rFonts w:ascii="Trebuchet MS" w:hAnsi="Trebuchet MS" w:cstheme="minorHAnsi"/>
          <w:b/>
          <w:sz w:val="32"/>
        </w:rPr>
      </w:pPr>
    </w:p>
    <w:p w14:paraId="16199C59" w14:textId="77777777" w:rsidR="007D1627" w:rsidRPr="00DE397E" w:rsidRDefault="007D1627" w:rsidP="00F1381E">
      <w:pPr>
        <w:spacing w:line="276" w:lineRule="auto"/>
        <w:jc w:val="center"/>
        <w:rPr>
          <w:rFonts w:ascii="Trebuchet MS" w:hAnsi="Trebuchet MS" w:cstheme="minorHAnsi"/>
          <w:b/>
          <w:sz w:val="32"/>
        </w:rPr>
      </w:pPr>
    </w:p>
    <w:p w14:paraId="6F8FD2A7" w14:textId="77777777" w:rsidR="007D1627" w:rsidRPr="00DE397E" w:rsidRDefault="007D1627" w:rsidP="00F1381E">
      <w:pPr>
        <w:spacing w:line="276" w:lineRule="auto"/>
        <w:jc w:val="center"/>
        <w:rPr>
          <w:rFonts w:ascii="Trebuchet MS" w:hAnsi="Trebuchet MS" w:cstheme="minorHAnsi"/>
          <w:b/>
          <w:sz w:val="32"/>
        </w:rPr>
      </w:pPr>
    </w:p>
    <w:p w14:paraId="7B914614" w14:textId="77777777" w:rsidR="007D1627" w:rsidRPr="00DE397E" w:rsidRDefault="007D1627" w:rsidP="00F1381E">
      <w:pPr>
        <w:spacing w:line="276" w:lineRule="auto"/>
        <w:jc w:val="center"/>
        <w:rPr>
          <w:rFonts w:ascii="Trebuchet MS" w:hAnsi="Trebuchet MS" w:cstheme="minorHAnsi"/>
          <w:b/>
          <w:sz w:val="32"/>
        </w:rPr>
      </w:pPr>
    </w:p>
    <w:p w14:paraId="0F3A5F62" w14:textId="77777777" w:rsidR="007D1627" w:rsidRPr="00DE397E" w:rsidRDefault="007D1627" w:rsidP="00F1381E">
      <w:pPr>
        <w:spacing w:line="276" w:lineRule="auto"/>
        <w:jc w:val="center"/>
        <w:rPr>
          <w:rFonts w:ascii="Trebuchet MS" w:hAnsi="Trebuchet MS" w:cstheme="minorHAnsi"/>
          <w:b/>
          <w:sz w:val="32"/>
        </w:rPr>
      </w:pPr>
    </w:p>
    <w:p w14:paraId="4D69FEA7" w14:textId="77777777" w:rsidR="007D1627" w:rsidRPr="00DE397E" w:rsidRDefault="007D1627" w:rsidP="00F1381E">
      <w:pPr>
        <w:spacing w:line="276" w:lineRule="auto"/>
        <w:jc w:val="center"/>
        <w:rPr>
          <w:rFonts w:ascii="Trebuchet MS" w:hAnsi="Trebuchet MS" w:cstheme="minorHAnsi"/>
          <w:b/>
          <w:sz w:val="32"/>
        </w:rPr>
      </w:pPr>
    </w:p>
    <w:p w14:paraId="765B3484" w14:textId="77777777" w:rsidR="007D1627" w:rsidRPr="00DE397E" w:rsidRDefault="007D1627" w:rsidP="00F1381E">
      <w:pPr>
        <w:spacing w:line="276" w:lineRule="auto"/>
        <w:jc w:val="center"/>
        <w:rPr>
          <w:rFonts w:ascii="Trebuchet MS" w:hAnsi="Trebuchet MS" w:cstheme="minorHAnsi"/>
          <w:b/>
          <w:sz w:val="32"/>
        </w:rPr>
      </w:pPr>
    </w:p>
    <w:p w14:paraId="42570B5A" w14:textId="77777777" w:rsidR="007F2A6F" w:rsidRDefault="007F2A6F" w:rsidP="00F1381E">
      <w:pPr>
        <w:spacing w:line="276" w:lineRule="auto"/>
        <w:jc w:val="center"/>
        <w:rPr>
          <w:rFonts w:ascii="Trebuchet MS" w:hAnsi="Trebuchet MS" w:cstheme="minorHAnsi"/>
          <w:b/>
          <w:sz w:val="32"/>
        </w:rPr>
      </w:pPr>
    </w:p>
    <w:p w14:paraId="6A43B913" w14:textId="77777777" w:rsidR="007F2A6F" w:rsidRDefault="007F2A6F" w:rsidP="00F1381E">
      <w:pPr>
        <w:spacing w:line="276" w:lineRule="auto"/>
        <w:jc w:val="center"/>
        <w:rPr>
          <w:rFonts w:ascii="Trebuchet MS" w:hAnsi="Trebuchet MS" w:cstheme="minorHAnsi"/>
          <w:b/>
          <w:sz w:val="32"/>
        </w:rPr>
      </w:pPr>
    </w:p>
    <w:p w14:paraId="3A8E6FBF" w14:textId="77777777" w:rsidR="007F2A6F" w:rsidRDefault="007F2A6F" w:rsidP="00F1381E">
      <w:pPr>
        <w:spacing w:line="276" w:lineRule="auto"/>
        <w:jc w:val="center"/>
        <w:rPr>
          <w:rFonts w:ascii="Trebuchet MS" w:hAnsi="Trebuchet MS" w:cstheme="minorHAnsi"/>
          <w:b/>
          <w:sz w:val="32"/>
        </w:rPr>
      </w:pPr>
    </w:p>
    <w:p w14:paraId="33990D9A" w14:textId="77777777" w:rsidR="007F2A6F" w:rsidRDefault="007F2A6F" w:rsidP="00F1381E">
      <w:pPr>
        <w:spacing w:line="276" w:lineRule="auto"/>
        <w:jc w:val="center"/>
        <w:rPr>
          <w:rFonts w:ascii="Trebuchet MS" w:hAnsi="Trebuchet MS" w:cstheme="minorHAnsi"/>
          <w:b/>
          <w:sz w:val="32"/>
        </w:rPr>
      </w:pPr>
    </w:p>
    <w:p w14:paraId="7DE2E473" w14:textId="77777777" w:rsidR="007F2A6F" w:rsidRDefault="007F2A6F" w:rsidP="00F1381E">
      <w:pPr>
        <w:spacing w:line="276" w:lineRule="auto"/>
        <w:jc w:val="center"/>
        <w:rPr>
          <w:rFonts w:ascii="Trebuchet MS" w:hAnsi="Trebuchet MS" w:cstheme="minorHAnsi"/>
          <w:b/>
          <w:sz w:val="32"/>
        </w:rPr>
      </w:pPr>
      <w:bookmarkStart w:id="0" w:name="_GoBack"/>
      <w:bookmarkEnd w:id="0"/>
    </w:p>
    <w:p w14:paraId="23FAA2B7" w14:textId="1BEBCCAC" w:rsidR="007D1627" w:rsidRPr="00DE397E" w:rsidRDefault="007D1627" w:rsidP="00F1381E">
      <w:pPr>
        <w:spacing w:line="276" w:lineRule="auto"/>
        <w:jc w:val="center"/>
        <w:rPr>
          <w:rFonts w:ascii="Trebuchet MS" w:hAnsi="Trebuchet MS" w:cstheme="minorHAnsi"/>
          <w:b/>
          <w:sz w:val="32"/>
        </w:rPr>
      </w:pPr>
    </w:p>
    <w:p w14:paraId="61411C92" w14:textId="77777777" w:rsidR="007D1627" w:rsidRPr="00DE397E" w:rsidRDefault="007D1627" w:rsidP="00F1381E">
      <w:pPr>
        <w:spacing w:line="276" w:lineRule="auto"/>
        <w:jc w:val="center"/>
        <w:rPr>
          <w:rFonts w:ascii="Trebuchet MS" w:hAnsi="Trebuchet MS" w:cstheme="minorHAnsi"/>
          <w:b/>
          <w:sz w:val="32"/>
        </w:rPr>
        <w:sectPr w:rsidR="007D1627" w:rsidRPr="00DE397E" w:rsidSect="00D7624E">
          <w:headerReference w:type="even" r:id="rId12"/>
          <w:footerReference w:type="even" r:id="rId13"/>
          <w:footerReference w:type="default" r:id="rId14"/>
          <w:headerReference w:type="first" r:id="rId15"/>
          <w:footerReference w:type="first" r:id="rId16"/>
          <w:pgSz w:w="11900" w:h="16840"/>
          <w:pgMar w:top="1560" w:right="1440" w:bottom="1440" w:left="1440" w:header="284" w:footer="708" w:gutter="0"/>
          <w:cols w:space="708"/>
          <w:titlePg/>
          <w:docGrid w:linePitch="360"/>
        </w:sectPr>
      </w:pPr>
    </w:p>
    <w:bookmarkStart w:id="1" w:name="_Toc367966448"/>
    <w:p w14:paraId="172432EC" w14:textId="5A3C252B" w:rsidR="00550BD9" w:rsidRDefault="00424FCC">
      <w:pPr>
        <w:pStyle w:val="Spistreci1"/>
        <w:rPr>
          <w:rFonts w:asciiTheme="minorHAnsi" w:eastAsiaTheme="minorEastAsia" w:hAnsiTheme="minorHAnsi" w:cstheme="minorBidi"/>
          <w:b w:val="0"/>
          <w:bCs w:val="0"/>
          <w:caps w:val="0"/>
          <w:noProof/>
          <w:u w:val="none"/>
        </w:rPr>
      </w:pPr>
      <w:r w:rsidRPr="00DE397E">
        <w:rPr>
          <w:rFonts w:ascii="Trebuchet MS" w:hAnsi="Trebuchet MS" w:cstheme="minorHAnsi"/>
          <w:b w:val="0"/>
          <w:sz w:val="24"/>
          <w:szCs w:val="24"/>
        </w:rPr>
        <w:lastRenderedPageBreak/>
        <w:fldChar w:fldCharType="begin"/>
      </w:r>
      <w:r w:rsidRPr="00DE397E">
        <w:rPr>
          <w:rFonts w:ascii="Trebuchet MS" w:hAnsi="Trebuchet MS" w:cstheme="minorHAnsi"/>
          <w:b w:val="0"/>
          <w:sz w:val="24"/>
          <w:szCs w:val="24"/>
        </w:rPr>
        <w:instrText xml:space="preserve"> TOC \o "1-3" \h \z \u </w:instrText>
      </w:r>
      <w:r w:rsidRPr="00DE397E">
        <w:rPr>
          <w:rFonts w:ascii="Trebuchet MS" w:hAnsi="Trebuchet MS" w:cstheme="minorHAnsi"/>
          <w:b w:val="0"/>
          <w:sz w:val="24"/>
          <w:szCs w:val="24"/>
        </w:rPr>
        <w:fldChar w:fldCharType="separate"/>
      </w:r>
      <w:hyperlink w:anchor="_Toc115765081" w:history="1">
        <w:r w:rsidR="00550BD9" w:rsidRPr="009C5180">
          <w:rPr>
            <w:rStyle w:val="Hipercze"/>
            <w:rFonts w:cstheme="minorHAnsi"/>
            <w:noProof/>
          </w:rPr>
          <w:t>WSTĘP</w:t>
        </w:r>
        <w:r w:rsidR="00550BD9">
          <w:rPr>
            <w:noProof/>
            <w:webHidden/>
          </w:rPr>
          <w:tab/>
        </w:r>
        <w:r w:rsidR="00550BD9">
          <w:rPr>
            <w:noProof/>
            <w:webHidden/>
          </w:rPr>
          <w:fldChar w:fldCharType="begin"/>
        </w:r>
        <w:r w:rsidR="00550BD9">
          <w:rPr>
            <w:noProof/>
            <w:webHidden/>
          </w:rPr>
          <w:instrText xml:space="preserve"> PAGEREF _Toc115765081 \h </w:instrText>
        </w:r>
        <w:r w:rsidR="00550BD9">
          <w:rPr>
            <w:noProof/>
            <w:webHidden/>
          </w:rPr>
        </w:r>
        <w:r w:rsidR="00550BD9">
          <w:rPr>
            <w:noProof/>
            <w:webHidden/>
          </w:rPr>
          <w:fldChar w:fldCharType="separate"/>
        </w:r>
        <w:r w:rsidR="00FD737B">
          <w:rPr>
            <w:noProof/>
            <w:webHidden/>
          </w:rPr>
          <w:t>4</w:t>
        </w:r>
        <w:r w:rsidR="00550BD9">
          <w:rPr>
            <w:noProof/>
            <w:webHidden/>
          </w:rPr>
          <w:fldChar w:fldCharType="end"/>
        </w:r>
      </w:hyperlink>
    </w:p>
    <w:p w14:paraId="62C24A28" w14:textId="7730D07D" w:rsidR="00550BD9" w:rsidRDefault="00B655A8">
      <w:pPr>
        <w:pStyle w:val="Spistreci1"/>
        <w:rPr>
          <w:rFonts w:asciiTheme="minorHAnsi" w:eastAsiaTheme="minorEastAsia" w:hAnsiTheme="minorHAnsi" w:cstheme="minorBidi"/>
          <w:b w:val="0"/>
          <w:bCs w:val="0"/>
          <w:caps w:val="0"/>
          <w:noProof/>
          <w:u w:val="none"/>
        </w:rPr>
      </w:pPr>
      <w:hyperlink w:anchor="_Toc115765082" w:history="1">
        <w:r w:rsidR="00550BD9" w:rsidRPr="009C5180">
          <w:rPr>
            <w:rStyle w:val="Hipercze"/>
            <w:rFonts w:cs="Calibri"/>
            <w:noProof/>
          </w:rPr>
          <w:t>1</w:t>
        </w:r>
        <w:r w:rsidR="00550BD9">
          <w:rPr>
            <w:rFonts w:asciiTheme="minorHAnsi" w:eastAsiaTheme="minorEastAsia" w:hAnsiTheme="minorHAnsi" w:cstheme="minorBidi"/>
            <w:b w:val="0"/>
            <w:bCs w:val="0"/>
            <w:caps w:val="0"/>
            <w:noProof/>
            <w:u w:val="none"/>
          </w:rPr>
          <w:tab/>
        </w:r>
        <w:r w:rsidR="00550BD9" w:rsidRPr="009C5180">
          <w:rPr>
            <w:rStyle w:val="Hipercze"/>
            <w:rFonts w:cstheme="minorHAnsi"/>
            <w:noProof/>
          </w:rPr>
          <w:t>Określamy sytuację wyjściową i kierunki działań</w:t>
        </w:r>
        <w:r w:rsidR="00550BD9">
          <w:rPr>
            <w:noProof/>
            <w:webHidden/>
          </w:rPr>
          <w:tab/>
        </w:r>
        <w:r w:rsidR="00550BD9">
          <w:rPr>
            <w:noProof/>
            <w:webHidden/>
          </w:rPr>
          <w:fldChar w:fldCharType="begin"/>
        </w:r>
        <w:r w:rsidR="00550BD9">
          <w:rPr>
            <w:noProof/>
            <w:webHidden/>
          </w:rPr>
          <w:instrText xml:space="preserve"> PAGEREF _Toc115765082 \h </w:instrText>
        </w:r>
        <w:r w:rsidR="00550BD9">
          <w:rPr>
            <w:noProof/>
            <w:webHidden/>
          </w:rPr>
        </w:r>
        <w:r w:rsidR="00550BD9">
          <w:rPr>
            <w:noProof/>
            <w:webHidden/>
          </w:rPr>
          <w:fldChar w:fldCharType="separate"/>
        </w:r>
        <w:r w:rsidR="00FD737B">
          <w:rPr>
            <w:noProof/>
            <w:webHidden/>
          </w:rPr>
          <w:t>5</w:t>
        </w:r>
        <w:r w:rsidR="00550BD9">
          <w:rPr>
            <w:noProof/>
            <w:webHidden/>
          </w:rPr>
          <w:fldChar w:fldCharType="end"/>
        </w:r>
      </w:hyperlink>
    </w:p>
    <w:p w14:paraId="52A3CE7D" w14:textId="7A6796BE" w:rsidR="00550BD9" w:rsidRDefault="00B655A8">
      <w:pPr>
        <w:pStyle w:val="Spistreci1"/>
        <w:rPr>
          <w:rFonts w:asciiTheme="minorHAnsi" w:eastAsiaTheme="minorEastAsia" w:hAnsiTheme="minorHAnsi" w:cstheme="minorBidi"/>
          <w:b w:val="0"/>
          <w:bCs w:val="0"/>
          <w:caps w:val="0"/>
          <w:noProof/>
          <w:u w:val="none"/>
        </w:rPr>
      </w:pPr>
      <w:hyperlink w:anchor="_Toc115765083" w:history="1">
        <w:r w:rsidR="00550BD9" w:rsidRPr="009C5180">
          <w:rPr>
            <w:rStyle w:val="Hipercze"/>
            <w:rFonts w:cstheme="minorHAnsi"/>
            <w:noProof/>
          </w:rPr>
          <w:t>2</w:t>
        </w:r>
        <w:r w:rsidR="00550BD9">
          <w:rPr>
            <w:rFonts w:asciiTheme="minorHAnsi" w:eastAsiaTheme="minorEastAsia" w:hAnsiTheme="minorHAnsi" w:cstheme="minorBidi"/>
            <w:b w:val="0"/>
            <w:bCs w:val="0"/>
            <w:caps w:val="0"/>
            <w:noProof/>
            <w:u w:val="none"/>
          </w:rPr>
          <w:tab/>
        </w:r>
        <w:r w:rsidR="00550BD9" w:rsidRPr="009C5180">
          <w:rPr>
            <w:rStyle w:val="Hipercze"/>
            <w:rFonts w:cstheme="minorHAnsi"/>
            <w:noProof/>
          </w:rPr>
          <w:t>Cele komunikacji</w:t>
        </w:r>
        <w:r w:rsidR="00550BD9">
          <w:rPr>
            <w:noProof/>
            <w:webHidden/>
          </w:rPr>
          <w:tab/>
        </w:r>
        <w:r w:rsidR="00550BD9">
          <w:rPr>
            <w:noProof/>
            <w:webHidden/>
          </w:rPr>
          <w:fldChar w:fldCharType="begin"/>
        </w:r>
        <w:r w:rsidR="00550BD9">
          <w:rPr>
            <w:noProof/>
            <w:webHidden/>
          </w:rPr>
          <w:instrText xml:space="preserve"> PAGEREF _Toc115765083 \h </w:instrText>
        </w:r>
        <w:r w:rsidR="00550BD9">
          <w:rPr>
            <w:noProof/>
            <w:webHidden/>
          </w:rPr>
        </w:r>
        <w:r w:rsidR="00550BD9">
          <w:rPr>
            <w:noProof/>
            <w:webHidden/>
          </w:rPr>
          <w:fldChar w:fldCharType="separate"/>
        </w:r>
        <w:r w:rsidR="00FD737B">
          <w:rPr>
            <w:noProof/>
            <w:webHidden/>
          </w:rPr>
          <w:t>7</w:t>
        </w:r>
        <w:r w:rsidR="00550BD9">
          <w:rPr>
            <w:noProof/>
            <w:webHidden/>
          </w:rPr>
          <w:fldChar w:fldCharType="end"/>
        </w:r>
      </w:hyperlink>
    </w:p>
    <w:p w14:paraId="71356D6B" w14:textId="21F84955" w:rsidR="00550BD9" w:rsidRDefault="00B655A8">
      <w:pPr>
        <w:pStyle w:val="Spistreci1"/>
        <w:rPr>
          <w:rFonts w:asciiTheme="minorHAnsi" w:eastAsiaTheme="minorEastAsia" w:hAnsiTheme="minorHAnsi" w:cstheme="minorBidi"/>
          <w:b w:val="0"/>
          <w:bCs w:val="0"/>
          <w:caps w:val="0"/>
          <w:noProof/>
          <w:u w:val="none"/>
        </w:rPr>
      </w:pPr>
      <w:hyperlink w:anchor="_Toc115765084" w:history="1">
        <w:r w:rsidR="00550BD9" w:rsidRPr="009C5180">
          <w:rPr>
            <w:rStyle w:val="Hipercze"/>
            <w:rFonts w:cstheme="minorHAnsi"/>
            <w:noProof/>
          </w:rPr>
          <w:t>3</w:t>
        </w:r>
        <w:r w:rsidR="00550BD9">
          <w:rPr>
            <w:rFonts w:asciiTheme="minorHAnsi" w:eastAsiaTheme="minorEastAsia" w:hAnsiTheme="minorHAnsi" w:cstheme="minorBidi"/>
            <w:b w:val="0"/>
            <w:bCs w:val="0"/>
            <w:caps w:val="0"/>
            <w:noProof/>
            <w:u w:val="none"/>
          </w:rPr>
          <w:tab/>
        </w:r>
        <w:r w:rsidR="00550BD9" w:rsidRPr="009C5180">
          <w:rPr>
            <w:rStyle w:val="Hipercze"/>
            <w:rFonts w:cstheme="minorHAnsi"/>
            <w:noProof/>
          </w:rPr>
          <w:t>Grupy docelowe</w:t>
        </w:r>
        <w:r w:rsidR="00550BD9">
          <w:rPr>
            <w:noProof/>
            <w:webHidden/>
          </w:rPr>
          <w:tab/>
        </w:r>
        <w:r w:rsidR="00550BD9">
          <w:rPr>
            <w:noProof/>
            <w:webHidden/>
          </w:rPr>
          <w:fldChar w:fldCharType="begin"/>
        </w:r>
        <w:r w:rsidR="00550BD9">
          <w:rPr>
            <w:noProof/>
            <w:webHidden/>
          </w:rPr>
          <w:instrText xml:space="preserve"> PAGEREF _Toc115765084 \h </w:instrText>
        </w:r>
        <w:r w:rsidR="00550BD9">
          <w:rPr>
            <w:noProof/>
            <w:webHidden/>
          </w:rPr>
        </w:r>
        <w:r w:rsidR="00550BD9">
          <w:rPr>
            <w:noProof/>
            <w:webHidden/>
          </w:rPr>
          <w:fldChar w:fldCharType="separate"/>
        </w:r>
        <w:r w:rsidR="00FD737B">
          <w:rPr>
            <w:noProof/>
            <w:webHidden/>
          </w:rPr>
          <w:t>7</w:t>
        </w:r>
        <w:r w:rsidR="00550BD9">
          <w:rPr>
            <w:noProof/>
            <w:webHidden/>
          </w:rPr>
          <w:fldChar w:fldCharType="end"/>
        </w:r>
      </w:hyperlink>
    </w:p>
    <w:p w14:paraId="29B3A42C" w14:textId="2C60E3A0" w:rsidR="00550BD9" w:rsidRDefault="00B655A8">
      <w:pPr>
        <w:pStyle w:val="Spistreci1"/>
        <w:rPr>
          <w:rFonts w:asciiTheme="minorHAnsi" w:eastAsiaTheme="minorEastAsia" w:hAnsiTheme="minorHAnsi" w:cstheme="minorBidi"/>
          <w:b w:val="0"/>
          <w:bCs w:val="0"/>
          <w:caps w:val="0"/>
          <w:noProof/>
          <w:u w:val="none"/>
        </w:rPr>
      </w:pPr>
      <w:hyperlink w:anchor="_Toc115765085" w:history="1">
        <w:r w:rsidR="00550BD9" w:rsidRPr="009C5180">
          <w:rPr>
            <w:rStyle w:val="Hipercze"/>
            <w:rFonts w:cstheme="minorHAnsi"/>
            <w:noProof/>
          </w:rPr>
          <w:t>4</w:t>
        </w:r>
        <w:r w:rsidR="00550BD9">
          <w:rPr>
            <w:rFonts w:asciiTheme="minorHAnsi" w:eastAsiaTheme="minorEastAsia" w:hAnsiTheme="minorHAnsi" w:cstheme="minorBidi"/>
            <w:b w:val="0"/>
            <w:bCs w:val="0"/>
            <w:caps w:val="0"/>
            <w:noProof/>
            <w:u w:val="none"/>
          </w:rPr>
          <w:tab/>
        </w:r>
        <w:r w:rsidR="00550BD9" w:rsidRPr="009C5180">
          <w:rPr>
            <w:rStyle w:val="Hipercze"/>
            <w:rFonts w:cstheme="minorHAnsi"/>
            <w:noProof/>
          </w:rPr>
          <w:t>Główny przekaz</w:t>
        </w:r>
        <w:r w:rsidR="00550BD9">
          <w:rPr>
            <w:noProof/>
            <w:webHidden/>
          </w:rPr>
          <w:tab/>
        </w:r>
        <w:r w:rsidR="00550BD9">
          <w:rPr>
            <w:noProof/>
            <w:webHidden/>
          </w:rPr>
          <w:fldChar w:fldCharType="begin"/>
        </w:r>
        <w:r w:rsidR="00550BD9">
          <w:rPr>
            <w:noProof/>
            <w:webHidden/>
          </w:rPr>
          <w:instrText xml:space="preserve"> PAGEREF _Toc115765085 \h </w:instrText>
        </w:r>
        <w:r w:rsidR="00550BD9">
          <w:rPr>
            <w:noProof/>
            <w:webHidden/>
          </w:rPr>
        </w:r>
        <w:r w:rsidR="00550BD9">
          <w:rPr>
            <w:noProof/>
            <w:webHidden/>
          </w:rPr>
          <w:fldChar w:fldCharType="separate"/>
        </w:r>
        <w:r w:rsidR="00FD737B">
          <w:rPr>
            <w:noProof/>
            <w:webHidden/>
          </w:rPr>
          <w:t>9</w:t>
        </w:r>
        <w:r w:rsidR="00550BD9">
          <w:rPr>
            <w:noProof/>
            <w:webHidden/>
          </w:rPr>
          <w:fldChar w:fldCharType="end"/>
        </w:r>
      </w:hyperlink>
    </w:p>
    <w:p w14:paraId="6BAE0107" w14:textId="2B42FAC4" w:rsidR="00550BD9" w:rsidRDefault="00B655A8">
      <w:pPr>
        <w:pStyle w:val="Spistreci2"/>
        <w:tabs>
          <w:tab w:val="left" w:pos="495"/>
          <w:tab w:val="right" w:leader="dot" w:pos="9062"/>
        </w:tabs>
        <w:rPr>
          <w:rFonts w:asciiTheme="minorHAnsi" w:eastAsiaTheme="minorEastAsia" w:hAnsiTheme="minorHAnsi" w:cstheme="minorBidi"/>
          <w:b w:val="0"/>
          <w:bCs w:val="0"/>
          <w:smallCaps w:val="0"/>
          <w:noProof/>
        </w:rPr>
      </w:pPr>
      <w:hyperlink w:anchor="_Toc115765086" w:history="1">
        <w:r w:rsidR="00550BD9" w:rsidRPr="009C5180">
          <w:rPr>
            <w:rStyle w:val="Hipercze"/>
            <w:rFonts w:cstheme="minorHAnsi"/>
            <w:noProof/>
          </w:rPr>
          <w:t>4.1</w:t>
        </w:r>
        <w:r w:rsidR="00550BD9">
          <w:rPr>
            <w:rFonts w:asciiTheme="minorHAnsi" w:eastAsiaTheme="minorEastAsia" w:hAnsiTheme="minorHAnsi" w:cstheme="minorBidi"/>
            <w:b w:val="0"/>
            <w:bCs w:val="0"/>
            <w:smallCaps w:val="0"/>
            <w:noProof/>
          </w:rPr>
          <w:tab/>
        </w:r>
        <w:r w:rsidR="00550BD9" w:rsidRPr="009C5180">
          <w:rPr>
            <w:rStyle w:val="Hipercze"/>
            <w:rFonts w:cstheme="minorHAnsi"/>
            <w:noProof/>
          </w:rPr>
          <w:t>Idea przewodnia komunikacji funduszy europejskich dla pomorza</w:t>
        </w:r>
        <w:r w:rsidR="00550BD9">
          <w:rPr>
            <w:noProof/>
            <w:webHidden/>
          </w:rPr>
          <w:tab/>
        </w:r>
        <w:r w:rsidR="00550BD9">
          <w:rPr>
            <w:noProof/>
            <w:webHidden/>
          </w:rPr>
          <w:fldChar w:fldCharType="begin"/>
        </w:r>
        <w:r w:rsidR="00550BD9">
          <w:rPr>
            <w:noProof/>
            <w:webHidden/>
          </w:rPr>
          <w:instrText xml:space="preserve"> PAGEREF _Toc115765086 \h </w:instrText>
        </w:r>
        <w:r w:rsidR="00550BD9">
          <w:rPr>
            <w:noProof/>
            <w:webHidden/>
          </w:rPr>
        </w:r>
        <w:r w:rsidR="00550BD9">
          <w:rPr>
            <w:noProof/>
            <w:webHidden/>
          </w:rPr>
          <w:fldChar w:fldCharType="separate"/>
        </w:r>
        <w:r w:rsidR="00FD737B">
          <w:rPr>
            <w:noProof/>
            <w:webHidden/>
          </w:rPr>
          <w:t>9</w:t>
        </w:r>
        <w:r w:rsidR="00550BD9">
          <w:rPr>
            <w:noProof/>
            <w:webHidden/>
          </w:rPr>
          <w:fldChar w:fldCharType="end"/>
        </w:r>
      </w:hyperlink>
    </w:p>
    <w:p w14:paraId="0D6A499B" w14:textId="2CC18527" w:rsidR="00550BD9" w:rsidRDefault="00B655A8">
      <w:pPr>
        <w:pStyle w:val="Spistreci2"/>
        <w:tabs>
          <w:tab w:val="left" w:pos="495"/>
          <w:tab w:val="right" w:leader="dot" w:pos="9062"/>
        </w:tabs>
        <w:rPr>
          <w:rFonts w:asciiTheme="minorHAnsi" w:eastAsiaTheme="minorEastAsia" w:hAnsiTheme="minorHAnsi" w:cstheme="minorBidi"/>
          <w:b w:val="0"/>
          <w:bCs w:val="0"/>
          <w:smallCaps w:val="0"/>
          <w:noProof/>
        </w:rPr>
      </w:pPr>
      <w:hyperlink w:anchor="_Toc115765087" w:history="1">
        <w:r w:rsidR="00550BD9" w:rsidRPr="009C5180">
          <w:rPr>
            <w:rStyle w:val="Hipercze"/>
            <w:noProof/>
          </w:rPr>
          <w:t>4.2</w:t>
        </w:r>
        <w:r w:rsidR="00550BD9">
          <w:rPr>
            <w:rFonts w:asciiTheme="minorHAnsi" w:eastAsiaTheme="minorEastAsia" w:hAnsiTheme="minorHAnsi" w:cstheme="minorBidi"/>
            <w:b w:val="0"/>
            <w:bCs w:val="0"/>
            <w:smallCaps w:val="0"/>
            <w:noProof/>
          </w:rPr>
          <w:tab/>
        </w:r>
        <w:r w:rsidR="00550BD9" w:rsidRPr="009C5180">
          <w:rPr>
            <w:rStyle w:val="Hipercze"/>
            <w:rFonts w:cstheme="minorHAnsi"/>
            <w:noProof/>
          </w:rPr>
          <w:t>Idea przewodnia a priorytety inwestycyjne polityki spójności</w:t>
        </w:r>
        <w:r w:rsidR="00550BD9">
          <w:rPr>
            <w:noProof/>
            <w:webHidden/>
          </w:rPr>
          <w:tab/>
        </w:r>
        <w:r w:rsidR="00550BD9">
          <w:rPr>
            <w:noProof/>
            <w:webHidden/>
          </w:rPr>
          <w:fldChar w:fldCharType="begin"/>
        </w:r>
        <w:r w:rsidR="00550BD9">
          <w:rPr>
            <w:noProof/>
            <w:webHidden/>
          </w:rPr>
          <w:instrText xml:space="preserve"> PAGEREF _Toc115765087 \h </w:instrText>
        </w:r>
        <w:r w:rsidR="00550BD9">
          <w:rPr>
            <w:noProof/>
            <w:webHidden/>
          </w:rPr>
        </w:r>
        <w:r w:rsidR="00550BD9">
          <w:rPr>
            <w:noProof/>
            <w:webHidden/>
          </w:rPr>
          <w:fldChar w:fldCharType="separate"/>
        </w:r>
        <w:r w:rsidR="00FD737B">
          <w:rPr>
            <w:noProof/>
            <w:webHidden/>
          </w:rPr>
          <w:t>10</w:t>
        </w:r>
        <w:r w:rsidR="00550BD9">
          <w:rPr>
            <w:noProof/>
            <w:webHidden/>
          </w:rPr>
          <w:fldChar w:fldCharType="end"/>
        </w:r>
      </w:hyperlink>
    </w:p>
    <w:p w14:paraId="41966DB0" w14:textId="7582F41A" w:rsidR="00550BD9" w:rsidRDefault="00B655A8">
      <w:pPr>
        <w:pStyle w:val="Spistreci2"/>
        <w:tabs>
          <w:tab w:val="left" w:pos="495"/>
          <w:tab w:val="right" w:leader="dot" w:pos="9062"/>
        </w:tabs>
        <w:rPr>
          <w:rFonts w:asciiTheme="minorHAnsi" w:eastAsiaTheme="minorEastAsia" w:hAnsiTheme="minorHAnsi" w:cstheme="minorBidi"/>
          <w:b w:val="0"/>
          <w:bCs w:val="0"/>
          <w:smallCaps w:val="0"/>
          <w:noProof/>
        </w:rPr>
      </w:pPr>
      <w:hyperlink w:anchor="_Toc115765088" w:history="1">
        <w:r w:rsidR="00550BD9" w:rsidRPr="009C5180">
          <w:rPr>
            <w:rStyle w:val="Hipercze"/>
            <w:rFonts w:cstheme="minorHAnsi"/>
            <w:noProof/>
          </w:rPr>
          <w:t>4.3</w:t>
        </w:r>
        <w:r w:rsidR="00550BD9">
          <w:rPr>
            <w:rFonts w:asciiTheme="minorHAnsi" w:eastAsiaTheme="minorEastAsia" w:hAnsiTheme="minorHAnsi" w:cstheme="minorBidi"/>
            <w:b w:val="0"/>
            <w:bCs w:val="0"/>
            <w:smallCaps w:val="0"/>
            <w:noProof/>
          </w:rPr>
          <w:tab/>
        </w:r>
        <w:r w:rsidR="00550BD9" w:rsidRPr="009C5180">
          <w:rPr>
            <w:rStyle w:val="Hipercze"/>
            <w:rFonts w:cstheme="minorHAnsi"/>
            <w:noProof/>
          </w:rPr>
          <w:t>Tożsamość funduszy europejskich</w:t>
        </w:r>
        <w:r w:rsidR="00550BD9">
          <w:rPr>
            <w:noProof/>
            <w:webHidden/>
          </w:rPr>
          <w:tab/>
        </w:r>
        <w:r w:rsidR="00550BD9">
          <w:rPr>
            <w:noProof/>
            <w:webHidden/>
          </w:rPr>
          <w:fldChar w:fldCharType="begin"/>
        </w:r>
        <w:r w:rsidR="00550BD9">
          <w:rPr>
            <w:noProof/>
            <w:webHidden/>
          </w:rPr>
          <w:instrText xml:space="preserve"> PAGEREF _Toc115765088 \h </w:instrText>
        </w:r>
        <w:r w:rsidR="00550BD9">
          <w:rPr>
            <w:noProof/>
            <w:webHidden/>
          </w:rPr>
        </w:r>
        <w:r w:rsidR="00550BD9">
          <w:rPr>
            <w:noProof/>
            <w:webHidden/>
          </w:rPr>
          <w:fldChar w:fldCharType="separate"/>
        </w:r>
        <w:r w:rsidR="00FD737B">
          <w:rPr>
            <w:noProof/>
            <w:webHidden/>
          </w:rPr>
          <w:t>12</w:t>
        </w:r>
        <w:r w:rsidR="00550BD9">
          <w:rPr>
            <w:noProof/>
            <w:webHidden/>
          </w:rPr>
          <w:fldChar w:fldCharType="end"/>
        </w:r>
      </w:hyperlink>
    </w:p>
    <w:p w14:paraId="42FAE37C" w14:textId="6FBDFCBD" w:rsidR="00550BD9" w:rsidRDefault="00B655A8">
      <w:pPr>
        <w:pStyle w:val="Spistreci2"/>
        <w:tabs>
          <w:tab w:val="left" w:pos="495"/>
          <w:tab w:val="right" w:leader="dot" w:pos="9062"/>
        </w:tabs>
        <w:rPr>
          <w:rFonts w:asciiTheme="minorHAnsi" w:eastAsiaTheme="minorEastAsia" w:hAnsiTheme="minorHAnsi" w:cstheme="minorBidi"/>
          <w:b w:val="0"/>
          <w:bCs w:val="0"/>
          <w:smallCaps w:val="0"/>
          <w:noProof/>
        </w:rPr>
      </w:pPr>
      <w:hyperlink w:anchor="_Toc115765089" w:history="1">
        <w:r w:rsidR="00550BD9" w:rsidRPr="009C5180">
          <w:rPr>
            <w:rStyle w:val="Hipercze"/>
            <w:rFonts w:cstheme="minorHAnsi"/>
            <w:noProof/>
          </w:rPr>
          <w:t>4.4</w:t>
        </w:r>
        <w:r w:rsidR="00550BD9">
          <w:rPr>
            <w:rFonts w:asciiTheme="minorHAnsi" w:eastAsiaTheme="minorEastAsia" w:hAnsiTheme="minorHAnsi" w:cstheme="minorBidi"/>
            <w:b w:val="0"/>
            <w:bCs w:val="0"/>
            <w:smallCaps w:val="0"/>
            <w:noProof/>
          </w:rPr>
          <w:tab/>
        </w:r>
        <w:r w:rsidR="00550BD9" w:rsidRPr="009C5180">
          <w:rPr>
            <w:rStyle w:val="Hipercze"/>
            <w:rFonts w:cstheme="minorHAnsi"/>
            <w:noProof/>
          </w:rPr>
          <w:t>Komunikujemy w oparciu o spodziewane korzyści</w:t>
        </w:r>
        <w:r w:rsidR="00550BD9">
          <w:rPr>
            <w:noProof/>
            <w:webHidden/>
          </w:rPr>
          <w:tab/>
        </w:r>
        <w:r w:rsidR="00550BD9">
          <w:rPr>
            <w:noProof/>
            <w:webHidden/>
          </w:rPr>
          <w:fldChar w:fldCharType="begin"/>
        </w:r>
        <w:r w:rsidR="00550BD9">
          <w:rPr>
            <w:noProof/>
            <w:webHidden/>
          </w:rPr>
          <w:instrText xml:space="preserve"> PAGEREF _Toc115765089 \h </w:instrText>
        </w:r>
        <w:r w:rsidR="00550BD9">
          <w:rPr>
            <w:noProof/>
            <w:webHidden/>
          </w:rPr>
        </w:r>
        <w:r w:rsidR="00550BD9">
          <w:rPr>
            <w:noProof/>
            <w:webHidden/>
          </w:rPr>
          <w:fldChar w:fldCharType="separate"/>
        </w:r>
        <w:r w:rsidR="00FD737B">
          <w:rPr>
            <w:noProof/>
            <w:webHidden/>
          </w:rPr>
          <w:t>14</w:t>
        </w:r>
        <w:r w:rsidR="00550BD9">
          <w:rPr>
            <w:noProof/>
            <w:webHidden/>
          </w:rPr>
          <w:fldChar w:fldCharType="end"/>
        </w:r>
      </w:hyperlink>
    </w:p>
    <w:p w14:paraId="2DF5F120" w14:textId="1DFB3CF7" w:rsidR="00550BD9" w:rsidRDefault="00B655A8">
      <w:pPr>
        <w:pStyle w:val="Spistreci1"/>
        <w:rPr>
          <w:rFonts w:asciiTheme="minorHAnsi" w:eastAsiaTheme="minorEastAsia" w:hAnsiTheme="minorHAnsi" w:cstheme="minorBidi"/>
          <w:b w:val="0"/>
          <w:bCs w:val="0"/>
          <w:caps w:val="0"/>
          <w:noProof/>
          <w:u w:val="none"/>
        </w:rPr>
      </w:pPr>
      <w:hyperlink w:anchor="_Toc115765090" w:history="1">
        <w:r w:rsidR="00550BD9" w:rsidRPr="009C5180">
          <w:rPr>
            <w:rStyle w:val="Hipercze"/>
            <w:rFonts w:cstheme="minorHAnsi"/>
            <w:noProof/>
          </w:rPr>
          <w:t>5</w:t>
        </w:r>
        <w:r w:rsidR="00550BD9">
          <w:rPr>
            <w:rFonts w:asciiTheme="minorHAnsi" w:eastAsiaTheme="minorEastAsia" w:hAnsiTheme="minorHAnsi" w:cstheme="minorBidi"/>
            <w:b w:val="0"/>
            <w:bCs w:val="0"/>
            <w:caps w:val="0"/>
            <w:noProof/>
            <w:u w:val="none"/>
          </w:rPr>
          <w:tab/>
        </w:r>
        <w:r w:rsidR="00550BD9" w:rsidRPr="009C5180">
          <w:rPr>
            <w:rStyle w:val="Hipercze"/>
            <w:rFonts w:cstheme="minorHAnsi"/>
            <w:noProof/>
          </w:rPr>
          <w:t>Jak tworzymy przekaz?</w:t>
        </w:r>
        <w:r w:rsidR="00550BD9">
          <w:rPr>
            <w:noProof/>
            <w:webHidden/>
          </w:rPr>
          <w:tab/>
        </w:r>
        <w:r w:rsidR="00550BD9">
          <w:rPr>
            <w:noProof/>
            <w:webHidden/>
          </w:rPr>
          <w:fldChar w:fldCharType="begin"/>
        </w:r>
        <w:r w:rsidR="00550BD9">
          <w:rPr>
            <w:noProof/>
            <w:webHidden/>
          </w:rPr>
          <w:instrText xml:space="preserve"> PAGEREF _Toc115765090 \h </w:instrText>
        </w:r>
        <w:r w:rsidR="00550BD9">
          <w:rPr>
            <w:noProof/>
            <w:webHidden/>
          </w:rPr>
        </w:r>
        <w:r w:rsidR="00550BD9">
          <w:rPr>
            <w:noProof/>
            <w:webHidden/>
          </w:rPr>
          <w:fldChar w:fldCharType="separate"/>
        </w:r>
        <w:r w:rsidR="00FD737B">
          <w:rPr>
            <w:noProof/>
            <w:webHidden/>
          </w:rPr>
          <w:t>16</w:t>
        </w:r>
        <w:r w:rsidR="00550BD9">
          <w:rPr>
            <w:noProof/>
            <w:webHidden/>
          </w:rPr>
          <w:fldChar w:fldCharType="end"/>
        </w:r>
      </w:hyperlink>
    </w:p>
    <w:p w14:paraId="4F3033BD" w14:textId="271E76F4" w:rsidR="00550BD9" w:rsidRDefault="00B655A8">
      <w:pPr>
        <w:pStyle w:val="Spistreci1"/>
        <w:rPr>
          <w:rFonts w:asciiTheme="minorHAnsi" w:eastAsiaTheme="minorEastAsia" w:hAnsiTheme="minorHAnsi" w:cstheme="minorBidi"/>
          <w:b w:val="0"/>
          <w:bCs w:val="0"/>
          <w:caps w:val="0"/>
          <w:noProof/>
          <w:u w:val="none"/>
        </w:rPr>
      </w:pPr>
      <w:hyperlink w:anchor="_Toc115765091" w:history="1">
        <w:r w:rsidR="00550BD9" w:rsidRPr="009C5180">
          <w:rPr>
            <w:rStyle w:val="Hipercze"/>
            <w:rFonts w:cstheme="minorHAnsi"/>
            <w:noProof/>
          </w:rPr>
          <w:t>6</w:t>
        </w:r>
        <w:r w:rsidR="00550BD9">
          <w:rPr>
            <w:rFonts w:asciiTheme="minorHAnsi" w:eastAsiaTheme="minorEastAsia" w:hAnsiTheme="minorHAnsi" w:cstheme="minorBidi"/>
            <w:b w:val="0"/>
            <w:bCs w:val="0"/>
            <w:caps w:val="0"/>
            <w:noProof/>
            <w:u w:val="none"/>
          </w:rPr>
          <w:tab/>
        </w:r>
        <w:r w:rsidR="00550BD9" w:rsidRPr="009C5180">
          <w:rPr>
            <w:rStyle w:val="Hipercze"/>
            <w:rFonts w:cstheme="minorHAnsi"/>
            <w:noProof/>
          </w:rPr>
          <w:t>Komunikacja z grupami docelowymi</w:t>
        </w:r>
        <w:r w:rsidR="00550BD9">
          <w:rPr>
            <w:noProof/>
            <w:webHidden/>
          </w:rPr>
          <w:tab/>
        </w:r>
        <w:r w:rsidR="00550BD9">
          <w:rPr>
            <w:noProof/>
            <w:webHidden/>
          </w:rPr>
          <w:fldChar w:fldCharType="begin"/>
        </w:r>
        <w:r w:rsidR="00550BD9">
          <w:rPr>
            <w:noProof/>
            <w:webHidden/>
          </w:rPr>
          <w:instrText xml:space="preserve"> PAGEREF _Toc115765091 \h </w:instrText>
        </w:r>
        <w:r w:rsidR="00550BD9">
          <w:rPr>
            <w:noProof/>
            <w:webHidden/>
          </w:rPr>
        </w:r>
        <w:r w:rsidR="00550BD9">
          <w:rPr>
            <w:noProof/>
            <w:webHidden/>
          </w:rPr>
          <w:fldChar w:fldCharType="separate"/>
        </w:r>
        <w:r w:rsidR="00FD737B">
          <w:rPr>
            <w:noProof/>
            <w:webHidden/>
          </w:rPr>
          <w:t>18</w:t>
        </w:r>
        <w:r w:rsidR="00550BD9">
          <w:rPr>
            <w:noProof/>
            <w:webHidden/>
          </w:rPr>
          <w:fldChar w:fldCharType="end"/>
        </w:r>
      </w:hyperlink>
    </w:p>
    <w:p w14:paraId="073DAEB5" w14:textId="0D11684D" w:rsidR="00550BD9" w:rsidRDefault="00B655A8">
      <w:pPr>
        <w:pStyle w:val="Spistreci1"/>
        <w:rPr>
          <w:rFonts w:asciiTheme="minorHAnsi" w:eastAsiaTheme="minorEastAsia" w:hAnsiTheme="minorHAnsi" w:cstheme="minorBidi"/>
          <w:b w:val="0"/>
          <w:bCs w:val="0"/>
          <w:caps w:val="0"/>
          <w:noProof/>
          <w:u w:val="none"/>
        </w:rPr>
      </w:pPr>
      <w:hyperlink w:anchor="_Toc115765092" w:history="1">
        <w:r w:rsidR="00550BD9" w:rsidRPr="009C5180">
          <w:rPr>
            <w:rStyle w:val="Hipercze"/>
            <w:rFonts w:cstheme="minorHAnsi"/>
            <w:noProof/>
          </w:rPr>
          <w:t>7</w:t>
        </w:r>
        <w:r w:rsidR="00550BD9">
          <w:rPr>
            <w:rFonts w:asciiTheme="minorHAnsi" w:eastAsiaTheme="minorEastAsia" w:hAnsiTheme="minorHAnsi" w:cstheme="minorBidi"/>
            <w:b w:val="0"/>
            <w:bCs w:val="0"/>
            <w:caps w:val="0"/>
            <w:noProof/>
            <w:u w:val="none"/>
          </w:rPr>
          <w:tab/>
        </w:r>
        <w:r w:rsidR="00550BD9" w:rsidRPr="009C5180">
          <w:rPr>
            <w:rStyle w:val="Hipercze"/>
            <w:rFonts w:cstheme="minorHAnsi"/>
            <w:noProof/>
          </w:rPr>
          <w:t>Kanały i narzędzia komunikacji</w:t>
        </w:r>
        <w:r w:rsidR="00550BD9">
          <w:rPr>
            <w:noProof/>
            <w:webHidden/>
          </w:rPr>
          <w:tab/>
        </w:r>
        <w:r w:rsidR="00550BD9">
          <w:rPr>
            <w:noProof/>
            <w:webHidden/>
          </w:rPr>
          <w:fldChar w:fldCharType="begin"/>
        </w:r>
        <w:r w:rsidR="00550BD9">
          <w:rPr>
            <w:noProof/>
            <w:webHidden/>
          </w:rPr>
          <w:instrText xml:space="preserve"> PAGEREF _Toc115765092 \h </w:instrText>
        </w:r>
        <w:r w:rsidR="00550BD9">
          <w:rPr>
            <w:noProof/>
            <w:webHidden/>
          </w:rPr>
        </w:r>
        <w:r w:rsidR="00550BD9">
          <w:rPr>
            <w:noProof/>
            <w:webHidden/>
          </w:rPr>
          <w:fldChar w:fldCharType="separate"/>
        </w:r>
        <w:r w:rsidR="00FD737B">
          <w:rPr>
            <w:noProof/>
            <w:webHidden/>
          </w:rPr>
          <w:t>20</w:t>
        </w:r>
        <w:r w:rsidR="00550BD9">
          <w:rPr>
            <w:noProof/>
            <w:webHidden/>
          </w:rPr>
          <w:fldChar w:fldCharType="end"/>
        </w:r>
      </w:hyperlink>
    </w:p>
    <w:p w14:paraId="64640F72" w14:textId="436C5BEB" w:rsidR="00550BD9" w:rsidRDefault="00B655A8">
      <w:pPr>
        <w:pStyle w:val="Spistreci2"/>
        <w:tabs>
          <w:tab w:val="left" w:pos="495"/>
          <w:tab w:val="right" w:leader="dot" w:pos="9062"/>
        </w:tabs>
        <w:rPr>
          <w:rFonts w:asciiTheme="minorHAnsi" w:eastAsiaTheme="minorEastAsia" w:hAnsiTheme="minorHAnsi" w:cstheme="minorBidi"/>
          <w:b w:val="0"/>
          <w:bCs w:val="0"/>
          <w:smallCaps w:val="0"/>
          <w:noProof/>
        </w:rPr>
      </w:pPr>
      <w:hyperlink w:anchor="_Toc115765093" w:history="1">
        <w:r w:rsidR="00550BD9" w:rsidRPr="009C5180">
          <w:rPr>
            <w:rStyle w:val="Hipercze"/>
            <w:rFonts w:cstheme="minorHAnsi"/>
            <w:noProof/>
          </w:rPr>
          <w:t>7.1</w:t>
        </w:r>
        <w:r w:rsidR="00550BD9">
          <w:rPr>
            <w:rFonts w:asciiTheme="minorHAnsi" w:eastAsiaTheme="minorEastAsia" w:hAnsiTheme="minorHAnsi" w:cstheme="minorBidi"/>
            <w:b w:val="0"/>
            <w:bCs w:val="0"/>
            <w:smallCaps w:val="0"/>
            <w:noProof/>
          </w:rPr>
          <w:tab/>
        </w:r>
        <w:r w:rsidR="00550BD9" w:rsidRPr="009C5180">
          <w:rPr>
            <w:rStyle w:val="Hipercze"/>
            <w:rFonts w:cstheme="minorHAnsi"/>
            <w:noProof/>
          </w:rPr>
          <w:t>Kanały własne – podstawowe</w:t>
        </w:r>
        <w:r w:rsidR="00550BD9">
          <w:rPr>
            <w:noProof/>
            <w:webHidden/>
          </w:rPr>
          <w:tab/>
        </w:r>
        <w:r w:rsidR="00550BD9">
          <w:rPr>
            <w:noProof/>
            <w:webHidden/>
          </w:rPr>
          <w:fldChar w:fldCharType="begin"/>
        </w:r>
        <w:r w:rsidR="00550BD9">
          <w:rPr>
            <w:noProof/>
            <w:webHidden/>
          </w:rPr>
          <w:instrText xml:space="preserve"> PAGEREF _Toc115765093 \h </w:instrText>
        </w:r>
        <w:r w:rsidR="00550BD9">
          <w:rPr>
            <w:noProof/>
            <w:webHidden/>
          </w:rPr>
        </w:r>
        <w:r w:rsidR="00550BD9">
          <w:rPr>
            <w:noProof/>
            <w:webHidden/>
          </w:rPr>
          <w:fldChar w:fldCharType="separate"/>
        </w:r>
        <w:r w:rsidR="00FD737B">
          <w:rPr>
            <w:noProof/>
            <w:webHidden/>
          </w:rPr>
          <w:t>20</w:t>
        </w:r>
        <w:r w:rsidR="00550BD9">
          <w:rPr>
            <w:noProof/>
            <w:webHidden/>
          </w:rPr>
          <w:fldChar w:fldCharType="end"/>
        </w:r>
      </w:hyperlink>
    </w:p>
    <w:p w14:paraId="6DB1835E" w14:textId="7419B4DA" w:rsidR="00550BD9" w:rsidRDefault="00B655A8">
      <w:pPr>
        <w:pStyle w:val="Spistreci2"/>
        <w:tabs>
          <w:tab w:val="left" w:pos="495"/>
          <w:tab w:val="right" w:leader="dot" w:pos="9062"/>
        </w:tabs>
        <w:rPr>
          <w:rFonts w:asciiTheme="minorHAnsi" w:eastAsiaTheme="minorEastAsia" w:hAnsiTheme="minorHAnsi" w:cstheme="minorBidi"/>
          <w:b w:val="0"/>
          <w:bCs w:val="0"/>
          <w:smallCaps w:val="0"/>
          <w:noProof/>
        </w:rPr>
      </w:pPr>
      <w:hyperlink w:anchor="_Toc115765094" w:history="1">
        <w:r w:rsidR="00550BD9" w:rsidRPr="009C5180">
          <w:rPr>
            <w:rStyle w:val="Hipercze"/>
            <w:rFonts w:cstheme="minorHAnsi"/>
            <w:noProof/>
          </w:rPr>
          <w:t>7.2</w:t>
        </w:r>
        <w:r w:rsidR="00550BD9">
          <w:rPr>
            <w:rFonts w:asciiTheme="minorHAnsi" w:eastAsiaTheme="minorEastAsia" w:hAnsiTheme="minorHAnsi" w:cstheme="minorBidi"/>
            <w:b w:val="0"/>
            <w:bCs w:val="0"/>
            <w:smallCaps w:val="0"/>
            <w:noProof/>
          </w:rPr>
          <w:tab/>
        </w:r>
        <w:r w:rsidR="00550BD9" w:rsidRPr="009C5180">
          <w:rPr>
            <w:rStyle w:val="Hipercze"/>
            <w:rFonts w:cstheme="minorHAnsi"/>
            <w:noProof/>
          </w:rPr>
          <w:t>Kanały pozyskane</w:t>
        </w:r>
        <w:r w:rsidR="00550BD9">
          <w:rPr>
            <w:noProof/>
            <w:webHidden/>
          </w:rPr>
          <w:tab/>
        </w:r>
        <w:r w:rsidR="00550BD9">
          <w:rPr>
            <w:noProof/>
            <w:webHidden/>
          </w:rPr>
          <w:fldChar w:fldCharType="begin"/>
        </w:r>
        <w:r w:rsidR="00550BD9">
          <w:rPr>
            <w:noProof/>
            <w:webHidden/>
          </w:rPr>
          <w:instrText xml:space="preserve"> PAGEREF _Toc115765094 \h </w:instrText>
        </w:r>
        <w:r w:rsidR="00550BD9">
          <w:rPr>
            <w:noProof/>
            <w:webHidden/>
          </w:rPr>
        </w:r>
        <w:r w:rsidR="00550BD9">
          <w:rPr>
            <w:noProof/>
            <w:webHidden/>
          </w:rPr>
          <w:fldChar w:fldCharType="separate"/>
        </w:r>
        <w:r w:rsidR="00FD737B">
          <w:rPr>
            <w:noProof/>
            <w:webHidden/>
          </w:rPr>
          <w:t>22</w:t>
        </w:r>
        <w:r w:rsidR="00550BD9">
          <w:rPr>
            <w:noProof/>
            <w:webHidden/>
          </w:rPr>
          <w:fldChar w:fldCharType="end"/>
        </w:r>
      </w:hyperlink>
    </w:p>
    <w:p w14:paraId="4E09B01F" w14:textId="303E8CC5" w:rsidR="00550BD9" w:rsidRDefault="00B655A8">
      <w:pPr>
        <w:pStyle w:val="Spistreci2"/>
        <w:tabs>
          <w:tab w:val="left" w:pos="495"/>
          <w:tab w:val="right" w:leader="dot" w:pos="9062"/>
        </w:tabs>
        <w:rPr>
          <w:rFonts w:asciiTheme="minorHAnsi" w:eastAsiaTheme="minorEastAsia" w:hAnsiTheme="minorHAnsi" w:cstheme="minorBidi"/>
          <w:b w:val="0"/>
          <w:bCs w:val="0"/>
          <w:smallCaps w:val="0"/>
          <w:noProof/>
        </w:rPr>
      </w:pPr>
      <w:hyperlink w:anchor="_Toc115765095" w:history="1">
        <w:r w:rsidR="00550BD9" w:rsidRPr="009C5180">
          <w:rPr>
            <w:rStyle w:val="Hipercze"/>
            <w:rFonts w:cstheme="minorHAnsi"/>
            <w:noProof/>
          </w:rPr>
          <w:t>7.3</w:t>
        </w:r>
        <w:r w:rsidR="00550BD9">
          <w:rPr>
            <w:rFonts w:asciiTheme="minorHAnsi" w:eastAsiaTheme="minorEastAsia" w:hAnsiTheme="minorHAnsi" w:cstheme="minorBidi"/>
            <w:b w:val="0"/>
            <w:bCs w:val="0"/>
            <w:smallCaps w:val="0"/>
            <w:noProof/>
          </w:rPr>
          <w:tab/>
        </w:r>
        <w:r w:rsidR="00550BD9" w:rsidRPr="009C5180">
          <w:rPr>
            <w:rStyle w:val="Hipercze"/>
            <w:rFonts w:cstheme="minorHAnsi"/>
            <w:noProof/>
          </w:rPr>
          <w:t>Kanały płatne</w:t>
        </w:r>
        <w:r w:rsidR="00550BD9">
          <w:rPr>
            <w:noProof/>
            <w:webHidden/>
          </w:rPr>
          <w:tab/>
        </w:r>
        <w:r w:rsidR="00550BD9">
          <w:rPr>
            <w:noProof/>
            <w:webHidden/>
          </w:rPr>
          <w:fldChar w:fldCharType="begin"/>
        </w:r>
        <w:r w:rsidR="00550BD9">
          <w:rPr>
            <w:noProof/>
            <w:webHidden/>
          </w:rPr>
          <w:instrText xml:space="preserve"> PAGEREF _Toc115765095 \h </w:instrText>
        </w:r>
        <w:r w:rsidR="00550BD9">
          <w:rPr>
            <w:noProof/>
            <w:webHidden/>
          </w:rPr>
        </w:r>
        <w:r w:rsidR="00550BD9">
          <w:rPr>
            <w:noProof/>
            <w:webHidden/>
          </w:rPr>
          <w:fldChar w:fldCharType="separate"/>
        </w:r>
        <w:r w:rsidR="00FD737B">
          <w:rPr>
            <w:noProof/>
            <w:webHidden/>
          </w:rPr>
          <w:t>23</w:t>
        </w:r>
        <w:r w:rsidR="00550BD9">
          <w:rPr>
            <w:noProof/>
            <w:webHidden/>
          </w:rPr>
          <w:fldChar w:fldCharType="end"/>
        </w:r>
      </w:hyperlink>
    </w:p>
    <w:p w14:paraId="64B68295" w14:textId="421C241B" w:rsidR="00550BD9" w:rsidRDefault="00B655A8">
      <w:pPr>
        <w:pStyle w:val="Spistreci2"/>
        <w:tabs>
          <w:tab w:val="left" w:pos="495"/>
          <w:tab w:val="right" w:leader="dot" w:pos="9062"/>
        </w:tabs>
        <w:rPr>
          <w:rFonts w:asciiTheme="minorHAnsi" w:eastAsiaTheme="minorEastAsia" w:hAnsiTheme="minorHAnsi" w:cstheme="minorBidi"/>
          <w:b w:val="0"/>
          <w:bCs w:val="0"/>
          <w:smallCaps w:val="0"/>
          <w:noProof/>
        </w:rPr>
      </w:pPr>
      <w:hyperlink w:anchor="_Toc115765096" w:history="1">
        <w:r w:rsidR="00550BD9" w:rsidRPr="009C5180">
          <w:rPr>
            <w:rStyle w:val="Hipercze"/>
            <w:rFonts w:cstheme="minorHAnsi"/>
            <w:noProof/>
          </w:rPr>
          <w:t>7.4</w:t>
        </w:r>
        <w:r w:rsidR="00550BD9">
          <w:rPr>
            <w:rFonts w:asciiTheme="minorHAnsi" w:eastAsiaTheme="minorEastAsia" w:hAnsiTheme="minorHAnsi" w:cstheme="minorBidi"/>
            <w:b w:val="0"/>
            <w:bCs w:val="0"/>
            <w:smallCaps w:val="0"/>
            <w:noProof/>
          </w:rPr>
          <w:tab/>
        </w:r>
        <w:r w:rsidR="00550BD9" w:rsidRPr="009C5180">
          <w:rPr>
            <w:rStyle w:val="Hipercze"/>
            <w:rFonts w:cstheme="minorHAnsi"/>
            <w:noProof/>
          </w:rPr>
          <w:t>narzędzia komunikacji</w:t>
        </w:r>
        <w:r w:rsidR="00550BD9">
          <w:rPr>
            <w:noProof/>
            <w:webHidden/>
          </w:rPr>
          <w:tab/>
        </w:r>
        <w:r w:rsidR="00550BD9">
          <w:rPr>
            <w:noProof/>
            <w:webHidden/>
          </w:rPr>
          <w:fldChar w:fldCharType="begin"/>
        </w:r>
        <w:r w:rsidR="00550BD9">
          <w:rPr>
            <w:noProof/>
            <w:webHidden/>
          </w:rPr>
          <w:instrText xml:space="preserve"> PAGEREF _Toc115765096 \h </w:instrText>
        </w:r>
        <w:r w:rsidR="00550BD9">
          <w:rPr>
            <w:noProof/>
            <w:webHidden/>
          </w:rPr>
        </w:r>
        <w:r w:rsidR="00550BD9">
          <w:rPr>
            <w:noProof/>
            <w:webHidden/>
          </w:rPr>
          <w:fldChar w:fldCharType="separate"/>
        </w:r>
        <w:r w:rsidR="00FD737B">
          <w:rPr>
            <w:noProof/>
            <w:webHidden/>
          </w:rPr>
          <w:t>23</w:t>
        </w:r>
        <w:r w:rsidR="00550BD9">
          <w:rPr>
            <w:noProof/>
            <w:webHidden/>
          </w:rPr>
          <w:fldChar w:fldCharType="end"/>
        </w:r>
      </w:hyperlink>
    </w:p>
    <w:p w14:paraId="48BC687E" w14:textId="7C6C0D0D" w:rsidR="00550BD9" w:rsidRDefault="00B655A8">
      <w:pPr>
        <w:pStyle w:val="Spistreci3"/>
        <w:tabs>
          <w:tab w:val="left" w:pos="669"/>
        </w:tabs>
        <w:rPr>
          <w:rFonts w:asciiTheme="minorHAnsi" w:eastAsiaTheme="minorEastAsia" w:hAnsiTheme="minorHAnsi" w:cstheme="minorBidi"/>
          <w:b w:val="0"/>
          <w:smallCaps w:val="0"/>
          <w:sz w:val="22"/>
          <w:szCs w:val="22"/>
        </w:rPr>
      </w:pPr>
      <w:hyperlink w:anchor="_Toc115765097" w:history="1">
        <w:r w:rsidR="00550BD9" w:rsidRPr="009C5180">
          <w:rPr>
            <w:rStyle w:val="Hipercze"/>
          </w:rPr>
          <w:t>7.4.1</w:t>
        </w:r>
        <w:r w:rsidR="00550BD9">
          <w:rPr>
            <w:rFonts w:asciiTheme="minorHAnsi" w:eastAsiaTheme="minorEastAsia" w:hAnsiTheme="minorHAnsi" w:cstheme="minorBidi"/>
            <w:b w:val="0"/>
            <w:smallCaps w:val="0"/>
            <w:sz w:val="22"/>
            <w:szCs w:val="22"/>
          </w:rPr>
          <w:tab/>
        </w:r>
        <w:r w:rsidR="00550BD9" w:rsidRPr="009C5180">
          <w:rPr>
            <w:rStyle w:val="Hipercze"/>
          </w:rPr>
          <w:t>Kryteria doboru</w:t>
        </w:r>
        <w:r w:rsidR="00550BD9">
          <w:rPr>
            <w:webHidden/>
          </w:rPr>
          <w:tab/>
        </w:r>
        <w:r w:rsidR="00550BD9">
          <w:rPr>
            <w:webHidden/>
          </w:rPr>
          <w:fldChar w:fldCharType="begin"/>
        </w:r>
        <w:r w:rsidR="00550BD9">
          <w:rPr>
            <w:webHidden/>
          </w:rPr>
          <w:instrText xml:space="preserve"> PAGEREF _Toc115765097 \h </w:instrText>
        </w:r>
        <w:r w:rsidR="00550BD9">
          <w:rPr>
            <w:webHidden/>
          </w:rPr>
        </w:r>
        <w:r w:rsidR="00550BD9">
          <w:rPr>
            <w:webHidden/>
          </w:rPr>
          <w:fldChar w:fldCharType="separate"/>
        </w:r>
        <w:r w:rsidR="00FD737B">
          <w:rPr>
            <w:webHidden/>
          </w:rPr>
          <w:t>23</w:t>
        </w:r>
        <w:r w:rsidR="00550BD9">
          <w:rPr>
            <w:webHidden/>
          </w:rPr>
          <w:fldChar w:fldCharType="end"/>
        </w:r>
      </w:hyperlink>
    </w:p>
    <w:p w14:paraId="7F0185DB" w14:textId="51301276" w:rsidR="00550BD9" w:rsidRDefault="00B655A8">
      <w:pPr>
        <w:pStyle w:val="Spistreci3"/>
        <w:tabs>
          <w:tab w:val="left" w:pos="669"/>
        </w:tabs>
        <w:rPr>
          <w:rFonts w:asciiTheme="minorHAnsi" w:eastAsiaTheme="minorEastAsia" w:hAnsiTheme="minorHAnsi" w:cstheme="minorBidi"/>
          <w:b w:val="0"/>
          <w:smallCaps w:val="0"/>
          <w:sz w:val="22"/>
          <w:szCs w:val="22"/>
        </w:rPr>
      </w:pPr>
      <w:hyperlink w:anchor="_Toc115765098" w:history="1">
        <w:r w:rsidR="00550BD9" w:rsidRPr="009C5180">
          <w:rPr>
            <w:rStyle w:val="Hipercze"/>
          </w:rPr>
          <w:t>7.4.2</w:t>
        </w:r>
        <w:r w:rsidR="00550BD9">
          <w:rPr>
            <w:rFonts w:asciiTheme="minorHAnsi" w:eastAsiaTheme="minorEastAsia" w:hAnsiTheme="minorHAnsi" w:cstheme="minorBidi"/>
            <w:b w:val="0"/>
            <w:smallCaps w:val="0"/>
            <w:sz w:val="22"/>
            <w:szCs w:val="22"/>
          </w:rPr>
          <w:tab/>
        </w:r>
        <w:r w:rsidR="00550BD9" w:rsidRPr="009C5180">
          <w:rPr>
            <w:rStyle w:val="Hipercze"/>
          </w:rPr>
          <w:t>metody i narzędzia komunikacji</w:t>
        </w:r>
        <w:r w:rsidR="00550BD9">
          <w:rPr>
            <w:webHidden/>
          </w:rPr>
          <w:tab/>
        </w:r>
        <w:r w:rsidR="00550BD9">
          <w:rPr>
            <w:webHidden/>
          </w:rPr>
          <w:fldChar w:fldCharType="begin"/>
        </w:r>
        <w:r w:rsidR="00550BD9">
          <w:rPr>
            <w:webHidden/>
          </w:rPr>
          <w:instrText xml:space="preserve"> PAGEREF _Toc115765098 \h </w:instrText>
        </w:r>
        <w:r w:rsidR="00550BD9">
          <w:rPr>
            <w:webHidden/>
          </w:rPr>
        </w:r>
        <w:r w:rsidR="00550BD9">
          <w:rPr>
            <w:webHidden/>
          </w:rPr>
          <w:fldChar w:fldCharType="separate"/>
        </w:r>
        <w:r w:rsidR="00FD737B">
          <w:rPr>
            <w:webHidden/>
          </w:rPr>
          <w:t>24</w:t>
        </w:r>
        <w:r w:rsidR="00550BD9">
          <w:rPr>
            <w:webHidden/>
          </w:rPr>
          <w:fldChar w:fldCharType="end"/>
        </w:r>
      </w:hyperlink>
    </w:p>
    <w:p w14:paraId="78792BD3" w14:textId="294086DD" w:rsidR="00550BD9" w:rsidRDefault="00B655A8">
      <w:pPr>
        <w:pStyle w:val="Spistreci1"/>
        <w:rPr>
          <w:rFonts w:asciiTheme="minorHAnsi" w:eastAsiaTheme="minorEastAsia" w:hAnsiTheme="minorHAnsi" w:cstheme="minorBidi"/>
          <w:b w:val="0"/>
          <w:bCs w:val="0"/>
          <w:caps w:val="0"/>
          <w:noProof/>
          <w:u w:val="none"/>
        </w:rPr>
      </w:pPr>
      <w:hyperlink w:anchor="_Toc115765099" w:history="1">
        <w:r w:rsidR="00550BD9" w:rsidRPr="009C5180">
          <w:rPr>
            <w:rStyle w:val="Hipercze"/>
            <w:noProof/>
          </w:rPr>
          <w:t>8</w:t>
        </w:r>
        <w:r w:rsidR="00550BD9">
          <w:rPr>
            <w:rFonts w:asciiTheme="minorHAnsi" w:eastAsiaTheme="minorEastAsia" w:hAnsiTheme="minorHAnsi" w:cstheme="minorBidi"/>
            <w:b w:val="0"/>
            <w:bCs w:val="0"/>
            <w:caps w:val="0"/>
            <w:noProof/>
            <w:u w:val="none"/>
          </w:rPr>
          <w:tab/>
        </w:r>
        <w:r w:rsidR="00550BD9" w:rsidRPr="009C5180">
          <w:rPr>
            <w:rStyle w:val="Hipercze"/>
            <w:rFonts w:cstheme="minorHAnsi"/>
            <w:noProof/>
          </w:rPr>
          <w:t>Zasady komunikacji</w:t>
        </w:r>
        <w:r w:rsidR="00550BD9">
          <w:rPr>
            <w:noProof/>
            <w:webHidden/>
          </w:rPr>
          <w:tab/>
        </w:r>
        <w:r w:rsidR="00550BD9">
          <w:rPr>
            <w:noProof/>
            <w:webHidden/>
          </w:rPr>
          <w:fldChar w:fldCharType="begin"/>
        </w:r>
        <w:r w:rsidR="00550BD9">
          <w:rPr>
            <w:noProof/>
            <w:webHidden/>
          </w:rPr>
          <w:instrText xml:space="preserve"> PAGEREF _Toc115765099 \h </w:instrText>
        </w:r>
        <w:r w:rsidR="00550BD9">
          <w:rPr>
            <w:noProof/>
            <w:webHidden/>
          </w:rPr>
        </w:r>
        <w:r w:rsidR="00550BD9">
          <w:rPr>
            <w:noProof/>
            <w:webHidden/>
          </w:rPr>
          <w:fldChar w:fldCharType="separate"/>
        </w:r>
        <w:r w:rsidR="00FD737B">
          <w:rPr>
            <w:noProof/>
            <w:webHidden/>
          </w:rPr>
          <w:t>26</w:t>
        </w:r>
        <w:r w:rsidR="00550BD9">
          <w:rPr>
            <w:noProof/>
            <w:webHidden/>
          </w:rPr>
          <w:fldChar w:fldCharType="end"/>
        </w:r>
      </w:hyperlink>
    </w:p>
    <w:p w14:paraId="5B9334DD" w14:textId="4DA4D160" w:rsidR="00550BD9" w:rsidRDefault="00B655A8">
      <w:pPr>
        <w:pStyle w:val="Spistreci1"/>
        <w:rPr>
          <w:rFonts w:asciiTheme="minorHAnsi" w:eastAsiaTheme="minorEastAsia" w:hAnsiTheme="minorHAnsi" w:cstheme="minorBidi"/>
          <w:b w:val="0"/>
          <w:bCs w:val="0"/>
          <w:caps w:val="0"/>
          <w:noProof/>
          <w:u w:val="none"/>
        </w:rPr>
      </w:pPr>
      <w:hyperlink w:anchor="_Toc115765100" w:history="1">
        <w:r w:rsidR="00550BD9" w:rsidRPr="009C5180">
          <w:rPr>
            <w:rStyle w:val="Hipercze"/>
            <w:rFonts w:cstheme="minorHAnsi"/>
            <w:noProof/>
          </w:rPr>
          <w:t>9</w:t>
        </w:r>
        <w:r w:rsidR="00550BD9">
          <w:rPr>
            <w:rFonts w:asciiTheme="minorHAnsi" w:eastAsiaTheme="minorEastAsia" w:hAnsiTheme="minorHAnsi" w:cstheme="minorBidi"/>
            <w:b w:val="0"/>
            <w:bCs w:val="0"/>
            <w:caps w:val="0"/>
            <w:noProof/>
            <w:u w:val="none"/>
          </w:rPr>
          <w:tab/>
        </w:r>
        <w:r w:rsidR="00550BD9" w:rsidRPr="009C5180">
          <w:rPr>
            <w:rStyle w:val="Hipercze"/>
            <w:rFonts w:cstheme="minorHAnsi"/>
            <w:noProof/>
          </w:rPr>
          <w:t>Wizualizacja</w:t>
        </w:r>
        <w:r w:rsidR="00550BD9">
          <w:rPr>
            <w:noProof/>
            <w:webHidden/>
          </w:rPr>
          <w:tab/>
        </w:r>
        <w:r w:rsidR="00550BD9">
          <w:rPr>
            <w:noProof/>
            <w:webHidden/>
          </w:rPr>
          <w:fldChar w:fldCharType="begin"/>
        </w:r>
        <w:r w:rsidR="00550BD9">
          <w:rPr>
            <w:noProof/>
            <w:webHidden/>
          </w:rPr>
          <w:instrText xml:space="preserve"> PAGEREF _Toc115765100 \h </w:instrText>
        </w:r>
        <w:r w:rsidR="00550BD9">
          <w:rPr>
            <w:noProof/>
            <w:webHidden/>
          </w:rPr>
        </w:r>
        <w:r w:rsidR="00550BD9">
          <w:rPr>
            <w:noProof/>
            <w:webHidden/>
          </w:rPr>
          <w:fldChar w:fldCharType="separate"/>
        </w:r>
        <w:r w:rsidR="00FD737B">
          <w:rPr>
            <w:noProof/>
            <w:webHidden/>
          </w:rPr>
          <w:t>28</w:t>
        </w:r>
        <w:r w:rsidR="00550BD9">
          <w:rPr>
            <w:noProof/>
            <w:webHidden/>
          </w:rPr>
          <w:fldChar w:fldCharType="end"/>
        </w:r>
      </w:hyperlink>
    </w:p>
    <w:p w14:paraId="395FDBD3" w14:textId="12E0C0B3" w:rsidR="00550BD9" w:rsidRDefault="00B655A8">
      <w:pPr>
        <w:pStyle w:val="Spistreci1"/>
        <w:rPr>
          <w:rFonts w:asciiTheme="minorHAnsi" w:eastAsiaTheme="minorEastAsia" w:hAnsiTheme="minorHAnsi" w:cstheme="minorBidi"/>
          <w:b w:val="0"/>
          <w:bCs w:val="0"/>
          <w:caps w:val="0"/>
          <w:noProof/>
          <w:u w:val="none"/>
        </w:rPr>
      </w:pPr>
      <w:hyperlink w:anchor="_Toc115765101" w:history="1">
        <w:r w:rsidR="00550BD9" w:rsidRPr="009C5180">
          <w:rPr>
            <w:rStyle w:val="Hipercze"/>
            <w:rFonts w:cstheme="minorHAnsi"/>
            <w:noProof/>
          </w:rPr>
          <w:t>10</w:t>
        </w:r>
        <w:r w:rsidR="00550BD9">
          <w:rPr>
            <w:rFonts w:asciiTheme="minorHAnsi" w:eastAsiaTheme="minorEastAsia" w:hAnsiTheme="minorHAnsi" w:cstheme="minorBidi"/>
            <w:b w:val="0"/>
            <w:bCs w:val="0"/>
            <w:caps w:val="0"/>
            <w:noProof/>
            <w:u w:val="none"/>
          </w:rPr>
          <w:tab/>
        </w:r>
        <w:r w:rsidR="00550BD9" w:rsidRPr="009C5180">
          <w:rPr>
            <w:rStyle w:val="Hipercze"/>
            <w:rFonts w:cstheme="minorHAnsi"/>
            <w:noProof/>
          </w:rPr>
          <w:t>Koordynujemy komunikację Funduszy Europejskich dla Pomorza</w:t>
        </w:r>
        <w:r w:rsidR="00550BD9">
          <w:rPr>
            <w:noProof/>
            <w:webHidden/>
          </w:rPr>
          <w:tab/>
        </w:r>
        <w:r w:rsidR="00550BD9">
          <w:rPr>
            <w:noProof/>
            <w:webHidden/>
          </w:rPr>
          <w:fldChar w:fldCharType="begin"/>
        </w:r>
        <w:r w:rsidR="00550BD9">
          <w:rPr>
            <w:noProof/>
            <w:webHidden/>
          </w:rPr>
          <w:instrText xml:space="preserve"> PAGEREF _Toc115765101 \h </w:instrText>
        </w:r>
        <w:r w:rsidR="00550BD9">
          <w:rPr>
            <w:noProof/>
            <w:webHidden/>
          </w:rPr>
        </w:r>
        <w:r w:rsidR="00550BD9">
          <w:rPr>
            <w:noProof/>
            <w:webHidden/>
          </w:rPr>
          <w:fldChar w:fldCharType="separate"/>
        </w:r>
        <w:r w:rsidR="00FD737B">
          <w:rPr>
            <w:noProof/>
            <w:webHidden/>
          </w:rPr>
          <w:t>29</w:t>
        </w:r>
        <w:r w:rsidR="00550BD9">
          <w:rPr>
            <w:noProof/>
            <w:webHidden/>
          </w:rPr>
          <w:fldChar w:fldCharType="end"/>
        </w:r>
      </w:hyperlink>
    </w:p>
    <w:p w14:paraId="2D8109D1" w14:textId="5648F807" w:rsidR="00550BD9" w:rsidRDefault="00B655A8">
      <w:pPr>
        <w:pStyle w:val="Spistreci2"/>
        <w:tabs>
          <w:tab w:val="left" w:pos="605"/>
          <w:tab w:val="right" w:leader="dot" w:pos="9062"/>
        </w:tabs>
        <w:rPr>
          <w:rFonts w:asciiTheme="minorHAnsi" w:eastAsiaTheme="minorEastAsia" w:hAnsiTheme="minorHAnsi" w:cstheme="minorBidi"/>
          <w:b w:val="0"/>
          <w:bCs w:val="0"/>
          <w:smallCaps w:val="0"/>
          <w:noProof/>
        </w:rPr>
      </w:pPr>
      <w:hyperlink w:anchor="_Toc115765102" w:history="1">
        <w:r w:rsidR="00550BD9" w:rsidRPr="009C5180">
          <w:rPr>
            <w:rStyle w:val="Hipercze"/>
            <w:rFonts w:cstheme="minorHAnsi"/>
            <w:noProof/>
          </w:rPr>
          <w:t>10.1</w:t>
        </w:r>
        <w:r w:rsidR="00550BD9">
          <w:rPr>
            <w:rFonts w:asciiTheme="minorHAnsi" w:eastAsiaTheme="minorEastAsia" w:hAnsiTheme="minorHAnsi" w:cstheme="minorBidi"/>
            <w:b w:val="0"/>
            <w:bCs w:val="0"/>
            <w:smallCaps w:val="0"/>
            <w:noProof/>
          </w:rPr>
          <w:tab/>
        </w:r>
        <w:r w:rsidR="00550BD9" w:rsidRPr="009C5180">
          <w:rPr>
            <w:rStyle w:val="Hipercze"/>
            <w:rFonts w:cstheme="minorHAnsi"/>
            <w:noProof/>
          </w:rPr>
          <w:t>Współpracujemy przy komunikacji funduszy objętych Umową Partnerstwa</w:t>
        </w:r>
        <w:r w:rsidR="00550BD9">
          <w:rPr>
            <w:noProof/>
            <w:webHidden/>
          </w:rPr>
          <w:tab/>
        </w:r>
        <w:r w:rsidR="00550BD9">
          <w:rPr>
            <w:noProof/>
            <w:webHidden/>
          </w:rPr>
          <w:fldChar w:fldCharType="begin"/>
        </w:r>
        <w:r w:rsidR="00550BD9">
          <w:rPr>
            <w:noProof/>
            <w:webHidden/>
          </w:rPr>
          <w:instrText xml:space="preserve"> PAGEREF _Toc115765102 \h </w:instrText>
        </w:r>
        <w:r w:rsidR="00550BD9">
          <w:rPr>
            <w:noProof/>
            <w:webHidden/>
          </w:rPr>
        </w:r>
        <w:r w:rsidR="00550BD9">
          <w:rPr>
            <w:noProof/>
            <w:webHidden/>
          </w:rPr>
          <w:fldChar w:fldCharType="separate"/>
        </w:r>
        <w:r w:rsidR="00FD737B">
          <w:rPr>
            <w:noProof/>
            <w:webHidden/>
          </w:rPr>
          <w:t>29</w:t>
        </w:r>
        <w:r w:rsidR="00550BD9">
          <w:rPr>
            <w:noProof/>
            <w:webHidden/>
          </w:rPr>
          <w:fldChar w:fldCharType="end"/>
        </w:r>
      </w:hyperlink>
    </w:p>
    <w:p w14:paraId="4A625A70" w14:textId="250AEEA6" w:rsidR="00550BD9" w:rsidRDefault="00B655A8">
      <w:pPr>
        <w:pStyle w:val="Spistreci1"/>
        <w:rPr>
          <w:rFonts w:asciiTheme="minorHAnsi" w:eastAsiaTheme="minorEastAsia" w:hAnsiTheme="minorHAnsi" w:cstheme="minorBidi"/>
          <w:b w:val="0"/>
          <w:bCs w:val="0"/>
          <w:caps w:val="0"/>
          <w:noProof/>
          <w:u w:val="none"/>
        </w:rPr>
      </w:pPr>
      <w:hyperlink w:anchor="_Toc115765103" w:history="1">
        <w:r w:rsidR="00550BD9" w:rsidRPr="009C5180">
          <w:rPr>
            <w:rStyle w:val="Hipercze"/>
            <w:rFonts w:cstheme="minorHAnsi"/>
            <w:noProof/>
          </w:rPr>
          <w:t>11</w:t>
        </w:r>
        <w:r w:rsidR="00550BD9">
          <w:rPr>
            <w:rFonts w:asciiTheme="minorHAnsi" w:eastAsiaTheme="minorEastAsia" w:hAnsiTheme="minorHAnsi" w:cstheme="minorBidi"/>
            <w:b w:val="0"/>
            <w:bCs w:val="0"/>
            <w:caps w:val="0"/>
            <w:noProof/>
            <w:u w:val="none"/>
          </w:rPr>
          <w:tab/>
        </w:r>
        <w:r w:rsidR="00550BD9" w:rsidRPr="009C5180">
          <w:rPr>
            <w:rStyle w:val="Hipercze"/>
            <w:rFonts w:cstheme="minorHAnsi"/>
            <w:noProof/>
          </w:rPr>
          <w:t>Wspieramy potencjalnych beneficjentów i beneficjentów</w:t>
        </w:r>
        <w:r w:rsidR="00550BD9">
          <w:rPr>
            <w:noProof/>
            <w:webHidden/>
          </w:rPr>
          <w:tab/>
        </w:r>
        <w:r w:rsidR="00550BD9">
          <w:rPr>
            <w:noProof/>
            <w:webHidden/>
          </w:rPr>
          <w:fldChar w:fldCharType="begin"/>
        </w:r>
        <w:r w:rsidR="00550BD9">
          <w:rPr>
            <w:noProof/>
            <w:webHidden/>
          </w:rPr>
          <w:instrText xml:space="preserve"> PAGEREF _Toc115765103 \h </w:instrText>
        </w:r>
        <w:r w:rsidR="00550BD9">
          <w:rPr>
            <w:noProof/>
            <w:webHidden/>
          </w:rPr>
        </w:r>
        <w:r w:rsidR="00550BD9">
          <w:rPr>
            <w:noProof/>
            <w:webHidden/>
          </w:rPr>
          <w:fldChar w:fldCharType="separate"/>
        </w:r>
        <w:r w:rsidR="00FD737B">
          <w:rPr>
            <w:noProof/>
            <w:webHidden/>
          </w:rPr>
          <w:t>30</w:t>
        </w:r>
        <w:r w:rsidR="00550BD9">
          <w:rPr>
            <w:noProof/>
            <w:webHidden/>
          </w:rPr>
          <w:fldChar w:fldCharType="end"/>
        </w:r>
      </w:hyperlink>
    </w:p>
    <w:p w14:paraId="3A34476A" w14:textId="4591E7F5" w:rsidR="00550BD9" w:rsidRDefault="00B655A8">
      <w:pPr>
        <w:pStyle w:val="Spistreci2"/>
        <w:tabs>
          <w:tab w:val="left" w:pos="605"/>
          <w:tab w:val="right" w:leader="dot" w:pos="9062"/>
        </w:tabs>
        <w:rPr>
          <w:rFonts w:asciiTheme="minorHAnsi" w:eastAsiaTheme="minorEastAsia" w:hAnsiTheme="minorHAnsi" w:cstheme="minorBidi"/>
          <w:b w:val="0"/>
          <w:bCs w:val="0"/>
          <w:smallCaps w:val="0"/>
          <w:noProof/>
        </w:rPr>
      </w:pPr>
      <w:hyperlink w:anchor="_Toc115765104" w:history="1">
        <w:r w:rsidR="00550BD9" w:rsidRPr="009C5180">
          <w:rPr>
            <w:rStyle w:val="Hipercze"/>
            <w:rFonts w:cstheme="minorHAnsi"/>
            <w:noProof/>
          </w:rPr>
          <w:t>11.1</w:t>
        </w:r>
        <w:r w:rsidR="00550BD9">
          <w:rPr>
            <w:rFonts w:asciiTheme="minorHAnsi" w:eastAsiaTheme="minorEastAsia" w:hAnsiTheme="minorHAnsi" w:cstheme="minorBidi"/>
            <w:b w:val="0"/>
            <w:bCs w:val="0"/>
            <w:smallCaps w:val="0"/>
            <w:noProof/>
          </w:rPr>
          <w:tab/>
        </w:r>
        <w:r w:rsidR="00550BD9" w:rsidRPr="009C5180">
          <w:rPr>
            <w:rStyle w:val="Hipercze"/>
            <w:rFonts w:cstheme="minorHAnsi"/>
            <w:noProof/>
          </w:rPr>
          <w:t>wspieramy, czyli edukujemy</w:t>
        </w:r>
        <w:r w:rsidR="00550BD9">
          <w:rPr>
            <w:noProof/>
            <w:webHidden/>
          </w:rPr>
          <w:tab/>
        </w:r>
        <w:r w:rsidR="00550BD9">
          <w:rPr>
            <w:noProof/>
            <w:webHidden/>
          </w:rPr>
          <w:fldChar w:fldCharType="begin"/>
        </w:r>
        <w:r w:rsidR="00550BD9">
          <w:rPr>
            <w:noProof/>
            <w:webHidden/>
          </w:rPr>
          <w:instrText xml:space="preserve"> PAGEREF _Toc115765104 \h </w:instrText>
        </w:r>
        <w:r w:rsidR="00550BD9">
          <w:rPr>
            <w:noProof/>
            <w:webHidden/>
          </w:rPr>
        </w:r>
        <w:r w:rsidR="00550BD9">
          <w:rPr>
            <w:noProof/>
            <w:webHidden/>
          </w:rPr>
          <w:fldChar w:fldCharType="separate"/>
        </w:r>
        <w:r w:rsidR="00FD737B">
          <w:rPr>
            <w:noProof/>
            <w:webHidden/>
          </w:rPr>
          <w:t>31</w:t>
        </w:r>
        <w:r w:rsidR="00550BD9">
          <w:rPr>
            <w:noProof/>
            <w:webHidden/>
          </w:rPr>
          <w:fldChar w:fldCharType="end"/>
        </w:r>
      </w:hyperlink>
    </w:p>
    <w:p w14:paraId="02A4875A" w14:textId="06E18811" w:rsidR="00550BD9" w:rsidRDefault="00B655A8">
      <w:pPr>
        <w:pStyle w:val="Spistreci2"/>
        <w:tabs>
          <w:tab w:val="left" w:pos="605"/>
          <w:tab w:val="right" w:leader="dot" w:pos="9062"/>
        </w:tabs>
        <w:rPr>
          <w:rFonts w:asciiTheme="minorHAnsi" w:eastAsiaTheme="minorEastAsia" w:hAnsiTheme="minorHAnsi" w:cstheme="minorBidi"/>
          <w:b w:val="0"/>
          <w:bCs w:val="0"/>
          <w:smallCaps w:val="0"/>
          <w:noProof/>
        </w:rPr>
      </w:pPr>
      <w:hyperlink w:anchor="_Toc115765105" w:history="1">
        <w:r w:rsidR="00550BD9" w:rsidRPr="009C5180">
          <w:rPr>
            <w:rStyle w:val="Hipercze"/>
            <w:rFonts w:cstheme="minorHAnsi"/>
            <w:noProof/>
          </w:rPr>
          <w:t>11.2</w:t>
        </w:r>
        <w:r w:rsidR="00550BD9">
          <w:rPr>
            <w:rFonts w:asciiTheme="minorHAnsi" w:eastAsiaTheme="minorEastAsia" w:hAnsiTheme="minorHAnsi" w:cstheme="minorBidi"/>
            <w:b w:val="0"/>
            <w:bCs w:val="0"/>
            <w:smallCaps w:val="0"/>
            <w:noProof/>
          </w:rPr>
          <w:tab/>
        </w:r>
        <w:r w:rsidR="00550BD9" w:rsidRPr="009C5180">
          <w:rPr>
            <w:rStyle w:val="Hipercze"/>
            <w:rFonts w:cstheme="minorHAnsi"/>
            <w:noProof/>
          </w:rPr>
          <w:t>wspieramy w obowiązkowych działaniach informacyjno-promocyjnych</w:t>
        </w:r>
        <w:r w:rsidR="00550BD9">
          <w:rPr>
            <w:noProof/>
            <w:webHidden/>
          </w:rPr>
          <w:tab/>
        </w:r>
        <w:r w:rsidR="00550BD9">
          <w:rPr>
            <w:noProof/>
            <w:webHidden/>
          </w:rPr>
          <w:fldChar w:fldCharType="begin"/>
        </w:r>
        <w:r w:rsidR="00550BD9">
          <w:rPr>
            <w:noProof/>
            <w:webHidden/>
          </w:rPr>
          <w:instrText xml:space="preserve"> PAGEREF _Toc115765105 \h </w:instrText>
        </w:r>
        <w:r w:rsidR="00550BD9">
          <w:rPr>
            <w:noProof/>
            <w:webHidden/>
          </w:rPr>
        </w:r>
        <w:r w:rsidR="00550BD9">
          <w:rPr>
            <w:noProof/>
            <w:webHidden/>
          </w:rPr>
          <w:fldChar w:fldCharType="separate"/>
        </w:r>
        <w:r w:rsidR="00FD737B">
          <w:rPr>
            <w:noProof/>
            <w:webHidden/>
          </w:rPr>
          <w:t>32</w:t>
        </w:r>
        <w:r w:rsidR="00550BD9">
          <w:rPr>
            <w:noProof/>
            <w:webHidden/>
          </w:rPr>
          <w:fldChar w:fldCharType="end"/>
        </w:r>
      </w:hyperlink>
    </w:p>
    <w:p w14:paraId="7CE93300" w14:textId="15D2C8D5" w:rsidR="00550BD9" w:rsidRDefault="00B655A8">
      <w:pPr>
        <w:pStyle w:val="Spistreci1"/>
        <w:rPr>
          <w:rFonts w:asciiTheme="minorHAnsi" w:eastAsiaTheme="minorEastAsia" w:hAnsiTheme="minorHAnsi" w:cstheme="minorBidi"/>
          <w:b w:val="0"/>
          <w:bCs w:val="0"/>
          <w:caps w:val="0"/>
          <w:noProof/>
          <w:u w:val="none"/>
        </w:rPr>
      </w:pPr>
      <w:hyperlink w:anchor="_Toc115765106" w:history="1">
        <w:r w:rsidR="00550BD9" w:rsidRPr="009C5180">
          <w:rPr>
            <w:rStyle w:val="Hipercze"/>
            <w:rFonts w:cstheme="minorHAnsi"/>
            <w:noProof/>
          </w:rPr>
          <w:t>12</w:t>
        </w:r>
        <w:r w:rsidR="00550BD9">
          <w:rPr>
            <w:rFonts w:asciiTheme="minorHAnsi" w:eastAsiaTheme="minorEastAsia" w:hAnsiTheme="minorHAnsi" w:cstheme="minorBidi"/>
            <w:b w:val="0"/>
            <w:bCs w:val="0"/>
            <w:caps w:val="0"/>
            <w:noProof/>
            <w:u w:val="none"/>
          </w:rPr>
          <w:tab/>
        </w:r>
        <w:r w:rsidR="00550BD9" w:rsidRPr="009C5180">
          <w:rPr>
            <w:rStyle w:val="Hipercze"/>
            <w:rFonts w:cstheme="minorHAnsi"/>
            <w:noProof/>
          </w:rPr>
          <w:t>Komunikujemy się w partnerstwie</w:t>
        </w:r>
        <w:r w:rsidR="00550BD9">
          <w:rPr>
            <w:noProof/>
            <w:webHidden/>
          </w:rPr>
          <w:tab/>
        </w:r>
        <w:r w:rsidR="00550BD9">
          <w:rPr>
            <w:noProof/>
            <w:webHidden/>
          </w:rPr>
          <w:fldChar w:fldCharType="begin"/>
        </w:r>
        <w:r w:rsidR="00550BD9">
          <w:rPr>
            <w:noProof/>
            <w:webHidden/>
          </w:rPr>
          <w:instrText xml:space="preserve"> PAGEREF _Toc115765106 \h </w:instrText>
        </w:r>
        <w:r w:rsidR="00550BD9">
          <w:rPr>
            <w:noProof/>
            <w:webHidden/>
          </w:rPr>
        </w:r>
        <w:r w:rsidR="00550BD9">
          <w:rPr>
            <w:noProof/>
            <w:webHidden/>
          </w:rPr>
          <w:fldChar w:fldCharType="separate"/>
        </w:r>
        <w:r w:rsidR="00FD737B">
          <w:rPr>
            <w:noProof/>
            <w:webHidden/>
          </w:rPr>
          <w:t>33</w:t>
        </w:r>
        <w:r w:rsidR="00550BD9">
          <w:rPr>
            <w:noProof/>
            <w:webHidden/>
          </w:rPr>
          <w:fldChar w:fldCharType="end"/>
        </w:r>
      </w:hyperlink>
    </w:p>
    <w:p w14:paraId="195686C2" w14:textId="11CD336F" w:rsidR="00550BD9" w:rsidRDefault="00B655A8">
      <w:pPr>
        <w:pStyle w:val="Spistreci2"/>
        <w:tabs>
          <w:tab w:val="left" w:pos="605"/>
          <w:tab w:val="right" w:leader="dot" w:pos="9062"/>
        </w:tabs>
        <w:rPr>
          <w:rFonts w:asciiTheme="minorHAnsi" w:eastAsiaTheme="minorEastAsia" w:hAnsiTheme="minorHAnsi" w:cstheme="minorBidi"/>
          <w:b w:val="0"/>
          <w:bCs w:val="0"/>
          <w:smallCaps w:val="0"/>
          <w:noProof/>
        </w:rPr>
      </w:pPr>
      <w:hyperlink w:anchor="_Toc115765107" w:history="1">
        <w:r w:rsidR="00550BD9" w:rsidRPr="009C5180">
          <w:rPr>
            <w:rStyle w:val="Hipercze"/>
            <w:rFonts w:cstheme="minorHAnsi"/>
            <w:noProof/>
          </w:rPr>
          <w:t>12.1</w:t>
        </w:r>
        <w:r w:rsidR="00550BD9">
          <w:rPr>
            <w:rFonts w:asciiTheme="minorHAnsi" w:eastAsiaTheme="minorEastAsia" w:hAnsiTheme="minorHAnsi" w:cstheme="minorBidi"/>
            <w:b w:val="0"/>
            <w:bCs w:val="0"/>
            <w:smallCaps w:val="0"/>
            <w:noProof/>
          </w:rPr>
          <w:tab/>
        </w:r>
        <w:r w:rsidR="00550BD9" w:rsidRPr="009C5180">
          <w:rPr>
            <w:rStyle w:val="Hipercze"/>
            <w:rFonts w:cstheme="minorHAnsi"/>
            <w:noProof/>
          </w:rPr>
          <w:t>Współpracujemy z beneficjentami i uczestnikami projektów</w:t>
        </w:r>
        <w:r w:rsidR="00550BD9">
          <w:rPr>
            <w:noProof/>
            <w:webHidden/>
          </w:rPr>
          <w:tab/>
        </w:r>
        <w:r w:rsidR="00550BD9">
          <w:rPr>
            <w:noProof/>
            <w:webHidden/>
          </w:rPr>
          <w:fldChar w:fldCharType="begin"/>
        </w:r>
        <w:r w:rsidR="00550BD9">
          <w:rPr>
            <w:noProof/>
            <w:webHidden/>
          </w:rPr>
          <w:instrText xml:space="preserve"> PAGEREF _Toc115765107 \h </w:instrText>
        </w:r>
        <w:r w:rsidR="00550BD9">
          <w:rPr>
            <w:noProof/>
            <w:webHidden/>
          </w:rPr>
        </w:r>
        <w:r w:rsidR="00550BD9">
          <w:rPr>
            <w:noProof/>
            <w:webHidden/>
          </w:rPr>
          <w:fldChar w:fldCharType="separate"/>
        </w:r>
        <w:r w:rsidR="00FD737B">
          <w:rPr>
            <w:noProof/>
            <w:webHidden/>
          </w:rPr>
          <w:t>33</w:t>
        </w:r>
        <w:r w:rsidR="00550BD9">
          <w:rPr>
            <w:noProof/>
            <w:webHidden/>
          </w:rPr>
          <w:fldChar w:fldCharType="end"/>
        </w:r>
      </w:hyperlink>
    </w:p>
    <w:p w14:paraId="277C7F58" w14:textId="5424626E" w:rsidR="00550BD9" w:rsidRDefault="00B655A8">
      <w:pPr>
        <w:pStyle w:val="Spistreci2"/>
        <w:tabs>
          <w:tab w:val="left" w:pos="605"/>
          <w:tab w:val="right" w:leader="dot" w:pos="9062"/>
        </w:tabs>
        <w:rPr>
          <w:rFonts w:asciiTheme="minorHAnsi" w:eastAsiaTheme="minorEastAsia" w:hAnsiTheme="minorHAnsi" w:cstheme="minorBidi"/>
          <w:b w:val="0"/>
          <w:bCs w:val="0"/>
          <w:smallCaps w:val="0"/>
          <w:noProof/>
        </w:rPr>
      </w:pPr>
      <w:hyperlink w:anchor="_Toc115765108" w:history="1">
        <w:r w:rsidR="00550BD9" w:rsidRPr="009C5180">
          <w:rPr>
            <w:rStyle w:val="Hipercze"/>
            <w:rFonts w:cstheme="minorHAnsi"/>
            <w:noProof/>
          </w:rPr>
          <w:t>12.2</w:t>
        </w:r>
        <w:r w:rsidR="00550BD9">
          <w:rPr>
            <w:rFonts w:asciiTheme="minorHAnsi" w:eastAsiaTheme="minorEastAsia" w:hAnsiTheme="minorHAnsi" w:cstheme="minorBidi"/>
            <w:b w:val="0"/>
            <w:bCs w:val="0"/>
            <w:smallCaps w:val="0"/>
            <w:noProof/>
          </w:rPr>
          <w:tab/>
        </w:r>
        <w:r w:rsidR="00550BD9" w:rsidRPr="009C5180">
          <w:rPr>
            <w:rStyle w:val="Hipercze"/>
            <w:rFonts w:cstheme="minorHAnsi"/>
            <w:noProof/>
          </w:rPr>
          <w:t>Współpracujemy z instytucjami i partnerami</w:t>
        </w:r>
        <w:r w:rsidR="00550BD9">
          <w:rPr>
            <w:noProof/>
            <w:webHidden/>
          </w:rPr>
          <w:tab/>
        </w:r>
        <w:r w:rsidR="00550BD9">
          <w:rPr>
            <w:noProof/>
            <w:webHidden/>
          </w:rPr>
          <w:fldChar w:fldCharType="begin"/>
        </w:r>
        <w:r w:rsidR="00550BD9">
          <w:rPr>
            <w:noProof/>
            <w:webHidden/>
          </w:rPr>
          <w:instrText xml:space="preserve"> PAGEREF _Toc115765108 \h </w:instrText>
        </w:r>
        <w:r w:rsidR="00550BD9">
          <w:rPr>
            <w:noProof/>
            <w:webHidden/>
          </w:rPr>
        </w:r>
        <w:r w:rsidR="00550BD9">
          <w:rPr>
            <w:noProof/>
            <w:webHidden/>
          </w:rPr>
          <w:fldChar w:fldCharType="separate"/>
        </w:r>
        <w:r w:rsidR="00FD737B">
          <w:rPr>
            <w:noProof/>
            <w:webHidden/>
          </w:rPr>
          <w:t>35</w:t>
        </w:r>
        <w:r w:rsidR="00550BD9">
          <w:rPr>
            <w:noProof/>
            <w:webHidden/>
          </w:rPr>
          <w:fldChar w:fldCharType="end"/>
        </w:r>
      </w:hyperlink>
    </w:p>
    <w:p w14:paraId="6E2E15A7" w14:textId="5B78F057" w:rsidR="00550BD9" w:rsidRDefault="00B655A8">
      <w:pPr>
        <w:pStyle w:val="Spistreci2"/>
        <w:tabs>
          <w:tab w:val="left" w:pos="605"/>
          <w:tab w:val="right" w:leader="dot" w:pos="9062"/>
        </w:tabs>
        <w:rPr>
          <w:rFonts w:asciiTheme="minorHAnsi" w:eastAsiaTheme="minorEastAsia" w:hAnsiTheme="minorHAnsi" w:cstheme="minorBidi"/>
          <w:b w:val="0"/>
          <w:bCs w:val="0"/>
          <w:smallCaps w:val="0"/>
          <w:noProof/>
        </w:rPr>
      </w:pPr>
      <w:hyperlink w:anchor="_Toc115765109" w:history="1">
        <w:r w:rsidR="00550BD9" w:rsidRPr="009C5180">
          <w:rPr>
            <w:rStyle w:val="Hipercze"/>
            <w:rFonts w:cstheme="minorHAnsi"/>
            <w:noProof/>
          </w:rPr>
          <w:t>12.3</w:t>
        </w:r>
        <w:r w:rsidR="00550BD9">
          <w:rPr>
            <w:rFonts w:asciiTheme="minorHAnsi" w:eastAsiaTheme="minorEastAsia" w:hAnsiTheme="minorHAnsi" w:cstheme="minorBidi"/>
            <w:b w:val="0"/>
            <w:bCs w:val="0"/>
            <w:smallCaps w:val="0"/>
            <w:noProof/>
          </w:rPr>
          <w:tab/>
        </w:r>
        <w:r w:rsidR="00550BD9" w:rsidRPr="009C5180">
          <w:rPr>
            <w:rStyle w:val="Hipercze"/>
            <w:rFonts w:cstheme="minorHAnsi"/>
            <w:noProof/>
          </w:rPr>
          <w:t>Współpracujemy ze środowiskami opiniotwórczymi</w:t>
        </w:r>
        <w:r w:rsidR="00550BD9">
          <w:rPr>
            <w:noProof/>
            <w:webHidden/>
          </w:rPr>
          <w:tab/>
        </w:r>
        <w:r w:rsidR="00550BD9">
          <w:rPr>
            <w:noProof/>
            <w:webHidden/>
          </w:rPr>
          <w:fldChar w:fldCharType="begin"/>
        </w:r>
        <w:r w:rsidR="00550BD9">
          <w:rPr>
            <w:noProof/>
            <w:webHidden/>
          </w:rPr>
          <w:instrText xml:space="preserve"> PAGEREF _Toc115765109 \h </w:instrText>
        </w:r>
        <w:r w:rsidR="00550BD9">
          <w:rPr>
            <w:noProof/>
            <w:webHidden/>
          </w:rPr>
        </w:r>
        <w:r w:rsidR="00550BD9">
          <w:rPr>
            <w:noProof/>
            <w:webHidden/>
          </w:rPr>
          <w:fldChar w:fldCharType="separate"/>
        </w:r>
        <w:r w:rsidR="00FD737B">
          <w:rPr>
            <w:noProof/>
            <w:webHidden/>
          </w:rPr>
          <w:t>36</w:t>
        </w:r>
        <w:r w:rsidR="00550BD9">
          <w:rPr>
            <w:noProof/>
            <w:webHidden/>
          </w:rPr>
          <w:fldChar w:fldCharType="end"/>
        </w:r>
      </w:hyperlink>
    </w:p>
    <w:p w14:paraId="79019AD4" w14:textId="786416AD" w:rsidR="00550BD9" w:rsidRDefault="00B655A8">
      <w:pPr>
        <w:pStyle w:val="Spistreci2"/>
        <w:tabs>
          <w:tab w:val="left" w:pos="605"/>
          <w:tab w:val="right" w:leader="dot" w:pos="9062"/>
        </w:tabs>
        <w:rPr>
          <w:rFonts w:asciiTheme="minorHAnsi" w:eastAsiaTheme="minorEastAsia" w:hAnsiTheme="minorHAnsi" w:cstheme="minorBidi"/>
          <w:b w:val="0"/>
          <w:bCs w:val="0"/>
          <w:smallCaps w:val="0"/>
          <w:noProof/>
        </w:rPr>
      </w:pPr>
      <w:hyperlink w:anchor="_Toc115765110" w:history="1">
        <w:r w:rsidR="00550BD9" w:rsidRPr="009C5180">
          <w:rPr>
            <w:rStyle w:val="Hipercze"/>
            <w:rFonts w:cstheme="minorHAnsi"/>
            <w:noProof/>
          </w:rPr>
          <w:t>12.4</w:t>
        </w:r>
        <w:r w:rsidR="00550BD9">
          <w:rPr>
            <w:rFonts w:asciiTheme="minorHAnsi" w:eastAsiaTheme="minorEastAsia" w:hAnsiTheme="minorHAnsi" w:cstheme="minorBidi"/>
            <w:b w:val="0"/>
            <w:bCs w:val="0"/>
            <w:smallCaps w:val="0"/>
            <w:noProof/>
          </w:rPr>
          <w:tab/>
        </w:r>
        <w:r w:rsidR="00550BD9" w:rsidRPr="009C5180">
          <w:rPr>
            <w:rStyle w:val="Hipercze"/>
            <w:rFonts w:cstheme="minorHAnsi"/>
            <w:noProof/>
          </w:rPr>
          <w:t>Współpracujemy z mediami</w:t>
        </w:r>
        <w:r w:rsidR="00550BD9">
          <w:rPr>
            <w:noProof/>
            <w:webHidden/>
          </w:rPr>
          <w:tab/>
        </w:r>
        <w:r w:rsidR="00550BD9">
          <w:rPr>
            <w:noProof/>
            <w:webHidden/>
          </w:rPr>
          <w:fldChar w:fldCharType="begin"/>
        </w:r>
        <w:r w:rsidR="00550BD9">
          <w:rPr>
            <w:noProof/>
            <w:webHidden/>
          </w:rPr>
          <w:instrText xml:space="preserve"> PAGEREF _Toc115765110 \h </w:instrText>
        </w:r>
        <w:r w:rsidR="00550BD9">
          <w:rPr>
            <w:noProof/>
            <w:webHidden/>
          </w:rPr>
        </w:r>
        <w:r w:rsidR="00550BD9">
          <w:rPr>
            <w:noProof/>
            <w:webHidden/>
          </w:rPr>
          <w:fldChar w:fldCharType="separate"/>
        </w:r>
        <w:r w:rsidR="00FD737B">
          <w:rPr>
            <w:noProof/>
            <w:webHidden/>
          </w:rPr>
          <w:t>36</w:t>
        </w:r>
        <w:r w:rsidR="00550BD9">
          <w:rPr>
            <w:noProof/>
            <w:webHidden/>
          </w:rPr>
          <w:fldChar w:fldCharType="end"/>
        </w:r>
      </w:hyperlink>
    </w:p>
    <w:p w14:paraId="4D9DBE43" w14:textId="119661AE" w:rsidR="00550BD9" w:rsidRDefault="00B655A8">
      <w:pPr>
        <w:pStyle w:val="Spistreci1"/>
        <w:rPr>
          <w:rFonts w:asciiTheme="minorHAnsi" w:eastAsiaTheme="minorEastAsia" w:hAnsiTheme="minorHAnsi" w:cstheme="minorBidi"/>
          <w:b w:val="0"/>
          <w:bCs w:val="0"/>
          <w:caps w:val="0"/>
          <w:noProof/>
          <w:u w:val="none"/>
        </w:rPr>
      </w:pPr>
      <w:hyperlink w:anchor="_Toc115765111" w:history="1">
        <w:r w:rsidR="00550BD9" w:rsidRPr="009C5180">
          <w:rPr>
            <w:rStyle w:val="Hipercze"/>
            <w:rFonts w:cstheme="minorHAnsi"/>
            <w:noProof/>
          </w:rPr>
          <w:t>13</w:t>
        </w:r>
        <w:r w:rsidR="00550BD9">
          <w:rPr>
            <w:rFonts w:asciiTheme="minorHAnsi" w:eastAsiaTheme="minorEastAsia" w:hAnsiTheme="minorHAnsi" w:cstheme="minorBidi"/>
            <w:b w:val="0"/>
            <w:bCs w:val="0"/>
            <w:caps w:val="0"/>
            <w:noProof/>
            <w:u w:val="none"/>
          </w:rPr>
          <w:tab/>
        </w:r>
        <w:r w:rsidR="00550BD9" w:rsidRPr="009C5180">
          <w:rPr>
            <w:rStyle w:val="Hipercze"/>
            <w:rFonts w:cstheme="minorHAnsi"/>
            <w:noProof/>
          </w:rPr>
          <w:t>Oceniamy efekty strategii</w:t>
        </w:r>
        <w:r w:rsidR="00550BD9">
          <w:rPr>
            <w:noProof/>
            <w:webHidden/>
          </w:rPr>
          <w:tab/>
        </w:r>
        <w:r w:rsidR="00550BD9">
          <w:rPr>
            <w:noProof/>
            <w:webHidden/>
          </w:rPr>
          <w:fldChar w:fldCharType="begin"/>
        </w:r>
        <w:r w:rsidR="00550BD9">
          <w:rPr>
            <w:noProof/>
            <w:webHidden/>
          </w:rPr>
          <w:instrText xml:space="preserve"> PAGEREF _Toc115765111 \h </w:instrText>
        </w:r>
        <w:r w:rsidR="00550BD9">
          <w:rPr>
            <w:noProof/>
            <w:webHidden/>
          </w:rPr>
        </w:r>
        <w:r w:rsidR="00550BD9">
          <w:rPr>
            <w:noProof/>
            <w:webHidden/>
          </w:rPr>
          <w:fldChar w:fldCharType="separate"/>
        </w:r>
        <w:r w:rsidR="00FD737B">
          <w:rPr>
            <w:noProof/>
            <w:webHidden/>
          </w:rPr>
          <w:t>37</w:t>
        </w:r>
        <w:r w:rsidR="00550BD9">
          <w:rPr>
            <w:noProof/>
            <w:webHidden/>
          </w:rPr>
          <w:fldChar w:fldCharType="end"/>
        </w:r>
      </w:hyperlink>
    </w:p>
    <w:p w14:paraId="3798E4EF" w14:textId="6F80CF63" w:rsidR="00550BD9" w:rsidRDefault="00B655A8">
      <w:pPr>
        <w:pStyle w:val="Spistreci2"/>
        <w:tabs>
          <w:tab w:val="left" w:pos="708"/>
          <w:tab w:val="right" w:leader="dot" w:pos="9062"/>
        </w:tabs>
        <w:rPr>
          <w:rFonts w:asciiTheme="minorHAnsi" w:eastAsiaTheme="minorEastAsia" w:hAnsiTheme="minorHAnsi" w:cstheme="minorBidi"/>
          <w:b w:val="0"/>
          <w:bCs w:val="0"/>
          <w:smallCaps w:val="0"/>
          <w:noProof/>
        </w:rPr>
      </w:pPr>
      <w:hyperlink w:anchor="_Toc115765112" w:history="1">
        <w:r w:rsidR="00550BD9" w:rsidRPr="009C5180">
          <w:rPr>
            <w:rStyle w:val="Hipercze"/>
            <w:rFonts w:ascii="Trebuchet MS" w:hAnsi="Trebuchet MS" w:cs="Calibri"/>
            <w:noProof/>
            <w:spacing w:val="5"/>
            <w:lang w:eastAsia="en-US"/>
          </w:rPr>
          <w:t>13.1</w:t>
        </w:r>
        <w:r w:rsidR="00550BD9">
          <w:rPr>
            <w:rFonts w:asciiTheme="minorHAnsi" w:eastAsiaTheme="minorEastAsia" w:hAnsiTheme="minorHAnsi" w:cstheme="minorBidi"/>
            <w:b w:val="0"/>
            <w:bCs w:val="0"/>
            <w:smallCaps w:val="0"/>
            <w:noProof/>
          </w:rPr>
          <w:tab/>
        </w:r>
        <w:r w:rsidR="00550BD9" w:rsidRPr="009C5180">
          <w:rPr>
            <w:rStyle w:val="Hipercze"/>
            <w:rFonts w:ascii="Trebuchet MS" w:hAnsi="Trebuchet MS" w:cs="Calibri"/>
            <w:noProof/>
            <w:spacing w:val="5"/>
            <w:lang w:eastAsia="en-US"/>
          </w:rPr>
          <w:t>Oceniamy realizację celów Strategii</w:t>
        </w:r>
        <w:r w:rsidR="00550BD9">
          <w:rPr>
            <w:noProof/>
            <w:webHidden/>
          </w:rPr>
          <w:tab/>
        </w:r>
        <w:r w:rsidR="00550BD9">
          <w:rPr>
            <w:noProof/>
            <w:webHidden/>
          </w:rPr>
          <w:fldChar w:fldCharType="begin"/>
        </w:r>
        <w:r w:rsidR="00550BD9">
          <w:rPr>
            <w:noProof/>
            <w:webHidden/>
          </w:rPr>
          <w:instrText xml:space="preserve"> PAGEREF _Toc115765112 \h </w:instrText>
        </w:r>
        <w:r w:rsidR="00550BD9">
          <w:rPr>
            <w:noProof/>
            <w:webHidden/>
          </w:rPr>
        </w:r>
        <w:r w:rsidR="00550BD9">
          <w:rPr>
            <w:noProof/>
            <w:webHidden/>
          </w:rPr>
          <w:fldChar w:fldCharType="separate"/>
        </w:r>
        <w:r w:rsidR="00FD737B">
          <w:rPr>
            <w:noProof/>
            <w:webHidden/>
          </w:rPr>
          <w:t>37</w:t>
        </w:r>
        <w:r w:rsidR="00550BD9">
          <w:rPr>
            <w:noProof/>
            <w:webHidden/>
          </w:rPr>
          <w:fldChar w:fldCharType="end"/>
        </w:r>
      </w:hyperlink>
    </w:p>
    <w:p w14:paraId="7F93816F" w14:textId="2C25E594" w:rsidR="00550BD9" w:rsidRDefault="00B655A8">
      <w:pPr>
        <w:pStyle w:val="Spistreci1"/>
        <w:rPr>
          <w:rFonts w:asciiTheme="minorHAnsi" w:eastAsiaTheme="minorEastAsia" w:hAnsiTheme="minorHAnsi" w:cstheme="minorBidi"/>
          <w:b w:val="0"/>
          <w:bCs w:val="0"/>
          <w:caps w:val="0"/>
          <w:noProof/>
          <w:u w:val="none"/>
        </w:rPr>
      </w:pPr>
      <w:hyperlink w:anchor="_Toc115765113" w:history="1">
        <w:r w:rsidR="00550BD9" w:rsidRPr="009C5180">
          <w:rPr>
            <w:rStyle w:val="Hipercze"/>
            <w:rFonts w:cstheme="minorHAnsi"/>
            <w:noProof/>
          </w:rPr>
          <w:t>14</w:t>
        </w:r>
        <w:r w:rsidR="00550BD9">
          <w:rPr>
            <w:rFonts w:asciiTheme="minorHAnsi" w:eastAsiaTheme="minorEastAsia" w:hAnsiTheme="minorHAnsi" w:cstheme="minorBidi"/>
            <w:b w:val="0"/>
            <w:bCs w:val="0"/>
            <w:caps w:val="0"/>
            <w:noProof/>
            <w:u w:val="none"/>
          </w:rPr>
          <w:tab/>
        </w:r>
        <w:r w:rsidR="00550BD9" w:rsidRPr="009C5180">
          <w:rPr>
            <w:rStyle w:val="Hipercze"/>
            <w:rFonts w:cstheme="minorHAnsi"/>
            <w:noProof/>
          </w:rPr>
          <w:t>Ramowy harmonogram</w:t>
        </w:r>
        <w:r w:rsidR="00550BD9">
          <w:rPr>
            <w:noProof/>
            <w:webHidden/>
          </w:rPr>
          <w:tab/>
        </w:r>
        <w:r w:rsidR="00550BD9">
          <w:rPr>
            <w:noProof/>
            <w:webHidden/>
          </w:rPr>
          <w:fldChar w:fldCharType="begin"/>
        </w:r>
        <w:r w:rsidR="00550BD9">
          <w:rPr>
            <w:noProof/>
            <w:webHidden/>
          </w:rPr>
          <w:instrText xml:space="preserve"> PAGEREF _Toc115765113 \h </w:instrText>
        </w:r>
        <w:r w:rsidR="00550BD9">
          <w:rPr>
            <w:noProof/>
            <w:webHidden/>
          </w:rPr>
        </w:r>
        <w:r w:rsidR="00550BD9">
          <w:rPr>
            <w:noProof/>
            <w:webHidden/>
          </w:rPr>
          <w:fldChar w:fldCharType="separate"/>
        </w:r>
        <w:r w:rsidR="00FD737B">
          <w:rPr>
            <w:noProof/>
            <w:webHidden/>
          </w:rPr>
          <w:t>39</w:t>
        </w:r>
        <w:r w:rsidR="00550BD9">
          <w:rPr>
            <w:noProof/>
            <w:webHidden/>
          </w:rPr>
          <w:fldChar w:fldCharType="end"/>
        </w:r>
      </w:hyperlink>
    </w:p>
    <w:p w14:paraId="58D96CA5" w14:textId="272F95B3" w:rsidR="00550BD9" w:rsidRDefault="00B655A8">
      <w:pPr>
        <w:pStyle w:val="Spistreci2"/>
        <w:tabs>
          <w:tab w:val="left" w:pos="605"/>
          <w:tab w:val="right" w:leader="dot" w:pos="9062"/>
        </w:tabs>
        <w:rPr>
          <w:rFonts w:asciiTheme="minorHAnsi" w:eastAsiaTheme="minorEastAsia" w:hAnsiTheme="minorHAnsi" w:cstheme="minorBidi"/>
          <w:b w:val="0"/>
          <w:bCs w:val="0"/>
          <w:smallCaps w:val="0"/>
          <w:noProof/>
        </w:rPr>
      </w:pPr>
      <w:hyperlink w:anchor="_Toc115765114" w:history="1">
        <w:r w:rsidR="00550BD9" w:rsidRPr="009C5180">
          <w:rPr>
            <w:rStyle w:val="Hipercze"/>
            <w:rFonts w:cstheme="minorHAnsi"/>
            <w:noProof/>
          </w:rPr>
          <w:t>14.1</w:t>
        </w:r>
        <w:r w:rsidR="00550BD9">
          <w:rPr>
            <w:rFonts w:asciiTheme="minorHAnsi" w:eastAsiaTheme="minorEastAsia" w:hAnsiTheme="minorHAnsi" w:cstheme="minorBidi"/>
            <w:b w:val="0"/>
            <w:bCs w:val="0"/>
            <w:smallCaps w:val="0"/>
            <w:noProof/>
          </w:rPr>
          <w:tab/>
        </w:r>
        <w:r w:rsidR="00550BD9" w:rsidRPr="009C5180">
          <w:rPr>
            <w:rStyle w:val="Hipercze"/>
            <w:rFonts w:cstheme="minorHAnsi"/>
            <w:noProof/>
          </w:rPr>
          <w:t>Ramowy harmonogram działań</w:t>
        </w:r>
        <w:r w:rsidR="00550BD9">
          <w:rPr>
            <w:noProof/>
            <w:webHidden/>
          </w:rPr>
          <w:tab/>
        </w:r>
        <w:r w:rsidR="00550BD9">
          <w:rPr>
            <w:noProof/>
            <w:webHidden/>
          </w:rPr>
          <w:fldChar w:fldCharType="begin"/>
        </w:r>
        <w:r w:rsidR="00550BD9">
          <w:rPr>
            <w:noProof/>
            <w:webHidden/>
          </w:rPr>
          <w:instrText xml:space="preserve"> PAGEREF _Toc115765114 \h </w:instrText>
        </w:r>
        <w:r w:rsidR="00550BD9">
          <w:rPr>
            <w:noProof/>
            <w:webHidden/>
          </w:rPr>
        </w:r>
        <w:r w:rsidR="00550BD9">
          <w:rPr>
            <w:noProof/>
            <w:webHidden/>
          </w:rPr>
          <w:fldChar w:fldCharType="separate"/>
        </w:r>
        <w:r w:rsidR="00FD737B">
          <w:rPr>
            <w:noProof/>
            <w:webHidden/>
          </w:rPr>
          <w:t>39</w:t>
        </w:r>
        <w:r w:rsidR="00550BD9">
          <w:rPr>
            <w:noProof/>
            <w:webHidden/>
          </w:rPr>
          <w:fldChar w:fldCharType="end"/>
        </w:r>
      </w:hyperlink>
    </w:p>
    <w:p w14:paraId="2829D062" w14:textId="6ACA82D9" w:rsidR="00550BD9" w:rsidRDefault="00B655A8">
      <w:pPr>
        <w:pStyle w:val="Spistreci1"/>
        <w:rPr>
          <w:rFonts w:asciiTheme="minorHAnsi" w:eastAsiaTheme="minorEastAsia" w:hAnsiTheme="minorHAnsi" w:cstheme="minorBidi"/>
          <w:b w:val="0"/>
          <w:bCs w:val="0"/>
          <w:caps w:val="0"/>
          <w:noProof/>
          <w:u w:val="none"/>
        </w:rPr>
      </w:pPr>
      <w:hyperlink w:anchor="_Toc115765115" w:history="1">
        <w:r w:rsidR="00550BD9" w:rsidRPr="009C5180">
          <w:rPr>
            <w:rStyle w:val="Hipercze"/>
            <w:rFonts w:cstheme="minorHAnsi"/>
            <w:noProof/>
          </w:rPr>
          <w:t>15</w:t>
        </w:r>
        <w:r w:rsidR="00550BD9">
          <w:rPr>
            <w:rFonts w:asciiTheme="minorHAnsi" w:eastAsiaTheme="minorEastAsia" w:hAnsiTheme="minorHAnsi" w:cstheme="minorBidi"/>
            <w:b w:val="0"/>
            <w:bCs w:val="0"/>
            <w:caps w:val="0"/>
            <w:noProof/>
            <w:u w:val="none"/>
          </w:rPr>
          <w:tab/>
        </w:r>
        <w:r w:rsidR="00550BD9" w:rsidRPr="009C5180">
          <w:rPr>
            <w:rStyle w:val="Hipercze"/>
            <w:rFonts w:cstheme="minorHAnsi"/>
            <w:noProof/>
          </w:rPr>
          <w:t>Finansowanie działań</w:t>
        </w:r>
        <w:r w:rsidR="00550BD9">
          <w:rPr>
            <w:noProof/>
            <w:webHidden/>
          </w:rPr>
          <w:tab/>
        </w:r>
        <w:r w:rsidR="00550BD9">
          <w:rPr>
            <w:noProof/>
            <w:webHidden/>
          </w:rPr>
          <w:fldChar w:fldCharType="begin"/>
        </w:r>
        <w:r w:rsidR="00550BD9">
          <w:rPr>
            <w:noProof/>
            <w:webHidden/>
          </w:rPr>
          <w:instrText xml:space="preserve"> PAGEREF _Toc115765115 \h </w:instrText>
        </w:r>
        <w:r w:rsidR="00550BD9">
          <w:rPr>
            <w:noProof/>
            <w:webHidden/>
          </w:rPr>
        </w:r>
        <w:r w:rsidR="00550BD9">
          <w:rPr>
            <w:noProof/>
            <w:webHidden/>
          </w:rPr>
          <w:fldChar w:fldCharType="separate"/>
        </w:r>
        <w:r w:rsidR="00FD737B">
          <w:rPr>
            <w:noProof/>
            <w:webHidden/>
          </w:rPr>
          <w:t>40</w:t>
        </w:r>
        <w:r w:rsidR="00550BD9">
          <w:rPr>
            <w:noProof/>
            <w:webHidden/>
          </w:rPr>
          <w:fldChar w:fldCharType="end"/>
        </w:r>
      </w:hyperlink>
    </w:p>
    <w:p w14:paraId="672BFC4B" w14:textId="10C36279" w:rsidR="00550BD9" w:rsidRDefault="00B655A8">
      <w:pPr>
        <w:pStyle w:val="Spistreci2"/>
        <w:tabs>
          <w:tab w:val="right" w:leader="dot" w:pos="9062"/>
        </w:tabs>
        <w:rPr>
          <w:rFonts w:asciiTheme="minorHAnsi" w:eastAsiaTheme="minorEastAsia" w:hAnsiTheme="minorHAnsi" w:cstheme="minorBidi"/>
          <w:b w:val="0"/>
          <w:bCs w:val="0"/>
          <w:smallCaps w:val="0"/>
          <w:noProof/>
        </w:rPr>
      </w:pPr>
      <w:hyperlink w:anchor="_Toc115765116" w:history="1">
        <w:r w:rsidR="00550BD9" w:rsidRPr="009C5180">
          <w:rPr>
            <w:rStyle w:val="Hipercze"/>
            <w:rFonts w:cstheme="minorHAnsi"/>
            <w:noProof/>
          </w:rPr>
          <w:t>16 Kto odpowiada za komunikację</w:t>
        </w:r>
        <w:r w:rsidR="00550BD9">
          <w:rPr>
            <w:noProof/>
            <w:webHidden/>
          </w:rPr>
          <w:tab/>
        </w:r>
        <w:r w:rsidR="00550BD9">
          <w:rPr>
            <w:noProof/>
            <w:webHidden/>
          </w:rPr>
          <w:fldChar w:fldCharType="begin"/>
        </w:r>
        <w:r w:rsidR="00550BD9">
          <w:rPr>
            <w:noProof/>
            <w:webHidden/>
          </w:rPr>
          <w:instrText xml:space="preserve"> PAGEREF _Toc115765116 \h </w:instrText>
        </w:r>
        <w:r w:rsidR="00550BD9">
          <w:rPr>
            <w:noProof/>
            <w:webHidden/>
          </w:rPr>
        </w:r>
        <w:r w:rsidR="00550BD9">
          <w:rPr>
            <w:noProof/>
            <w:webHidden/>
          </w:rPr>
          <w:fldChar w:fldCharType="separate"/>
        </w:r>
        <w:r w:rsidR="00FD737B">
          <w:rPr>
            <w:noProof/>
            <w:webHidden/>
          </w:rPr>
          <w:t>41</w:t>
        </w:r>
        <w:r w:rsidR="00550BD9">
          <w:rPr>
            <w:noProof/>
            <w:webHidden/>
          </w:rPr>
          <w:fldChar w:fldCharType="end"/>
        </w:r>
      </w:hyperlink>
    </w:p>
    <w:p w14:paraId="1D7AA808" w14:textId="0EE1D050" w:rsidR="00550BD9" w:rsidRDefault="00B655A8">
      <w:pPr>
        <w:pStyle w:val="Spistreci1"/>
        <w:rPr>
          <w:rFonts w:asciiTheme="minorHAnsi" w:eastAsiaTheme="minorEastAsia" w:hAnsiTheme="minorHAnsi" w:cstheme="minorBidi"/>
          <w:b w:val="0"/>
          <w:bCs w:val="0"/>
          <w:caps w:val="0"/>
          <w:noProof/>
          <w:u w:val="none"/>
        </w:rPr>
      </w:pPr>
      <w:hyperlink w:anchor="_Toc115765117" w:history="1">
        <w:r w:rsidR="00550BD9" w:rsidRPr="009C5180">
          <w:rPr>
            <w:rStyle w:val="Hipercze"/>
            <w:rFonts w:cstheme="minorHAnsi"/>
            <w:noProof/>
          </w:rPr>
          <w:t>17 Spis ilustracji</w:t>
        </w:r>
        <w:r w:rsidR="00550BD9">
          <w:rPr>
            <w:noProof/>
            <w:webHidden/>
          </w:rPr>
          <w:tab/>
        </w:r>
        <w:r w:rsidR="00550BD9">
          <w:rPr>
            <w:noProof/>
            <w:webHidden/>
          </w:rPr>
          <w:fldChar w:fldCharType="begin"/>
        </w:r>
        <w:r w:rsidR="00550BD9">
          <w:rPr>
            <w:noProof/>
            <w:webHidden/>
          </w:rPr>
          <w:instrText xml:space="preserve"> PAGEREF _Toc115765117 \h </w:instrText>
        </w:r>
        <w:r w:rsidR="00550BD9">
          <w:rPr>
            <w:noProof/>
            <w:webHidden/>
          </w:rPr>
        </w:r>
        <w:r w:rsidR="00550BD9">
          <w:rPr>
            <w:noProof/>
            <w:webHidden/>
          </w:rPr>
          <w:fldChar w:fldCharType="separate"/>
        </w:r>
        <w:r w:rsidR="00FD737B">
          <w:rPr>
            <w:noProof/>
            <w:webHidden/>
          </w:rPr>
          <w:t>42</w:t>
        </w:r>
        <w:r w:rsidR="00550BD9">
          <w:rPr>
            <w:noProof/>
            <w:webHidden/>
          </w:rPr>
          <w:fldChar w:fldCharType="end"/>
        </w:r>
      </w:hyperlink>
    </w:p>
    <w:p w14:paraId="058D0C22" w14:textId="317D922C" w:rsidR="00550BD9" w:rsidRDefault="00B655A8">
      <w:pPr>
        <w:pStyle w:val="Spistreci1"/>
        <w:rPr>
          <w:rFonts w:asciiTheme="minorHAnsi" w:eastAsiaTheme="minorEastAsia" w:hAnsiTheme="minorHAnsi" w:cstheme="minorBidi"/>
          <w:b w:val="0"/>
          <w:bCs w:val="0"/>
          <w:caps w:val="0"/>
          <w:noProof/>
          <w:u w:val="none"/>
        </w:rPr>
      </w:pPr>
      <w:hyperlink w:anchor="_Toc115765118" w:history="1">
        <w:r w:rsidR="00550BD9" w:rsidRPr="009C5180">
          <w:rPr>
            <w:rStyle w:val="Hipercze"/>
            <w:rFonts w:cstheme="minorHAnsi"/>
            <w:noProof/>
          </w:rPr>
          <w:t>18 Spis tabel</w:t>
        </w:r>
        <w:r w:rsidR="00550BD9">
          <w:rPr>
            <w:noProof/>
            <w:webHidden/>
          </w:rPr>
          <w:tab/>
        </w:r>
        <w:r w:rsidR="00550BD9">
          <w:rPr>
            <w:noProof/>
            <w:webHidden/>
          </w:rPr>
          <w:fldChar w:fldCharType="begin"/>
        </w:r>
        <w:r w:rsidR="00550BD9">
          <w:rPr>
            <w:noProof/>
            <w:webHidden/>
          </w:rPr>
          <w:instrText xml:space="preserve"> PAGEREF _Toc115765118 \h </w:instrText>
        </w:r>
        <w:r w:rsidR="00550BD9">
          <w:rPr>
            <w:noProof/>
            <w:webHidden/>
          </w:rPr>
        </w:r>
        <w:r w:rsidR="00550BD9">
          <w:rPr>
            <w:noProof/>
            <w:webHidden/>
          </w:rPr>
          <w:fldChar w:fldCharType="separate"/>
        </w:r>
        <w:r w:rsidR="00FD737B">
          <w:rPr>
            <w:noProof/>
            <w:webHidden/>
          </w:rPr>
          <w:t>42</w:t>
        </w:r>
        <w:r w:rsidR="00550BD9">
          <w:rPr>
            <w:noProof/>
            <w:webHidden/>
          </w:rPr>
          <w:fldChar w:fldCharType="end"/>
        </w:r>
      </w:hyperlink>
    </w:p>
    <w:p w14:paraId="0F1723EF" w14:textId="4E08D181" w:rsidR="00550BD9" w:rsidRDefault="00B655A8">
      <w:pPr>
        <w:pStyle w:val="Spistreci1"/>
        <w:rPr>
          <w:rFonts w:asciiTheme="minorHAnsi" w:eastAsiaTheme="minorEastAsia" w:hAnsiTheme="minorHAnsi" w:cstheme="minorBidi"/>
          <w:b w:val="0"/>
          <w:bCs w:val="0"/>
          <w:caps w:val="0"/>
          <w:noProof/>
          <w:u w:val="none"/>
        </w:rPr>
      </w:pPr>
      <w:hyperlink w:anchor="_Toc115765119" w:history="1">
        <w:r w:rsidR="00550BD9" w:rsidRPr="009C5180">
          <w:rPr>
            <w:rStyle w:val="Hipercze"/>
            <w:rFonts w:cstheme="minorHAnsi"/>
            <w:noProof/>
          </w:rPr>
          <w:t>19</w:t>
        </w:r>
        <w:r w:rsidR="00550BD9">
          <w:rPr>
            <w:rFonts w:asciiTheme="minorHAnsi" w:eastAsiaTheme="minorEastAsia" w:hAnsiTheme="minorHAnsi" w:cstheme="minorBidi"/>
            <w:b w:val="0"/>
            <w:bCs w:val="0"/>
            <w:caps w:val="0"/>
            <w:noProof/>
            <w:u w:val="none"/>
          </w:rPr>
          <w:tab/>
        </w:r>
        <w:r w:rsidR="00550BD9" w:rsidRPr="009C5180">
          <w:rPr>
            <w:rStyle w:val="Hipercze"/>
            <w:rFonts w:cstheme="minorHAnsi"/>
            <w:noProof/>
          </w:rPr>
          <w:t>Załączniki</w:t>
        </w:r>
        <w:r w:rsidR="00550BD9">
          <w:rPr>
            <w:noProof/>
            <w:webHidden/>
          </w:rPr>
          <w:tab/>
        </w:r>
        <w:r w:rsidR="00550BD9">
          <w:rPr>
            <w:noProof/>
            <w:webHidden/>
          </w:rPr>
          <w:fldChar w:fldCharType="begin"/>
        </w:r>
        <w:r w:rsidR="00550BD9">
          <w:rPr>
            <w:noProof/>
            <w:webHidden/>
          </w:rPr>
          <w:instrText xml:space="preserve"> PAGEREF _Toc115765119 \h </w:instrText>
        </w:r>
        <w:r w:rsidR="00550BD9">
          <w:rPr>
            <w:noProof/>
            <w:webHidden/>
          </w:rPr>
        </w:r>
        <w:r w:rsidR="00550BD9">
          <w:rPr>
            <w:noProof/>
            <w:webHidden/>
          </w:rPr>
          <w:fldChar w:fldCharType="separate"/>
        </w:r>
        <w:r w:rsidR="00FD737B">
          <w:rPr>
            <w:noProof/>
            <w:webHidden/>
          </w:rPr>
          <w:t>42</w:t>
        </w:r>
        <w:r w:rsidR="00550BD9">
          <w:rPr>
            <w:noProof/>
            <w:webHidden/>
          </w:rPr>
          <w:fldChar w:fldCharType="end"/>
        </w:r>
      </w:hyperlink>
    </w:p>
    <w:p w14:paraId="05CA486B" w14:textId="70FCF00C" w:rsidR="00550BD9" w:rsidRDefault="00B655A8">
      <w:pPr>
        <w:pStyle w:val="Spistreci2"/>
        <w:tabs>
          <w:tab w:val="left" w:pos="605"/>
          <w:tab w:val="right" w:leader="dot" w:pos="9062"/>
        </w:tabs>
        <w:rPr>
          <w:rFonts w:asciiTheme="minorHAnsi" w:eastAsiaTheme="minorEastAsia" w:hAnsiTheme="minorHAnsi" w:cstheme="minorBidi"/>
          <w:b w:val="0"/>
          <w:bCs w:val="0"/>
          <w:smallCaps w:val="0"/>
          <w:noProof/>
        </w:rPr>
      </w:pPr>
      <w:hyperlink w:anchor="_Toc115765120" w:history="1">
        <w:r w:rsidR="00550BD9" w:rsidRPr="009C5180">
          <w:rPr>
            <w:rStyle w:val="Hipercze"/>
            <w:rFonts w:cstheme="minorHAnsi"/>
            <w:noProof/>
          </w:rPr>
          <w:t>19.1</w:t>
        </w:r>
        <w:r w:rsidR="00550BD9">
          <w:rPr>
            <w:rFonts w:asciiTheme="minorHAnsi" w:eastAsiaTheme="minorEastAsia" w:hAnsiTheme="minorHAnsi" w:cstheme="minorBidi"/>
            <w:b w:val="0"/>
            <w:bCs w:val="0"/>
            <w:smallCaps w:val="0"/>
            <w:noProof/>
          </w:rPr>
          <w:tab/>
        </w:r>
        <w:r w:rsidR="00550BD9" w:rsidRPr="009C5180">
          <w:rPr>
            <w:rStyle w:val="Hipercze"/>
            <w:rFonts w:cstheme="minorHAnsi"/>
            <w:noProof/>
          </w:rPr>
          <w:t>Wskaźniki, które oceniają stopień realizacji celów strategii komunikacji fe</w:t>
        </w:r>
        <w:r w:rsidR="00550BD9">
          <w:rPr>
            <w:noProof/>
            <w:webHidden/>
          </w:rPr>
          <w:tab/>
        </w:r>
        <w:r w:rsidR="00550BD9">
          <w:rPr>
            <w:noProof/>
            <w:webHidden/>
          </w:rPr>
          <w:fldChar w:fldCharType="begin"/>
        </w:r>
        <w:r w:rsidR="00550BD9">
          <w:rPr>
            <w:noProof/>
            <w:webHidden/>
          </w:rPr>
          <w:instrText xml:space="preserve"> PAGEREF _Toc115765120 \h </w:instrText>
        </w:r>
        <w:r w:rsidR="00550BD9">
          <w:rPr>
            <w:noProof/>
            <w:webHidden/>
          </w:rPr>
        </w:r>
        <w:r w:rsidR="00550BD9">
          <w:rPr>
            <w:noProof/>
            <w:webHidden/>
          </w:rPr>
          <w:fldChar w:fldCharType="separate"/>
        </w:r>
        <w:r w:rsidR="00FD737B">
          <w:rPr>
            <w:noProof/>
            <w:webHidden/>
          </w:rPr>
          <w:t>43</w:t>
        </w:r>
        <w:r w:rsidR="00550BD9">
          <w:rPr>
            <w:noProof/>
            <w:webHidden/>
          </w:rPr>
          <w:fldChar w:fldCharType="end"/>
        </w:r>
      </w:hyperlink>
    </w:p>
    <w:p w14:paraId="36BF93B7" w14:textId="10DD5C22" w:rsidR="00424FCC" w:rsidRPr="00DE397E" w:rsidRDefault="00424FCC" w:rsidP="00F1381E">
      <w:pPr>
        <w:spacing w:line="276" w:lineRule="auto"/>
        <w:rPr>
          <w:rFonts w:ascii="Trebuchet MS" w:hAnsi="Trebuchet MS" w:cstheme="minorHAnsi"/>
        </w:rPr>
      </w:pPr>
      <w:r w:rsidRPr="00DE397E">
        <w:rPr>
          <w:rFonts w:ascii="Trebuchet MS" w:hAnsi="Trebuchet MS" w:cstheme="minorHAnsi"/>
        </w:rPr>
        <w:fldChar w:fldCharType="end"/>
      </w:r>
    </w:p>
    <w:p w14:paraId="6E92AAC5" w14:textId="77777777" w:rsidR="00754CF9" w:rsidRPr="00DE397E" w:rsidRDefault="00754CF9" w:rsidP="00F1381E">
      <w:pPr>
        <w:spacing w:line="276" w:lineRule="auto"/>
        <w:rPr>
          <w:rFonts w:ascii="Trebuchet MS" w:hAnsi="Trebuchet MS" w:cstheme="minorHAnsi"/>
        </w:rPr>
      </w:pPr>
    </w:p>
    <w:p w14:paraId="0BAE38DD" w14:textId="77777777" w:rsidR="00424FCC" w:rsidRPr="00DE397E" w:rsidRDefault="00424FCC" w:rsidP="00F1381E">
      <w:pPr>
        <w:spacing w:line="276" w:lineRule="auto"/>
        <w:rPr>
          <w:rFonts w:ascii="Trebuchet MS" w:hAnsi="Trebuchet MS" w:cstheme="minorHAnsi"/>
        </w:rPr>
      </w:pPr>
      <w:r w:rsidRPr="00DE397E">
        <w:rPr>
          <w:rFonts w:ascii="Trebuchet MS" w:hAnsi="Trebuchet MS" w:cstheme="minorHAnsi"/>
        </w:rPr>
        <w:br w:type="page"/>
      </w:r>
    </w:p>
    <w:p w14:paraId="35C81BFA" w14:textId="1BC6A12B" w:rsidR="008F54FC" w:rsidRPr="00DE397E" w:rsidRDefault="008F54FC" w:rsidP="00B22094">
      <w:pPr>
        <w:pStyle w:val="Nagwek1"/>
        <w:numPr>
          <w:ilvl w:val="0"/>
          <w:numId w:val="0"/>
        </w:numPr>
        <w:tabs>
          <w:tab w:val="left" w:pos="3945"/>
        </w:tabs>
        <w:spacing w:line="276" w:lineRule="auto"/>
        <w:ind w:left="432" w:hanging="432"/>
        <w:rPr>
          <w:rFonts w:cstheme="minorHAnsi"/>
          <w:color w:val="0070C0"/>
        </w:rPr>
      </w:pPr>
      <w:bookmarkStart w:id="2" w:name="_Toc115765081"/>
      <w:r w:rsidRPr="00DE397E">
        <w:rPr>
          <w:rFonts w:cstheme="minorHAnsi"/>
          <w:color w:val="0070C0"/>
        </w:rPr>
        <w:lastRenderedPageBreak/>
        <w:t>WSTĘP</w:t>
      </w:r>
      <w:bookmarkEnd w:id="2"/>
      <w:r w:rsidR="00B22094">
        <w:rPr>
          <w:rFonts w:cstheme="minorHAnsi"/>
          <w:color w:val="0070C0"/>
        </w:rPr>
        <w:tab/>
      </w:r>
    </w:p>
    <w:p w14:paraId="58E6074E" w14:textId="13C21B28" w:rsidR="00C95E2D" w:rsidRPr="00DE397E" w:rsidRDefault="00C95E2D" w:rsidP="00D95866">
      <w:pPr>
        <w:spacing w:line="276" w:lineRule="auto"/>
        <w:rPr>
          <w:rFonts w:ascii="Trebuchet MS" w:hAnsi="Trebuchet MS"/>
          <w:color w:val="000000" w:themeColor="text1"/>
        </w:rPr>
      </w:pPr>
      <w:r w:rsidRPr="00DE397E">
        <w:rPr>
          <w:rFonts w:ascii="Trebuchet MS" w:hAnsi="Trebuchet MS"/>
          <w:color w:val="000000" w:themeColor="text1"/>
        </w:rPr>
        <w:t xml:space="preserve">Strategia komunikacji Funduszy Europejskich dla Pomorza 2021-2027 (Strategia komunikacji FEP 2021-2027, SK FEP 2021-2027) określa cele, sposoby ich weryfikacji oraz spójne zasady i standardy działań informacyjno-promocyjnych </w:t>
      </w:r>
      <w:r w:rsidR="008E48BD" w:rsidRPr="00DE397E">
        <w:rPr>
          <w:rFonts w:ascii="Trebuchet MS" w:hAnsi="Trebuchet MS"/>
          <w:color w:val="000000" w:themeColor="text1"/>
        </w:rPr>
        <w:br/>
      </w:r>
      <w:r w:rsidRPr="00DE397E">
        <w:rPr>
          <w:rFonts w:ascii="Trebuchet MS" w:hAnsi="Trebuchet MS"/>
          <w:color w:val="000000" w:themeColor="text1"/>
        </w:rPr>
        <w:t xml:space="preserve">nt. Funduszy Europejskich oraz </w:t>
      </w:r>
      <w:r w:rsidR="00FE6D6A">
        <w:rPr>
          <w:rFonts w:ascii="Trebuchet MS" w:hAnsi="Trebuchet MS"/>
          <w:color w:val="000000" w:themeColor="text1"/>
        </w:rPr>
        <w:t xml:space="preserve">programu </w:t>
      </w:r>
      <w:r w:rsidR="00C31E4A">
        <w:rPr>
          <w:rFonts w:ascii="Trebuchet MS" w:hAnsi="Trebuchet MS"/>
          <w:color w:val="000000" w:themeColor="text1"/>
        </w:rPr>
        <w:t xml:space="preserve">regionalnego </w:t>
      </w:r>
      <w:r w:rsidRPr="00DE397E">
        <w:rPr>
          <w:rFonts w:ascii="Trebuchet MS" w:hAnsi="Trebuchet MS"/>
          <w:color w:val="000000" w:themeColor="text1"/>
        </w:rPr>
        <w:t>Fundusz</w:t>
      </w:r>
      <w:r w:rsidR="00FE6D6A">
        <w:rPr>
          <w:rFonts w:ascii="Trebuchet MS" w:hAnsi="Trebuchet MS"/>
          <w:color w:val="000000" w:themeColor="text1"/>
        </w:rPr>
        <w:t>e</w:t>
      </w:r>
      <w:r w:rsidRPr="00DE397E">
        <w:rPr>
          <w:rFonts w:ascii="Trebuchet MS" w:hAnsi="Trebuchet MS"/>
          <w:color w:val="000000" w:themeColor="text1"/>
        </w:rPr>
        <w:t xml:space="preserve"> Europejski</w:t>
      </w:r>
      <w:r w:rsidR="00FE6D6A">
        <w:rPr>
          <w:rFonts w:ascii="Trebuchet MS" w:hAnsi="Trebuchet MS"/>
          <w:color w:val="000000" w:themeColor="text1"/>
        </w:rPr>
        <w:t>e</w:t>
      </w:r>
      <w:r w:rsidRPr="00DE397E">
        <w:rPr>
          <w:rFonts w:ascii="Trebuchet MS" w:hAnsi="Trebuchet MS"/>
          <w:color w:val="000000" w:themeColor="text1"/>
        </w:rPr>
        <w:t xml:space="preserve"> dla Pomorza 2021-2027 (FEP 2021-2027). Strategia obejmuje okres do 2030 roku</w:t>
      </w:r>
      <w:r w:rsidR="00A953BC">
        <w:rPr>
          <w:rFonts w:ascii="Trebuchet MS" w:hAnsi="Trebuchet MS"/>
          <w:color w:val="000000" w:themeColor="text1"/>
        </w:rPr>
        <w:t>.</w:t>
      </w:r>
      <w:r w:rsidRPr="00DE397E">
        <w:rPr>
          <w:rFonts w:ascii="Trebuchet MS" w:hAnsi="Trebuchet MS"/>
          <w:color w:val="000000" w:themeColor="text1"/>
        </w:rPr>
        <w:t xml:space="preserve"> </w:t>
      </w:r>
    </w:p>
    <w:p w14:paraId="1CAA7904" w14:textId="52F14A8B" w:rsidR="00A9042A" w:rsidRPr="00DE397E" w:rsidRDefault="00A9042A" w:rsidP="00D95866">
      <w:pPr>
        <w:spacing w:line="276" w:lineRule="auto"/>
        <w:rPr>
          <w:rFonts w:ascii="Trebuchet MS" w:hAnsi="Trebuchet MS"/>
          <w:color w:val="000000" w:themeColor="text1"/>
          <w:highlight w:val="yellow"/>
        </w:rPr>
      </w:pPr>
    </w:p>
    <w:p w14:paraId="0DC5AA44" w14:textId="20EB4E7F" w:rsidR="00A9042A" w:rsidRDefault="00E56B71" w:rsidP="00D95866">
      <w:pPr>
        <w:spacing w:line="276" w:lineRule="auto"/>
        <w:rPr>
          <w:rFonts w:ascii="Trebuchet MS" w:hAnsi="Trebuchet MS"/>
          <w:color w:val="000000" w:themeColor="text1"/>
        </w:rPr>
      </w:pPr>
      <w:r w:rsidRPr="00DE397E">
        <w:rPr>
          <w:rFonts w:ascii="Trebuchet MS" w:hAnsi="Trebuchet MS"/>
          <w:color w:val="000000" w:themeColor="text1"/>
        </w:rPr>
        <w:t xml:space="preserve">Strategia komunikacji FEP 2021-2027 obowiązuje wszystkie instytucje, które odpowiadają za wykorzystanie środków unijnych </w:t>
      </w:r>
      <w:r w:rsidR="00FE6D6A">
        <w:rPr>
          <w:rFonts w:ascii="Trebuchet MS" w:hAnsi="Trebuchet MS"/>
          <w:color w:val="000000" w:themeColor="text1"/>
        </w:rPr>
        <w:t xml:space="preserve">z programu FEP 2021-2027 </w:t>
      </w:r>
      <w:r w:rsidRPr="00DE397E">
        <w:rPr>
          <w:rFonts w:ascii="Trebuchet MS" w:hAnsi="Trebuchet MS"/>
          <w:color w:val="000000" w:themeColor="text1"/>
        </w:rPr>
        <w:t>wraz ze środkami krajowymi, w tym również podmioty zewnętrzne realizujące działania komunikacyjne dot. Funduszy Europejskich.</w:t>
      </w:r>
    </w:p>
    <w:p w14:paraId="7E2F2790" w14:textId="720DBFD0" w:rsidR="00397BE4" w:rsidRDefault="00397BE4" w:rsidP="00D95866">
      <w:pPr>
        <w:spacing w:line="276" w:lineRule="auto"/>
        <w:rPr>
          <w:rFonts w:ascii="Trebuchet MS" w:hAnsi="Trebuchet MS"/>
          <w:color w:val="000000" w:themeColor="text1"/>
        </w:rPr>
      </w:pPr>
    </w:p>
    <w:p w14:paraId="5357A3C0" w14:textId="04A1B8E4" w:rsidR="00397BE4" w:rsidRPr="00397BE4" w:rsidRDefault="00397BE4" w:rsidP="00322F40">
      <w:pPr>
        <w:spacing w:line="276" w:lineRule="auto"/>
        <w:rPr>
          <w:rFonts w:ascii="Trebuchet MS" w:hAnsi="Trebuchet MS" w:cstheme="minorHAnsi"/>
        </w:rPr>
      </w:pPr>
      <w:r w:rsidRPr="00397BE4">
        <w:rPr>
          <w:rFonts w:ascii="Trebuchet MS" w:hAnsi="Trebuchet MS" w:cstheme="minorHAnsi"/>
          <w:b/>
          <w:bCs/>
        </w:rPr>
        <w:t xml:space="preserve">Organy właściwych władz publicznych (regionalnych i lokalnych) </w:t>
      </w:r>
      <w:r>
        <w:rPr>
          <w:rFonts w:ascii="Trebuchet MS" w:hAnsi="Trebuchet MS" w:cstheme="minorHAnsi"/>
          <w:b/>
          <w:bCs/>
        </w:rPr>
        <w:t xml:space="preserve">muszą </w:t>
      </w:r>
      <w:r w:rsidRPr="00397BE4">
        <w:rPr>
          <w:rFonts w:ascii="Trebuchet MS" w:hAnsi="Trebuchet MS" w:cstheme="minorHAnsi"/>
          <w:b/>
          <w:bCs/>
        </w:rPr>
        <w:t>zape</w:t>
      </w:r>
      <w:r>
        <w:rPr>
          <w:rFonts w:ascii="Trebuchet MS" w:hAnsi="Trebuchet MS" w:cstheme="minorHAnsi"/>
          <w:b/>
          <w:bCs/>
        </w:rPr>
        <w:t>wnią</w:t>
      </w:r>
      <w:r w:rsidRPr="00397BE4">
        <w:rPr>
          <w:rFonts w:ascii="Trebuchet MS" w:hAnsi="Trebuchet MS" w:cstheme="minorHAnsi"/>
          <w:b/>
          <w:bCs/>
        </w:rPr>
        <w:t xml:space="preserve"> widoczność wsparcia we wszystkich działaniach bezpośrednio związanych z operacjami wspieranymi z Funduszy Europejskich, podejmowanych w zakresie ich odpowiedzialności materialnej lub terytorialnej w ramach planowania, finasowania, realizacji lub nadzoru nad realizacją projektów otrzymujących dofinansowanie z UE.</w:t>
      </w:r>
      <w:r w:rsidRPr="00397BE4">
        <w:rPr>
          <w:rFonts w:ascii="Trebuchet MS" w:hAnsi="Trebuchet MS" w:cstheme="minorHAnsi"/>
        </w:rPr>
        <w:t xml:space="preserve"> </w:t>
      </w:r>
    </w:p>
    <w:p w14:paraId="6927B927" w14:textId="33F6F7DE" w:rsidR="00E56B71" w:rsidRPr="00DE397E" w:rsidRDefault="00E56B71" w:rsidP="00F1381E">
      <w:pPr>
        <w:spacing w:line="276" w:lineRule="auto"/>
        <w:rPr>
          <w:rFonts w:ascii="Trebuchet MS" w:hAnsi="Trebuchet MS"/>
          <w:color w:val="000000" w:themeColor="text1"/>
        </w:rPr>
      </w:pPr>
    </w:p>
    <w:p w14:paraId="2FD11001" w14:textId="12D95195" w:rsidR="00C02DE3" w:rsidRPr="00D95866" w:rsidRDefault="00485142" w:rsidP="00D95866">
      <w:pPr>
        <w:spacing w:line="276" w:lineRule="auto"/>
        <w:rPr>
          <w:rFonts w:ascii="Trebuchet MS" w:hAnsi="Trebuchet MS"/>
          <w:color w:val="000000" w:themeColor="text1"/>
        </w:rPr>
      </w:pPr>
      <w:r w:rsidRPr="00D95866">
        <w:rPr>
          <w:rFonts w:ascii="Trebuchet MS" w:hAnsi="Trebuchet MS"/>
          <w:color w:val="000000" w:themeColor="text1"/>
        </w:rPr>
        <w:t>K</w:t>
      </w:r>
      <w:r w:rsidR="00707DFA" w:rsidRPr="00D95866">
        <w:rPr>
          <w:rFonts w:ascii="Trebuchet MS" w:hAnsi="Trebuchet MS"/>
          <w:color w:val="000000" w:themeColor="text1"/>
        </w:rPr>
        <w:t>omuni</w:t>
      </w:r>
      <w:r w:rsidR="005C749B" w:rsidRPr="00D95866">
        <w:rPr>
          <w:rFonts w:ascii="Trebuchet MS" w:hAnsi="Trebuchet MS"/>
          <w:color w:val="000000" w:themeColor="text1"/>
        </w:rPr>
        <w:t xml:space="preserve">kowanie o </w:t>
      </w:r>
      <w:r w:rsidR="00707DFA" w:rsidRPr="00D95866">
        <w:rPr>
          <w:rFonts w:ascii="Trebuchet MS" w:hAnsi="Trebuchet MS"/>
          <w:color w:val="000000" w:themeColor="text1"/>
        </w:rPr>
        <w:t>Fundusz</w:t>
      </w:r>
      <w:r w:rsidR="005C749B" w:rsidRPr="00D95866">
        <w:rPr>
          <w:rFonts w:ascii="Trebuchet MS" w:hAnsi="Trebuchet MS"/>
          <w:color w:val="000000" w:themeColor="text1"/>
        </w:rPr>
        <w:t>ach</w:t>
      </w:r>
      <w:r w:rsidR="00707DFA" w:rsidRPr="00D95866">
        <w:rPr>
          <w:rFonts w:ascii="Trebuchet MS" w:hAnsi="Trebuchet MS"/>
          <w:color w:val="000000" w:themeColor="text1"/>
        </w:rPr>
        <w:t xml:space="preserve"> Europejskich</w:t>
      </w:r>
      <w:r w:rsidR="0058487F" w:rsidRPr="00D95866">
        <w:rPr>
          <w:rFonts w:ascii="Trebuchet MS" w:hAnsi="Trebuchet MS"/>
          <w:color w:val="000000" w:themeColor="text1"/>
        </w:rPr>
        <w:t xml:space="preserve"> odbywa</w:t>
      </w:r>
      <w:r w:rsidR="00E56B71" w:rsidRPr="00D95866">
        <w:rPr>
          <w:rFonts w:ascii="Trebuchet MS" w:hAnsi="Trebuchet MS"/>
          <w:color w:val="000000" w:themeColor="text1"/>
        </w:rPr>
        <w:t>ć</w:t>
      </w:r>
      <w:r w:rsidR="0058487F" w:rsidRPr="00D95866">
        <w:rPr>
          <w:rFonts w:ascii="Trebuchet MS" w:hAnsi="Trebuchet MS"/>
          <w:color w:val="000000" w:themeColor="text1"/>
        </w:rPr>
        <w:t xml:space="preserve"> się </w:t>
      </w:r>
      <w:r w:rsidR="00E56B71" w:rsidRPr="00D95866">
        <w:rPr>
          <w:rFonts w:ascii="Trebuchet MS" w:hAnsi="Trebuchet MS"/>
          <w:color w:val="000000" w:themeColor="text1"/>
        </w:rPr>
        <w:t xml:space="preserve">będzie </w:t>
      </w:r>
      <w:r w:rsidR="0058487F" w:rsidRPr="00D95866">
        <w:rPr>
          <w:rFonts w:ascii="Trebuchet MS" w:hAnsi="Trebuchet MS"/>
          <w:color w:val="000000" w:themeColor="text1"/>
        </w:rPr>
        <w:t>na wielu płaszczyznach</w:t>
      </w:r>
      <w:r w:rsidR="00E56B71" w:rsidRPr="00D95866">
        <w:rPr>
          <w:rFonts w:ascii="Trebuchet MS" w:hAnsi="Trebuchet MS"/>
          <w:color w:val="000000" w:themeColor="text1"/>
        </w:rPr>
        <w:t xml:space="preserve"> i zaa</w:t>
      </w:r>
      <w:r w:rsidR="00707DFA" w:rsidRPr="00D95866">
        <w:rPr>
          <w:rFonts w:ascii="Trebuchet MS" w:hAnsi="Trebuchet MS"/>
          <w:color w:val="000000" w:themeColor="text1"/>
        </w:rPr>
        <w:t xml:space="preserve">ngażuje </w:t>
      </w:r>
      <w:r w:rsidR="0058487F" w:rsidRPr="00D95866">
        <w:rPr>
          <w:rFonts w:ascii="Trebuchet MS" w:hAnsi="Trebuchet MS"/>
          <w:color w:val="000000" w:themeColor="text1"/>
        </w:rPr>
        <w:t xml:space="preserve">liczne instytucje </w:t>
      </w:r>
      <w:r w:rsidR="00707DFA" w:rsidRPr="00D95866">
        <w:rPr>
          <w:rFonts w:ascii="Trebuchet MS" w:hAnsi="Trebuchet MS"/>
          <w:color w:val="000000" w:themeColor="text1"/>
        </w:rPr>
        <w:t xml:space="preserve">oraz </w:t>
      </w:r>
      <w:r w:rsidR="0058487F" w:rsidRPr="00D95866">
        <w:rPr>
          <w:rFonts w:ascii="Trebuchet MS" w:hAnsi="Trebuchet MS"/>
          <w:color w:val="000000" w:themeColor="text1"/>
        </w:rPr>
        <w:t>podmioty zewnętrzne</w:t>
      </w:r>
      <w:r w:rsidR="00E56B71" w:rsidRPr="00D95866">
        <w:rPr>
          <w:rFonts w:ascii="Trebuchet MS" w:hAnsi="Trebuchet MS"/>
          <w:color w:val="000000" w:themeColor="text1"/>
        </w:rPr>
        <w:t xml:space="preserve">, </w:t>
      </w:r>
      <w:r w:rsidR="00D95866">
        <w:rPr>
          <w:rFonts w:ascii="Trebuchet MS" w:hAnsi="Trebuchet MS"/>
          <w:color w:val="000000" w:themeColor="text1"/>
        </w:rPr>
        <w:br/>
      </w:r>
      <w:r w:rsidR="00E56B71" w:rsidRPr="00D95866">
        <w:rPr>
          <w:rFonts w:ascii="Trebuchet MS" w:hAnsi="Trebuchet MS"/>
          <w:color w:val="000000" w:themeColor="text1"/>
        </w:rPr>
        <w:t xml:space="preserve">w tym </w:t>
      </w:r>
      <w:r w:rsidR="003D7E84" w:rsidRPr="00D95866">
        <w:rPr>
          <w:rFonts w:ascii="Trebuchet MS" w:hAnsi="Trebuchet MS"/>
          <w:color w:val="000000" w:themeColor="text1"/>
        </w:rPr>
        <w:t>podmioty zaangażowane we wdrażanie FEP 2021-2027</w:t>
      </w:r>
      <w:r w:rsidR="00E56B71" w:rsidRPr="00D95866">
        <w:rPr>
          <w:rFonts w:ascii="Trebuchet MS" w:hAnsi="Trebuchet MS"/>
          <w:color w:val="000000" w:themeColor="text1"/>
        </w:rPr>
        <w:t>:</w:t>
      </w:r>
    </w:p>
    <w:p w14:paraId="00746E7C" w14:textId="01D1DEDC" w:rsidR="00E56B71" w:rsidRPr="00D95866" w:rsidRDefault="00D95866" w:rsidP="00D95866">
      <w:pPr>
        <w:pStyle w:val="Akapitzlist"/>
        <w:numPr>
          <w:ilvl w:val="0"/>
          <w:numId w:val="37"/>
        </w:numPr>
        <w:spacing w:line="276" w:lineRule="auto"/>
        <w:rPr>
          <w:rFonts w:ascii="Trebuchet MS" w:hAnsi="Trebuchet MS"/>
          <w:color w:val="000000" w:themeColor="text1"/>
        </w:rPr>
      </w:pPr>
      <w:r>
        <w:rPr>
          <w:rFonts w:ascii="Trebuchet MS" w:hAnsi="Trebuchet MS"/>
          <w:color w:val="000000" w:themeColor="text1"/>
        </w:rPr>
        <w:t xml:space="preserve">Instytucja Zarządzająca </w:t>
      </w:r>
      <w:r w:rsidR="002E1575">
        <w:rPr>
          <w:rFonts w:ascii="Trebuchet MS" w:hAnsi="Trebuchet MS"/>
          <w:color w:val="000000" w:themeColor="text1"/>
        </w:rPr>
        <w:t xml:space="preserve">programem </w:t>
      </w:r>
      <w:r>
        <w:rPr>
          <w:rFonts w:ascii="Trebuchet MS" w:hAnsi="Trebuchet MS"/>
          <w:color w:val="000000" w:themeColor="text1"/>
        </w:rPr>
        <w:t>F</w:t>
      </w:r>
      <w:r w:rsidR="002E1575">
        <w:rPr>
          <w:rFonts w:ascii="Trebuchet MS" w:hAnsi="Trebuchet MS"/>
          <w:color w:val="000000" w:themeColor="text1"/>
        </w:rPr>
        <w:t xml:space="preserve">undusze </w:t>
      </w:r>
      <w:r>
        <w:rPr>
          <w:rFonts w:ascii="Trebuchet MS" w:hAnsi="Trebuchet MS"/>
          <w:color w:val="000000" w:themeColor="text1"/>
        </w:rPr>
        <w:t>E</w:t>
      </w:r>
      <w:r w:rsidR="002E1575">
        <w:rPr>
          <w:rFonts w:ascii="Trebuchet MS" w:hAnsi="Trebuchet MS"/>
          <w:color w:val="000000" w:themeColor="text1"/>
        </w:rPr>
        <w:t xml:space="preserve">uropejskie dla </w:t>
      </w:r>
      <w:r>
        <w:rPr>
          <w:rFonts w:ascii="Trebuchet MS" w:hAnsi="Trebuchet MS"/>
          <w:color w:val="000000" w:themeColor="text1"/>
        </w:rPr>
        <w:t>P</w:t>
      </w:r>
      <w:r w:rsidR="002E1575">
        <w:rPr>
          <w:rFonts w:ascii="Trebuchet MS" w:hAnsi="Trebuchet MS"/>
          <w:color w:val="000000" w:themeColor="text1"/>
        </w:rPr>
        <w:t>omorza</w:t>
      </w:r>
      <w:r>
        <w:rPr>
          <w:rFonts w:ascii="Trebuchet MS" w:hAnsi="Trebuchet MS"/>
          <w:color w:val="000000" w:themeColor="text1"/>
        </w:rPr>
        <w:t xml:space="preserve"> 2021-2027</w:t>
      </w:r>
      <w:r w:rsidR="002E1575">
        <w:rPr>
          <w:rFonts w:ascii="Trebuchet MS" w:hAnsi="Trebuchet MS"/>
          <w:color w:val="000000" w:themeColor="text1"/>
        </w:rPr>
        <w:t xml:space="preserve"> (IZ FEP 2021-2027)</w:t>
      </w:r>
      <w:r w:rsidR="00FF21E3">
        <w:rPr>
          <w:rFonts w:ascii="Trebuchet MS" w:hAnsi="Trebuchet MS"/>
          <w:color w:val="000000" w:themeColor="text1"/>
        </w:rPr>
        <w:t xml:space="preserve"> – </w:t>
      </w:r>
      <w:r w:rsidR="005E07DA">
        <w:rPr>
          <w:rFonts w:ascii="Trebuchet MS" w:hAnsi="Trebuchet MS"/>
          <w:color w:val="000000" w:themeColor="text1"/>
        </w:rPr>
        <w:t>Zarząd Województwa Pomorskiego</w:t>
      </w:r>
      <w:r w:rsidR="00FF21E3">
        <w:rPr>
          <w:rFonts w:ascii="Trebuchet MS" w:hAnsi="Trebuchet MS"/>
          <w:color w:val="000000" w:themeColor="text1"/>
        </w:rPr>
        <w:t>,</w:t>
      </w:r>
    </w:p>
    <w:p w14:paraId="53FCA587" w14:textId="77777777" w:rsidR="00D95866" w:rsidRPr="00D95866" w:rsidRDefault="003D7E84" w:rsidP="00D95866">
      <w:pPr>
        <w:pStyle w:val="Akapitzlist"/>
        <w:numPr>
          <w:ilvl w:val="0"/>
          <w:numId w:val="37"/>
        </w:numPr>
        <w:spacing w:line="276" w:lineRule="auto"/>
        <w:rPr>
          <w:rFonts w:ascii="Trebuchet MS" w:hAnsi="Trebuchet MS"/>
          <w:color w:val="000000" w:themeColor="text1"/>
        </w:rPr>
      </w:pPr>
      <w:r w:rsidRPr="00D95866">
        <w:rPr>
          <w:rFonts w:ascii="Trebuchet MS" w:hAnsi="Trebuchet MS"/>
          <w:color w:val="000000" w:themeColor="text1"/>
        </w:rPr>
        <w:t>Instytucje Pośredniczące dla FEP 2021-2027</w:t>
      </w:r>
      <w:r w:rsidR="00D95866" w:rsidRPr="00D95866">
        <w:rPr>
          <w:rFonts w:ascii="Trebuchet MS" w:hAnsi="Trebuchet MS"/>
          <w:color w:val="000000" w:themeColor="text1"/>
        </w:rPr>
        <w:t>:</w:t>
      </w:r>
    </w:p>
    <w:p w14:paraId="3E4DB8D9" w14:textId="581F7D51" w:rsidR="00D95866" w:rsidRPr="00D95866" w:rsidRDefault="00D95866" w:rsidP="00D95866">
      <w:pPr>
        <w:pStyle w:val="Akapitzlist"/>
        <w:numPr>
          <w:ilvl w:val="0"/>
          <w:numId w:val="47"/>
        </w:numPr>
        <w:spacing w:after="160" w:line="276" w:lineRule="auto"/>
        <w:rPr>
          <w:rFonts w:ascii="Trebuchet MS" w:eastAsia="Times New Roman" w:hAnsi="Trebuchet MS"/>
        </w:rPr>
      </w:pPr>
      <w:r w:rsidRPr="00D95866">
        <w:rPr>
          <w:rFonts w:ascii="Trebuchet MS" w:eastAsia="Times New Roman" w:hAnsi="Trebuchet MS"/>
          <w:b/>
          <w:bCs/>
        </w:rPr>
        <w:t>Wojewódzki Urząd Pracy w Gdańsku</w:t>
      </w:r>
      <w:r w:rsidRPr="00D95866">
        <w:rPr>
          <w:rFonts w:ascii="Trebuchet MS" w:eastAsia="Times New Roman" w:hAnsi="Trebuchet MS"/>
        </w:rPr>
        <w:t xml:space="preserve"> pełniący funkcję IP dla Działania 5.1. </w:t>
      </w:r>
      <w:r w:rsidRPr="002E1575">
        <w:rPr>
          <w:rFonts w:ascii="Trebuchet MS" w:eastAsia="Times New Roman" w:hAnsi="Trebuchet MS"/>
        </w:rPr>
        <w:t>Rynek pracy</w:t>
      </w:r>
      <w:r w:rsidR="002E1575" w:rsidRPr="002E1575">
        <w:rPr>
          <w:rFonts w:ascii="Trebuchet MS" w:eastAsia="Times New Roman" w:hAnsi="Trebuchet MS"/>
        </w:rPr>
        <w:t xml:space="preserve"> </w:t>
      </w:r>
      <w:r w:rsidR="002E1575" w:rsidRPr="002E1575">
        <w:rPr>
          <w:rFonts w:ascii="Trebuchet MS" w:hAnsi="Trebuchet MS" w:cstheme="minorHAnsi"/>
        </w:rPr>
        <w:t>(w ramach inicjatywy ALMA oraz projektów realizowanych przez Ochotnicze Hufce Pracy) oraz Działania 5.2. Rynek pracy - projekty powiatowych urzędów pracy FEP, a także zadań PT,</w:t>
      </w:r>
    </w:p>
    <w:p w14:paraId="46B92E34" w14:textId="6DD4EE84" w:rsidR="00D95866" w:rsidRPr="00D95866" w:rsidRDefault="00FC72F2" w:rsidP="00D95866">
      <w:pPr>
        <w:pStyle w:val="Akapitzlist"/>
        <w:numPr>
          <w:ilvl w:val="0"/>
          <w:numId w:val="47"/>
        </w:numPr>
        <w:spacing w:after="160" w:line="276" w:lineRule="auto"/>
        <w:rPr>
          <w:rFonts w:ascii="Trebuchet MS" w:eastAsia="Times New Roman" w:hAnsi="Trebuchet MS"/>
        </w:rPr>
      </w:pPr>
      <w:r w:rsidRPr="00FC72F2">
        <w:rPr>
          <w:rFonts w:ascii="Trebuchet MS" w:eastAsia="Times New Roman" w:hAnsi="Trebuchet MS"/>
          <w:b/>
          <w:bCs/>
        </w:rPr>
        <w:t>Stowarzyszenie Obszar Metropolitalny Gdańsk-Gdynia-Sopot występujące jako Związek Zintegrowanych Inwestycji Terytorialnych</w:t>
      </w:r>
      <w:r w:rsidRPr="00FC72F2">
        <w:rPr>
          <w:rFonts w:ascii="Trebuchet MS" w:eastAsia="Times New Roman" w:hAnsi="Trebuchet MS"/>
        </w:rPr>
        <w:t>, pełniące funkcję Instytucji Pośredniczącej, której powierzono realizację zadań w ramach wdrażania instrumentu Zintegrowanych Inwestycji Terytorialnych w zakresie określonych Działań Szczegółowego Opisu Priorytetów FEP 2021-2027</w:t>
      </w:r>
      <w:r w:rsidRPr="00FC72F2">
        <w:rPr>
          <w:rStyle w:val="Odwoanieprzypisudolnego"/>
          <w:rFonts w:ascii="Trebuchet MS" w:eastAsia="Times New Roman" w:hAnsi="Trebuchet MS"/>
        </w:rPr>
        <w:footnoteReference w:id="1"/>
      </w:r>
      <w:r>
        <w:rPr>
          <w:rFonts w:ascii="Trebuchet MS" w:eastAsia="Times New Roman" w:hAnsi="Trebuchet MS"/>
        </w:rPr>
        <w:t>,</w:t>
      </w:r>
      <w:r>
        <w:rPr>
          <w:rFonts w:eastAsia="Times New Roman"/>
        </w:rPr>
        <w:t xml:space="preserve"> </w:t>
      </w:r>
    </w:p>
    <w:p w14:paraId="13545BCD" w14:textId="21EB824F" w:rsidR="003D7E84" w:rsidRPr="002E1575" w:rsidRDefault="00D95866" w:rsidP="00D95866">
      <w:pPr>
        <w:pStyle w:val="Akapitzlist"/>
        <w:numPr>
          <w:ilvl w:val="0"/>
          <w:numId w:val="47"/>
        </w:numPr>
        <w:spacing w:after="160" w:line="276" w:lineRule="auto"/>
        <w:rPr>
          <w:rFonts w:ascii="Trebuchet MS" w:eastAsia="Times New Roman" w:hAnsi="Trebuchet MS"/>
        </w:rPr>
      </w:pPr>
      <w:r w:rsidRPr="002E1575">
        <w:rPr>
          <w:rFonts w:ascii="Trebuchet MS" w:eastAsia="Times New Roman" w:hAnsi="Trebuchet MS"/>
          <w:b/>
          <w:bCs/>
        </w:rPr>
        <w:t xml:space="preserve">Instytucja Pośrednicząca, </w:t>
      </w:r>
      <w:r w:rsidRPr="002E1575">
        <w:rPr>
          <w:rFonts w:ascii="Trebuchet MS" w:eastAsia="Times New Roman" w:hAnsi="Trebuchet MS"/>
          <w:bCs/>
        </w:rPr>
        <w:t>która zostanie wyłoniona zgodnie z zasadami zamówień publicznych, w celu wdrażania Działania 1.1. Badania i innowacje w przedsiębiorstwach FEP</w:t>
      </w:r>
      <w:r w:rsidR="00E45BAC" w:rsidRPr="002E1575">
        <w:rPr>
          <w:rFonts w:ascii="Trebuchet MS" w:eastAsia="Times New Roman" w:hAnsi="Trebuchet MS"/>
          <w:bCs/>
        </w:rPr>
        <w:t xml:space="preserve"> 2021-2027</w:t>
      </w:r>
      <w:r w:rsidRPr="002E1575">
        <w:rPr>
          <w:rFonts w:ascii="Trebuchet MS" w:eastAsia="Times New Roman" w:hAnsi="Trebuchet MS"/>
          <w:bCs/>
        </w:rPr>
        <w:t>.</w:t>
      </w:r>
    </w:p>
    <w:p w14:paraId="7EE9B480" w14:textId="77777777" w:rsidR="00F11813" w:rsidRPr="00DE397E" w:rsidRDefault="00A751B8" w:rsidP="00F1381E">
      <w:pPr>
        <w:spacing w:line="276" w:lineRule="auto"/>
        <w:rPr>
          <w:rFonts w:ascii="Trebuchet MS" w:hAnsi="Trebuchet MS" w:cstheme="minorHAnsi"/>
        </w:rPr>
      </w:pPr>
      <w:r w:rsidRPr="00DE397E">
        <w:rPr>
          <w:rFonts w:ascii="Trebuchet MS" w:hAnsi="Trebuchet MS" w:cstheme="minorHAnsi"/>
        </w:rPr>
        <w:lastRenderedPageBreak/>
        <w:t xml:space="preserve">Dokument </w:t>
      </w:r>
      <w:r w:rsidR="001C0ACD" w:rsidRPr="00DE397E">
        <w:rPr>
          <w:rFonts w:ascii="Trebuchet MS" w:hAnsi="Trebuchet MS" w:cstheme="minorHAnsi"/>
        </w:rPr>
        <w:t xml:space="preserve">uwzględnia też </w:t>
      </w:r>
      <w:r w:rsidR="00267438" w:rsidRPr="00DE397E">
        <w:rPr>
          <w:rFonts w:ascii="Trebuchet MS" w:hAnsi="Trebuchet MS" w:cstheme="minorHAnsi"/>
        </w:rPr>
        <w:t>współprac</w:t>
      </w:r>
      <w:r w:rsidR="001C0ACD" w:rsidRPr="00DE397E">
        <w:rPr>
          <w:rFonts w:ascii="Trebuchet MS" w:hAnsi="Trebuchet MS" w:cstheme="minorHAnsi"/>
        </w:rPr>
        <w:t>ę</w:t>
      </w:r>
      <w:r w:rsidR="00267438" w:rsidRPr="00DE397E">
        <w:rPr>
          <w:rFonts w:ascii="Trebuchet MS" w:hAnsi="Trebuchet MS" w:cstheme="minorHAnsi"/>
        </w:rPr>
        <w:t xml:space="preserve"> z instytucjami</w:t>
      </w:r>
      <w:r w:rsidR="0050388B" w:rsidRPr="00DE397E">
        <w:rPr>
          <w:rFonts w:ascii="Trebuchet MS" w:hAnsi="Trebuchet MS" w:cstheme="minorHAnsi"/>
        </w:rPr>
        <w:t xml:space="preserve">, które odpowiadają </w:t>
      </w:r>
      <w:r w:rsidR="00267438" w:rsidRPr="00DE397E">
        <w:rPr>
          <w:rFonts w:ascii="Trebuchet MS" w:hAnsi="Trebuchet MS" w:cstheme="minorHAnsi"/>
        </w:rPr>
        <w:t xml:space="preserve">za koordynację i </w:t>
      </w:r>
      <w:r w:rsidR="0050388B" w:rsidRPr="00DE397E">
        <w:rPr>
          <w:rFonts w:ascii="Trebuchet MS" w:hAnsi="Trebuchet MS" w:cstheme="minorHAnsi"/>
        </w:rPr>
        <w:t xml:space="preserve">realizację </w:t>
      </w:r>
      <w:r w:rsidR="00267438" w:rsidRPr="00DE397E">
        <w:rPr>
          <w:rFonts w:ascii="Trebuchet MS" w:hAnsi="Trebuchet MS" w:cstheme="minorHAnsi"/>
        </w:rPr>
        <w:t xml:space="preserve">programów Europejskiego </w:t>
      </w:r>
      <w:r w:rsidR="007C0991" w:rsidRPr="00DE397E">
        <w:rPr>
          <w:rFonts w:ascii="Trebuchet MS" w:hAnsi="Trebuchet MS" w:cstheme="minorHAnsi"/>
        </w:rPr>
        <w:t xml:space="preserve">Funduszu Morskiego, </w:t>
      </w:r>
      <w:r w:rsidR="00267438" w:rsidRPr="00DE397E">
        <w:rPr>
          <w:rFonts w:ascii="Trebuchet MS" w:hAnsi="Trebuchet MS" w:cstheme="minorHAnsi"/>
        </w:rPr>
        <w:t>Rybackiego</w:t>
      </w:r>
      <w:r w:rsidR="007C0991" w:rsidRPr="00DE397E">
        <w:rPr>
          <w:rFonts w:ascii="Trebuchet MS" w:hAnsi="Trebuchet MS" w:cstheme="minorHAnsi"/>
        </w:rPr>
        <w:t xml:space="preserve"> i Akwakultury</w:t>
      </w:r>
      <w:r w:rsidR="00F11813" w:rsidRPr="00DE397E">
        <w:rPr>
          <w:rFonts w:ascii="Trebuchet MS" w:hAnsi="Trebuchet MS" w:cstheme="minorHAnsi"/>
        </w:rPr>
        <w:t>,</w:t>
      </w:r>
      <w:r w:rsidR="005F4A2E" w:rsidRPr="00DE397E">
        <w:rPr>
          <w:rFonts w:ascii="Trebuchet MS" w:hAnsi="Trebuchet MS" w:cstheme="minorHAnsi"/>
        </w:rPr>
        <w:t xml:space="preserve"> Funduszu </w:t>
      </w:r>
      <w:r w:rsidR="00085871" w:rsidRPr="00DE397E">
        <w:rPr>
          <w:rFonts w:ascii="Trebuchet MS" w:hAnsi="Trebuchet MS" w:cstheme="minorHAnsi"/>
        </w:rPr>
        <w:t xml:space="preserve">na rzecz </w:t>
      </w:r>
      <w:r w:rsidR="005F4A2E" w:rsidRPr="00DE397E">
        <w:rPr>
          <w:rFonts w:ascii="Trebuchet MS" w:hAnsi="Trebuchet MS" w:cstheme="minorHAnsi"/>
        </w:rPr>
        <w:t>Sprawiedliwej Transformacji,</w:t>
      </w:r>
      <w:r w:rsidR="00F11813" w:rsidRPr="00DE397E">
        <w:rPr>
          <w:rFonts w:ascii="Trebuchet MS" w:hAnsi="Trebuchet MS" w:cstheme="minorHAnsi"/>
        </w:rPr>
        <w:t xml:space="preserve"> </w:t>
      </w:r>
      <w:r w:rsidR="0047729B" w:rsidRPr="00DE397E">
        <w:rPr>
          <w:rFonts w:ascii="Trebuchet MS" w:hAnsi="Trebuchet MS" w:cstheme="minorHAnsi"/>
        </w:rPr>
        <w:t xml:space="preserve">Instrumentu na rzecz </w:t>
      </w:r>
      <w:r w:rsidR="00F006CC" w:rsidRPr="00DE397E">
        <w:rPr>
          <w:rFonts w:ascii="Trebuchet MS" w:hAnsi="Trebuchet MS" w:cstheme="minorHAnsi"/>
        </w:rPr>
        <w:t xml:space="preserve">Odbudowy i </w:t>
      </w:r>
      <w:r w:rsidR="0047729B" w:rsidRPr="00DE397E">
        <w:rPr>
          <w:rFonts w:ascii="Trebuchet MS" w:hAnsi="Trebuchet MS" w:cstheme="minorHAnsi"/>
        </w:rPr>
        <w:t xml:space="preserve">Zwiększenia Odporności, </w:t>
      </w:r>
      <w:r w:rsidR="00F11813" w:rsidRPr="00DE397E">
        <w:rPr>
          <w:rFonts w:ascii="Trebuchet MS" w:hAnsi="Trebuchet MS" w:cstheme="minorHAnsi"/>
        </w:rPr>
        <w:t>jak również działania na rzecz innych instrumentów UE.</w:t>
      </w:r>
    </w:p>
    <w:p w14:paraId="38B9925E" w14:textId="77777777" w:rsidR="006153A6" w:rsidRPr="00DE397E" w:rsidRDefault="00C16424" w:rsidP="00F1381E">
      <w:pPr>
        <w:pStyle w:val="Nagwek1"/>
        <w:spacing w:line="276" w:lineRule="auto"/>
        <w:rPr>
          <w:rFonts w:cs="Calibri"/>
          <w:color w:val="0070C0"/>
        </w:rPr>
      </w:pPr>
      <w:bookmarkStart w:id="3" w:name="_Toc54179384"/>
      <w:bookmarkStart w:id="4" w:name="_Toc115765082"/>
      <w:bookmarkStart w:id="5" w:name="_Hlk115169800"/>
      <w:bookmarkEnd w:id="3"/>
      <w:r w:rsidRPr="00DE397E">
        <w:rPr>
          <w:rFonts w:cstheme="minorHAnsi"/>
          <w:color w:val="0070C0"/>
        </w:rPr>
        <w:t>Określamy</w:t>
      </w:r>
      <w:r w:rsidR="00DB53F4" w:rsidRPr="00DE397E">
        <w:rPr>
          <w:rFonts w:cstheme="minorHAnsi"/>
          <w:color w:val="0070C0"/>
        </w:rPr>
        <w:t xml:space="preserve"> </w:t>
      </w:r>
      <w:r w:rsidR="008A36BB" w:rsidRPr="00DE397E">
        <w:rPr>
          <w:rFonts w:cstheme="minorHAnsi"/>
          <w:color w:val="0070C0"/>
        </w:rPr>
        <w:t>sytuacj</w:t>
      </w:r>
      <w:r w:rsidRPr="00DE397E">
        <w:rPr>
          <w:rFonts w:cstheme="minorHAnsi"/>
          <w:color w:val="0070C0"/>
        </w:rPr>
        <w:t>ę</w:t>
      </w:r>
      <w:r w:rsidR="008A36BB" w:rsidRPr="00DE397E">
        <w:rPr>
          <w:rFonts w:cstheme="minorHAnsi"/>
          <w:color w:val="0070C0"/>
        </w:rPr>
        <w:t xml:space="preserve"> </w:t>
      </w:r>
      <w:bookmarkEnd w:id="1"/>
      <w:r w:rsidRPr="00DE397E">
        <w:rPr>
          <w:rFonts w:cstheme="minorHAnsi"/>
          <w:color w:val="0070C0"/>
        </w:rPr>
        <w:t xml:space="preserve">wyjściową </w:t>
      </w:r>
      <w:r w:rsidR="00A602BB" w:rsidRPr="00DE397E">
        <w:rPr>
          <w:rFonts w:cstheme="minorHAnsi"/>
          <w:color w:val="0070C0"/>
        </w:rPr>
        <w:t>i kierunki działań</w:t>
      </w:r>
      <w:bookmarkEnd w:id="4"/>
    </w:p>
    <w:p w14:paraId="3324285F" w14:textId="1B50E933" w:rsidR="00C11278" w:rsidRPr="00FC1C88" w:rsidRDefault="00C11278" w:rsidP="00F1381E">
      <w:pPr>
        <w:pStyle w:val="Default"/>
        <w:spacing w:before="40" w:after="40" w:line="276" w:lineRule="auto"/>
        <w:ind w:right="-428"/>
        <w:rPr>
          <w:rFonts w:ascii="Trebuchet MS" w:hAnsi="Trebuchet MS" w:cstheme="minorHAnsi"/>
          <w:color w:val="000000" w:themeColor="text1"/>
        </w:rPr>
      </w:pPr>
      <w:bookmarkStart w:id="6" w:name="_Toc63348470"/>
      <w:bookmarkStart w:id="7" w:name="_Toc63433103"/>
      <w:bookmarkStart w:id="8" w:name="_Toc63348471"/>
      <w:bookmarkStart w:id="9" w:name="_Toc63433104"/>
      <w:bookmarkStart w:id="10" w:name="_Toc63433769"/>
      <w:bookmarkStart w:id="11" w:name="_Toc54179387"/>
      <w:bookmarkStart w:id="12" w:name="_Toc54179389"/>
      <w:bookmarkStart w:id="13" w:name="_Toc54179391"/>
      <w:bookmarkStart w:id="14" w:name="_Toc54179392"/>
      <w:bookmarkStart w:id="15" w:name="_Toc54179394"/>
      <w:bookmarkStart w:id="16" w:name="_Toc54179396"/>
      <w:bookmarkStart w:id="17" w:name="_Toc54179398"/>
      <w:bookmarkStart w:id="18" w:name="_Toc54179400"/>
      <w:bookmarkStart w:id="19" w:name="_Toc54179402"/>
      <w:bookmarkStart w:id="20" w:name="_Toc54179404"/>
      <w:bookmarkStart w:id="21" w:name="_Toc54179406"/>
      <w:bookmarkStart w:id="22" w:name="_Toc36796645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FC1C88">
        <w:rPr>
          <w:rFonts w:ascii="Trebuchet MS" w:hAnsi="Trebuchet MS" w:cstheme="minorHAnsi"/>
          <w:color w:val="000000" w:themeColor="text1"/>
        </w:rPr>
        <w:t xml:space="preserve">Skuteczność realizacji Strategii Komunikacji Regionalnego Programu Operacyjnego Województwa Pomorskiego na lata 2014-2020 potwierdzają zarówno bardzo skuteczne nabory wniosków o dofinansowanie i wysoki poziom kontraktacji projektów, jak </w:t>
      </w:r>
      <w:r w:rsidR="00D96AFB">
        <w:rPr>
          <w:rFonts w:ascii="Trebuchet MS" w:hAnsi="Trebuchet MS" w:cstheme="minorHAnsi"/>
          <w:color w:val="000000" w:themeColor="text1"/>
        </w:rPr>
        <w:br/>
      </w:r>
      <w:r w:rsidRPr="00FC1C88">
        <w:rPr>
          <w:rFonts w:ascii="Trebuchet MS" w:hAnsi="Trebuchet MS" w:cstheme="minorHAnsi"/>
          <w:color w:val="000000" w:themeColor="text1"/>
        </w:rPr>
        <w:t xml:space="preserve">i wyniki przeprowadzonych badań. Doświadczenia z perspektywy 2014-2020 pozwoliły nam określić wyzwania komunikacyjne na lata 2021-2027. </w:t>
      </w:r>
    </w:p>
    <w:p w14:paraId="7008E0D8" w14:textId="77777777" w:rsidR="00B36D98" w:rsidRDefault="00B36D98" w:rsidP="00F1381E">
      <w:pPr>
        <w:autoSpaceDE w:val="0"/>
        <w:autoSpaceDN w:val="0"/>
        <w:adjustRightInd w:val="0"/>
        <w:spacing w:after="120" w:line="276" w:lineRule="auto"/>
        <w:jc w:val="both"/>
        <w:rPr>
          <w:rFonts w:ascii="Trebuchet MS" w:hAnsi="Trebuchet MS" w:cstheme="minorHAnsi"/>
          <w:color w:val="000000" w:themeColor="text1"/>
        </w:rPr>
      </w:pPr>
    </w:p>
    <w:p w14:paraId="0D2D8913" w14:textId="08E5B978" w:rsidR="00C11278" w:rsidRPr="00FC1C88" w:rsidRDefault="00C11278" w:rsidP="00F1381E">
      <w:pPr>
        <w:autoSpaceDE w:val="0"/>
        <w:autoSpaceDN w:val="0"/>
        <w:adjustRightInd w:val="0"/>
        <w:spacing w:after="120" w:line="276" w:lineRule="auto"/>
        <w:jc w:val="both"/>
        <w:rPr>
          <w:rFonts w:ascii="Trebuchet MS" w:hAnsi="Trebuchet MS" w:cstheme="minorHAnsi"/>
          <w:color w:val="000000" w:themeColor="text1"/>
        </w:rPr>
      </w:pPr>
      <w:r w:rsidRPr="00FC1C88">
        <w:rPr>
          <w:rFonts w:ascii="Trebuchet MS" w:hAnsi="Trebuchet MS" w:cstheme="minorHAnsi"/>
          <w:color w:val="000000" w:themeColor="text1"/>
        </w:rPr>
        <w:t>Poniżej prezentujemy najważniejsze wnioski z badań (</w:t>
      </w:r>
      <w:r w:rsidRPr="00FC1C88">
        <w:rPr>
          <w:rFonts w:ascii="Trebuchet MS" w:hAnsi="Trebuchet MS" w:cstheme="minorHAnsi"/>
          <w:bCs/>
          <w:i/>
          <w:color w:val="000000" w:themeColor="text1"/>
        </w:rPr>
        <w:t xml:space="preserve">Badanie rozpoznawalności </w:t>
      </w:r>
      <w:r w:rsidR="00FC1C88">
        <w:rPr>
          <w:rFonts w:ascii="Trebuchet MS" w:hAnsi="Trebuchet MS" w:cstheme="minorHAnsi"/>
          <w:bCs/>
          <w:i/>
          <w:color w:val="000000" w:themeColor="text1"/>
        </w:rPr>
        <w:br/>
      </w:r>
      <w:r w:rsidRPr="00FC1C88">
        <w:rPr>
          <w:rFonts w:ascii="Trebuchet MS" w:hAnsi="Trebuchet MS" w:cstheme="minorHAnsi"/>
          <w:bCs/>
          <w:i/>
          <w:color w:val="000000" w:themeColor="text1"/>
        </w:rPr>
        <w:t>i wiedzy o Funduszach Europejskich w społeczeństwie polskim. Edycja 202</w:t>
      </w:r>
      <w:r w:rsidR="001047E9">
        <w:rPr>
          <w:rFonts w:ascii="Trebuchet MS" w:hAnsi="Trebuchet MS" w:cstheme="minorHAnsi"/>
          <w:bCs/>
          <w:i/>
          <w:color w:val="000000" w:themeColor="text1"/>
        </w:rPr>
        <w:t>2</w:t>
      </w:r>
      <w:r w:rsidRPr="00FC1C88">
        <w:rPr>
          <w:rFonts w:ascii="Trebuchet MS" w:hAnsi="Trebuchet MS" w:cstheme="minorHAnsi"/>
          <w:bCs/>
          <w:i/>
          <w:color w:val="000000" w:themeColor="text1"/>
        </w:rPr>
        <w:t xml:space="preserve"> – Raport dla Województwa Pomorskiego)</w:t>
      </w:r>
      <w:r w:rsidRPr="00FC1C88">
        <w:rPr>
          <w:rFonts w:ascii="Trebuchet MS" w:hAnsi="Trebuchet MS" w:cstheme="minorHAnsi"/>
          <w:bCs/>
          <w:color w:val="000000" w:themeColor="text1"/>
        </w:rPr>
        <w:t xml:space="preserve"> </w:t>
      </w:r>
      <w:r w:rsidRPr="00FC1C88">
        <w:rPr>
          <w:rFonts w:ascii="Trebuchet MS" w:hAnsi="Trebuchet MS" w:cstheme="minorHAnsi"/>
          <w:color w:val="000000" w:themeColor="text1"/>
        </w:rPr>
        <w:t>z którego wynika, że</w:t>
      </w:r>
      <w:r w:rsidR="001047E9">
        <w:rPr>
          <w:rFonts w:ascii="Trebuchet MS" w:hAnsi="Trebuchet MS" w:cstheme="minorHAnsi"/>
          <w:color w:val="000000" w:themeColor="text1"/>
        </w:rPr>
        <w:t>:</w:t>
      </w:r>
    </w:p>
    <w:p w14:paraId="30052C0A" w14:textId="7E258B5F" w:rsidR="001929F3" w:rsidRPr="00A16029" w:rsidRDefault="001929F3" w:rsidP="00D95866">
      <w:pPr>
        <w:pStyle w:val="Akapitzlist"/>
        <w:numPr>
          <w:ilvl w:val="0"/>
          <w:numId w:val="44"/>
        </w:numPr>
        <w:spacing w:after="120" w:line="276" w:lineRule="auto"/>
        <w:rPr>
          <w:rFonts w:ascii="Trebuchet MS" w:hAnsi="Trebuchet MS" w:cs="Arial"/>
          <w:color w:val="000000" w:themeColor="text1"/>
        </w:rPr>
      </w:pPr>
      <w:r w:rsidRPr="00A16029">
        <w:rPr>
          <w:rFonts w:ascii="Trebuchet MS" w:hAnsi="Trebuchet MS" w:cs="Arial"/>
          <w:color w:val="000000" w:themeColor="text1"/>
        </w:rPr>
        <w:t xml:space="preserve">Zdecydowana większość mieszkańców Pomorza popiera członkostwo Polski </w:t>
      </w:r>
      <w:r w:rsidR="00A16029">
        <w:rPr>
          <w:rFonts w:ascii="Trebuchet MS" w:hAnsi="Trebuchet MS" w:cs="Arial"/>
          <w:color w:val="000000" w:themeColor="text1"/>
        </w:rPr>
        <w:br/>
      </w:r>
      <w:r w:rsidRPr="00A16029">
        <w:rPr>
          <w:rFonts w:ascii="Trebuchet MS" w:hAnsi="Trebuchet MS" w:cs="Arial"/>
          <w:color w:val="000000" w:themeColor="text1"/>
        </w:rPr>
        <w:t xml:space="preserve">w Unii Europejskiej (74%). </w:t>
      </w:r>
    </w:p>
    <w:p w14:paraId="51775984" w14:textId="10D6547D" w:rsidR="001929F3" w:rsidRPr="00A16029" w:rsidRDefault="001929F3" w:rsidP="00D95866">
      <w:pPr>
        <w:pStyle w:val="Akapitzlist"/>
        <w:numPr>
          <w:ilvl w:val="0"/>
          <w:numId w:val="44"/>
        </w:numPr>
        <w:spacing w:after="120" w:line="276" w:lineRule="auto"/>
        <w:rPr>
          <w:rFonts w:ascii="Trebuchet MS" w:hAnsi="Trebuchet MS" w:cs="Arial"/>
          <w:color w:val="000000" w:themeColor="text1"/>
        </w:rPr>
      </w:pPr>
      <w:r w:rsidRPr="00A16029">
        <w:rPr>
          <w:rFonts w:ascii="Trebuchet MS" w:hAnsi="Trebuchet MS" w:cs="Arial"/>
          <w:color w:val="000000" w:themeColor="text1"/>
        </w:rPr>
        <w:t>Mieszkańcy Pomorza częściej niż mieszkańcy pozostałych województw interesują się tematyką związaną z F</w:t>
      </w:r>
      <w:r w:rsidR="00D619A6">
        <w:rPr>
          <w:rFonts w:ascii="Trebuchet MS" w:hAnsi="Trebuchet MS" w:cs="Arial"/>
          <w:color w:val="000000" w:themeColor="text1"/>
        </w:rPr>
        <w:t xml:space="preserve">unduszami </w:t>
      </w:r>
      <w:r w:rsidRPr="00A16029">
        <w:rPr>
          <w:rFonts w:ascii="Trebuchet MS" w:hAnsi="Trebuchet MS" w:cs="Arial"/>
          <w:color w:val="000000" w:themeColor="text1"/>
        </w:rPr>
        <w:t>E</w:t>
      </w:r>
      <w:r w:rsidR="00D619A6">
        <w:rPr>
          <w:rFonts w:ascii="Trebuchet MS" w:hAnsi="Trebuchet MS" w:cs="Arial"/>
          <w:color w:val="000000" w:themeColor="text1"/>
        </w:rPr>
        <w:t>uropejskimi</w:t>
      </w:r>
      <w:r w:rsidRPr="00A16029">
        <w:rPr>
          <w:rFonts w:ascii="Trebuchet MS" w:hAnsi="Trebuchet MS" w:cs="Arial"/>
          <w:color w:val="000000" w:themeColor="text1"/>
        </w:rPr>
        <w:t xml:space="preserve"> (54% w stosunku do 40% dla Polski). </w:t>
      </w:r>
    </w:p>
    <w:p w14:paraId="6AB20DA5" w14:textId="0160AA43" w:rsidR="001929F3" w:rsidRPr="00A16029" w:rsidRDefault="001929F3" w:rsidP="00D95866">
      <w:pPr>
        <w:pStyle w:val="Akapitzlist"/>
        <w:numPr>
          <w:ilvl w:val="0"/>
          <w:numId w:val="44"/>
        </w:numPr>
        <w:spacing w:after="120" w:line="276" w:lineRule="auto"/>
        <w:rPr>
          <w:rFonts w:ascii="Trebuchet MS" w:hAnsi="Trebuchet MS" w:cs="Arial"/>
          <w:color w:val="000000" w:themeColor="text1"/>
        </w:rPr>
      </w:pPr>
      <w:r w:rsidRPr="00A16029">
        <w:rPr>
          <w:rFonts w:ascii="Trebuchet MS" w:hAnsi="Trebuchet MS" w:cs="Arial"/>
          <w:color w:val="000000" w:themeColor="text1"/>
        </w:rPr>
        <w:t xml:space="preserve">Zdaniem dwóch na trzech mieszkańców Pomorza, Fundusze Europejskie </w:t>
      </w:r>
      <w:r w:rsidR="00A16029">
        <w:rPr>
          <w:rFonts w:ascii="Trebuchet MS" w:hAnsi="Trebuchet MS" w:cs="Arial"/>
          <w:color w:val="000000" w:themeColor="text1"/>
        </w:rPr>
        <w:br/>
      </w:r>
      <w:r w:rsidRPr="00A16029">
        <w:rPr>
          <w:rFonts w:ascii="Trebuchet MS" w:hAnsi="Trebuchet MS" w:cs="Arial"/>
          <w:color w:val="000000" w:themeColor="text1"/>
        </w:rPr>
        <w:t xml:space="preserve">są dobrze wykorzystywane (67%). </w:t>
      </w:r>
    </w:p>
    <w:p w14:paraId="4BC253F9" w14:textId="77777777" w:rsidR="001929F3" w:rsidRPr="00A16029" w:rsidRDefault="001929F3" w:rsidP="00D95866">
      <w:pPr>
        <w:pStyle w:val="Akapitzlist"/>
        <w:numPr>
          <w:ilvl w:val="0"/>
          <w:numId w:val="44"/>
        </w:numPr>
        <w:spacing w:after="120" w:line="276" w:lineRule="auto"/>
        <w:rPr>
          <w:rFonts w:ascii="Trebuchet MS" w:hAnsi="Trebuchet MS" w:cs="Arial"/>
          <w:color w:val="000000" w:themeColor="text1"/>
        </w:rPr>
      </w:pPr>
      <w:r w:rsidRPr="00A16029">
        <w:rPr>
          <w:rFonts w:ascii="Trebuchet MS" w:hAnsi="Trebuchet MS" w:cs="Arial"/>
          <w:color w:val="000000" w:themeColor="text1"/>
        </w:rPr>
        <w:t>86% respondentów uważa, że Fundusze Europejskie są niezbędne do dalszego rozwoju Polski.</w:t>
      </w:r>
    </w:p>
    <w:p w14:paraId="791C59E9" w14:textId="40481F7E" w:rsidR="001929F3" w:rsidRPr="00A16029" w:rsidRDefault="001929F3" w:rsidP="00D95866">
      <w:pPr>
        <w:pStyle w:val="Akapitzlist"/>
        <w:numPr>
          <w:ilvl w:val="0"/>
          <w:numId w:val="44"/>
        </w:numPr>
        <w:spacing w:after="120" w:line="276" w:lineRule="auto"/>
        <w:rPr>
          <w:rFonts w:ascii="Trebuchet MS" w:hAnsi="Trebuchet MS" w:cs="Arial"/>
          <w:color w:val="000000" w:themeColor="text1"/>
        </w:rPr>
      </w:pPr>
      <w:r w:rsidRPr="00A16029">
        <w:rPr>
          <w:rFonts w:ascii="Trebuchet MS" w:hAnsi="Trebuchet MS" w:cs="Arial"/>
          <w:color w:val="000000" w:themeColor="text1"/>
        </w:rPr>
        <w:t xml:space="preserve">69% badanych wie, że w ramach Funduszy Europejskich są środki przeznaczane wyłącznie dla ich województwa (odsetek ten istotnie wzrósł </w:t>
      </w:r>
      <w:r w:rsidR="00A16029">
        <w:rPr>
          <w:rFonts w:ascii="Trebuchet MS" w:hAnsi="Trebuchet MS" w:cs="Arial"/>
          <w:color w:val="000000" w:themeColor="text1"/>
        </w:rPr>
        <w:br/>
      </w:r>
      <w:r w:rsidRPr="00A16029">
        <w:rPr>
          <w:rFonts w:ascii="Trebuchet MS" w:hAnsi="Trebuchet MS" w:cs="Arial"/>
          <w:color w:val="000000" w:themeColor="text1"/>
        </w:rPr>
        <w:t xml:space="preserve">w stosunku do 2020 r. gdzie wynosił 58%). </w:t>
      </w:r>
    </w:p>
    <w:p w14:paraId="4FB23368" w14:textId="77777777" w:rsidR="001929F3" w:rsidRPr="00A16029" w:rsidRDefault="001929F3" w:rsidP="00D95866">
      <w:pPr>
        <w:pStyle w:val="Akapitzlist"/>
        <w:numPr>
          <w:ilvl w:val="0"/>
          <w:numId w:val="44"/>
        </w:numPr>
        <w:spacing w:after="120" w:line="276" w:lineRule="auto"/>
        <w:rPr>
          <w:rFonts w:ascii="Trebuchet MS" w:hAnsi="Trebuchet MS" w:cs="Arial"/>
          <w:color w:val="000000" w:themeColor="text1"/>
        </w:rPr>
      </w:pPr>
      <w:r w:rsidRPr="00A16029">
        <w:rPr>
          <w:rFonts w:ascii="Trebuchet MS" w:hAnsi="Trebuchet MS" w:cs="Arial"/>
          <w:color w:val="000000" w:themeColor="text1"/>
        </w:rPr>
        <w:t xml:space="preserve">Mieszkańcy Pomorza podzielają opinię, że FE przyczyniają się do rozwoju ich regionu – takiego zdania jest 91% badanych. </w:t>
      </w:r>
    </w:p>
    <w:p w14:paraId="026B0F0D" w14:textId="17D669C7" w:rsidR="001929F3" w:rsidRPr="00A16029" w:rsidRDefault="001929F3" w:rsidP="00D95866">
      <w:pPr>
        <w:pStyle w:val="Akapitzlist"/>
        <w:numPr>
          <w:ilvl w:val="0"/>
          <w:numId w:val="44"/>
        </w:numPr>
        <w:spacing w:after="120" w:line="276" w:lineRule="auto"/>
        <w:rPr>
          <w:rFonts w:ascii="Trebuchet MS" w:hAnsi="Trebuchet MS" w:cs="Arial"/>
          <w:color w:val="000000" w:themeColor="text1"/>
        </w:rPr>
      </w:pPr>
      <w:r w:rsidRPr="00A16029">
        <w:rPr>
          <w:rFonts w:ascii="Trebuchet MS" w:hAnsi="Trebuchet MS" w:cs="Arial"/>
          <w:color w:val="000000" w:themeColor="text1"/>
        </w:rPr>
        <w:t xml:space="preserve">Odsetek mieszkańców pomorskiego znających co najmniej trzy przykładowe cele, obszary lub działania, na które przeznaczane są FE w województwie </w:t>
      </w:r>
      <w:r w:rsidR="00A16029">
        <w:rPr>
          <w:rFonts w:ascii="Trebuchet MS" w:hAnsi="Trebuchet MS" w:cs="Arial"/>
          <w:color w:val="000000" w:themeColor="text1"/>
        </w:rPr>
        <w:br/>
      </w:r>
      <w:r w:rsidRPr="00A16029">
        <w:rPr>
          <w:rFonts w:ascii="Trebuchet MS" w:hAnsi="Trebuchet MS" w:cs="Arial"/>
          <w:color w:val="000000" w:themeColor="text1"/>
        </w:rPr>
        <w:t xml:space="preserve">w ramach polityki spójności wynosi 45%. </w:t>
      </w:r>
    </w:p>
    <w:p w14:paraId="602D1946" w14:textId="77777777" w:rsidR="001929F3" w:rsidRPr="00A16029" w:rsidRDefault="001929F3" w:rsidP="00D95866">
      <w:pPr>
        <w:pStyle w:val="Akapitzlist"/>
        <w:numPr>
          <w:ilvl w:val="0"/>
          <w:numId w:val="44"/>
        </w:numPr>
        <w:spacing w:after="120" w:line="276" w:lineRule="auto"/>
        <w:rPr>
          <w:rFonts w:ascii="Trebuchet MS" w:hAnsi="Trebuchet MS" w:cs="Arial"/>
          <w:color w:val="000000" w:themeColor="text1"/>
        </w:rPr>
      </w:pPr>
      <w:r w:rsidRPr="00A16029">
        <w:rPr>
          <w:rFonts w:ascii="Trebuchet MS" w:hAnsi="Trebuchet MS" w:cs="Arial"/>
          <w:color w:val="000000" w:themeColor="text1"/>
        </w:rPr>
        <w:t xml:space="preserve">Odsetek osób, które zauważają poprawę jakości życia Polaków dzięki wykorzystaniu środków unijnych, wyniósł tyle samo co w 2020 r., a więc 94%. </w:t>
      </w:r>
    </w:p>
    <w:p w14:paraId="3D2F6B13" w14:textId="08B52234" w:rsidR="001929F3" w:rsidRPr="00A16029" w:rsidRDefault="001929F3" w:rsidP="00D95866">
      <w:pPr>
        <w:pStyle w:val="Akapitzlist"/>
        <w:numPr>
          <w:ilvl w:val="0"/>
          <w:numId w:val="44"/>
        </w:numPr>
        <w:spacing w:after="120" w:line="276" w:lineRule="auto"/>
        <w:rPr>
          <w:rFonts w:ascii="Trebuchet MS" w:hAnsi="Trebuchet MS" w:cs="Arial"/>
          <w:color w:val="000000" w:themeColor="text1"/>
        </w:rPr>
      </w:pPr>
      <w:r w:rsidRPr="00A16029">
        <w:rPr>
          <w:rFonts w:ascii="Trebuchet MS" w:hAnsi="Trebuchet MS" w:cs="Arial"/>
          <w:color w:val="000000" w:themeColor="text1"/>
        </w:rPr>
        <w:t>Zdecydowana większość mieszkańców Pomorza jest zdania, że Fundusze Europejskie są niezbędne d</w:t>
      </w:r>
      <w:r w:rsidR="00141217">
        <w:rPr>
          <w:rFonts w:ascii="Trebuchet MS" w:hAnsi="Trebuchet MS" w:cs="Arial"/>
          <w:color w:val="000000" w:themeColor="text1"/>
        </w:rPr>
        <w:t>la</w:t>
      </w:r>
      <w:r w:rsidRPr="00A16029">
        <w:rPr>
          <w:rFonts w:ascii="Trebuchet MS" w:hAnsi="Trebuchet MS" w:cs="Arial"/>
          <w:color w:val="000000" w:themeColor="text1"/>
        </w:rPr>
        <w:t xml:space="preserve"> dalszego rozwoju województwa (89%) oraz całego kraju (86%), przeciwnego zdania jest zaledwie 6% badanych w tym regionie.</w:t>
      </w:r>
    </w:p>
    <w:p w14:paraId="5F2B7DCF" w14:textId="2623779E" w:rsidR="001929F3" w:rsidRPr="00A16029" w:rsidRDefault="001929F3" w:rsidP="00D95866">
      <w:pPr>
        <w:pStyle w:val="Akapitzlist"/>
        <w:numPr>
          <w:ilvl w:val="0"/>
          <w:numId w:val="44"/>
        </w:numPr>
        <w:spacing w:after="120" w:line="276" w:lineRule="auto"/>
        <w:rPr>
          <w:rFonts w:ascii="Trebuchet MS" w:hAnsi="Trebuchet MS" w:cs="Arial"/>
          <w:color w:val="000000" w:themeColor="text1"/>
        </w:rPr>
      </w:pPr>
      <w:r w:rsidRPr="00A16029">
        <w:rPr>
          <w:rFonts w:ascii="Trebuchet MS" w:hAnsi="Trebuchet MS" w:cs="Arial"/>
          <w:color w:val="000000" w:themeColor="text1"/>
        </w:rPr>
        <w:lastRenderedPageBreak/>
        <w:t xml:space="preserve">Dwóch na pięciu mieszkańców Pomorza zna osobę, która skorzystała z FE </w:t>
      </w:r>
      <w:r w:rsidR="00A16029">
        <w:rPr>
          <w:rFonts w:ascii="Trebuchet MS" w:hAnsi="Trebuchet MS" w:cs="Arial"/>
          <w:color w:val="000000" w:themeColor="text1"/>
        </w:rPr>
        <w:br/>
      </w:r>
      <w:r w:rsidRPr="00A16029">
        <w:rPr>
          <w:rFonts w:ascii="Trebuchet MS" w:hAnsi="Trebuchet MS" w:cs="Arial"/>
          <w:color w:val="000000" w:themeColor="text1"/>
        </w:rPr>
        <w:t xml:space="preserve">lub ze zmian, jakie zachodzą dzięki tym środkom (40%). </w:t>
      </w:r>
    </w:p>
    <w:p w14:paraId="22865A19" w14:textId="17A4BE41" w:rsidR="001929F3" w:rsidRPr="00A16029" w:rsidRDefault="001929F3" w:rsidP="00D95866">
      <w:pPr>
        <w:pStyle w:val="Akapitzlist"/>
        <w:numPr>
          <w:ilvl w:val="0"/>
          <w:numId w:val="44"/>
        </w:numPr>
        <w:spacing w:after="120" w:line="276" w:lineRule="auto"/>
        <w:rPr>
          <w:rFonts w:ascii="Trebuchet MS" w:hAnsi="Trebuchet MS" w:cs="Arial"/>
          <w:color w:val="000000" w:themeColor="text1"/>
        </w:rPr>
      </w:pPr>
      <w:r w:rsidRPr="00A16029">
        <w:rPr>
          <w:rFonts w:ascii="Trebuchet MS" w:hAnsi="Trebuchet MS" w:cs="Arial"/>
          <w:color w:val="000000" w:themeColor="text1"/>
        </w:rPr>
        <w:t xml:space="preserve">Dwóch na trzech respondentów (65%) wie, że może ubiegać się o środki </w:t>
      </w:r>
      <w:r w:rsidR="00A16029">
        <w:rPr>
          <w:rFonts w:ascii="Trebuchet MS" w:hAnsi="Trebuchet MS" w:cs="Arial"/>
          <w:color w:val="000000" w:themeColor="text1"/>
        </w:rPr>
        <w:br/>
      </w:r>
      <w:r w:rsidRPr="00A16029">
        <w:rPr>
          <w:rFonts w:ascii="Trebuchet MS" w:hAnsi="Trebuchet MS" w:cs="Arial"/>
          <w:color w:val="000000" w:themeColor="text1"/>
        </w:rPr>
        <w:t xml:space="preserve">z FE. </w:t>
      </w:r>
    </w:p>
    <w:p w14:paraId="4F4CA9C6" w14:textId="6B264464" w:rsidR="00C11278" w:rsidRPr="00A16029" w:rsidRDefault="001929F3" w:rsidP="00D95866">
      <w:pPr>
        <w:pStyle w:val="Akapitzlist"/>
        <w:numPr>
          <w:ilvl w:val="0"/>
          <w:numId w:val="44"/>
        </w:numPr>
        <w:spacing w:after="120" w:line="276" w:lineRule="auto"/>
        <w:rPr>
          <w:rFonts w:ascii="Trebuchet MS" w:hAnsi="Trebuchet MS" w:cs="Arial"/>
          <w:color w:val="000000" w:themeColor="text1"/>
        </w:rPr>
      </w:pPr>
      <w:r w:rsidRPr="00A16029">
        <w:rPr>
          <w:rFonts w:ascii="Trebuchet MS" w:hAnsi="Trebuchet MS" w:cs="Arial"/>
          <w:color w:val="000000" w:themeColor="text1"/>
        </w:rPr>
        <w:t>W województwie pomorskim odsetek osób rozpoznających logotyp Funduszy Europejskich znacząco wzrósł i w 2022 roku wyniósł 84%.</w:t>
      </w:r>
    </w:p>
    <w:p w14:paraId="3F65C8AD" w14:textId="77777777" w:rsidR="00C11278" w:rsidRPr="00E52D4F" w:rsidRDefault="00C11278" w:rsidP="00F1381E">
      <w:pPr>
        <w:spacing w:line="276" w:lineRule="auto"/>
        <w:rPr>
          <w:rFonts w:ascii="Trebuchet MS" w:hAnsi="Trebuchet MS" w:cstheme="minorHAnsi"/>
          <w:highlight w:val="yellow"/>
        </w:rPr>
      </w:pPr>
    </w:p>
    <w:p w14:paraId="3ED057FC" w14:textId="45F69434" w:rsidR="00C11278" w:rsidRPr="00E52D4F" w:rsidRDefault="00C11278" w:rsidP="00F1381E">
      <w:pPr>
        <w:pStyle w:val="Akapitzlist"/>
        <w:spacing w:after="120" w:line="276" w:lineRule="auto"/>
        <w:ind w:left="0"/>
        <w:contextualSpacing w:val="0"/>
        <w:rPr>
          <w:rFonts w:ascii="Trebuchet MS" w:hAnsi="Trebuchet MS" w:cstheme="minorHAnsi"/>
        </w:rPr>
      </w:pPr>
      <w:r w:rsidRPr="00E52D4F">
        <w:rPr>
          <w:rFonts w:ascii="Trebuchet MS" w:hAnsi="Trebuchet MS" w:cstheme="minorHAnsi"/>
        </w:rPr>
        <w:t xml:space="preserve">W oparciu o wytyczne wynikające ze </w:t>
      </w:r>
      <w:r w:rsidRPr="00B9419A">
        <w:rPr>
          <w:rFonts w:ascii="Trebuchet MS" w:hAnsi="Trebuchet MS" w:cstheme="minorHAnsi"/>
          <w:i/>
        </w:rPr>
        <w:t xml:space="preserve">Strategii komunikacji </w:t>
      </w:r>
      <w:r w:rsidR="00FE6D6A">
        <w:rPr>
          <w:rFonts w:ascii="Trebuchet MS" w:hAnsi="Trebuchet MS" w:cstheme="minorHAnsi"/>
          <w:i/>
        </w:rPr>
        <w:t>Funduszy Europejskich na lata</w:t>
      </w:r>
      <w:r w:rsidRPr="00B9419A">
        <w:rPr>
          <w:rFonts w:ascii="Trebuchet MS" w:hAnsi="Trebuchet MS" w:cstheme="minorHAnsi"/>
          <w:i/>
        </w:rPr>
        <w:t xml:space="preserve"> 2021-2027</w:t>
      </w:r>
      <w:r w:rsidRPr="00E52D4F">
        <w:rPr>
          <w:rFonts w:ascii="Trebuchet MS" w:hAnsi="Trebuchet MS" w:cstheme="minorHAnsi"/>
        </w:rPr>
        <w:t xml:space="preserve"> Województwo Pomorskie:</w:t>
      </w:r>
    </w:p>
    <w:p w14:paraId="59CC2ECB" w14:textId="77777777" w:rsidR="00C11278" w:rsidRPr="00E52D4F" w:rsidRDefault="00C11278" w:rsidP="00D95866">
      <w:pPr>
        <w:pStyle w:val="Akapitzlist"/>
        <w:numPr>
          <w:ilvl w:val="0"/>
          <w:numId w:val="38"/>
        </w:numPr>
        <w:spacing w:after="120" w:line="276" w:lineRule="auto"/>
        <w:contextualSpacing w:val="0"/>
        <w:rPr>
          <w:rFonts w:ascii="Trebuchet MS" w:hAnsi="Trebuchet MS" w:cstheme="minorHAnsi"/>
        </w:rPr>
      </w:pPr>
      <w:r w:rsidRPr="00E52D4F">
        <w:rPr>
          <w:rFonts w:ascii="Trebuchet MS" w:hAnsi="Trebuchet MS" w:cstheme="minorHAnsi"/>
        </w:rPr>
        <w:t>Będzie kontynuować i udoskonalać działania komunikacyjne, wspierają</w:t>
      </w:r>
      <w:r>
        <w:rPr>
          <w:rFonts w:ascii="Trebuchet MS" w:hAnsi="Trebuchet MS" w:cstheme="minorHAnsi"/>
        </w:rPr>
        <w:t>ce</w:t>
      </w:r>
      <w:r w:rsidRPr="00E52D4F">
        <w:rPr>
          <w:rFonts w:ascii="Trebuchet MS" w:hAnsi="Trebuchet MS" w:cstheme="minorHAnsi"/>
        </w:rPr>
        <w:t xml:space="preserve"> utrzymanie wysokiego poziomu świadomości pojęcia: Fundusze Europejskie/ Fundusze Unijne.</w:t>
      </w:r>
    </w:p>
    <w:p w14:paraId="092C1032" w14:textId="77777777" w:rsidR="00C11278" w:rsidRPr="00E52D4F" w:rsidRDefault="00C11278" w:rsidP="00D95866">
      <w:pPr>
        <w:pStyle w:val="Akapitzlist"/>
        <w:numPr>
          <w:ilvl w:val="0"/>
          <w:numId w:val="38"/>
        </w:numPr>
        <w:spacing w:after="120" w:line="276" w:lineRule="auto"/>
        <w:contextualSpacing w:val="0"/>
        <w:rPr>
          <w:rFonts w:ascii="Trebuchet MS" w:hAnsi="Trebuchet MS" w:cstheme="minorHAnsi"/>
        </w:rPr>
      </w:pPr>
      <w:r w:rsidRPr="00E52D4F">
        <w:rPr>
          <w:rFonts w:ascii="Trebuchet MS" w:hAnsi="Trebuchet MS" w:cstheme="minorHAnsi"/>
        </w:rPr>
        <w:t xml:space="preserve">Będzie wzbudzać pozytywne emocje, inspirować do działania i podkreślać potrzebę realizacji przedsięwzięć dofinansowanych z Funduszy Europejskich oraz ich wpływ na życie każdego z nas. </w:t>
      </w:r>
    </w:p>
    <w:p w14:paraId="7A75F799" w14:textId="77777777" w:rsidR="00C11278" w:rsidRPr="00E52D4F" w:rsidRDefault="00C11278" w:rsidP="00D95866">
      <w:pPr>
        <w:pStyle w:val="Akapitzlist"/>
        <w:numPr>
          <w:ilvl w:val="0"/>
          <w:numId w:val="38"/>
        </w:numPr>
        <w:spacing w:after="120" w:line="276" w:lineRule="auto"/>
        <w:contextualSpacing w:val="0"/>
        <w:rPr>
          <w:rFonts w:ascii="Trebuchet MS" w:hAnsi="Trebuchet MS" w:cstheme="minorHAnsi"/>
        </w:rPr>
      </w:pPr>
      <w:r w:rsidRPr="00E52D4F">
        <w:rPr>
          <w:rFonts w:ascii="Trebuchet MS" w:hAnsi="Trebuchet MS" w:cstheme="minorHAnsi"/>
        </w:rPr>
        <w:t>Zintensyfikuje działania, które ukazują mniej znane dziedziny działania FE</w:t>
      </w:r>
      <w:r>
        <w:rPr>
          <w:rFonts w:ascii="Trebuchet MS" w:hAnsi="Trebuchet MS" w:cstheme="minorHAnsi"/>
        </w:rPr>
        <w:t xml:space="preserve"> -</w:t>
      </w:r>
      <w:r w:rsidRPr="00E52D4F">
        <w:rPr>
          <w:rFonts w:ascii="Trebuchet MS" w:hAnsi="Trebuchet MS" w:cstheme="minorHAnsi"/>
        </w:rPr>
        <w:t>będzie</w:t>
      </w:r>
      <w:r>
        <w:rPr>
          <w:rFonts w:ascii="Trebuchet MS" w:hAnsi="Trebuchet MS" w:cstheme="minorHAnsi"/>
        </w:rPr>
        <w:t xml:space="preserve"> </w:t>
      </w:r>
      <w:r w:rsidRPr="00E52D4F">
        <w:rPr>
          <w:rFonts w:ascii="Trebuchet MS" w:hAnsi="Trebuchet MS" w:cstheme="minorHAnsi"/>
        </w:rPr>
        <w:t xml:space="preserve">kierować przekaz do tych grup/osób, które dotychczas w mniejszym stopniu skorzystały ze wsparcia FE. </w:t>
      </w:r>
    </w:p>
    <w:p w14:paraId="1AA89395" w14:textId="77777777" w:rsidR="00C11278" w:rsidRPr="00E52D4F" w:rsidRDefault="00C11278" w:rsidP="00D95866">
      <w:pPr>
        <w:pStyle w:val="Akapitzlist"/>
        <w:numPr>
          <w:ilvl w:val="0"/>
          <w:numId w:val="38"/>
        </w:numPr>
        <w:spacing w:after="120" w:line="276" w:lineRule="auto"/>
        <w:contextualSpacing w:val="0"/>
        <w:rPr>
          <w:rFonts w:ascii="Trebuchet MS" w:hAnsi="Trebuchet MS" w:cstheme="minorHAnsi"/>
        </w:rPr>
      </w:pPr>
      <w:r w:rsidRPr="00E52D4F">
        <w:rPr>
          <w:rFonts w:ascii="Trebuchet MS" w:hAnsi="Trebuchet MS" w:cstheme="minorHAnsi"/>
        </w:rPr>
        <w:t xml:space="preserve">Zintensyfikuje działania adresowane do grup, które cechuje niższy poziom rozumienia pojęcia FE/FU, tj. osoby 65+, z wykształceniem podstawowym </w:t>
      </w:r>
      <w:r w:rsidRPr="00E52D4F">
        <w:rPr>
          <w:rFonts w:ascii="Trebuchet MS" w:hAnsi="Trebuchet MS" w:cstheme="minorHAnsi"/>
        </w:rPr>
        <w:br/>
        <w:t xml:space="preserve">i zasadniczym zawodowym, emeryci i renciści, osoby bezrobotne i niepracujące. </w:t>
      </w:r>
    </w:p>
    <w:p w14:paraId="50327D4A" w14:textId="77777777" w:rsidR="00C11278" w:rsidRPr="00E52D4F" w:rsidRDefault="00C11278" w:rsidP="00D95866">
      <w:pPr>
        <w:pStyle w:val="Akapitzlist"/>
        <w:numPr>
          <w:ilvl w:val="0"/>
          <w:numId w:val="38"/>
        </w:numPr>
        <w:spacing w:after="120" w:line="276" w:lineRule="auto"/>
        <w:contextualSpacing w:val="0"/>
        <w:rPr>
          <w:rFonts w:ascii="Trebuchet MS" w:hAnsi="Trebuchet MS" w:cstheme="minorHAnsi"/>
        </w:rPr>
      </w:pPr>
      <w:r w:rsidRPr="00E52D4F">
        <w:rPr>
          <w:rFonts w:ascii="Trebuchet MS" w:hAnsi="Trebuchet MS" w:cstheme="minorHAnsi"/>
        </w:rPr>
        <w:t>Będzie kontynuować działania skierowane do przedsiębiorców, aby utrzymać ich zainteresowanie funduszami.</w:t>
      </w:r>
    </w:p>
    <w:p w14:paraId="3BFD68A2" w14:textId="17175AC0" w:rsidR="00C11278" w:rsidRPr="00E52D4F" w:rsidRDefault="00E124B7" w:rsidP="00D95866">
      <w:pPr>
        <w:pStyle w:val="Akapitzlist"/>
        <w:numPr>
          <w:ilvl w:val="0"/>
          <w:numId w:val="38"/>
        </w:numPr>
        <w:spacing w:after="120" w:line="276" w:lineRule="auto"/>
        <w:contextualSpacing w:val="0"/>
        <w:rPr>
          <w:rFonts w:ascii="Trebuchet MS" w:hAnsi="Trebuchet MS" w:cstheme="minorHAnsi"/>
        </w:rPr>
      </w:pPr>
      <w:r>
        <w:rPr>
          <w:rFonts w:ascii="Trebuchet MS" w:hAnsi="Trebuchet MS" w:cstheme="minorHAnsi"/>
        </w:rPr>
        <w:t>Będzie a</w:t>
      </w:r>
      <w:r w:rsidR="00C11278" w:rsidRPr="00E52D4F">
        <w:rPr>
          <w:rFonts w:ascii="Trebuchet MS" w:hAnsi="Trebuchet MS" w:cstheme="minorHAnsi"/>
        </w:rPr>
        <w:t xml:space="preserve">ktywizować społeczeństwo oraz podejmować próby eliminowania barier, które wynikają z postaw czy przekonań i utrudniają wykorzystywanie szans dzięki FE. </w:t>
      </w:r>
    </w:p>
    <w:p w14:paraId="03A3E626" w14:textId="760128AD" w:rsidR="00C11278" w:rsidRPr="00E52D4F" w:rsidRDefault="00E124B7" w:rsidP="00D95866">
      <w:pPr>
        <w:pStyle w:val="Akapitzlist"/>
        <w:numPr>
          <w:ilvl w:val="0"/>
          <w:numId w:val="38"/>
        </w:numPr>
        <w:spacing w:after="120" w:line="276" w:lineRule="auto"/>
        <w:rPr>
          <w:rFonts w:ascii="Trebuchet MS" w:hAnsi="Trebuchet MS" w:cstheme="minorHAnsi"/>
        </w:rPr>
      </w:pPr>
      <w:r>
        <w:rPr>
          <w:rFonts w:ascii="Trebuchet MS" w:hAnsi="Trebuchet MS" w:cstheme="minorHAnsi"/>
        </w:rPr>
        <w:t>Będzie w</w:t>
      </w:r>
      <w:r w:rsidR="00C11278" w:rsidRPr="00E52D4F">
        <w:rPr>
          <w:rFonts w:ascii="Trebuchet MS" w:hAnsi="Trebuchet MS" w:cstheme="minorHAnsi"/>
        </w:rPr>
        <w:t>zmacniać komunikaty do ogółu społeczeństwa oraz eksponować rolę i wkład UE w rozwój Polski i regionów</w:t>
      </w:r>
      <w:r w:rsidR="00C11278" w:rsidRPr="00E52D4F">
        <w:rPr>
          <w:rStyle w:val="Odwoanieprzypisudolnego"/>
          <w:rFonts w:ascii="Trebuchet MS" w:hAnsi="Trebuchet MS" w:cstheme="minorHAnsi"/>
        </w:rPr>
        <w:footnoteReference w:id="2"/>
      </w:r>
      <w:r w:rsidR="00C11278" w:rsidRPr="00E52D4F">
        <w:rPr>
          <w:rFonts w:ascii="Trebuchet MS" w:hAnsi="Trebuchet MS" w:cstheme="minorHAnsi"/>
        </w:rPr>
        <w:t>, rozumiany nie tylko jako wkład finansowy, ale przede wszystkim jako realizację wspólnych celów rozwojowych.</w:t>
      </w:r>
    </w:p>
    <w:p w14:paraId="41C0E45F" w14:textId="77777777" w:rsidR="00C11278" w:rsidRPr="00E52D4F" w:rsidRDefault="00C11278" w:rsidP="00D95866">
      <w:pPr>
        <w:pStyle w:val="Akapitzlist"/>
        <w:numPr>
          <w:ilvl w:val="0"/>
          <w:numId w:val="38"/>
        </w:numPr>
        <w:spacing w:after="120" w:line="276" w:lineRule="auto"/>
        <w:rPr>
          <w:rFonts w:ascii="Trebuchet MS" w:hAnsi="Trebuchet MS" w:cstheme="minorHAnsi"/>
        </w:rPr>
      </w:pPr>
      <w:r w:rsidRPr="00E52D4F">
        <w:rPr>
          <w:rFonts w:ascii="Trebuchet MS" w:hAnsi="Trebuchet MS" w:cstheme="minorHAnsi"/>
        </w:rPr>
        <w:t>Będzie na bieżąco analizować i precyzyjnie dopasowywać komunikaty, kanały i narzędzia komunikacji do danej grupy.</w:t>
      </w:r>
    </w:p>
    <w:p w14:paraId="2005DC91" w14:textId="2091B9FD" w:rsidR="00C11278" w:rsidRPr="00E52D4F" w:rsidRDefault="00C11278" w:rsidP="00D95866">
      <w:pPr>
        <w:pStyle w:val="Akapitzlist"/>
        <w:numPr>
          <w:ilvl w:val="0"/>
          <w:numId w:val="38"/>
        </w:numPr>
        <w:spacing w:after="120" w:line="276" w:lineRule="auto"/>
        <w:rPr>
          <w:rFonts w:ascii="Trebuchet MS" w:hAnsi="Trebuchet MS" w:cstheme="minorHAnsi"/>
        </w:rPr>
      </w:pPr>
      <w:r w:rsidRPr="00E52D4F">
        <w:rPr>
          <w:rFonts w:ascii="Trebuchet MS" w:hAnsi="Trebuchet MS" w:cstheme="minorHAnsi"/>
        </w:rPr>
        <w:t xml:space="preserve">Będzie dobierać </w:t>
      </w:r>
      <w:proofErr w:type="spellStart"/>
      <w:r w:rsidRPr="00E52D4F">
        <w:rPr>
          <w:rFonts w:ascii="Trebuchet MS" w:hAnsi="Trebuchet MS" w:cstheme="minorHAnsi"/>
        </w:rPr>
        <w:t>mi</w:t>
      </w:r>
      <w:r w:rsidR="005E07DA">
        <w:rPr>
          <w:rFonts w:ascii="Trebuchet MS" w:hAnsi="Trebuchet MS" w:cstheme="minorHAnsi"/>
        </w:rPr>
        <w:t>ks</w:t>
      </w:r>
      <w:proofErr w:type="spellEnd"/>
      <w:r w:rsidRPr="00E52D4F">
        <w:rPr>
          <w:rFonts w:ascii="Trebuchet MS" w:hAnsi="Trebuchet MS" w:cstheme="minorHAnsi"/>
        </w:rPr>
        <w:t xml:space="preserve"> mediów i kanałów najbardziej właściwych dla danych grup docelowych</w:t>
      </w:r>
      <w:r>
        <w:rPr>
          <w:rFonts w:ascii="Trebuchet MS" w:hAnsi="Trebuchet MS" w:cstheme="minorHAnsi"/>
        </w:rPr>
        <w:t xml:space="preserve">, </w:t>
      </w:r>
      <w:r w:rsidRPr="00E52D4F">
        <w:rPr>
          <w:rFonts w:ascii="Trebuchet MS" w:hAnsi="Trebuchet MS" w:cstheme="minorHAnsi"/>
        </w:rPr>
        <w:t>po analizie bieżących trendów</w:t>
      </w:r>
      <w:r>
        <w:rPr>
          <w:rFonts w:ascii="Trebuchet MS" w:hAnsi="Trebuchet MS" w:cstheme="minorHAnsi"/>
        </w:rPr>
        <w:t>.</w:t>
      </w:r>
    </w:p>
    <w:p w14:paraId="1DE888E6" w14:textId="77777777" w:rsidR="008A36BB" w:rsidRPr="00DE397E" w:rsidRDefault="00185292" w:rsidP="00F1381E">
      <w:pPr>
        <w:pStyle w:val="Nagwek1"/>
        <w:spacing w:line="276" w:lineRule="auto"/>
        <w:rPr>
          <w:rFonts w:cstheme="minorHAnsi"/>
          <w:color w:val="0070C0"/>
        </w:rPr>
      </w:pPr>
      <w:bookmarkStart w:id="23" w:name="_Toc115765083"/>
      <w:r w:rsidRPr="00DE397E">
        <w:rPr>
          <w:rFonts w:cstheme="minorHAnsi"/>
          <w:color w:val="0070C0"/>
        </w:rPr>
        <w:lastRenderedPageBreak/>
        <w:t>C</w:t>
      </w:r>
      <w:r w:rsidR="008A36BB" w:rsidRPr="00DE397E">
        <w:rPr>
          <w:rFonts w:cstheme="minorHAnsi"/>
          <w:color w:val="0070C0"/>
        </w:rPr>
        <w:t>ele komunikacji</w:t>
      </w:r>
      <w:bookmarkEnd w:id="22"/>
      <w:bookmarkEnd w:id="23"/>
    </w:p>
    <w:p w14:paraId="7CD8AB4E" w14:textId="08BAADC8" w:rsidR="00124E28" w:rsidRPr="00DE397E" w:rsidRDefault="00751D97" w:rsidP="00F1381E">
      <w:pPr>
        <w:spacing w:line="276" w:lineRule="auto"/>
        <w:rPr>
          <w:rFonts w:ascii="Trebuchet MS" w:hAnsi="Trebuchet MS"/>
        </w:rPr>
      </w:pPr>
      <w:r w:rsidRPr="00DE397E">
        <w:rPr>
          <w:rFonts w:ascii="Trebuchet MS" w:hAnsi="Trebuchet MS"/>
        </w:rPr>
        <w:t>K</w:t>
      </w:r>
      <w:r w:rsidR="00F74B67" w:rsidRPr="00DE397E">
        <w:rPr>
          <w:rFonts w:ascii="Trebuchet MS" w:hAnsi="Trebuchet MS"/>
        </w:rPr>
        <w:t>omunikacj</w:t>
      </w:r>
      <w:r w:rsidRPr="00DE397E">
        <w:rPr>
          <w:rFonts w:ascii="Trebuchet MS" w:hAnsi="Trebuchet MS"/>
        </w:rPr>
        <w:t>a</w:t>
      </w:r>
      <w:r w:rsidR="00F74B67" w:rsidRPr="00DE397E">
        <w:rPr>
          <w:rFonts w:ascii="Trebuchet MS" w:hAnsi="Trebuchet MS"/>
        </w:rPr>
        <w:t xml:space="preserve"> Funduszy Europejskich</w:t>
      </w:r>
      <w:r w:rsidRPr="00DE397E">
        <w:rPr>
          <w:rStyle w:val="Odwoanieprzypisudolnego"/>
          <w:rFonts w:ascii="Trebuchet MS" w:hAnsi="Trebuchet MS"/>
        </w:rPr>
        <w:footnoteReference w:id="3"/>
      </w:r>
      <w:r w:rsidRPr="00DE397E">
        <w:rPr>
          <w:rFonts w:ascii="Trebuchet MS" w:hAnsi="Trebuchet MS"/>
        </w:rPr>
        <w:t xml:space="preserve"> </w:t>
      </w:r>
      <w:r w:rsidR="00F74B67" w:rsidRPr="00DE397E">
        <w:rPr>
          <w:rFonts w:ascii="Trebuchet MS" w:hAnsi="Trebuchet MS"/>
        </w:rPr>
        <w:t>wspiera wykorzystani</w:t>
      </w:r>
      <w:r w:rsidRPr="00DE397E">
        <w:rPr>
          <w:rFonts w:ascii="Trebuchet MS" w:hAnsi="Trebuchet MS"/>
        </w:rPr>
        <w:t>e</w:t>
      </w:r>
      <w:r w:rsidR="00F74B67" w:rsidRPr="00DE397E">
        <w:rPr>
          <w:rFonts w:ascii="Trebuchet MS" w:hAnsi="Trebuchet MS"/>
        </w:rPr>
        <w:t xml:space="preserve"> </w:t>
      </w:r>
      <w:r w:rsidR="00A3014E" w:rsidRPr="00DE397E">
        <w:rPr>
          <w:rFonts w:ascii="Trebuchet MS" w:hAnsi="Trebuchet MS"/>
        </w:rPr>
        <w:t xml:space="preserve">otrzymanych </w:t>
      </w:r>
      <w:r w:rsidR="00762AD6" w:rsidRPr="00DE397E">
        <w:rPr>
          <w:rFonts w:ascii="Trebuchet MS" w:hAnsi="Trebuchet MS"/>
        </w:rPr>
        <w:t>środków finansowych</w:t>
      </w:r>
      <w:r w:rsidR="00F74B67" w:rsidRPr="00DE397E">
        <w:rPr>
          <w:rFonts w:ascii="Trebuchet MS" w:hAnsi="Trebuchet MS"/>
        </w:rPr>
        <w:t xml:space="preserve"> </w:t>
      </w:r>
      <w:r w:rsidR="00D46550" w:rsidRPr="00DE397E">
        <w:rPr>
          <w:rFonts w:ascii="Trebuchet MS" w:hAnsi="Trebuchet MS"/>
        </w:rPr>
        <w:t xml:space="preserve">w województwie pomorskim </w:t>
      </w:r>
      <w:r w:rsidR="009D3FF4" w:rsidRPr="00DE397E">
        <w:rPr>
          <w:rFonts w:ascii="Trebuchet MS" w:hAnsi="Trebuchet MS"/>
        </w:rPr>
        <w:t>wraz z pieniędzmi z budżetu krajowego</w:t>
      </w:r>
      <w:r w:rsidR="00D46550" w:rsidRPr="00DE397E">
        <w:rPr>
          <w:rFonts w:ascii="Trebuchet MS" w:hAnsi="Trebuchet MS"/>
        </w:rPr>
        <w:t xml:space="preserve">, </w:t>
      </w:r>
      <w:r w:rsidR="009D3FF4" w:rsidRPr="00DE397E">
        <w:rPr>
          <w:rFonts w:ascii="Trebuchet MS" w:hAnsi="Trebuchet MS"/>
        </w:rPr>
        <w:t xml:space="preserve"> </w:t>
      </w:r>
      <w:r w:rsidRPr="00DE397E">
        <w:rPr>
          <w:rFonts w:ascii="Trebuchet MS" w:hAnsi="Trebuchet MS"/>
        </w:rPr>
        <w:t xml:space="preserve">popularyzuje </w:t>
      </w:r>
      <w:r w:rsidR="00F74B67" w:rsidRPr="00DE397E">
        <w:rPr>
          <w:rFonts w:ascii="Trebuchet MS" w:hAnsi="Trebuchet MS"/>
        </w:rPr>
        <w:t xml:space="preserve">wśród obywateli </w:t>
      </w:r>
      <w:r w:rsidR="00CC3459" w:rsidRPr="00DE397E">
        <w:rPr>
          <w:rFonts w:ascii="Trebuchet MS" w:hAnsi="Trebuchet MS"/>
        </w:rPr>
        <w:t xml:space="preserve">wiedzę o </w:t>
      </w:r>
      <w:r w:rsidR="00F74B67" w:rsidRPr="00DE397E">
        <w:rPr>
          <w:rFonts w:ascii="Trebuchet MS" w:hAnsi="Trebuchet MS"/>
        </w:rPr>
        <w:t>rol</w:t>
      </w:r>
      <w:r w:rsidR="00CC3459" w:rsidRPr="00DE397E">
        <w:rPr>
          <w:rFonts w:ascii="Trebuchet MS" w:hAnsi="Trebuchet MS"/>
        </w:rPr>
        <w:t>i</w:t>
      </w:r>
      <w:r w:rsidR="00F74B67" w:rsidRPr="00DE397E">
        <w:rPr>
          <w:rFonts w:ascii="Trebuchet MS" w:hAnsi="Trebuchet MS"/>
        </w:rPr>
        <w:t xml:space="preserve"> i </w:t>
      </w:r>
      <w:r w:rsidRPr="00DE397E">
        <w:rPr>
          <w:rFonts w:ascii="Trebuchet MS" w:hAnsi="Trebuchet MS"/>
        </w:rPr>
        <w:t>osiągnięci</w:t>
      </w:r>
      <w:r w:rsidR="00CC3459" w:rsidRPr="00DE397E">
        <w:rPr>
          <w:rFonts w:ascii="Trebuchet MS" w:hAnsi="Trebuchet MS"/>
        </w:rPr>
        <w:t>ach</w:t>
      </w:r>
      <w:r w:rsidRPr="00DE397E">
        <w:rPr>
          <w:rFonts w:ascii="Trebuchet MS" w:hAnsi="Trebuchet MS"/>
        </w:rPr>
        <w:t xml:space="preserve"> </w:t>
      </w:r>
      <w:r w:rsidR="00F74B67" w:rsidRPr="00DE397E">
        <w:rPr>
          <w:rFonts w:ascii="Trebuchet MS" w:hAnsi="Trebuchet MS"/>
        </w:rPr>
        <w:t>polityki spójności Unii Europejskiej</w:t>
      </w:r>
      <w:r w:rsidR="00D46550" w:rsidRPr="00DE397E">
        <w:rPr>
          <w:rFonts w:ascii="Trebuchet MS" w:hAnsi="Trebuchet MS"/>
        </w:rPr>
        <w:t xml:space="preserve"> i zapewnia transparentność </w:t>
      </w:r>
      <w:r w:rsidR="00433930" w:rsidRPr="00DE397E">
        <w:rPr>
          <w:rFonts w:ascii="Trebuchet MS" w:hAnsi="Trebuchet MS"/>
        </w:rPr>
        <w:t xml:space="preserve">wydatkowania środków publicznych. </w:t>
      </w:r>
      <w:r w:rsidR="00D46550" w:rsidRPr="00DE397E">
        <w:rPr>
          <w:rFonts w:ascii="Trebuchet MS" w:hAnsi="Trebuchet MS"/>
        </w:rPr>
        <w:t xml:space="preserve"> </w:t>
      </w:r>
    </w:p>
    <w:p w14:paraId="2C82EAE2" w14:textId="77777777" w:rsidR="008A36BB" w:rsidRPr="00DE397E" w:rsidRDefault="00F74B67" w:rsidP="00F1381E">
      <w:pPr>
        <w:spacing w:line="276" w:lineRule="auto"/>
        <w:rPr>
          <w:rFonts w:ascii="Trebuchet MS" w:hAnsi="Trebuchet MS" w:cstheme="minorHAnsi"/>
          <w:b/>
        </w:rPr>
      </w:pPr>
      <w:r w:rsidRPr="00DE397E">
        <w:rPr>
          <w:rFonts w:ascii="Trebuchet MS" w:hAnsi="Trebuchet MS" w:cstheme="minorHAnsi"/>
          <w:b/>
        </w:rPr>
        <w:t>Cel strategiczny komunikacji</w:t>
      </w:r>
    </w:p>
    <w:p w14:paraId="35799C32" w14:textId="77777777" w:rsidR="008A36BB" w:rsidRPr="00DE397E" w:rsidRDefault="008A36BB" w:rsidP="00F1381E">
      <w:pPr>
        <w:pStyle w:val="Akapitzlist"/>
        <w:spacing w:line="276" w:lineRule="auto"/>
        <w:ind w:left="360"/>
        <w:rPr>
          <w:rFonts w:ascii="Trebuchet MS" w:hAnsi="Trebuchet MS" w:cstheme="minorHAnsi"/>
          <w:b/>
          <w:color w:val="1F497D" w:themeColor="text2"/>
        </w:rPr>
      </w:pPr>
    </w:p>
    <w:p w14:paraId="1569F791" w14:textId="6AD47CD8" w:rsidR="00F74B67" w:rsidRPr="00DE397E" w:rsidRDefault="00FD789C" w:rsidP="00F1381E">
      <w:pPr>
        <w:spacing w:line="276" w:lineRule="auto"/>
        <w:rPr>
          <w:rFonts w:ascii="Trebuchet MS" w:hAnsi="Trebuchet MS"/>
          <w:i/>
        </w:rPr>
      </w:pPr>
      <w:r w:rsidRPr="00DE397E">
        <w:rPr>
          <w:rFonts w:ascii="Trebuchet MS" w:hAnsi="Trebuchet MS"/>
          <w:i/>
        </w:rPr>
        <w:t xml:space="preserve">Pomoc w </w:t>
      </w:r>
      <w:r w:rsidR="00F74B67" w:rsidRPr="00DE397E">
        <w:rPr>
          <w:rFonts w:ascii="Trebuchet MS" w:hAnsi="Trebuchet MS"/>
          <w:i/>
        </w:rPr>
        <w:t>wykorzystani</w:t>
      </w:r>
      <w:r w:rsidRPr="00DE397E">
        <w:rPr>
          <w:rFonts w:ascii="Trebuchet MS" w:hAnsi="Trebuchet MS"/>
          <w:i/>
        </w:rPr>
        <w:t>u</w:t>
      </w:r>
      <w:r w:rsidR="00F74B67" w:rsidRPr="00DE397E">
        <w:rPr>
          <w:rFonts w:ascii="Trebuchet MS" w:hAnsi="Trebuchet MS"/>
          <w:i/>
        </w:rPr>
        <w:t xml:space="preserve"> Funduszy Europejskich dla rozwoju </w:t>
      </w:r>
      <w:r w:rsidR="0078026F" w:rsidRPr="00DE397E">
        <w:rPr>
          <w:rFonts w:ascii="Trebuchet MS" w:hAnsi="Trebuchet MS"/>
          <w:i/>
        </w:rPr>
        <w:t>województwa pomorskiego</w:t>
      </w:r>
      <w:r w:rsidR="00881ECB" w:rsidRPr="00DE397E">
        <w:rPr>
          <w:rFonts w:ascii="Trebuchet MS" w:hAnsi="Trebuchet MS"/>
          <w:i/>
        </w:rPr>
        <w:t>,</w:t>
      </w:r>
      <w:r w:rsidR="00261F99" w:rsidRPr="00DE397E">
        <w:rPr>
          <w:rFonts w:ascii="Trebuchet MS" w:hAnsi="Trebuchet MS"/>
          <w:i/>
        </w:rPr>
        <w:t xml:space="preserve"> </w:t>
      </w:r>
      <w:r w:rsidR="00F74B67" w:rsidRPr="00DE397E">
        <w:rPr>
          <w:rFonts w:ascii="Trebuchet MS" w:hAnsi="Trebuchet MS"/>
          <w:i/>
        </w:rPr>
        <w:t xml:space="preserve">podnoszenie świadomości znaczenia Funduszy Europejskich </w:t>
      </w:r>
      <w:r w:rsidR="00261F99" w:rsidRPr="00DE397E">
        <w:rPr>
          <w:rFonts w:ascii="Trebuchet MS" w:hAnsi="Trebuchet MS"/>
          <w:i/>
        </w:rPr>
        <w:t xml:space="preserve">i </w:t>
      </w:r>
      <w:r w:rsidR="00F74B67" w:rsidRPr="00DE397E">
        <w:rPr>
          <w:rFonts w:ascii="Trebuchet MS" w:hAnsi="Trebuchet MS"/>
          <w:i/>
        </w:rPr>
        <w:t xml:space="preserve">roli Unii Europejskiej w rozwoju </w:t>
      </w:r>
      <w:r w:rsidR="0078026F" w:rsidRPr="00DE397E">
        <w:rPr>
          <w:rFonts w:ascii="Trebuchet MS" w:hAnsi="Trebuchet MS"/>
          <w:i/>
        </w:rPr>
        <w:t>Pomorza</w:t>
      </w:r>
      <w:r w:rsidR="00F74B67" w:rsidRPr="00DE397E">
        <w:rPr>
          <w:rFonts w:ascii="Trebuchet MS" w:hAnsi="Trebuchet MS"/>
          <w:i/>
        </w:rPr>
        <w:t>.</w:t>
      </w:r>
    </w:p>
    <w:p w14:paraId="1D4B4181" w14:textId="77777777" w:rsidR="00F74B67" w:rsidRPr="00DE397E" w:rsidRDefault="00F74B67" w:rsidP="00F1381E">
      <w:pPr>
        <w:spacing w:line="276" w:lineRule="auto"/>
        <w:rPr>
          <w:rFonts w:ascii="Trebuchet MS" w:hAnsi="Trebuchet MS"/>
        </w:rPr>
      </w:pPr>
    </w:p>
    <w:p w14:paraId="6B1CC4CE" w14:textId="77777777" w:rsidR="00F74B67" w:rsidRPr="00DE397E" w:rsidRDefault="00470E63" w:rsidP="00F1381E">
      <w:pPr>
        <w:spacing w:line="276" w:lineRule="auto"/>
        <w:rPr>
          <w:rFonts w:ascii="Trebuchet MS" w:hAnsi="Trebuchet MS"/>
          <w:b/>
          <w:bCs/>
        </w:rPr>
      </w:pPr>
      <w:r w:rsidRPr="00DE397E">
        <w:rPr>
          <w:rFonts w:ascii="Trebuchet MS" w:hAnsi="Trebuchet MS"/>
        </w:rPr>
        <w:t>C</w:t>
      </w:r>
      <w:r w:rsidR="00F74B67" w:rsidRPr="00DE397E">
        <w:rPr>
          <w:rFonts w:ascii="Trebuchet MS" w:hAnsi="Trebuchet MS"/>
        </w:rPr>
        <w:t xml:space="preserve">el strategiczny </w:t>
      </w:r>
      <w:r w:rsidRPr="00DE397E">
        <w:rPr>
          <w:rFonts w:ascii="Trebuchet MS" w:hAnsi="Trebuchet MS"/>
        </w:rPr>
        <w:t xml:space="preserve">osiągniemy </w:t>
      </w:r>
      <w:r w:rsidR="003869D6" w:rsidRPr="00DE397E">
        <w:rPr>
          <w:rFonts w:ascii="Trebuchet MS" w:hAnsi="Trebuchet MS"/>
        </w:rPr>
        <w:t>p</w:t>
      </w:r>
      <w:r w:rsidR="0041245A" w:rsidRPr="00DE397E">
        <w:rPr>
          <w:rFonts w:ascii="Trebuchet MS" w:hAnsi="Trebuchet MS"/>
        </w:rPr>
        <w:t>rzez</w:t>
      </w:r>
      <w:r w:rsidR="00F74B67" w:rsidRPr="00DE397E">
        <w:rPr>
          <w:rFonts w:ascii="Trebuchet MS" w:hAnsi="Trebuchet MS"/>
        </w:rPr>
        <w:t xml:space="preserve"> realizację</w:t>
      </w:r>
      <w:r w:rsidR="00F74B67" w:rsidRPr="00DE397E">
        <w:rPr>
          <w:rFonts w:ascii="Trebuchet MS" w:hAnsi="Trebuchet MS"/>
          <w:b/>
          <w:bCs/>
        </w:rPr>
        <w:t xml:space="preserve"> 3 celów szczegółowych</w:t>
      </w:r>
      <w:r w:rsidR="00F74B67" w:rsidRPr="00DE397E">
        <w:rPr>
          <w:rFonts w:ascii="Trebuchet MS" w:hAnsi="Trebuchet MS"/>
        </w:rPr>
        <w:t>, którymi są</w:t>
      </w:r>
      <w:r w:rsidR="00F74B67" w:rsidRPr="00DE397E">
        <w:rPr>
          <w:rFonts w:ascii="Trebuchet MS" w:hAnsi="Trebuchet MS"/>
          <w:b/>
          <w:bCs/>
        </w:rPr>
        <w:t>:</w:t>
      </w:r>
    </w:p>
    <w:p w14:paraId="49B715F6" w14:textId="5025BD7E" w:rsidR="00F74B67" w:rsidRPr="001A7E59" w:rsidRDefault="00F74B67" w:rsidP="00D95866">
      <w:pPr>
        <w:pStyle w:val="Akapitzlist"/>
        <w:numPr>
          <w:ilvl w:val="0"/>
          <w:numId w:val="28"/>
        </w:numPr>
        <w:spacing w:line="276" w:lineRule="auto"/>
        <w:rPr>
          <w:rFonts w:ascii="Trebuchet MS" w:hAnsi="Trebuchet MS"/>
        </w:rPr>
      </w:pPr>
      <w:r w:rsidRPr="001A7E59">
        <w:rPr>
          <w:rFonts w:ascii="Trebuchet MS" w:hAnsi="Trebuchet MS"/>
        </w:rPr>
        <w:t>aktywizacja do sięgania po Fundusze Europejskie</w:t>
      </w:r>
      <w:r w:rsidR="00DA3C5C" w:rsidRPr="001A7E59">
        <w:rPr>
          <w:rFonts w:ascii="Trebuchet MS" w:hAnsi="Trebuchet MS"/>
        </w:rPr>
        <w:t xml:space="preserve"> na Pomorzu</w:t>
      </w:r>
      <w:r w:rsidRPr="001A7E59">
        <w:rPr>
          <w:rFonts w:ascii="Trebuchet MS" w:hAnsi="Trebuchet MS"/>
        </w:rPr>
        <w:t>,</w:t>
      </w:r>
    </w:p>
    <w:p w14:paraId="0FD2536A" w14:textId="5A65DE67" w:rsidR="00F74B67" w:rsidRPr="001A7E59" w:rsidRDefault="00F74B67" w:rsidP="00D95866">
      <w:pPr>
        <w:pStyle w:val="Akapitzlist"/>
        <w:numPr>
          <w:ilvl w:val="0"/>
          <w:numId w:val="28"/>
        </w:numPr>
        <w:spacing w:line="276" w:lineRule="auto"/>
        <w:rPr>
          <w:rFonts w:ascii="Trebuchet MS" w:hAnsi="Trebuchet MS"/>
        </w:rPr>
      </w:pPr>
      <w:r w:rsidRPr="001A7E59">
        <w:rPr>
          <w:rFonts w:ascii="Trebuchet MS" w:hAnsi="Trebuchet MS"/>
        </w:rPr>
        <w:t xml:space="preserve">wsparcie </w:t>
      </w:r>
      <w:r w:rsidR="002077D3">
        <w:rPr>
          <w:rFonts w:ascii="Trebuchet MS" w:hAnsi="Trebuchet MS"/>
        </w:rPr>
        <w:t xml:space="preserve">beneficjentów </w:t>
      </w:r>
      <w:r w:rsidRPr="001A7E59">
        <w:rPr>
          <w:rFonts w:ascii="Trebuchet MS" w:hAnsi="Trebuchet MS"/>
        </w:rPr>
        <w:t>w realizacji projektów,</w:t>
      </w:r>
    </w:p>
    <w:p w14:paraId="0F83E0E5" w14:textId="51575BAD" w:rsidR="00951C60" w:rsidRPr="001A7E59" w:rsidRDefault="00951C60" w:rsidP="00D95866">
      <w:pPr>
        <w:pStyle w:val="Akapitzlist"/>
        <w:numPr>
          <w:ilvl w:val="0"/>
          <w:numId w:val="28"/>
        </w:numPr>
        <w:spacing w:line="276" w:lineRule="auto"/>
        <w:rPr>
          <w:rFonts w:ascii="Trebuchet MS" w:hAnsi="Trebuchet MS"/>
        </w:rPr>
      </w:pPr>
      <w:r w:rsidRPr="001A7E59">
        <w:rPr>
          <w:rFonts w:ascii="Trebuchet MS" w:hAnsi="Trebuchet MS"/>
        </w:rPr>
        <w:t>zapewnienie wysokiej świadomości działań rozwojowych w regionie realizowanych z udziałem Funduszy Europejskich, korzyści z nich wynikających, w celu zachowania transparentności wydatków ze środków Unii Europejskiej oraz wartości obowiązujących w całej Unii Europejskiej, zasad horyzontalnych (w tym zasady niedyskryminacji), a także znaczenia przynależności i roli regionu w kształtowaniu przyszłości UE.</w:t>
      </w:r>
    </w:p>
    <w:p w14:paraId="540B767C" w14:textId="77777777" w:rsidR="008A36BB" w:rsidRPr="00DE397E" w:rsidRDefault="00FD789C" w:rsidP="00F1381E">
      <w:pPr>
        <w:pStyle w:val="Nagwek1"/>
        <w:spacing w:line="276" w:lineRule="auto"/>
        <w:rPr>
          <w:rFonts w:cstheme="minorHAnsi"/>
          <w:color w:val="0070C0"/>
        </w:rPr>
      </w:pPr>
      <w:bookmarkStart w:id="24" w:name="_Toc115765084"/>
      <w:bookmarkStart w:id="25" w:name="_Toc367966461"/>
      <w:r w:rsidRPr="00DE397E">
        <w:rPr>
          <w:rFonts w:cstheme="minorHAnsi"/>
          <w:color w:val="0070C0"/>
        </w:rPr>
        <w:t>G</w:t>
      </w:r>
      <w:r w:rsidR="008A36BB" w:rsidRPr="00DE397E">
        <w:rPr>
          <w:rFonts w:cstheme="minorHAnsi"/>
          <w:color w:val="0070C0"/>
        </w:rPr>
        <w:t>rupy docelowe</w:t>
      </w:r>
      <w:bookmarkEnd w:id="24"/>
      <w:r w:rsidR="008A36BB" w:rsidRPr="00DE397E">
        <w:rPr>
          <w:rFonts w:cstheme="minorHAnsi"/>
          <w:color w:val="0070C0"/>
        </w:rPr>
        <w:t xml:space="preserve"> </w:t>
      </w:r>
      <w:bookmarkEnd w:id="25"/>
    </w:p>
    <w:p w14:paraId="56CD4FA8" w14:textId="72155D3A" w:rsidR="00EC3D90" w:rsidRPr="00DE397E" w:rsidRDefault="00F74B67" w:rsidP="00F1381E">
      <w:pPr>
        <w:spacing w:line="276" w:lineRule="auto"/>
        <w:rPr>
          <w:rFonts w:ascii="Trebuchet MS" w:hAnsi="Trebuchet MS"/>
        </w:rPr>
      </w:pPr>
      <w:r w:rsidRPr="00DE397E">
        <w:rPr>
          <w:rFonts w:ascii="Trebuchet MS" w:hAnsi="Trebuchet MS"/>
        </w:rPr>
        <w:t>Odbiorc</w:t>
      </w:r>
      <w:r w:rsidR="000D4394" w:rsidRPr="00DE397E">
        <w:rPr>
          <w:rFonts w:ascii="Trebuchet MS" w:hAnsi="Trebuchet MS"/>
        </w:rPr>
        <w:t>ami</w:t>
      </w:r>
      <w:r w:rsidRPr="00DE397E">
        <w:rPr>
          <w:rFonts w:ascii="Trebuchet MS" w:hAnsi="Trebuchet MS"/>
        </w:rPr>
        <w:t xml:space="preserve"> </w:t>
      </w:r>
      <w:r w:rsidRPr="00EB0719">
        <w:rPr>
          <w:rFonts w:ascii="Trebuchet MS" w:hAnsi="Trebuchet MS"/>
        </w:rPr>
        <w:t>komunikacji</w:t>
      </w:r>
      <w:r w:rsidRPr="00DE397E">
        <w:rPr>
          <w:rFonts w:ascii="Trebuchet MS" w:hAnsi="Trebuchet MS"/>
        </w:rPr>
        <w:t xml:space="preserve"> o Funduszach Europejskich</w:t>
      </w:r>
      <w:r w:rsidR="00E124B7">
        <w:rPr>
          <w:rFonts w:ascii="Trebuchet MS" w:hAnsi="Trebuchet MS"/>
        </w:rPr>
        <w:t>, wdrażanych w ramach FEP 2021-2027,</w:t>
      </w:r>
      <w:r w:rsidRPr="00DE397E">
        <w:rPr>
          <w:rFonts w:ascii="Trebuchet MS" w:hAnsi="Trebuchet MS"/>
        </w:rPr>
        <w:t xml:space="preserve"> </w:t>
      </w:r>
      <w:r w:rsidR="00261F99" w:rsidRPr="00DE397E">
        <w:rPr>
          <w:rFonts w:ascii="Trebuchet MS" w:hAnsi="Trebuchet MS"/>
        </w:rPr>
        <w:t xml:space="preserve">są mieszkańcy </w:t>
      </w:r>
      <w:r w:rsidR="009147F7" w:rsidRPr="00DE397E">
        <w:rPr>
          <w:rFonts w:ascii="Trebuchet MS" w:hAnsi="Trebuchet MS"/>
        </w:rPr>
        <w:t>województwa pomorskiego</w:t>
      </w:r>
      <w:r w:rsidRPr="00DE397E">
        <w:rPr>
          <w:rFonts w:ascii="Trebuchet MS" w:hAnsi="Trebuchet MS"/>
        </w:rPr>
        <w:t>.</w:t>
      </w:r>
      <w:r w:rsidR="00E76527" w:rsidRPr="00DE397E">
        <w:rPr>
          <w:rFonts w:ascii="Trebuchet MS" w:hAnsi="Trebuchet MS"/>
        </w:rPr>
        <w:t xml:space="preserve"> </w:t>
      </w:r>
      <w:r w:rsidRPr="00DE397E">
        <w:rPr>
          <w:rFonts w:ascii="Trebuchet MS" w:hAnsi="Trebuchet MS"/>
        </w:rPr>
        <w:t xml:space="preserve">Podstawowym kryterium podziału grup docelowych jest rodzaj i stopień zaangażowania odbiorców </w:t>
      </w:r>
      <w:r w:rsidR="00405DF7">
        <w:rPr>
          <w:rFonts w:ascii="Trebuchet MS" w:hAnsi="Trebuchet MS"/>
        </w:rPr>
        <w:br/>
      </w:r>
      <w:r w:rsidRPr="00DE397E">
        <w:rPr>
          <w:rFonts w:ascii="Trebuchet MS" w:hAnsi="Trebuchet MS"/>
        </w:rPr>
        <w:t xml:space="preserve">w tematykę Funduszy Europejskich. </w:t>
      </w:r>
    </w:p>
    <w:p w14:paraId="1D75CD5B" w14:textId="77777777" w:rsidR="00EC3D90" w:rsidRPr="00DE397E" w:rsidRDefault="00EC3D90" w:rsidP="00F1381E">
      <w:pPr>
        <w:spacing w:line="276" w:lineRule="auto"/>
        <w:jc w:val="both"/>
        <w:rPr>
          <w:rFonts w:ascii="Trebuchet MS" w:hAnsi="Trebuchet MS"/>
        </w:rPr>
      </w:pPr>
    </w:p>
    <w:p w14:paraId="4B53D00F" w14:textId="77777777" w:rsidR="00F74B67" w:rsidRPr="00DE397E" w:rsidRDefault="00F74B67" w:rsidP="00F1381E">
      <w:pPr>
        <w:spacing w:line="276" w:lineRule="auto"/>
        <w:rPr>
          <w:rFonts w:ascii="Trebuchet MS" w:hAnsi="Trebuchet MS"/>
        </w:rPr>
      </w:pPr>
      <w:r w:rsidRPr="00DE397E">
        <w:rPr>
          <w:rFonts w:ascii="Trebuchet MS" w:hAnsi="Trebuchet MS"/>
        </w:rPr>
        <w:t xml:space="preserve">Ze względu na cel </w:t>
      </w:r>
      <w:r w:rsidR="000D4394" w:rsidRPr="00DE397E">
        <w:rPr>
          <w:rFonts w:ascii="Trebuchet MS" w:hAnsi="Trebuchet MS"/>
        </w:rPr>
        <w:t xml:space="preserve">strategiczny </w:t>
      </w:r>
      <w:r w:rsidRPr="00DE397E">
        <w:rPr>
          <w:rFonts w:ascii="Trebuchet MS" w:hAnsi="Trebuchet MS"/>
        </w:rPr>
        <w:t xml:space="preserve">i cele szczegółowe </w:t>
      </w:r>
      <w:r w:rsidR="001C5C24" w:rsidRPr="00DE397E">
        <w:rPr>
          <w:rFonts w:ascii="Trebuchet MS" w:hAnsi="Trebuchet MS"/>
        </w:rPr>
        <w:t xml:space="preserve">strategii </w:t>
      </w:r>
      <w:r w:rsidR="00895076" w:rsidRPr="00DE397E">
        <w:rPr>
          <w:rFonts w:ascii="Trebuchet MS" w:hAnsi="Trebuchet MS"/>
        </w:rPr>
        <w:t xml:space="preserve">kierujemy </w:t>
      </w:r>
      <w:r w:rsidR="00895076" w:rsidRPr="00EB0719">
        <w:rPr>
          <w:rFonts w:ascii="Trebuchet MS" w:hAnsi="Trebuchet MS"/>
        </w:rPr>
        <w:t>komunikację</w:t>
      </w:r>
      <w:r w:rsidR="00895076" w:rsidRPr="00DE397E">
        <w:rPr>
          <w:rFonts w:ascii="Trebuchet MS" w:hAnsi="Trebuchet MS"/>
        </w:rPr>
        <w:t xml:space="preserve"> </w:t>
      </w:r>
      <w:r w:rsidRPr="00DE397E">
        <w:rPr>
          <w:rFonts w:ascii="Trebuchet MS" w:hAnsi="Trebuchet MS"/>
        </w:rPr>
        <w:t xml:space="preserve">do </w:t>
      </w:r>
      <w:r w:rsidR="00C4374F" w:rsidRPr="00DE397E">
        <w:rPr>
          <w:rFonts w:ascii="Trebuchet MS" w:hAnsi="Trebuchet MS"/>
        </w:rPr>
        <w:t>czterech</w:t>
      </w:r>
      <w:r w:rsidRPr="00DE397E">
        <w:rPr>
          <w:rFonts w:ascii="Trebuchet MS" w:hAnsi="Trebuchet MS"/>
        </w:rPr>
        <w:t xml:space="preserve"> podstawowych </w:t>
      </w:r>
      <w:r w:rsidR="003A1D33" w:rsidRPr="00DE397E">
        <w:rPr>
          <w:rFonts w:ascii="Trebuchet MS" w:hAnsi="Trebuchet MS"/>
        </w:rPr>
        <w:t>grup docelowych</w:t>
      </w:r>
      <w:r w:rsidRPr="00DE397E">
        <w:rPr>
          <w:rFonts w:ascii="Trebuchet MS" w:hAnsi="Trebuchet MS"/>
        </w:rPr>
        <w:t>:</w:t>
      </w:r>
    </w:p>
    <w:p w14:paraId="6961AB89" w14:textId="587A1E17" w:rsidR="00E76527" w:rsidRPr="00DE397E" w:rsidRDefault="00F74B67" w:rsidP="00D95866">
      <w:pPr>
        <w:pStyle w:val="Akapitzlist"/>
        <w:numPr>
          <w:ilvl w:val="0"/>
          <w:numId w:val="29"/>
        </w:numPr>
        <w:spacing w:before="120" w:after="120" w:line="276" w:lineRule="auto"/>
        <w:rPr>
          <w:rFonts w:ascii="Trebuchet MS" w:hAnsi="Trebuchet MS"/>
        </w:rPr>
      </w:pPr>
      <w:r w:rsidRPr="00DE397E">
        <w:rPr>
          <w:rFonts w:ascii="Trebuchet MS" w:hAnsi="Trebuchet MS"/>
          <w:b/>
          <w:bCs/>
        </w:rPr>
        <w:t>Potencjalni beneficjenci</w:t>
      </w:r>
      <w:r w:rsidR="000D4394" w:rsidRPr="00DE397E">
        <w:rPr>
          <w:rFonts w:ascii="Trebuchet MS" w:hAnsi="Trebuchet MS"/>
        </w:rPr>
        <w:t xml:space="preserve"> – </w:t>
      </w:r>
      <w:r w:rsidRPr="00DE397E">
        <w:rPr>
          <w:rFonts w:ascii="Trebuchet MS" w:hAnsi="Trebuchet MS"/>
        </w:rPr>
        <w:t>osoby</w:t>
      </w:r>
      <w:r w:rsidR="002F4EE4" w:rsidRPr="00DE397E">
        <w:rPr>
          <w:rFonts w:ascii="Trebuchet MS" w:hAnsi="Trebuchet MS"/>
        </w:rPr>
        <w:t xml:space="preserve"> </w:t>
      </w:r>
      <w:r w:rsidRPr="00DE397E">
        <w:rPr>
          <w:rFonts w:ascii="Trebuchet MS" w:hAnsi="Trebuchet MS"/>
        </w:rPr>
        <w:t>i organizacje, które mogą być zainteresowane realizowaniem projektów z wykorzystaniem Funduszy Europejskich lub aktualnie aplik</w:t>
      </w:r>
      <w:r w:rsidR="00641113" w:rsidRPr="00DE397E">
        <w:rPr>
          <w:rFonts w:ascii="Trebuchet MS" w:hAnsi="Trebuchet MS"/>
        </w:rPr>
        <w:t>ują</w:t>
      </w:r>
      <w:r w:rsidRPr="00DE397E">
        <w:rPr>
          <w:rFonts w:ascii="Trebuchet MS" w:hAnsi="Trebuchet MS"/>
        </w:rPr>
        <w:t xml:space="preserve"> o takie wsparcie.</w:t>
      </w:r>
      <w:r w:rsidRPr="00DE397E">
        <w:rPr>
          <w:rStyle w:val="Odwoanieprzypisudolnego"/>
          <w:rFonts w:ascii="Trebuchet MS" w:hAnsi="Trebuchet MS"/>
        </w:rPr>
        <w:footnoteReference w:id="4"/>
      </w:r>
      <w:r w:rsidRPr="00DE397E">
        <w:rPr>
          <w:rFonts w:ascii="Trebuchet MS" w:hAnsi="Trebuchet MS"/>
        </w:rPr>
        <w:t xml:space="preserve"> </w:t>
      </w:r>
    </w:p>
    <w:p w14:paraId="26952EA7" w14:textId="77777777" w:rsidR="005E07DA" w:rsidRPr="005E07DA" w:rsidRDefault="005E4EA6" w:rsidP="00137676">
      <w:pPr>
        <w:pStyle w:val="Akapitzlist"/>
        <w:spacing w:before="120" w:after="120" w:line="276" w:lineRule="auto"/>
        <w:rPr>
          <w:rFonts w:ascii="Trebuchet MS" w:hAnsi="Trebuchet MS"/>
        </w:rPr>
      </w:pPr>
      <w:r w:rsidRPr="002E660B">
        <w:rPr>
          <w:rFonts w:ascii="Trebuchet MS" w:hAnsi="Trebuchet MS"/>
          <w:color w:val="000000" w:themeColor="text1"/>
        </w:rPr>
        <w:t xml:space="preserve">Będą to </w:t>
      </w:r>
      <w:r w:rsidR="003F031B" w:rsidRPr="002E660B">
        <w:rPr>
          <w:rFonts w:ascii="Trebuchet MS" w:hAnsi="Trebuchet MS"/>
          <w:color w:val="000000" w:themeColor="text1"/>
        </w:rPr>
        <w:t>podmioty wskazane w Szczegółowym Opisie Pr</w:t>
      </w:r>
      <w:r w:rsidR="00BC6F9F" w:rsidRPr="002E660B">
        <w:rPr>
          <w:rFonts w:ascii="Trebuchet MS" w:hAnsi="Trebuchet MS"/>
          <w:color w:val="000000" w:themeColor="text1"/>
        </w:rPr>
        <w:t xml:space="preserve">iorytetów </w:t>
      </w:r>
      <w:r w:rsidR="005E07DA">
        <w:rPr>
          <w:rFonts w:ascii="Trebuchet MS" w:hAnsi="Trebuchet MS"/>
          <w:color w:val="000000" w:themeColor="text1"/>
        </w:rPr>
        <w:t>P</w:t>
      </w:r>
      <w:r w:rsidR="00BC6F9F" w:rsidRPr="002E660B">
        <w:rPr>
          <w:rFonts w:ascii="Trebuchet MS" w:hAnsi="Trebuchet MS"/>
          <w:color w:val="000000" w:themeColor="text1"/>
        </w:rPr>
        <w:t>rogramu Fundusze Europejskie dla Pomorza 2021-2027.</w:t>
      </w:r>
    </w:p>
    <w:p w14:paraId="62FE89AC" w14:textId="2FCEAB7A" w:rsidR="00E76527" w:rsidRDefault="00F74B67" w:rsidP="005E07DA">
      <w:pPr>
        <w:pStyle w:val="Akapitzlist"/>
        <w:numPr>
          <w:ilvl w:val="0"/>
          <w:numId w:val="29"/>
        </w:numPr>
        <w:spacing w:before="120" w:after="120" w:line="276" w:lineRule="auto"/>
        <w:rPr>
          <w:rFonts w:ascii="Trebuchet MS" w:hAnsi="Trebuchet MS"/>
        </w:rPr>
      </w:pPr>
      <w:r w:rsidRPr="005E07DA">
        <w:rPr>
          <w:rFonts w:ascii="Trebuchet MS" w:hAnsi="Trebuchet MS"/>
          <w:b/>
          <w:bCs/>
        </w:rPr>
        <w:t>Beneficjenci</w:t>
      </w:r>
      <w:r w:rsidR="000D4394" w:rsidRPr="005E07DA">
        <w:rPr>
          <w:rFonts w:ascii="Trebuchet MS" w:hAnsi="Trebuchet MS"/>
          <w:b/>
          <w:bCs/>
        </w:rPr>
        <w:t xml:space="preserve"> </w:t>
      </w:r>
      <w:r w:rsidRPr="005E07DA">
        <w:rPr>
          <w:rFonts w:ascii="Trebuchet MS" w:hAnsi="Trebuchet MS"/>
        </w:rPr>
        <w:t>–</w:t>
      </w:r>
      <w:r w:rsidR="00F838BF" w:rsidRPr="005E07DA">
        <w:rPr>
          <w:rFonts w:ascii="Trebuchet MS" w:hAnsi="Trebuchet MS"/>
        </w:rPr>
        <w:t xml:space="preserve"> </w:t>
      </w:r>
      <w:r w:rsidRPr="005E07DA">
        <w:rPr>
          <w:rFonts w:ascii="Trebuchet MS" w:hAnsi="Trebuchet MS"/>
        </w:rPr>
        <w:t>osoby</w:t>
      </w:r>
      <w:r w:rsidR="00F838BF" w:rsidRPr="005E07DA">
        <w:rPr>
          <w:rFonts w:ascii="Trebuchet MS" w:hAnsi="Trebuchet MS"/>
        </w:rPr>
        <w:t xml:space="preserve"> </w:t>
      </w:r>
      <w:r w:rsidRPr="005E07DA">
        <w:rPr>
          <w:rFonts w:ascii="Trebuchet MS" w:hAnsi="Trebuchet MS"/>
        </w:rPr>
        <w:t>i organizacje, które korzystają z Funduszy Europejskich i realizują projekty</w:t>
      </w:r>
      <w:r w:rsidR="006F6B42" w:rsidRPr="005E07DA">
        <w:rPr>
          <w:rFonts w:ascii="Trebuchet MS" w:hAnsi="Trebuchet MS"/>
        </w:rPr>
        <w:t xml:space="preserve">, </w:t>
      </w:r>
      <w:r w:rsidR="00E76527" w:rsidRPr="005E07DA">
        <w:rPr>
          <w:rFonts w:ascii="Trebuchet MS" w:hAnsi="Trebuchet MS"/>
        </w:rPr>
        <w:t xml:space="preserve">w tym </w:t>
      </w:r>
      <w:r w:rsidR="006F6B42" w:rsidRPr="005E07DA">
        <w:rPr>
          <w:rFonts w:ascii="Trebuchet MS" w:hAnsi="Trebuchet MS"/>
        </w:rPr>
        <w:t xml:space="preserve">menedżerowie funduszy powierniczych. </w:t>
      </w:r>
    </w:p>
    <w:p w14:paraId="59F482B2" w14:textId="77777777" w:rsidR="00E76527" w:rsidRPr="00DE397E" w:rsidRDefault="00381668" w:rsidP="00D95866">
      <w:pPr>
        <w:pStyle w:val="Akapitzlist"/>
        <w:numPr>
          <w:ilvl w:val="0"/>
          <w:numId w:val="29"/>
        </w:numPr>
        <w:spacing w:before="120" w:after="120" w:line="276" w:lineRule="auto"/>
        <w:rPr>
          <w:rFonts w:ascii="Trebuchet MS" w:hAnsi="Trebuchet MS"/>
        </w:rPr>
      </w:pPr>
      <w:r w:rsidRPr="00DE397E">
        <w:rPr>
          <w:rFonts w:ascii="Trebuchet MS" w:hAnsi="Trebuchet MS"/>
          <w:b/>
        </w:rPr>
        <w:lastRenderedPageBreak/>
        <w:t xml:space="preserve">Podmioty </w:t>
      </w:r>
      <w:r w:rsidR="00F45F30" w:rsidRPr="00DE397E">
        <w:rPr>
          <w:rFonts w:ascii="Trebuchet MS" w:hAnsi="Trebuchet MS"/>
          <w:b/>
        </w:rPr>
        <w:t>wdrażające instrumenty</w:t>
      </w:r>
      <w:r w:rsidRPr="00DE397E">
        <w:rPr>
          <w:rFonts w:ascii="Trebuchet MS" w:hAnsi="Trebuchet MS"/>
          <w:b/>
        </w:rPr>
        <w:t xml:space="preserve"> finansow</w:t>
      </w:r>
      <w:r w:rsidR="00F45F30" w:rsidRPr="00DE397E">
        <w:rPr>
          <w:rFonts w:ascii="Trebuchet MS" w:hAnsi="Trebuchet MS"/>
          <w:b/>
        </w:rPr>
        <w:t>e</w:t>
      </w:r>
      <w:r w:rsidRPr="00DE397E">
        <w:rPr>
          <w:rFonts w:ascii="Trebuchet MS" w:hAnsi="Trebuchet MS"/>
        </w:rPr>
        <w:t xml:space="preserve"> – podmioty, </w:t>
      </w:r>
      <w:r w:rsidR="006F6B42" w:rsidRPr="00DE397E">
        <w:rPr>
          <w:rFonts w:ascii="Trebuchet MS" w:hAnsi="Trebuchet MS"/>
        </w:rPr>
        <w:t xml:space="preserve">które oferują wsparcie zwrotne i mieszane (pośrednicy finansowi) lub </w:t>
      </w:r>
      <w:r w:rsidRPr="00DE397E">
        <w:rPr>
          <w:rFonts w:ascii="Trebuchet MS" w:hAnsi="Trebuchet MS"/>
        </w:rPr>
        <w:t>zasilają instrumenty finansowe dodatkowym kapitałem</w:t>
      </w:r>
      <w:r w:rsidR="006F6B42" w:rsidRPr="00DE397E">
        <w:rPr>
          <w:rFonts w:ascii="Trebuchet MS" w:hAnsi="Trebuchet MS"/>
        </w:rPr>
        <w:t xml:space="preserve"> (</w:t>
      </w:r>
      <w:r w:rsidRPr="00DE397E">
        <w:rPr>
          <w:rFonts w:ascii="Trebuchet MS" w:hAnsi="Trebuchet MS"/>
        </w:rPr>
        <w:t>inwestorzy</w:t>
      </w:r>
      <w:r w:rsidR="006F6B42" w:rsidRPr="00DE397E">
        <w:rPr>
          <w:rFonts w:ascii="Trebuchet MS" w:hAnsi="Trebuchet MS"/>
        </w:rPr>
        <w:t>).</w:t>
      </w:r>
      <w:r w:rsidR="00152505" w:rsidRPr="00DE397E">
        <w:rPr>
          <w:rFonts w:ascii="Trebuchet MS" w:hAnsi="Trebuchet MS"/>
        </w:rPr>
        <w:t xml:space="preserve"> W tej grupie znajdują się także podmioty, które realizują projekty w oparciu o uzyskane wsparcie.</w:t>
      </w:r>
    </w:p>
    <w:p w14:paraId="1446C022" w14:textId="057E7EBC" w:rsidR="00F74B67" w:rsidRPr="00DE397E" w:rsidRDefault="00F74B67" w:rsidP="00D95866">
      <w:pPr>
        <w:pStyle w:val="Akapitzlist"/>
        <w:numPr>
          <w:ilvl w:val="0"/>
          <w:numId w:val="29"/>
        </w:numPr>
        <w:spacing w:before="120" w:after="120" w:line="276" w:lineRule="auto"/>
        <w:rPr>
          <w:rFonts w:ascii="Trebuchet MS" w:hAnsi="Trebuchet MS"/>
        </w:rPr>
      </w:pPr>
      <w:r w:rsidRPr="00DE397E">
        <w:rPr>
          <w:rFonts w:ascii="Trebuchet MS" w:hAnsi="Trebuchet MS"/>
          <w:b/>
          <w:bCs/>
        </w:rPr>
        <w:t xml:space="preserve">Ogół społeczeństwa </w:t>
      </w:r>
      <w:r w:rsidRPr="00DE397E">
        <w:rPr>
          <w:rFonts w:ascii="Trebuchet MS" w:hAnsi="Trebuchet MS"/>
        </w:rPr>
        <w:t>(obserwator i adresat efektów projektów)</w:t>
      </w:r>
      <w:r w:rsidRPr="00DE397E">
        <w:rPr>
          <w:rFonts w:ascii="Trebuchet MS" w:hAnsi="Trebuchet MS"/>
          <w:b/>
          <w:bCs/>
        </w:rPr>
        <w:t xml:space="preserve"> </w:t>
      </w:r>
      <w:r w:rsidRPr="00DE397E">
        <w:rPr>
          <w:rFonts w:ascii="Trebuchet MS" w:hAnsi="Trebuchet MS"/>
        </w:rPr>
        <w:t xml:space="preserve">– są to mieszkańcy </w:t>
      </w:r>
      <w:r w:rsidR="00F838BF" w:rsidRPr="00DE397E">
        <w:rPr>
          <w:rFonts w:ascii="Trebuchet MS" w:hAnsi="Trebuchet MS"/>
        </w:rPr>
        <w:t>województwa pomorskiego</w:t>
      </w:r>
      <w:r w:rsidRPr="00DE397E">
        <w:rPr>
          <w:rFonts w:ascii="Trebuchet MS" w:hAnsi="Trebuchet MS"/>
        </w:rPr>
        <w:t xml:space="preserve">, którzy </w:t>
      </w:r>
      <w:r w:rsidR="008C2009" w:rsidRPr="00DE397E">
        <w:rPr>
          <w:rFonts w:ascii="Trebuchet MS" w:hAnsi="Trebuchet MS"/>
        </w:rPr>
        <w:t xml:space="preserve">obserwują i </w:t>
      </w:r>
      <w:r w:rsidRPr="00DE397E">
        <w:rPr>
          <w:rFonts w:ascii="Trebuchet MS" w:hAnsi="Trebuchet MS"/>
        </w:rPr>
        <w:t>świadomie lub nieświadomie korzystają z efektów projektów</w:t>
      </w:r>
      <w:r w:rsidR="00E56509" w:rsidRPr="00DE397E">
        <w:rPr>
          <w:rFonts w:ascii="Trebuchet MS" w:hAnsi="Trebuchet MS"/>
        </w:rPr>
        <w:t>, które są</w:t>
      </w:r>
      <w:r w:rsidRPr="00DE397E">
        <w:rPr>
          <w:rFonts w:ascii="Trebuchet MS" w:hAnsi="Trebuchet MS"/>
        </w:rPr>
        <w:t xml:space="preserve"> </w:t>
      </w:r>
      <w:r w:rsidR="00E56509" w:rsidRPr="00DE397E">
        <w:rPr>
          <w:rFonts w:ascii="Trebuchet MS" w:hAnsi="Trebuchet MS"/>
        </w:rPr>
        <w:t xml:space="preserve">realizowane </w:t>
      </w:r>
      <w:r w:rsidRPr="00DE397E">
        <w:rPr>
          <w:rFonts w:ascii="Trebuchet MS" w:hAnsi="Trebuchet MS"/>
        </w:rPr>
        <w:t xml:space="preserve">dzięki Funduszom Europejskim. </w:t>
      </w:r>
      <w:r w:rsidR="00355D47" w:rsidRPr="00DE397E">
        <w:rPr>
          <w:rFonts w:ascii="Trebuchet MS" w:hAnsi="Trebuchet MS"/>
        </w:rPr>
        <w:t>Szcz</w:t>
      </w:r>
      <w:r w:rsidR="001D79E8" w:rsidRPr="00DE397E">
        <w:rPr>
          <w:rFonts w:ascii="Trebuchet MS" w:hAnsi="Trebuchet MS"/>
        </w:rPr>
        <w:t xml:space="preserve">ególny nacisk będziemy kłaść na </w:t>
      </w:r>
      <w:r w:rsidR="00E25CAC" w:rsidRPr="00DE397E">
        <w:rPr>
          <w:rFonts w:ascii="Trebuchet MS" w:hAnsi="Trebuchet MS"/>
        </w:rPr>
        <w:t xml:space="preserve">te </w:t>
      </w:r>
      <w:r w:rsidR="001D79E8" w:rsidRPr="00DE397E">
        <w:rPr>
          <w:rFonts w:ascii="Trebuchet MS" w:hAnsi="Trebuchet MS"/>
        </w:rPr>
        <w:t>podgrupy</w:t>
      </w:r>
      <w:r w:rsidR="00355D47" w:rsidRPr="00DE397E">
        <w:rPr>
          <w:rFonts w:ascii="Trebuchet MS" w:hAnsi="Trebuchet MS"/>
        </w:rPr>
        <w:t xml:space="preserve"> społeczeństwa</w:t>
      </w:r>
      <w:r w:rsidR="001D79E8" w:rsidRPr="00DE397E">
        <w:rPr>
          <w:rFonts w:ascii="Trebuchet MS" w:hAnsi="Trebuchet MS"/>
        </w:rPr>
        <w:t xml:space="preserve">, które wykazują w badaniach </w:t>
      </w:r>
      <w:r w:rsidR="00E25CAC" w:rsidRPr="00DE397E">
        <w:rPr>
          <w:rFonts w:ascii="Trebuchet MS" w:hAnsi="Trebuchet MS"/>
        </w:rPr>
        <w:t xml:space="preserve">niższą znajomość </w:t>
      </w:r>
      <w:r w:rsidR="00762AD6" w:rsidRPr="00DE397E">
        <w:rPr>
          <w:rFonts w:ascii="Trebuchet MS" w:hAnsi="Trebuchet MS"/>
        </w:rPr>
        <w:t xml:space="preserve">i świadomość </w:t>
      </w:r>
      <w:r w:rsidR="00E25CAC" w:rsidRPr="00DE397E">
        <w:rPr>
          <w:rFonts w:ascii="Trebuchet MS" w:hAnsi="Trebuchet MS"/>
        </w:rPr>
        <w:t>Funduszy Europejskich</w:t>
      </w:r>
      <w:r w:rsidR="00F838BF" w:rsidRPr="00DE397E">
        <w:rPr>
          <w:rFonts w:ascii="Trebuchet MS" w:hAnsi="Trebuchet MS"/>
        </w:rPr>
        <w:t xml:space="preserve">, np. </w:t>
      </w:r>
      <w:r w:rsidR="0058165B" w:rsidRPr="00DE397E">
        <w:rPr>
          <w:rFonts w:ascii="Trebuchet MS" w:hAnsi="Trebuchet MS" w:cs="Calibri"/>
        </w:rPr>
        <w:t xml:space="preserve">osoby 65+, z wykształceniem podstawowym </w:t>
      </w:r>
      <w:r w:rsidR="008E37DB">
        <w:rPr>
          <w:rFonts w:ascii="Trebuchet MS" w:hAnsi="Trebuchet MS" w:cs="Calibri"/>
        </w:rPr>
        <w:br/>
      </w:r>
      <w:r w:rsidR="0058165B" w:rsidRPr="00DE397E">
        <w:rPr>
          <w:rFonts w:ascii="Trebuchet MS" w:hAnsi="Trebuchet MS" w:cs="Calibri"/>
        </w:rPr>
        <w:t xml:space="preserve">i zasadniczym zawodowym, emeryci i renciści, osoby bezrobotne </w:t>
      </w:r>
      <w:r w:rsidR="008E37DB">
        <w:rPr>
          <w:rFonts w:ascii="Trebuchet MS" w:hAnsi="Trebuchet MS" w:cs="Calibri"/>
        </w:rPr>
        <w:br/>
      </w:r>
      <w:r w:rsidR="0058165B" w:rsidRPr="00DE397E">
        <w:rPr>
          <w:rFonts w:ascii="Trebuchet MS" w:hAnsi="Trebuchet MS" w:cs="Calibri"/>
        </w:rPr>
        <w:t>i niepracujące itp.</w:t>
      </w:r>
    </w:p>
    <w:p w14:paraId="7945872E" w14:textId="56C6D012" w:rsidR="00F74B67" w:rsidRPr="00DE397E" w:rsidRDefault="00F74B67" w:rsidP="00F1381E">
      <w:pPr>
        <w:spacing w:line="276" w:lineRule="auto"/>
        <w:rPr>
          <w:rFonts w:ascii="Trebuchet MS" w:hAnsi="Trebuchet MS"/>
        </w:rPr>
      </w:pPr>
      <w:r w:rsidRPr="00DE397E">
        <w:rPr>
          <w:rFonts w:ascii="Trebuchet MS" w:hAnsi="Trebuchet MS"/>
        </w:rPr>
        <w:t xml:space="preserve">Każda z podstawowych grup może być podzielona na mniejsze podgrupy według jednego lub więcej kryteriów. Przedstawione </w:t>
      </w:r>
      <w:r w:rsidR="003A1D33" w:rsidRPr="00DE397E">
        <w:rPr>
          <w:rFonts w:ascii="Trebuchet MS" w:hAnsi="Trebuchet MS"/>
        </w:rPr>
        <w:t xml:space="preserve">grupy </w:t>
      </w:r>
      <w:r w:rsidRPr="00DE397E">
        <w:rPr>
          <w:rFonts w:ascii="Trebuchet MS" w:hAnsi="Trebuchet MS"/>
        </w:rPr>
        <w:t>nie są rozłączne.</w:t>
      </w:r>
      <w:r w:rsidR="0058165B" w:rsidRPr="00DE397E">
        <w:rPr>
          <w:rFonts w:ascii="Trebuchet MS" w:hAnsi="Trebuchet MS"/>
        </w:rPr>
        <w:t xml:space="preserve"> </w:t>
      </w:r>
      <w:r w:rsidRPr="00DE397E">
        <w:rPr>
          <w:rFonts w:ascii="Trebuchet MS" w:hAnsi="Trebuchet MS"/>
        </w:rPr>
        <w:t>Osoby i organizacje, w zależności od przyjętej metodyki i kryterium podziału</w:t>
      </w:r>
      <w:r w:rsidR="0058165B" w:rsidRPr="00DE397E">
        <w:rPr>
          <w:rFonts w:ascii="Trebuchet MS" w:hAnsi="Trebuchet MS"/>
        </w:rPr>
        <w:t xml:space="preserve">, </w:t>
      </w:r>
      <w:r w:rsidRPr="00DE397E">
        <w:rPr>
          <w:rFonts w:ascii="Trebuchet MS" w:hAnsi="Trebuchet MS"/>
        </w:rPr>
        <w:t xml:space="preserve">mogą przynależeć do więcej niż jednej </w:t>
      </w:r>
      <w:r w:rsidR="005E07DA">
        <w:rPr>
          <w:rFonts w:ascii="Trebuchet MS" w:hAnsi="Trebuchet MS"/>
        </w:rPr>
        <w:t xml:space="preserve">z </w:t>
      </w:r>
      <w:r w:rsidR="00EE69D9" w:rsidRPr="00DE397E">
        <w:rPr>
          <w:rFonts w:ascii="Trebuchet MS" w:hAnsi="Trebuchet MS"/>
        </w:rPr>
        <w:t>pod</w:t>
      </w:r>
      <w:r w:rsidRPr="00DE397E">
        <w:rPr>
          <w:rFonts w:ascii="Trebuchet MS" w:hAnsi="Trebuchet MS"/>
        </w:rPr>
        <w:t xml:space="preserve">grup. </w:t>
      </w:r>
    </w:p>
    <w:p w14:paraId="7B5FDDB4" w14:textId="77777777" w:rsidR="00F74B67" w:rsidRPr="00DE397E" w:rsidRDefault="00F74B67" w:rsidP="00F1381E">
      <w:pPr>
        <w:spacing w:line="276" w:lineRule="auto"/>
        <w:rPr>
          <w:rFonts w:ascii="Trebuchet MS" w:hAnsi="Trebuchet MS"/>
        </w:rPr>
      </w:pPr>
    </w:p>
    <w:p w14:paraId="27C9351C" w14:textId="77777777" w:rsidR="00F74B67" w:rsidRPr="00DE397E" w:rsidRDefault="00AF058D" w:rsidP="00F1381E">
      <w:pPr>
        <w:spacing w:line="276" w:lineRule="auto"/>
        <w:rPr>
          <w:rFonts w:ascii="Trebuchet MS" w:hAnsi="Trebuchet MS"/>
        </w:rPr>
      </w:pPr>
      <w:r w:rsidRPr="00DE397E">
        <w:rPr>
          <w:rFonts w:ascii="Trebuchet MS" w:hAnsi="Trebuchet MS"/>
        </w:rPr>
        <w:t xml:space="preserve">W sposób szczególny </w:t>
      </w:r>
      <w:r w:rsidR="00641113" w:rsidRPr="00DE397E">
        <w:rPr>
          <w:rFonts w:ascii="Trebuchet MS" w:hAnsi="Trebuchet MS"/>
        </w:rPr>
        <w:t xml:space="preserve">wskazujemy </w:t>
      </w:r>
      <w:r w:rsidR="00F74B67" w:rsidRPr="00DE397E">
        <w:rPr>
          <w:rFonts w:ascii="Trebuchet MS" w:hAnsi="Trebuchet MS"/>
        </w:rPr>
        <w:t>również</w:t>
      </w:r>
      <w:r w:rsidRPr="00DE397E">
        <w:rPr>
          <w:rFonts w:ascii="Trebuchet MS" w:hAnsi="Trebuchet MS"/>
        </w:rPr>
        <w:t xml:space="preserve"> na</w:t>
      </w:r>
      <w:r w:rsidR="00F74B67" w:rsidRPr="00DE397E">
        <w:rPr>
          <w:rFonts w:ascii="Trebuchet MS" w:hAnsi="Trebuchet MS"/>
        </w:rPr>
        <w:t xml:space="preserve"> </w:t>
      </w:r>
      <w:r w:rsidRPr="00DE397E">
        <w:rPr>
          <w:rFonts w:ascii="Trebuchet MS" w:hAnsi="Trebuchet MS"/>
        </w:rPr>
        <w:t xml:space="preserve">poniższe </w:t>
      </w:r>
      <w:r w:rsidR="006015B1" w:rsidRPr="00DE397E">
        <w:rPr>
          <w:rFonts w:ascii="Trebuchet MS" w:hAnsi="Trebuchet MS"/>
        </w:rPr>
        <w:t>pod</w:t>
      </w:r>
      <w:r w:rsidR="00F74B67" w:rsidRPr="00DE397E">
        <w:rPr>
          <w:rFonts w:ascii="Trebuchet MS" w:hAnsi="Trebuchet MS"/>
        </w:rPr>
        <w:t>grupy</w:t>
      </w:r>
      <w:r w:rsidRPr="00DE397E">
        <w:rPr>
          <w:rFonts w:ascii="Trebuchet MS" w:hAnsi="Trebuchet MS"/>
        </w:rPr>
        <w:t>,</w:t>
      </w:r>
      <w:r w:rsidR="00F74B67" w:rsidRPr="00DE397E">
        <w:rPr>
          <w:rFonts w:ascii="Trebuchet MS" w:hAnsi="Trebuchet MS"/>
        </w:rPr>
        <w:t xml:space="preserve"> istotne z punkt</w:t>
      </w:r>
      <w:r w:rsidR="00BC6694" w:rsidRPr="00DE397E">
        <w:rPr>
          <w:rFonts w:ascii="Trebuchet MS" w:hAnsi="Trebuchet MS"/>
        </w:rPr>
        <w:t xml:space="preserve">u widzenia komunikacji </w:t>
      </w:r>
      <w:r w:rsidR="00F74B67" w:rsidRPr="00DE397E">
        <w:rPr>
          <w:rFonts w:ascii="Trebuchet MS" w:hAnsi="Trebuchet MS"/>
        </w:rPr>
        <w:t>i kształtowania wizerunku Funduszy Europejskich</w:t>
      </w:r>
      <w:r w:rsidR="00F74B67" w:rsidRPr="00DE397E">
        <w:rPr>
          <w:rStyle w:val="Odwoanieprzypisudolnego"/>
          <w:rFonts w:ascii="Trebuchet MS" w:hAnsi="Trebuchet MS"/>
        </w:rPr>
        <w:footnoteReference w:id="5"/>
      </w:r>
      <w:r w:rsidR="00F74B67" w:rsidRPr="00DE397E">
        <w:rPr>
          <w:rFonts w:ascii="Trebuchet MS" w:hAnsi="Trebuchet MS"/>
        </w:rPr>
        <w:t>:</w:t>
      </w:r>
    </w:p>
    <w:p w14:paraId="6D072A3E" w14:textId="2E57D012" w:rsidR="00F74B67" w:rsidRPr="00DE397E" w:rsidRDefault="00F74B67" w:rsidP="00F1381E">
      <w:pPr>
        <w:pStyle w:val="Akapitzlist"/>
        <w:numPr>
          <w:ilvl w:val="0"/>
          <w:numId w:val="9"/>
        </w:numPr>
        <w:spacing w:before="120" w:after="120" w:line="276" w:lineRule="auto"/>
        <w:ind w:left="714" w:hanging="357"/>
        <w:contextualSpacing w:val="0"/>
        <w:rPr>
          <w:rFonts w:ascii="Trebuchet MS" w:hAnsi="Trebuchet MS"/>
        </w:rPr>
      </w:pPr>
      <w:r w:rsidRPr="00DE397E">
        <w:rPr>
          <w:rFonts w:ascii="Trebuchet MS" w:hAnsi="Trebuchet MS"/>
          <w:b/>
          <w:bCs/>
        </w:rPr>
        <w:t xml:space="preserve">Młodzież </w:t>
      </w:r>
      <w:r w:rsidRPr="00DE397E">
        <w:rPr>
          <w:rFonts w:ascii="Trebuchet MS" w:hAnsi="Trebuchet MS"/>
        </w:rPr>
        <w:t>– grupa przyszłych beneficjentów, a także obecnych i przyszłych odbiorców rezultatów działania Funduszy Europejskich.</w:t>
      </w:r>
      <w:r w:rsidR="0070405A" w:rsidRPr="00DE397E">
        <w:rPr>
          <w:rFonts w:ascii="Trebuchet MS" w:hAnsi="Trebuchet MS"/>
        </w:rPr>
        <w:t xml:space="preserve"> Są to osoby w wieku </w:t>
      </w:r>
      <w:r w:rsidR="0070405A" w:rsidRPr="00633603">
        <w:rPr>
          <w:rFonts w:ascii="Trebuchet MS" w:hAnsi="Trebuchet MS"/>
        </w:rPr>
        <w:t>15-24 l</w:t>
      </w:r>
      <w:r w:rsidR="00633603" w:rsidRPr="00633603">
        <w:rPr>
          <w:rFonts w:ascii="Trebuchet MS" w:hAnsi="Trebuchet MS"/>
        </w:rPr>
        <w:t>at</w:t>
      </w:r>
      <w:r w:rsidR="0070405A" w:rsidRPr="00633603">
        <w:rPr>
          <w:rFonts w:ascii="Trebuchet MS" w:hAnsi="Trebuchet MS"/>
        </w:rPr>
        <w:t>.</w:t>
      </w:r>
    </w:p>
    <w:p w14:paraId="46EC79C5" w14:textId="60D0A818" w:rsidR="00152505" w:rsidRPr="002E660B" w:rsidRDefault="00F74B67" w:rsidP="00F1381E">
      <w:pPr>
        <w:pStyle w:val="Akapitzlist"/>
        <w:numPr>
          <w:ilvl w:val="0"/>
          <w:numId w:val="9"/>
        </w:numPr>
        <w:spacing w:before="120" w:after="120" w:line="276" w:lineRule="auto"/>
        <w:ind w:left="714" w:hanging="357"/>
        <w:contextualSpacing w:val="0"/>
        <w:rPr>
          <w:rFonts w:ascii="Trebuchet MS" w:hAnsi="Trebuchet MS"/>
        </w:rPr>
      </w:pPr>
      <w:r w:rsidRPr="00DE397E">
        <w:rPr>
          <w:rFonts w:ascii="Trebuchet MS" w:hAnsi="Trebuchet MS"/>
          <w:b/>
          <w:bCs/>
        </w:rPr>
        <w:t xml:space="preserve">Potencjalni uczestnicy projektów </w:t>
      </w:r>
      <w:r w:rsidRPr="00DE397E">
        <w:rPr>
          <w:rFonts w:ascii="Trebuchet MS" w:hAnsi="Trebuchet MS"/>
        </w:rPr>
        <w:t>– osoby, któr</w:t>
      </w:r>
      <w:r w:rsidR="00EC3D90" w:rsidRPr="00DE397E">
        <w:rPr>
          <w:rFonts w:ascii="Trebuchet MS" w:hAnsi="Trebuchet MS"/>
        </w:rPr>
        <w:t xml:space="preserve">e mogą uczestniczyć </w:t>
      </w:r>
      <w:r w:rsidR="008E37DB">
        <w:rPr>
          <w:rFonts w:ascii="Trebuchet MS" w:hAnsi="Trebuchet MS"/>
        </w:rPr>
        <w:br/>
      </w:r>
      <w:r w:rsidR="00EC3D90" w:rsidRPr="00DE397E">
        <w:rPr>
          <w:rFonts w:ascii="Trebuchet MS" w:hAnsi="Trebuchet MS"/>
        </w:rPr>
        <w:t xml:space="preserve">w </w:t>
      </w:r>
      <w:r w:rsidRPr="00DE397E">
        <w:rPr>
          <w:rFonts w:ascii="Trebuchet MS" w:hAnsi="Trebuchet MS"/>
        </w:rPr>
        <w:t xml:space="preserve"> </w:t>
      </w:r>
      <w:r w:rsidRPr="002E660B">
        <w:rPr>
          <w:rFonts w:ascii="Trebuchet MS" w:hAnsi="Trebuchet MS"/>
        </w:rPr>
        <w:t>projekt</w:t>
      </w:r>
      <w:r w:rsidR="001F092F" w:rsidRPr="002E660B">
        <w:rPr>
          <w:rFonts w:ascii="Trebuchet MS" w:hAnsi="Trebuchet MS"/>
        </w:rPr>
        <w:t>ach</w:t>
      </w:r>
      <w:r w:rsidRPr="002E660B">
        <w:rPr>
          <w:rFonts w:ascii="Trebuchet MS" w:hAnsi="Trebuchet MS"/>
        </w:rPr>
        <w:t xml:space="preserve"> realizowan</w:t>
      </w:r>
      <w:r w:rsidR="001F092F" w:rsidRPr="002E660B">
        <w:rPr>
          <w:rFonts w:ascii="Trebuchet MS" w:hAnsi="Trebuchet MS"/>
        </w:rPr>
        <w:t>ych</w:t>
      </w:r>
      <w:r w:rsidRPr="002E660B">
        <w:rPr>
          <w:rFonts w:ascii="Trebuchet MS" w:hAnsi="Trebuchet MS"/>
        </w:rPr>
        <w:t xml:space="preserve"> przez beneficjentów Funduszy Europejskich.</w:t>
      </w:r>
    </w:p>
    <w:p w14:paraId="7E4E12C4" w14:textId="3D829F39" w:rsidR="00BC6F9F" w:rsidRPr="00BC6F9F" w:rsidRDefault="00BC6F9F" w:rsidP="00F1381E">
      <w:pPr>
        <w:pStyle w:val="Akapitzlist"/>
        <w:spacing w:before="120" w:after="120" w:line="276" w:lineRule="auto"/>
        <w:rPr>
          <w:rFonts w:ascii="Trebuchet MS" w:hAnsi="Trebuchet MS"/>
          <w:color w:val="000000" w:themeColor="text1"/>
        </w:rPr>
      </w:pPr>
      <w:r w:rsidRPr="002E660B">
        <w:rPr>
          <w:rFonts w:ascii="Trebuchet MS" w:hAnsi="Trebuchet MS"/>
          <w:color w:val="000000" w:themeColor="text1"/>
        </w:rPr>
        <w:t xml:space="preserve">Będą to podmioty wskazane w Szczegółowym Opisie Priorytetów </w:t>
      </w:r>
      <w:r w:rsidR="005E07DA">
        <w:rPr>
          <w:rFonts w:ascii="Trebuchet MS" w:hAnsi="Trebuchet MS"/>
          <w:color w:val="000000" w:themeColor="text1"/>
        </w:rPr>
        <w:t>P</w:t>
      </w:r>
      <w:r w:rsidRPr="002E660B">
        <w:rPr>
          <w:rFonts w:ascii="Trebuchet MS" w:hAnsi="Trebuchet MS"/>
          <w:color w:val="000000" w:themeColor="text1"/>
        </w:rPr>
        <w:t>rogramu Fundusze Europejskie dla Pomorza 2021-2027.</w:t>
      </w:r>
    </w:p>
    <w:p w14:paraId="39FC4E09" w14:textId="1F4A73AE" w:rsidR="00BC6F9F" w:rsidRPr="00BC6F9F" w:rsidRDefault="00BC6F9F" w:rsidP="00F1381E">
      <w:pPr>
        <w:pStyle w:val="Akapitzlist"/>
        <w:spacing w:before="120" w:after="120" w:line="276" w:lineRule="auto"/>
        <w:rPr>
          <w:rFonts w:ascii="Trebuchet MS" w:hAnsi="Trebuchet MS"/>
        </w:rPr>
      </w:pPr>
    </w:p>
    <w:p w14:paraId="79084E1C" w14:textId="1C2D0CB7" w:rsidR="00F74B67" w:rsidRPr="00DE397E" w:rsidRDefault="00152505" w:rsidP="00F1381E">
      <w:pPr>
        <w:pStyle w:val="Akapitzlist"/>
        <w:numPr>
          <w:ilvl w:val="0"/>
          <w:numId w:val="9"/>
        </w:numPr>
        <w:spacing w:before="120" w:after="120" w:line="276" w:lineRule="auto"/>
        <w:contextualSpacing w:val="0"/>
        <w:rPr>
          <w:rFonts w:ascii="Trebuchet MS" w:hAnsi="Trebuchet MS"/>
        </w:rPr>
      </w:pPr>
      <w:r w:rsidRPr="00DE397E">
        <w:rPr>
          <w:rFonts w:ascii="Trebuchet MS" w:hAnsi="Trebuchet MS"/>
          <w:b/>
        </w:rPr>
        <w:t xml:space="preserve">Potencjalne podmioty </w:t>
      </w:r>
      <w:r w:rsidR="00F45F30" w:rsidRPr="00DE397E">
        <w:rPr>
          <w:rFonts w:ascii="Trebuchet MS" w:hAnsi="Trebuchet MS"/>
          <w:b/>
        </w:rPr>
        <w:t>wdrażające instrumenty</w:t>
      </w:r>
      <w:r w:rsidRPr="00DE397E">
        <w:rPr>
          <w:rFonts w:ascii="Trebuchet MS" w:hAnsi="Trebuchet MS"/>
          <w:b/>
        </w:rPr>
        <w:t xml:space="preserve"> finansow</w:t>
      </w:r>
      <w:r w:rsidR="00F45F30" w:rsidRPr="00DE397E">
        <w:rPr>
          <w:rFonts w:ascii="Trebuchet MS" w:hAnsi="Trebuchet MS"/>
          <w:b/>
        </w:rPr>
        <w:t>e</w:t>
      </w:r>
      <w:r w:rsidR="004B6D83">
        <w:rPr>
          <w:rFonts w:ascii="Trebuchet MS" w:hAnsi="Trebuchet MS"/>
          <w:b/>
        </w:rPr>
        <w:t xml:space="preserve"> (IF)</w:t>
      </w:r>
      <w:r w:rsidRPr="00DE397E">
        <w:rPr>
          <w:rFonts w:ascii="Trebuchet MS" w:hAnsi="Trebuchet MS"/>
        </w:rPr>
        <w:t xml:space="preserve"> – podmioty, które potencjalnie mogą być zaangażowane we wdrażanie instrumentów finansowych lub skorzystać ze wsparcia w formie zwrotnej i mieszanej </w:t>
      </w:r>
      <w:r w:rsidR="008E37DB">
        <w:rPr>
          <w:rFonts w:ascii="Trebuchet MS" w:hAnsi="Trebuchet MS"/>
        </w:rPr>
        <w:br/>
      </w:r>
      <w:r w:rsidRPr="00DE397E">
        <w:rPr>
          <w:rFonts w:ascii="Trebuchet MS" w:hAnsi="Trebuchet MS"/>
        </w:rPr>
        <w:t>np. potencjalni pośrednicy finansowi, potencjalni inwestorzy prywatni, potencjalni ostateczni odbiorcy</w:t>
      </w:r>
      <w:r w:rsidR="00380586" w:rsidRPr="00DE397E">
        <w:rPr>
          <w:rFonts w:ascii="Trebuchet MS" w:hAnsi="Trebuchet MS"/>
        </w:rPr>
        <w:t>.</w:t>
      </w:r>
    </w:p>
    <w:p w14:paraId="4EA97651" w14:textId="7DE1DCC6" w:rsidR="00F74B67" w:rsidRPr="00DE397E" w:rsidRDefault="00F74B67" w:rsidP="00F1381E">
      <w:pPr>
        <w:pStyle w:val="Akapitzlist"/>
        <w:numPr>
          <w:ilvl w:val="0"/>
          <w:numId w:val="9"/>
        </w:numPr>
        <w:spacing w:before="120" w:after="120" w:line="276" w:lineRule="auto"/>
        <w:contextualSpacing w:val="0"/>
        <w:rPr>
          <w:rFonts w:ascii="Trebuchet MS" w:hAnsi="Trebuchet MS"/>
          <w:b/>
          <w:bCs/>
        </w:rPr>
      </w:pPr>
      <w:r w:rsidRPr="004B6D83">
        <w:rPr>
          <w:rFonts w:ascii="Trebuchet MS" w:hAnsi="Trebuchet MS"/>
          <w:b/>
          <w:bCs/>
        </w:rPr>
        <w:t>Potencjalni beneficjenci, którzy nie otrzymali dofinansowania</w:t>
      </w:r>
      <w:r w:rsidR="00D36ADD" w:rsidRPr="004B6D83">
        <w:rPr>
          <w:rFonts w:ascii="Trebuchet MS" w:hAnsi="Trebuchet MS"/>
          <w:b/>
          <w:bCs/>
        </w:rPr>
        <w:t xml:space="preserve"> </w:t>
      </w:r>
      <w:r w:rsidR="00F814B4" w:rsidRPr="004B6D83">
        <w:rPr>
          <w:rFonts w:ascii="Trebuchet MS" w:hAnsi="Trebuchet MS"/>
          <w:b/>
          <w:bCs/>
        </w:rPr>
        <w:t xml:space="preserve">i </w:t>
      </w:r>
      <w:r w:rsidR="00F814B4" w:rsidRPr="004B6D83">
        <w:rPr>
          <w:rFonts w:ascii="Trebuchet MS" w:hAnsi="Trebuchet MS"/>
          <w:b/>
        </w:rPr>
        <w:t>potencjalne podmioty wdrażające IF które nie otrzymały wsparcia</w:t>
      </w:r>
      <w:r w:rsidR="00F814B4">
        <w:t xml:space="preserve"> </w:t>
      </w:r>
      <w:r w:rsidRPr="00DE397E">
        <w:rPr>
          <w:rFonts w:ascii="Trebuchet MS" w:hAnsi="Trebuchet MS"/>
        </w:rPr>
        <w:t xml:space="preserve">– osoby </w:t>
      </w:r>
      <w:r w:rsidR="00217DA6" w:rsidRPr="00DE397E">
        <w:rPr>
          <w:rFonts w:ascii="Trebuchet MS" w:hAnsi="Trebuchet MS"/>
        </w:rPr>
        <w:br/>
      </w:r>
      <w:r w:rsidRPr="00DE397E">
        <w:rPr>
          <w:rFonts w:ascii="Trebuchet MS" w:hAnsi="Trebuchet MS"/>
        </w:rPr>
        <w:t xml:space="preserve">i </w:t>
      </w:r>
      <w:r w:rsidR="0009368C" w:rsidRPr="00DE397E">
        <w:rPr>
          <w:rFonts w:ascii="Trebuchet MS" w:hAnsi="Trebuchet MS"/>
        </w:rPr>
        <w:t>podmioty</w:t>
      </w:r>
      <w:r w:rsidRPr="00DE397E">
        <w:rPr>
          <w:rFonts w:ascii="Trebuchet MS" w:hAnsi="Trebuchet MS"/>
        </w:rPr>
        <w:t xml:space="preserve">, które wnioskowały o </w:t>
      </w:r>
      <w:r w:rsidR="003A1D33" w:rsidRPr="00DE397E">
        <w:rPr>
          <w:rFonts w:ascii="Trebuchet MS" w:hAnsi="Trebuchet MS"/>
        </w:rPr>
        <w:t xml:space="preserve">dofinansowanie z </w:t>
      </w:r>
      <w:r w:rsidRPr="00DE397E">
        <w:rPr>
          <w:rFonts w:ascii="Trebuchet MS" w:hAnsi="Trebuchet MS"/>
        </w:rPr>
        <w:t>Fundusz</w:t>
      </w:r>
      <w:r w:rsidR="003A1D33" w:rsidRPr="00DE397E">
        <w:rPr>
          <w:rFonts w:ascii="Trebuchet MS" w:hAnsi="Trebuchet MS"/>
        </w:rPr>
        <w:t>y</w:t>
      </w:r>
      <w:r w:rsidRPr="00DE397E">
        <w:rPr>
          <w:rFonts w:ascii="Trebuchet MS" w:hAnsi="Trebuchet MS"/>
        </w:rPr>
        <w:t xml:space="preserve"> Europejsk</w:t>
      </w:r>
      <w:r w:rsidR="003A1D33" w:rsidRPr="00DE397E">
        <w:rPr>
          <w:rFonts w:ascii="Trebuchet MS" w:hAnsi="Trebuchet MS"/>
        </w:rPr>
        <w:t>ich</w:t>
      </w:r>
      <w:r w:rsidRPr="00DE397E">
        <w:rPr>
          <w:rFonts w:ascii="Trebuchet MS" w:hAnsi="Trebuchet MS"/>
        </w:rPr>
        <w:t xml:space="preserve">, ale </w:t>
      </w:r>
      <w:r w:rsidR="003A1D33" w:rsidRPr="00DE397E">
        <w:rPr>
          <w:rFonts w:ascii="Trebuchet MS" w:hAnsi="Trebuchet MS"/>
        </w:rPr>
        <w:t>go nie otrzymały</w:t>
      </w:r>
      <w:r w:rsidR="00D36ADD" w:rsidRPr="00DE397E">
        <w:rPr>
          <w:rFonts w:ascii="Trebuchet MS" w:hAnsi="Trebuchet MS"/>
        </w:rPr>
        <w:t xml:space="preserve"> lub znalazły się na liście rezerwowej</w:t>
      </w:r>
      <w:r w:rsidRPr="00DE397E">
        <w:rPr>
          <w:rFonts w:ascii="Trebuchet MS" w:hAnsi="Trebuchet MS"/>
        </w:rPr>
        <w:t xml:space="preserve">. </w:t>
      </w:r>
    </w:p>
    <w:p w14:paraId="562CDBDD" w14:textId="4B4AB5F2" w:rsidR="00F74B67" w:rsidRPr="00DE397E" w:rsidRDefault="00F74B67" w:rsidP="00F1381E">
      <w:pPr>
        <w:spacing w:line="276" w:lineRule="auto"/>
        <w:rPr>
          <w:rFonts w:ascii="Trebuchet MS" w:hAnsi="Trebuchet MS"/>
        </w:rPr>
      </w:pPr>
      <w:r w:rsidRPr="00DE397E">
        <w:rPr>
          <w:rFonts w:ascii="Trebuchet MS" w:hAnsi="Trebuchet MS"/>
        </w:rPr>
        <w:t xml:space="preserve">Dodatkowo </w:t>
      </w:r>
      <w:r w:rsidR="00641113" w:rsidRPr="00DE397E">
        <w:rPr>
          <w:rFonts w:ascii="Trebuchet MS" w:hAnsi="Trebuchet MS"/>
        </w:rPr>
        <w:t xml:space="preserve">wyodrębniamy </w:t>
      </w:r>
      <w:r w:rsidR="00EE69D9" w:rsidRPr="00DE397E">
        <w:rPr>
          <w:rFonts w:ascii="Trebuchet MS" w:hAnsi="Trebuchet MS"/>
        </w:rPr>
        <w:t>pod</w:t>
      </w:r>
      <w:r w:rsidRPr="00DE397E">
        <w:rPr>
          <w:rFonts w:ascii="Trebuchet MS" w:hAnsi="Trebuchet MS"/>
        </w:rPr>
        <w:t xml:space="preserve">grupy, które nie tylko są odbiorcą </w:t>
      </w:r>
      <w:r w:rsidRPr="00EB0719">
        <w:rPr>
          <w:rFonts w:ascii="Trebuchet MS" w:hAnsi="Trebuchet MS"/>
        </w:rPr>
        <w:t>komunikacji</w:t>
      </w:r>
      <w:r w:rsidRPr="00DE397E">
        <w:rPr>
          <w:rFonts w:ascii="Trebuchet MS" w:hAnsi="Trebuchet MS"/>
        </w:rPr>
        <w:t xml:space="preserve">, </w:t>
      </w:r>
      <w:r w:rsidR="008E37DB">
        <w:rPr>
          <w:rFonts w:ascii="Trebuchet MS" w:hAnsi="Trebuchet MS"/>
        </w:rPr>
        <w:br/>
      </w:r>
      <w:r w:rsidRPr="00DE397E">
        <w:rPr>
          <w:rFonts w:ascii="Trebuchet MS" w:hAnsi="Trebuchet MS"/>
        </w:rPr>
        <w:t>ale również istotnymi pośrednikami w tej komunikacji:</w:t>
      </w:r>
    </w:p>
    <w:p w14:paraId="11FB9058" w14:textId="77777777" w:rsidR="00F74B67" w:rsidRPr="00DE397E" w:rsidRDefault="00F74B67" w:rsidP="00F1381E">
      <w:pPr>
        <w:spacing w:line="276" w:lineRule="auto"/>
        <w:rPr>
          <w:rFonts w:ascii="Trebuchet MS" w:hAnsi="Trebuchet MS"/>
        </w:rPr>
      </w:pPr>
    </w:p>
    <w:p w14:paraId="7ADD3863" w14:textId="659C59E9" w:rsidR="00574626" w:rsidRPr="00DE397E" w:rsidRDefault="00AF058D" w:rsidP="00F1381E">
      <w:pPr>
        <w:pStyle w:val="Akapitzlist"/>
        <w:numPr>
          <w:ilvl w:val="0"/>
          <w:numId w:val="9"/>
        </w:numPr>
        <w:spacing w:before="120" w:after="120" w:line="276" w:lineRule="auto"/>
        <w:ind w:left="714" w:hanging="357"/>
        <w:contextualSpacing w:val="0"/>
        <w:rPr>
          <w:rFonts w:ascii="Trebuchet MS" w:hAnsi="Trebuchet MS"/>
        </w:rPr>
      </w:pPr>
      <w:r w:rsidRPr="00DE397E">
        <w:rPr>
          <w:rFonts w:ascii="Trebuchet MS" w:hAnsi="Trebuchet MS"/>
          <w:b/>
          <w:bCs/>
        </w:rPr>
        <w:lastRenderedPageBreak/>
        <w:t xml:space="preserve">Media </w:t>
      </w:r>
      <w:r w:rsidRPr="00DE397E">
        <w:rPr>
          <w:rFonts w:ascii="Trebuchet MS" w:hAnsi="Trebuchet MS"/>
        </w:rPr>
        <w:t>– to</w:t>
      </w:r>
      <w:r w:rsidR="006015B1" w:rsidRPr="00DE397E">
        <w:rPr>
          <w:rFonts w:ascii="Trebuchet MS" w:hAnsi="Trebuchet MS"/>
        </w:rPr>
        <w:t xml:space="preserve"> </w:t>
      </w:r>
      <w:r w:rsidRPr="00DE397E">
        <w:rPr>
          <w:rFonts w:ascii="Trebuchet MS" w:hAnsi="Trebuchet MS"/>
        </w:rPr>
        <w:t xml:space="preserve"> podgrupa, która najsilniej oddziałuje na wizerunek Funduszy Europejskich. </w:t>
      </w:r>
      <w:r w:rsidR="0070405A" w:rsidRPr="00DE397E">
        <w:rPr>
          <w:rFonts w:ascii="Trebuchet MS" w:hAnsi="Trebuchet MS"/>
        </w:rPr>
        <w:t>Jej</w:t>
      </w:r>
      <w:r w:rsidRPr="00DE397E">
        <w:rPr>
          <w:rFonts w:ascii="Trebuchet MS" w:hAnsi="Trebuchet MS"/>
        </w:rPr>
        <w:t xml:space="preserve"> działania wpływają bezpośrednio lub pośrednio na wszystkie pozostałe grupy docelowe działań komunikacyjnych. </w:t>
      </w:r>
    </w:p>
    <w:p w14:paraId="13C9258E" w14:textId="77777777" w:rsidR="00BD5B04" w:rsidRPr="00DE397E" w:rsidRDefault="00F74B67" w:rsidP="00F1381E">
      <w:pPr>
        <w:pStyle w:val="Akapitzlist"/>
        <w:numPr>
          <w:ilvl w:val="0"/>
          <w:numId w:val="9"/>
        </w:numPr>
        <w:spacing w:before="120" w:after="120" w:line="276" w:lineRule="auto"/>
        <w:ind w:left="714" w:hanging="357"/>
        <w:contextualSpacing w:val="0"/>
        <w:rPr>
          <w:rFonts w:ascii="Trebuchet MS" w:hAnsi="Trebuchet MS"/>
        </w:rPr>
      </w:pPr>
      <w:r w:rsidRPr="00DE397E">
        <w:rPr>
          <w:rFonts w:ascii="Trebuchet MS" w:hAnsi="Trebuchet MS"/>
          <w:b/>
          <w:bCs/>
        </w:rPr>
        <w:t xml:space="preserve">Partnerzy społeczni i gospodarczy </w:t>
      </w:r>
      <w:r w:rsidRPr="00DE397E">
        <w:rPr>
          <w:rFonts w:ascii="Trebuchet MS" w:hAnsi="Trebuchet MS"/>
        </w:rPr>
        <w:t>– grupa zawiera liderów opinii</w:t>
      </w:r>
      <w:r w:rsidR="00A3014E" w:rsidRPr="00DE397E">
        <w:rPr>
          <w:rFonts w:ascii="Trebuchet MS" w:hAnsi="Trebuchet MS"/>
        </w:rPr>
        <w:t>. Mają oni</w:t>
      </w:r>
      <w:r w:rsidRPr="00DE397E">
        <w:rPr>
          <w:rFonts w:ascii="Trebuchet MS" w:hAnsi="Trebuchet MS"/>
        </w:rPr>
        <w:t xml:space="preserve"> wpływ na kształtowanie klimatu społecznego w zakresie Funduszy Europejskich</w:t>
      </w:r>
      <w:r w:rsidR="00A3014E" w:rsidRPr="00DE397E">
        <w:rPr>
          <w:rFonts w:ascii="Trebuchet MS" w:hAnsi="Trebuchet MS"/>
        </w:rPr>
        <w:t>. Są wśród nich też</w:t>
      </w:r>
      <w:r w:rsidR="001531CE" w:rsidRPr="00DE397E">
        <w:rPr>
          <w:rFonts w:ascii="Trebuchet MS" w:hAnsi="Trebuchet MS"/>
        </w:rPr>
        <w:t xml:space="preserve"> </w:t>
      </w:r>
      <w:r w:rsidR="007368DF" w:rsidRPr="00DE397E">
        <w:rPr>
          <w:rFonts w:ascii="Trebuchet MS" w:hAnsi="Trebuchet MS"/>
        </w:rPr>
        <w:t xml:space="preserve">samorządy terytorialne i </w:t>
      </w:r>
      <w:r w:rsidRPr="00DE397E">
        <w:rPr>
          <w:rFonts w:ascii="Trebuchet MS" w:hAnsi="Trebuchet MS"/>
        </w:rPr>
        <w:t>zawodowe, izby gospodarcze</w:t>
      </w:r>
      <w:r w:rsidR="00E56509" w:rsidRPr="00DE397E">
        <w:rPr>
          <w:rFonts w:ascii="Trebuchet MS" w:hAnsi="Trebuchet MS"/>
        </w:rPr>
        <w:t xml:space="preserve"> czy </w:t>
      </w:r>
      <w:r w:rsidRPr="00DE397E">
        <w:rPr>
          <w:rFonts w:ascii="Trebuchet MS" w:hAnsi="Trebuchet MS"/>
        </w:rPr>
        <w:t>organizacje pozarządowe, które równocześnie są potencjalnymi projektodawcami.</w:t>
      </w:r>
    </w:p>
    <w:p w14:paraId="26B2682B" w14:textId="44E6F24E" w:rsidR="00F74B67" w:rsidRPr="00DE397E" w:rsidRDefault="00BD5B04" w:rsidP="00F1381E">
      <w:pPr>
        <w:pStyle w:val="Akapitzlist"/>
        <w:numPr>
          <w:ilvl w:val="0"/>
          <w:numId w:val="9"/>
        </w:numPr>
        <w:spacing w:before="120" w:after="120" w:line="276" w:lineRule="auto"/>
        <w:ind w:left="714" w:hanging="357"/>
        <w:contextualSpacing w:val="0"/>
        <w:rPr>
          <w:rFonts w:ascii="Trebuchet MS" w:hAnsi="Trebuchet MS"/>
        </w:rPr>
      </w:pPr>
      <w:r w:rsidRPr="00DE397E">
        <w:rPr>
          <w:rFonts w:ascii="Trebuchet MS" w:hAnsi="Trebuchet MS"/>
          <w:b/>
          <w:bCs/>
        </w:rPr>
        <w:t xml:space="preserve">Organizacje społeczeństwa obywatelskiego </w:t>
      </w:r>
      <w:r w:rsidR="00F25ED9" w:rsidRPr="00DE397E">
        <w:rPr>
          <w:rFonts w:ascii="Trebuchet MS" w:hAnsi="Trebuchet MS"/>
        </w:rPr>
        <w:t>–</w:t>
      </w:r>
      <w:r w:rsidRPr="00DE397E">
        <w:rPr>
          <w:rFonts w:ascii="Trebuchet MS" w:hAnsi="Trebuchet MS"/>
        </w:rPr>
        <w:t xml:space="preserve"> </w:t>
      </w:r>
      <w:r w:rsidR="00F25ED9" w:rsidRPr="00DE397E">
        <w:rPr>
          <w:rFonts w:ascii="Trebuchet MS" w:hAnsi="Trebuchet MS"/>
        </w:rPr>
        <w:t xml:space="preserve">w tej </w:t>
      </w:r>
      <w:r w:rsidR="00EE69D9" w:rsidRPr="00DE397E">
        <w:rPr>
          <w:rFonts w:ascii="Trebuchet MS" w:hAnsi="Trebuchet MS"/>
        </w:rPr>
        <w:t>pod</w:t>
      </w:r>
      <w:r w:rsidR="00F25ED9" w:rsidRPr="00DE397E">
        <w:rPr>
          <w:rFonts w:ascii="Trebuchet MS" w:hAnsi="Trebuchet MS"/>
        </w:rPr>
        <w:t xml:space="preserve">grupie znajdują się </w:t>
      </w:r>
      <w:r w:rsidR="009D7E37" w:rsidRPr="00DE397E">
        <w:rPr>
          <w:rFonts w:ascii="Trebuchet MS" w:hAnsi="Trebuchet MS"/>
        </w:rPr>
        <w:t xml:space="preserve">liderzy opinii, którzy mogą wpływać na odbiór Funduszy Europejskich. </w:t>
      </w:r>
      <w:r w:rsidR="00F25ED9" w:rsidRPr="00DE397E">
        <w:rPr>
          <w:rFonts w:ascii="Trebuchet MS" w:hAnsi="Trebuchet MS"/>
        </w:rPr>
        <w:t xml:space="preserve">Są to pojedyncze osoby lub </w:t>
      </w:r>
      <w:r w:rsidR="00681E67" w:rsidRPr="00DE397E">
        <w:rPr>
          <w:rFonts w:ascii="Trebuchet MS" w:hAnsi="Trebuchet MS"/>
        </w:rPr>
        <w:t>organizacje</w:t>
      </w:r>
      <w:r w:rsidR="00F25ED9" w:rsidRPr="00DE397E">
        <w:rPr>
          <w:rFonts w:ascii="Trebuchet MS" w:hAnsi="Trebuchet MS"/>
        </w:rPr>
        <w:t xml:space="preserve">, które prowadzą działalność społeczną. </w:t>
      </w:r>
      <w:r w:rsidR="00205313" w:rsidRPr="00DE397E">
        <w:rPr>
          <w:rFonts w:ascii="Trebuchet MS" w:hAnsi="Trebuchet MS"/>
        </w:rPr>
        <w:t>Jej c</w:t>
      </w:r>
      <w:r w:rsidR="00F25ED9" w:rsidRPr="00DE397E">
        <w:rPr>
          <w:rFonts w:ascii="Trebuchet MS" w:hAnsi="Trebuchet MS"/>
        </w:rPr>
        <w:t>złonkowie kierują się interesem ogólnym</w:t>
      </w:r>
      <w:r w:rsidR="00205313" w:rsidRPr="00DE397E">
        <w:rPr>
          <w:rFonts w:ascii="Trebuchet MS" w:hAnsi="Trebuchet MS"/>
        </w:rPr>
        <w:t xml:space="preserve">. Do grupy należą </w:t>
      </w:r>
      <w:r w:rsidR="00681E67" w:rsidRPr="00DE397E">
        <w:rPr>
          <w:rFonts w:ascii="Trebuchet MS" w:hAnsi="Trebuchet MS"/>
        </w:rPr>
        <w:t xml:space="preserve">m.in. </w:t>
      </w:r>
      <w:r w:rsidR="00205313" w:rsidRPr="00DE397E">
        <w:rPr>
          <w:rFonts w:ascii="Trebuchet MS" w:hAnsi="Trebuchet MS"/>
        </w:rPr>
        <w:t>organizacje lokalne i pozarządow</w:t>
      </w:r>
      <w:r w:rsidR="006B3EA4" w:rsidRPr="00DE397E">
        <w:rPr>
          <w:rFonts w:ascii="Trebuchet MS" w:hAnsi="Trebuchet MS"/>
        </w:rPr>
        <w:t xml:space="preserve">e działające na rzecz ochrony środowiska czy walki z wykluczeniem społecznym i dyskryminacją. </w:t>
      </w:r>
    </w:p>
    <w:p w14:paraId="2552FA36" w14:textId="77777777" w:rsidR="00F74B67" w:rsidRPr="00DE397E" w:rsidRDefault="00F74B67" w:rsidP="00F1381E">
      <w:pPr>
        <w:pStyle w:val="Akapitzlist"/>
        <w:numPr>
          <w:ilvl w:val="0"/>
          <w:numId w:val="9"/>
        </w:numPr>
        <w:spacing w:line="276" w:lineRule="auto"/>
        <w:rPr>
          <w:rFonts w:ascii="Trebuchet MS" w:hAnsi="Trebuchet MS"/>
        </w:rPr>
      </w:pPr>
      <w:r w:rsidRPr="00DE397E">
        <w:rPr>
          <w:rFonts w:ascii="Trebuchet MS" w:hAnsi="Trebuchet MS"/>
          <w:b/>
          <w:bCs/>
        </w:rPr>
        <w:t xml:space="preserve">Środowiska opiniotwórcze </w:t>
      </w:r>
      <w:r w:rsidRPr="00DE397E">
        <w:rPr>
          <w:rFonts w:ascii="Trebuchet MS" w:hAnsi="Trebuchet MS"/>
        </w:rPr>
        <w:t xml:space="preserve">– szczególna podgrupa opinii publicznej, która ma wyjątkowo silny wpływ na kształtowanie przekonań. Do tej grupy zaliczają się naukowcy, artyści, sportowcy, biznesmeni, osoby ze świata mediów społecznościowych itp. Mogą być cennym sprzymierzeńcem w budowaniu świadomości, kształtowaniu pozytywnego odbioru Funduszy Europejskich, </w:t>
      </w:r>
      <w:r w:rsidR="0071387A" w:rsidRPr="00DE397E">
        <w:rPr>
          <w:rFonts w:ascii="Trebuchet MS" w:hAnsi="Trebuchet MS"/>
        </w:rPr>
        <w:t xml:space="preserve">a także </w:t>
      </w:r>
      <w:r w:rsidRPr="00DE397E">
        <w:rPr>
          <w:rFonts w:ascii="Trebuchet MS" w:hAnsi="Trebuchet MS"/>
        </w:rPr>
        <w:t>z powodzeniem pełnić funkcje ambasadorów tej marki.</w:t>
      </w:r>
    </w:p>
    <w:p w14:paraId="7B55B31E" w14:textId="77777777" w:rsidR="005C20AA" w:rsidRPr="00DE397E" w:rsidRDefault="00D36ADD" w:rsidP="00F1381E">
      <w:pPr>
        <w:pStyle w:val="Nagwek1"/>
        <w:spacing w:line="276" w:lineRule="auto"/>
        <w:rPr>
          <w:rFonts w:cstheme="minorHAnsi"/>
          <w:color w:val="0070C0"/>
        </w:rPr>
      </w:pPr>
      <w:bookmarkStart w:id="26" w:name="_Toc115765085"/>
      <w:bookmarkStart w:id="27" w:name="_Toc367966463"/>
      <w:r w:rsidRPr="00DE397E">
        <w:rPr>
          <w:rFonts w:cstheme="minorHAnsi"/>
          <w:color w:val="0070C0"/>
        </w:rPr>
        <w:t>G</w:t>
      </w:r>
      <w:r w:rsidR="00BC6694" w:rsidRPr="00DE397E">
        <w:rPr>
          <w:rFonts w:cstheme="minorHAnsi"/>
          <w:color w:val="0070C0"/>
        </w:rPr>
        <w:t>łówny przekaz</w:t>
      </w:r>
      <w:bookmarkEnd w:id="26"/>
    </w:p>
    <w:p w14:paraId="060028B0" w14:textId="38F60D8A" w:rsidR="00127825" w:rsidRPr="00DE397E" w:rsidRDefault="00D36ADD" w:rsidP="00F1381E">
      <w:pPr>
        <w:spacing w:line="276" w:lineRule="auto"/>
        <w:rPr>
          <w:rFonts w:ascii="Trebuchet MS" w:hAnsi="Trebuchet MS"/>
        </w:rPr>
      </w:pPr>
      <w:r w:rsidRPr="00DE397E">
        <w:rPr>
          <w:rFonts w:ascii="Trebuchet MS" w:hAnsi="Trebuchet MS"/>
        </w:rPr>
        <w:t xml:space="preserve">Fundusze Europejskie, wdrażane </w:t>
      </w:r>
      <w:r w:rsidR="005F36E8" w:rsidRPr="00DE397E">
        <w:rPr>
          <w:rFonts w:ascii="Trebuchet MS" w:hAnsi="Trebuchet MS"/>
        </w:rPr>
        <w:t>w ramach FEP 2021-2027</w:t>
      </w:r>
      <w:r w:rsidRPr="00DE397E">
        <w:rPr>
          <w:rFonts w:ascii="Trebuchet MS" w:hAnsi="Trebuchet MS"/>
        </w:rPr>
        <w:t xml:space="preserve">, </w:t>
      </w:r>
      <w:r w:rsidR="00127825" w:rsidRPr="00DE397E">
        <w:rPr>
          <w:rFonts w:ascii="Trebuchet MS" w:hAnsi="Trebuchet MS"/>
        </w:rPr>
        <w:t>mogą przybierać róż</w:t>
      </w:r>
      <w:r w:rsidR="0066291E" w:rsidRPr="00DE397E">
        <w:rPr>
          <w:rFonts w:ascii="Trebuchet MS" w:hAnsi="Trebuchet MS"/>
        </w:rPr>
        <w:t>ne</w:t>
      </w:r>
      <w:r w:rsidR="00127825" w:rsidRPr="00DE397E">
        <w:rPr>
          <w:rFonts w:ascii="Trebuchet MS" w:hAnsi="Trebuchet MS"/>
        </w:rPr>
        <w:t xml:space="preserve"> form</w:t>
      </w:r>
      <w:r w:rsidR="0066291E" w:rsidRPr="00DE397E">
        <w:rPr>
          <w:rFonts w:ascii="Trebuchet MS" w:hAnsi="Trebuchet MS"/>
        </w:rPr>
        <w:t>y</w:t>
      </w:r>
      <w:r w:rsidR="00127825" w:rsidRPr="00DE397E">
        <w:rPr>
          <w:rFonts w:ascii="Trebuchet MS" w:hAnsi="Trebuchet MS"/>
        </w:rPr>
        <w:t xml:space="preserve"> wsparcia. </w:t>
      </w:r>
      <w:r w:rsidR="00E56509" w:rsidRPr="00DE397E">
        <w:rPr>
          <w:rFonts w:ascii="Trebuchet MS" w:hAnsi="Trebuchet MS"/>
        </w:rPr>
        <w:t>Aby można było je właściwie zrozumieć, wymagają nadania im szerszego kontekstu i narracji</w:t>
      </w:r>
      <w:r w:rsidR="006E2FB9" w:rsidRPr="00DE397E">
        <w:rPr>
          <w:rFonts w:ascii="Trebuchet MS" w:hAnsi="Trebuchet MS"/>
        </w:rPr>
        <w:t xml:space="preserve"> – b</w:t>
      </w:r>
      <w:r w:rsidR="00127825" w:rsidRPr="00DE397E">
        <w:rPr>
          <w:rFonts w:ascii="Trebuchet MS" w:hAnsi="Trebuchet MS"/>
        </w:rPr>
        <w:t>ardziej niż inne produkty czy usługi, z którymi zazwyczaj stykają się odbiorcy.</w:t>
      </w:r>
      <w:r w:rsidR="005F36E8" w:rsidRPr="00DE397E">
        <w:rPr>
          <w:rFonts w:ascii="Trebuchet MS" w:hAnsi="Trebuchet MS"/>
        </w:rPr>
        <w:t xml:space="preserve"> </w:t>
      </w:r>
      <w:r w:rsidR="00127825" w:rsidRPr="00DE397E">
        <w:rPr>
          <w:rFonts w:ascii="Trebuchet MS" w:hAnsi="Trebuchet MS"/>
        </w:rPr>
        <w:t xml:space="preserve">Ważne jest, </w:t>
      </w:r>
      <w:r w:rsidR="00E56509" w:rsidRPr="00DE397E">
        <w:rPr>
          <w:rFonts w:ascii="Trebuchet MS" w:hAnsi="Trebuchet MS"/>
        </w:rPr>
        <w:t>a</w:t>
      </w:r>
      <w:r w:rsidR="00127825" w:rsidRPr="00DE397E">
        <w:rPr>
          <w:rFonts w:ascii="Trebuchet MS" w:hAnsi="Trebuchet MS"/>
        </w:rPr>
        <w:t xml:space="preserve">by </w:t>
      </w:r>
      <w:r w:rsidR="00E56509" w:rsidRPr="00DE397E">
        <w:rPr>
          <w:rFonts w:ascii="Trebuchet MS" w:hAnsi="Trebuchet MS"/>
        </w:rPr>
        <w:t>każdy – nawet</w:t>
      </w:r>
      <w:r w:rsidR="00127825" w:rsidRPr="00DE397E">
        <w:rPr>
          <w:rFonts w:ascii="Trebuchet MS" w:hAnsi="Trebuchet MS"/>
        </w:rPr>
        <w:t xml:space="preserve"> cząstkowy</w:t>
      </w:r>
      <w:r w:rsidR="00E56509" w:rsidRPr="00DE397E">
        <w:rPr>
          <w:rFonts w:ascii="Trebuchet MS" w:hAnsi="Trebuchet MS"/>
        </w:rPr>
        <w:t xml:space="preserve"> –</w:t>
      </w:r>
      <w:r w:rsidR="00127825" w:rsidRPr="00DE397E">
        <w:rPr>
          <w:rFonts w:ascii="Trebuchet MS" w:hAnsi="Trebuchet MS"/>
        </w:rPr>
        <w:t xml:space="preserve"> kontakt z efektem lub dowolnym przekazem medialnym o Funduszach Europejskich mógł zostać właściwie zinterpretowany i zapamiętany.</w:t>
      </w:r>
    </w:p>
    <w:p w14:paraId="02E31144" w14:textId="7B8A0CC6" w:rsidR="005F36E8" w:rsidRDefault="005F36E8" w:rsidP="00F1381E">
      <w:pPr>
        <w:autoSpaceDE w:val="0"/>
        <w:autoSpaceDN w:val="0"/>
        <w:adjustRightInd w:val="0"/>
        <w:spacing w:after="120" w:line="276" w:lineRule="auto"/>
        <w:rPr>
          <w:rFonts w:ascii="Trebuchet MS" w:hAnsi="Trebuchet MS"/>
        </w:rPr>
      </w:pPr>
      <w:r w:rsidRPr="00DE397E">
        <w:rPr>
          <w:rFonts w:ascii="Trebuchet MS" w:hAnsi="Trebuchet MS"/>
        </w:rPr>
        <w:t>Konsekwentne stosowanie głównego przekazu w odniesieniu do realizacji działań informacyjno-promocyjnych podejmowanych w latach 2021-2027, powinno zapewnić spójność przekazu przez cały okres finansowania. Powyższe obowiązywać będzie wszystkie instytucje zaangażowane w realizację FEP 2021-2027.</w:t>
      </w:r>
    </w:p>
    <w:p w14:paraId="4F258DC7" w14:textId="64E6EA5B" w:rsidR="00C35C24" w:rsidRPr="00DE397E" w:rsidRDefault="00C35C24" w:rsidP="00F1381E">
      <w:pPr>
        <w:pStyle w:val="Nagwek2"/>
        <w:autoSpaceDE w:val="0"/>
        <w:autoSpaceDN w:val="0"/>
        <w:adjustRightInd w:val="0"/>
        <w:jc w:val="both"/>
        <w:rPr>
          <w:rFonts w:cstheme="minorHAnsi"/>
          <w:color w:val="0070C0"/>
        </w:rPr>
      </w:pPr>
      <w:bookmarkStart w:id="28" w:name="_Toc63348475"/>
      <w:bookmarkStart w:id="29" w:name="_Toc63433108"/>
      <w:bookmarkStart w:id="30" w:name="_Toc63433773"/>
      <w:bookmarkStart w:id="31" w:name="_Toc115765086"/>
      <w:bookmarkEnd w:id="28"/>
      <w:bookmarkEnd w:id="29"/>
      <w:bookmarkEnd w:id="30"/>
      <w:r w:rsidRPr="00DE397E">
        <w:rPr>
          <w:rFonts w:cstheme="minorHAnsi"/>
          <w:color w:val="0070C0"/>
        </w:rPr>
        <w:t xml:space="preserve">Idea przewodnia komunikacji funduszy </w:t>
      </w:r>
      <w:r w:rsidRPr="00585F65">
        <w:rPr>
          <w:rFonts w:cstheme="minorHAnsi"/>
          <w:color w:val="0070C0"/>
        </w:rPr>
        <w:t>europejskich</w:t>
      </w:r>
      <w:r w:rsidR="00895823" w:rsidRPr="00585F65">
        <w:rPr>
          <w:rFonts w:cstheme="minorHAnsi"/>
          <w:color w:val="0070C0"/>
        </w:rPr>
        <w:t xml:space="preserve"> dla pomorza</w:t>
      </w:r>
      <w:bookmarkEnd w:id="31"/>
    </w:p>
    <w:p w14:paraId="6EBCDAB7" w14:textId="4E240AD5" w:rsidR="00376DD8" w:rsidRPr="00DE397E" w:rsidRDefault="00BC6694" w:rsidP="00F1381E">
      <w:pPr>
        <w:spacing w:line="276" w:lineRule="auto"/>
        <w:rPr>
          <w:rFonts w:ascii="Trebuchet MS" w:hAnsi="Trebuchet MS"/>
        </w:rPr>
      </w:pPr>
      <w:r w:rsidRPr="00DE397E">
        <w:rPr>
          <w:rFonts w:ascii="Trebuchet MS" w:hAnsi="Trebuchet MS"/>
        </w:rPr>
        <w:t xml:space="preserve">Idea przewodnia </w:t>
      </w:r>
      <w:r w:rsidR="00376DD8" w:rsidRPr="00DE397E">
        <w:rPr>
          <w:rFonts w:ascii="Trebuchet MS" w:hAnsi="Trebuchet MS"/>
        </w:rPr>
        <w:t xml:space="preserve">to </w:t>
      </w:r>
      <w:r w:rsidR="00AE1B2E" w:rsidRPr="00DE397E">
        <w:rPr>
          <w:rFonts w:ascii="Trebuchet MS" w:hAnsi="Trebuchet MS"/>
        </w:rPr>
        <w:t>obowiązkowy punkt wyjścia wszystkich działań informac</w:t>
      </w:r>
      <w:r w:rsidR="00972FF0" w:rsidRPr="00DE397E">
        <w:rPr>
          <w:rFonts w:ascii="Trebuchet MS" w:hAnsi="Trebuchet MS"/>
        </w:rPr>
        <w:t xml:space="preserve">yjnych i </w:t>
      </w:r>
      <w:r w:rsidR="00AE1B2E" w:rsidRPr="00DE397E">
        <w:rPr>
          <w:rFonts w:ascii="Trebuchet MS" w:hAnsi="Trebuchet MS"/>
        </w:rPr>
        <w:t xml:space="preserve">promocyjnych. </w:t>
      </w:r>
      <w:r w:rsidR="00376DD8" w:rsidRPr="00DE397E">
        <w:rPr>
          <w:rFonts w:ascii="Trebuchet MS" w:hAnsi="Trebuchet MS"/>
        </w:rPr>
        <w:t>Pomaga osiągać</w:t>
      </w:r>
      <w:r w:rsidRPr="00DE397E">
        <w:rPr>
          <w:rFonts w:ascii="Trebuchet MS" w:hAnsi="Trebuchet MS"/>
        </w:rPr>
        <w:t xml:space="preserve"> </w:t>
      </w:r>
      <w:r w:rsidR="00376DD8" w:rsidRPr="00DE397E">
        <w:rPr>
          <w:rFonts w:ascii="Trebuchet MS" w:hAnsi="Trebuchet MS"/>
        </w:rPr>
        <w:t xml:space="preserve">spójność </w:t>
      </w:r>
      <w:r w:rsidRPr="00DE397E">
        <w:rPr>
          <w:rFonts w:ascii="Trebuchet MS" w:hAnsi="Trebuchet MS"/>
        </w:rPr>
        <w:t>komunikacji</w:t>
      </w:r>
      <w:r w:rsidR="00376DD8" w:rsidRPr="00DE397E">
        <w:rPr>
          <w:rFonts w:ascii="Trebuchet MS" w:hAnsi="Trebuchet MS"/>
        </w:rPr>
        <w:t xml:space="preserve"> oraz </w:t>
      </w:r>
      <w:r w:rsidRPr="00DE397E">
        <w:rPr>
          <w:rFonts w:ascii="Trebuchet MS" w:hAnsi="Trebuchet MS"/>
        </w:rPr>
        <w:t>skuteczn</w:t>
      </w:r>
      <w:r w:rsidR="00376DD8" w:rsidRPr="00DE397E">
        <w:rPr>
          <w:rFonts w:ascii="Trebuchet MS" w:hAnsi="Trebuchet MS"/>
        </w:rPr>
        <w:t>ie</w:t>
      </w:r>
      <w:r w:rsidRPr="00DE397E">
        <w:rPr>
          <w:rFonts w:ascii="Trebuchet MS" w:hAnsi="Trebuchet MS"/>
        </w:rPr>
        <w:t xml:space="preserve"> </w:t>
      </w:r>
      <w:r w:rsidR="00376DD8" w:rsidRPr="00DE397E">
        <w:rPr>
          <w:rFonts w:ascii="Trebuchet MS" w:hAnsi="Trebuchet MS"/>
        </w:rPr>
        <w:t xml:space="preserve">docierać </w:t>
      </w:r>
      <w:r w:rsidRPr="00DE397E">
        <w:rPr>
          <w:rFonts w:ascii="Trebuchet MS" w:hAnsi="Trebuchet MS"/>
        </w:rPr>
        <w:t xml:space="preserve">do odbiorcy. </w:t>
      </w:r>
      <w:r w:rsidR="00376DD8" w:rsidRPr="00DE397E">
        <w:rPr>
          <w:rFonts w:ascii="Trebuchet MS" w:hAnsi="Trebuchet MS"/>
        </w:rPr>
        <w:t xml:space="preserve">Jest  </w:t>
      </w:r>
      <w:r w:rsidRPr="00DE397E">
        <w:rPr>
          <w:rFonts w:ascii="Trebuchet MS" w:hAnsi="Trebuchet MS"/>
        </w:rPr>
        <w:t>istotny</w:t>
      </w:r>
      <w:r w:rsidR="00376DD8" w:rsidRPr="00DE397E">
        <w:rPr>
          <w:rFonts w:ascii="Trebuchet MS" w:hAnsi="Trebuchet MS"/>
        </w:rPr>
        <w:t>m</w:t>
      </w:r>
      <w:r w:rsidRPr="00DE397E">
        <w:rPr>
          <w:rFonts w:ascii="Trebuchet MS" w:hAnsi="Trebuchet MS"/>
        </w:rPr>
        <w:t xml:space="preserve"> element</w:t>
      </w:r>
      <w:r w:rsidR="00376DD8" w:rsidRPr="00DE397E">
        <w:rPr>
          <w:rFonts w:ascii="Trebuchet MS" w:hAnsi="Trebuchet MS"/>
        </w:rPr>
        <w:t>em</w:t>
      </w:r>
      <w:r w:rsidR="004619FD" w:rsidRPr="00DE397E">
        <w:rPr>
          <w:rFonts w:ascii="Trebuchet MS" w:hAnsi="Trebuchet MS"/>
        </w:rPr>
        <w:t xml:space="preserve"> w</w:t>
      </w:r>
      <w:r w:rsidRPr="00DE397E">
        <w:rPr>
          <w:rFonts w:ascii="Trebuchet MS" w:hAnsi="Trebuchet MS"/>
        </w:rPr>
        <w:t xml:space="preserve"> syst</w:t>
      </w:r>
      <w:r w:rsidR="004619FD" w:rsidRPr="00DE397E">
        <w:rPr>
          <w:rFonts w:ascii="Trebuchet MS" w:hAnsi="Trebuchet MS"/>
        </w:rPr>
        <w:t>emie</w:t>
      </w:r>
      <w:r w:rsidRPr="00DE397E">
        <w:rPr>
          <w:rFonts w:ascii="Trebuchet MS" w:hAnsi="Trebuchet MS"/>
        </w:rPr>
        <w:t xml:space="preserve"> komunikacji</w:t>
      </w:r>
      <w:r w:rsidR="004619FD" w:rsidRPr="00DE397E">
        <w:rPr>
          <w:rFonts w:ascii="Trebuchet MS" w:hAnsi="Trebuchet MS"/>
        </w:rPr>
        <w:t xml:space="preserve"> FE</w:t>
      </w:r>
      <w:r w:rsidR="00376DD8" w:rsidRPr="00DE397E">
        <w:rPr>
          <w:rFonts w:ascii="Trebuchet MS" w:hAnsi="Trebuchet MS"/>
        </w:rPr>
        <w:t>. I</w:t>
      </w:r>
      <w:r w:rsidRPr="00DE397E">
        <w:rPr>
          <w:rFonts w:ascii="Trebuchet MS" w:hAnsi="Trebuchet MS"/>
        </w:rPr>
        <w:t>ntegruj</w:t>
      </w:r>
      <w:r w:rsidR="004619FD" w:rsidRPr="00DE397E">
        <w:rPr>
          <w:rFonts w:ascii="Trebuchet MS" w:hAnsi="Trebuchet MS"/>
        </w:rPr>
        <w:t>e</w:t>
      </w:r>
      <w:r w:rsidR="00376DD8" w:rsidRPr="00DE397E">
        <w:rPr>
          <w:rFonts w:ascii="Trebuchet MS" w:hAnsi="Trebuchet MS"/>
        </w:rPr>
        <w:t xml:space="preserve"> instytucje</w:t>
      </w:r>
      <w:r w:rsidRPr="00DE397E">
        <w:rPr>
          <w:rFonts w:ascii="Trebuchet MS" w:hAnsi="Trebuchet MS"/>
        </w:rPr>
        <w:t xml:space="preserve">, </w:t>
      </w:r>
      <w:r w:rsidR="00376DD8" w:rsidRPr="00DE397E">
        <w:rPr>
          <w:rFonts w:ascii="Trebuchet MS" w:hAnsi="Trebuchet MS"/>
        </w:rPr>
        <w:t>które odpowiadają za informację i promocję FE</w:t>
      </w:r>
      <w:r w:rsidR="009074E3">
        <w:rPr>
          <w:rFonts w:ascii="Trebuchet MS" w:hAnsi="Trebuchet MS"/>
        </w:rPr>
        <w:t>, ponieważ</w:t>
      </w:r>
      <w:r w:rsidR="00376DD8" w:rsidRPr="00DE397E">
        <w:rPr>
          <w:rFonts w:ascii="Trebuchet MS" w:hAnsi="Trebuchet MS"/>
        </w:rPr>
        <w:t>:</w:t>
      </w:r>
    </w:p>
    <w:p w14:paraId="5E1F8D00" w14:textId="77777777" w:rsidR="00A5313F" w:rsidRPr="00DE397E" w:rsidRDefault="00A5313F" w:rsidP="00F1381E">
      <w:pPr>
        <w:spacing w:line="276" w:lineRule="auto"/>
        <w:rPr>
          <w:rFonts w:ascii="Trebuchet MS" w:hAnsi="Trebuchet MS"/>
        </w:rPr>
      </w:pPr>
    </w:p>
    <w:p w14:paraId="7B710FD7" w14:textId="77777777" w:rsidR="00BC6694" w:rsidRPr="00DE397E" w:rsidRDefault="00BC6694" w:rsidP="00F1381E">
      <w:pPr>
        <w:pStyle w:val="Akapitzlist"/>
        <w:numPr>
          <w:ilvl w:val="0"/>
          <w:numId w:val="10"/>
        </w:numPr>
        <w:spacing w:line="276" w:lineRule="auto"/>
        <w:ind w:left="360"/>
        <w:rPr>
          <w:rFonts w:ascii="Trebuchet MS" w:hAnsi="Trebuchet MS"/>
        </w:rPr>
      </w:pPr>
      <w:r w:rsidRPr="00DE397E">
        <w:rPr>
          <w:rFonts w:ascii="Trebuchet MS" w:hAnsi="Trebuchet MS"/>
        </w:rPr>
        <w:lastRenderedPageBreak/>
        <w:t xml:space="preserve">ułatwia </w:t>
      </w:r>
      <w:r w:rsidR="00376DD8" w:rsidRPr="00DE397E">
        <w:rPr>
          <w:rFonts w:ascii="Trebuchet MS" w:hAnsi="Trebuchet MS"/>
        </w:rPr>
        <w:t xml:space="preserve">zrozumienie </w:t>
      </w:r>
      <w:r w:rsidRPr="00DE397E">
        <w:rPr>
          <w:rFonts w:ascii="Trebuchet MS" w:hAnsi="Trebuchet MS"/>
        </w:rPr>
        <w:t>celu podejmowanych działań,</w:t>
      </w:r>
    </w:p>
    <w:p w14:paraId="3B7998F3" w14:textId="77777777" w:rsidR="00BC6694" w:rsidRPr="00DE397E" w:rsidRDefault="00BC6694" w:rsidP="00F1381E">
      <w:pPr>
        <w:pStyle w:val="Akapitzlist"/>
        <w:numPr>
          <w:ilvl w:val="0"/>
          <w:numId w:val="10"/>
        </w:numPr>
        <w:spacing w:line="276" w:lineRule="auto"/>
        <w:ind w:left="360"/>
        <w:rPr>
          <w:rFonts w:ascii="Trebuchet MS" w:hAnsi="Trebuchet MS"/>
        </w:rPr>
      </w:pPr>
      <w:r w:rsidRPr="00DE397E">
        <w:rPr>
          <w:rFonts w:ascii="Trebuchet MS" w:hAnsi="Trebuchet MS"/>
        </w:rPr>
        <w:t>umożliwia utrzymanie spójności przesłania, a adresatom zrozumienie go,</w:t>
      </w:r>
    </w:p>
    <w:p w14:paraId="42ED8735" w14:textId="77777777" w:rsidR="00294585" w:rsidRPr="00DE397E" w:rsidRDefault="00BC6694" w:rsidP="00F1381E">
      <w:pPr>
        <w:pStyle w:val="Akapitzlist"/>
        <w:numPr>
          <w:ilvl w:val="0"/>
          <w:numId w:val="10"/>
        </w:numPr>
        <w:spacing w:line="276" w:lineRule="auto"/>
        <w:ind w:left="360"/>
        <w:rPr>
          <w:rFonts w:ascii="Trebuchet MS" w:hAnsi="Trebuchet MS"/>
        </w:rPr>
      </w:pPr>
      <w:r w:rsidRPr="00DE397E">
        <w:rPr>
          <w:rFonts w:ascii="Trebuchet MS" w:hAnsi="Trebuchet MS"/>
        </w:rPr>
        <w:t xml:space="preserve">sprzyja łączeniu informacji, tworzy dla nich kontekst i ułatwia ich interpretację  </w:t>
      </w:r>
      <w:r w:rsidRPr="00DE397E">
        <w:rPr>
          <w:rFonts w:ascii="Trebuchet MS" w:hAnsi="Trebuchet MS"/>
        </w:rPr>
        <w:br/>
        <w:t>w zgodzie z ich znaczeniem,</w:t>
      </w:r>
    </w:p>
    <w:p w14:paraId="2D68C96E" w14:textId="77777777" w:rsidR="00A5313F" w:rsidRPr="00DE397E" w:rsidRDefault="00BC6694" w:rsidP="00F1381E">
      <w:pPr>
        <w:pStyle w:val="Akapitzlist"/>
        <w:numPr>
          <w:ilvl w:val="0"/>
          <w:numId w:val="10"/>
        </w:numPr>
        <w:spacing w:line="276" w:lineRule="auto"/>
        <w:ind w:left="360"/>
        <w:rPr>
          <w:rFonts w:ascii="Trebuchet MS" w:hAnsi="Trebuchet MS"/>
        </w:rPr>
      </w:pPr>
      <w:r w:rsidRPr="00DE397E">
        <w:rPr>
          <w:rFonts w:ascii="Trebuchet MS" w:hAnsi="Trebuchet MS"/>
        </w:rPr>
        <w:t>gwarantuje, że wspóln</w:t>
      </w:r>
      <w:r w:rsidR="00376DD8" w:rsidRPr="00DE397E">
        <w:rPr>
          <w:rFonts w:ascii="Trebuchet MS" w:hAnsi="Trebuchet MS"/>
        </w:rPr>
        <w:t xml:space="preserve">e </w:t>
      </w:r>
      <w:r w:rsidRPr="00DE397E">
        <w:rPr>
          <w:rFonts w:ascii="Trebuchet MS" w:hAnsi="Trebuchet MS"/>
        </w:rPr>
        <w:t>założenia nie będą podlegały celom osobistym lub lokalnym.</w:t>
      </w:r>
    </w:p>
    <w:p w14:paraId="28045E40" w14:textId="77777777" w:rsidR="00966C8D" w:rsidRPr="00DE397E" w:rsidRDefault="00966C8D" w:rsidP="00F1381E">
      <w:pPr>
        <w:pStyle w:val="Akapitzlist"/>
        <w:spacing w:line="276" w:lineRule="auto"/>
        <w:ind w:left="360"/>
        <w:rPr>
          <w:rFonts w:ascii="Trebuchet MS" w:hAnsi="Trebuchet MS"/>
        </w:rPr>
      </w:pPr>
    </w:p>
    <w:tbl>
      <w:tblPr>
        <w:tblStyle w:val="Tabela-Siatka"/>
        <w:tblW w:w="0" w:type="auto"/>
        <w:tblLook w:val="04A0" w:firstRow="1" w:lastRow="0" w:firstColumn="1" w:lastColumn="0" w:noHBand="0" w:noVBand="1"/>
      </w:tblPr>
      <w:tblGrid>
        <w:gridCol w:w="9010"/>
      </w:tblGrid>
      <w:tr w:rsidR="00BC6694" w:rsidRPr="00DE397E" w14:paraId="32A1F5B0" w14:textId="77777777" w:rsidTr="009D7279">
        <w:tc>
          <w:tcPr>
            <w:tcW w:w="9212" w:type="dxa"/>
          </w:tcPr>
          <w:p w14:paraId="4AA07632" w14:textId="77777777" w:rsidR="00517D41" w:rsidRPr="00DE397E" w:rsidRDefault="00517D41" w:rsidP="00F1381E">
            <w:pPr>
              <w:spacing w:before="120" w:after="240" w:line="276" w:lineRule="auto"/>
              <w:jc w:val="both"/>
              <w:rPr>
                <w:rFonts w:ascii="Trebuchet MS" w:hAnsi="Trebuchet MS"/>
              </w:rPr>
            </w:pPr>
            <w:r w:rsidRPr="00DE397E">
              <w:rPr>
                <w:rFonts w:ascii="Trebuchet MS" w:hAnsi="Trebuchet MS"/>
              </w:rPr>
              <w:t>Idea przewodnia:</w:t>
            </w:r>
          </w:p>
          <w:p w14:paraId="08E337CE" w14:textId="77777777" w:rsidR="00517D41" w:rsidRPr="00DE397E" w:rsidRDefault="00517D41" w:rsidP="00F1381E">
            <w:pPr>
              <w:spacing w:line="276" w:lineRule="auto"/>
              <w:jc w:val="center"/>
              <w:rPr>
                <w:rFonts w:ascii="Trebuchet MS" w:hAnsi="Trebuchet MS"/>
                <w:b/>
                <w:bCs/>
                <w:i/>
                <w:iCs/>
                <w:sz w:val="28"/>
                <w:szCs w:val="28"/>
              </w:rPr>
            </w:pPr>
            <w:r w:rsidRPr="00DE397E">
              <w:rPr>
                <w:rFonts w:ascii="Trebuchet MS" w:hAnsi="Trebuchet MS"/>
                <w:b/>
                <w:bCs/>
                <w:i/>
                <w:iCs/>
                <w:sz w:val="28"/>
                <w:szCs w:val="28"/>
              </w:rPr>
              <w:t xml:space="preserve"> „Fundusze Europejskie – wspólnie tworzymy naszą przyszłość”</w:t>
            </w:r>
          </w:p>
          <w:p w14:paraId="0FE092EF" w14:textId="77777777" w:rsidR="00A5313F" w:rsidRPr="00DE397E" w:rsidRDefault="00A5313F" w:rsidP="00F1381E">
            <w:pPr>
              <w:spacing w:line="276" w:lineRule="auto"/>
              <w:jc w:val="center"/>
              <w:rPr>
                <w:rFonts w:ascii="Trebuchet MS" w:hAnsi="Trebuchet MS"/>
                <w:i/>
                <w:iCs/>
              </w:rPr>
            </w:pPr>
          </w:p>
          <w:p w14:paraId="35719E09" w14:textId="77777777" w:rsidR="00ED2E77" w:rsidRPr="00DE397E" w:rsidRDefault="00BC6694" w:rsidP="00F1381E">
            <w:pPr>
              <w:spacing w:after="120" w:line="276" w:lineRule="auto"/>
              <w:rPr>
                <w:rFonts w:ascii="Trebuchet MS" w:hAnsi="Trebuchet MS"/>
                <w:i/>
                <w:iCs/>
              </w:rPr>
            </w:pPr>
            <w:r w:rsidRPr="00DE397E">
              <w:rPr>
                <w:rFonts w:ascii="Trebuchet MS" w:hAnsi="Trebuchet MS"/>
                <w:i/>
                <w:iCs/>
              </w:rPr>
              <w:t>Od 2004 roku, od kiedy Polska dołączyła do Unii Europejskiej</w:t>
            </w:r>
            <w:r w:rsidR="00294585" w:rsidRPr="00DE397E">
              <w:rPr>
                <w:rFonts w:ascii="Trebuchet MS" w:hAnsi="Trebuchet MS"/>
                <w:i/>
                <w:iCs/>
              </w:rPr>
              <w:t>,</w:t>
            </w:r>
            <w:r w:rsidRPr="00DE397E">
              <w:rPr>
                <w:rFonts w:ascii="Trebuchet MS" w:hAnsi="Trebuchet MS"/>
                <w:i/>
                <w:iCs/>
              </w:rPr>
              <w:t xml:space="preserve"> jesteśmy świadkami dużych przemian społeczno-gospodarczych. </w:t>
            </w:r>
          </w:p>
          <w:p w14:paraId="62C8967C" w14:textId="20A1FE37" w:rsidR="00ED2E77" w:rsidRPr="00DE397E" w:rsidRDefault="00BC6694" w:rsidP="00F1381E">
            <w:pPr>
              <w:spacing w:after="120" w:line="276" w:lineRule="auto"/>
              <w:rPr>
                <w:rFonts w:ascii="Trebuchet MS" w:hAnsi="Trebuchet MS"/>
                <w:i/>
                <w:iCs/>
              </w:rPr>
            </w:pPr>
            <w:r w:rsidRPr="00DE397E">
              <w:rPr>
                <w:rFonts w:ascii="Trebuchet MS" w:hAnsi="Trebuchet MS"/>
                <w:i/>
                <w:iCs/>
              </w:rPr>
              <w:t>Główne cele polityki inwestycyjnej całej Wspólnoty Europejskiej to wzmacnianie spójności ekonomicznej i społecznej oraz zmniejszanie dysproporcji w rozwoju regionów całej Unii</w:t>
            </w:r>
            <w:r w:rsidR="00A917E5" w:rsidRPr="00DE397E">
              <w:rPr>
                <w:rFonts w:ascii="Trebuchet MS" w:hAnsi="Trebuchet MS"/>
                <w:i/>
                <w:iCs/>
              </w:rPr>
              <w:t>, w tym również województwa pomorskiego.</w:t>
            </w:r>
            <w:r w:rsidRPr="00DE397E">
              <w:rPr>
                <w:rFonts w:ascii="Trebuchet MS" w:hAnsi="Trebuchet MS"/>
                <w:i/>
                <w:iCs/>
              </w:rPr>
              <w:t xml:space="preserve"> </w:t>
            </w:r>
          </w:p>
          <w:p w14:paraId="4441FD5F" w14:textId="34CB0C96" w:rsidR="00BC6694" w:rsidRPr="00DE397E" w:rsidRDefault="00ED2E77" w:rsidP="00F1381E">
            <w:pPr>
              <w:spacing w:after="120" w:line="276" w:lineRule="auto"/>
              <w:rPr>
                <w:rFonts w:ascii="Trebuchet MS" w:hAnsi="Trebuchet MS" w:cs="Calibri"/>
                <w:i/>
                <w:iCs/>
              </w:rPr>
            </w:pPr>
            <w:r w:rsidRPr="00DE397E">
              <w:rPr>
                <w:rFonts w:ascii="Trebuchet MS" w:hAnsi="Trebuchet MS" w:cs="Calibri"/>
                <w:i/>
                <w:iCs/>
              </w:rPr>
              <w:t xml:space="preserve">Dużo osiągnęliśmy, ale nie poprzestajemy na tym. Nasze potrzeby zmieniają się, tak jak </w:t>
            </w:r>
            <w:r w:rsidRPr="00DE397E">
              <w:rPr>
                <w:rFonts w:ascii="Trebuchet MS" w:hAnsi="Trebuchet MS" w:cs="Calibri"/>
                <w:b/>
                <w:bCs/>
                <w:i/>
                <w:iCs/>
              </w:rPr>
              <w:t xml:space="preserve">Fundusze Europejskie. </w:t>
            </w:r>
            <w:r w:rsidRPr="00DE397E">
              <w:rPr>
                <w:rFonts w:ascii="Trebuchet MS" w:hAnsi="Trebuchet MS" w:cs="Calibri"/>
                <w:i/>
                <w:iCs/>
              </w:rPr>
              <w:t xml:space="preserve">Dzięki nim </w:t>
            </w:r>
            <w:r w:rsidRPr="00DE397E">
              <w:rPr>
                <w:rFonts w:ascii="Trebuchet MS" w:hAnsi="Trebuchet MS" w:cs="Calibri"/>
                <w:b/>
                <w:bCs/>
                <w:i/>
                <w:iCs/>
              </w:rPr>
              <w:t>wspólnie kształtujemy naszą przyszłość</w:t>
            </w:r>
            <w:r w:rsidRPr="00DE397E">
              <w:rPr>
                <w:rFonts w:ascii="Trebuchet MS" w:hAnsi="Trebuchet MS" w:cs="Calibri"/>
                <w:i/>
                <w:iCs/>
              </w:rPr>
              <w:t>. Od tego, jak wykorzystamy Fundusze Europejskie,</w:t>
            </w:r>
            <w:r w:rsidR="00032CA2" w:rsidRPr="00DE397E">
              <w:rPr>
                <w:rFonts w:ascii="Trebuchet MS" w:hAnsi="Trebuchet MS" w:cs="Calibri"/>
                <w:i/>
                <w:iCs/>
              </w:rPr>
              <w:t xml:space="preserve"> </w:t>
            </w:r>
            <w:r w:rsidRPr="00DE397E">
              <w:rPr>
                <w:rFonts w:ascii="Trebuchet MS" w:hAnsi="Trebuchet MS" w:cs="Calibri"/>
                <w:i/>
                <w:iCs/>
              </w:rPr>
              <w:t>zależy przyszłość nasza oraz kolejnych pokoleń. Inwestujemy w dobre pomysły. Ich</w:t>
            </w:r>
            <w:r w:rsidR="00032CA2" w:rsidRPr="00DE397E">
              <w:rPr>
                <w:rFonts w:ascii="Trebuchet MS" w:hAnsi="Trebuchet MS" w:cs="Calibri"/>
                <w:i/>
                <w:iCs/>
              </w:rPr>
              <w:t xml:space="preserve"> </w:t>
            </w:r>
            <w:r w:rsidRPr="00DE397E">
              <w:rPr>
                <w:rFonts w:ascii="Trebuchet MS" w:hAnsi="Trebuchet MS" w:cs="Calibri"/>
                <w:i/>
                <w:iCs/>
              </w:rPr>
              <w:t xml:space="preserve">efekty przyczynią się do poprawy jakości życia i </w:t>
            </w:r>
            <w:r w:rsidR="00972FF0" w:rsidRPr="00DE397E">
              <w:rPr>
                <w:rFonts w:ascii="Trebuchet MS" w:hAnsi="Trebuchet MS" w:cs="Calibri"/>
                <w:i/>
                <w:iCs/>
              </w:rPr>
              <w:t>zwiększe</w:t>
            </w:r>
            <w:r w:rsidRPr="00DE397E">
              <w:rPr>
                <w:rFonts w:ascii="Trebuchet MS" w:hAnsi="Trebuchet MS" w:cs="Calibri"/>
                <w:i/>
                <w:iCs/>
              </w:rPr>
              <w:t>nia naszych możliwości.</w:t>
            </w:r>
          </w:p>
        </w:tc>
      </w:tr>
    </w:tbl>
    <w:p w14:paraId="0A5B220E" w14:textId="77777777" w:rsidR="00BC6694" w:rsidRPr="00DE397E" w:rsidRDefault="00BC6694" w:rsidP="00F1381E">
      <w:pPr>
        <w:spacing w:line="276" w:lineRule="auto"/>
        <w:jc w:val="both"/>
        <w:rPr>
          <w:rFonts w:ascii="Trebuchet MS" w:hAnsi="Trebuchet MS"/>
        </w:rPr>
      </w:pPr>
    </w:p>
    <w:p w14:paraId="653620A4" w14:textId="245102D9" w:rsidR="00517D41" w:rsidRPr="00DE397E" w:rsidRDefault="00517D41" w:rsidP="00F1381E">
      <w:pPr>
        <w:spacing w:line="276" w:lineRule="auto"/>
        <w:rPr>
          <w:rFonts w:ascii="Trebuchet MS" w:hAnsi="Trebuchet MS"/>
        </w:rPr>
      </w:pPr>
      <w:r w:rsidRPr="00DE397E">
        <w:rPr>
          <w:rFonts w:ascii="Trebuchet MS" w:hAnsi="Trebuchet MS"/>
          <w:b/>
        </w:rPr>
        <w:t xml:space="preserve">Idea </w:t>
      </w:r>
      <w:r w:rsidR="00132393" w:rsidRPr="00DE397E">
        <w:rPr>
          <w:rFonts w:ascii="Trebuchet MS" w:hAnsi="Trebuchet MS"/>
          <w:b/>
        </w:rPr>
        <w:t xml:space="preserve">przewodnia </w:t>
      </w:r>
      <w:r w:rsidRPr="00DE397E">
        <w:rPr>
          <w:rFonts w:ascii="Trebuchet MS" w:hAnsi="Trebuchet MS"/>
          <w:b/>
        </w:rPr>
        <w:t>nie jest gotow</w:t>
      </w:r>
      <w:r w:rsidR="00E54259" w:rsidRPr="00DE397E">
        <w:rPr>
          <w:rFonts w:ascii="Trebuchet MS" w:hAnsi="Trebuchet MS"/>
          <w:b/>
        </w:rPr>
        <w:t>ym</w:t>
      </w:r>
      <w:r w:rsidRPr="00DE397E">
        <w:rPr>
          <w:rFonts w:ascii="Trebuchet MS" w:hAnsi="Trebuchet MS"/>
          <w:b/>
        </w:rPr>
        <w:t xml:space="preserve"> do stosowania hasł</w:t>
      </w:r>
      <w:r w:rsidR="00E54259" w:rsidRPr="00DE397E">
        <w:rPr>
          <w:rFonts w:ascii="Trebuchet MS" w:hAnsi="Trebuchet MS"/>
          <w:b/>
        </w:rPr>
        <w:t>em</w:t>
      </w:r>
      <w:r w:rsidRPr="00DE397E">
        <w:rPr>
          <w:rFonts w:ascii="Trebuchet MS" w:hAnsi="Trebuchet MS"/>
          <w:b/>
        </w:rPr>
        <w:t xml:space="preserve"> ani komunikat</w:t>
      </w:r>
      <w:r w:rsidR="00E54259" w:rsidRPr="00DE397E">
        <w:rPr>
          <w:rFonts w:ascii="Trebuchet MS" w:hAnsi="Trebuchet MS"/>
          <w:b/>
        </w:rPr>
        <w:t>em</w:t>
      </w:r>
      <w:r w:rsidR="00132393" w:rsidRPr="00DE397E">
        <w:rPr>
          <w:rFonts w:ascii="Trebuchet MS" w:hAnsi="Trebuchet MS"/>
          <w:b/>
        </w:rPr>
        <w:t>.</w:t>
      </w:r>
      <w:r w:rsidRPr="00DE397E">
        <w:rPr>
          <w:rFonts w:ascii="Trebuchet MS" w:hAnsi="Trebuchet MS"/>
        </w:rPr>
        <w:t xml:space="preserve"> </w:t>
      </w:r>
      <w:r w:rsidR="00550BD9">
        <w:rPr>
          <w:rFonts w:ascii="Trebuchet MS" w:hAnsi="Trebuchet MS"/>
        </w:rPr>
        <w:br/>
      </w:r>
      <w:r w:rsidR="00132393" w:rsidRPr="00DE397E">
        <w:rPr>
          <w:rFonts w:ascii="Trebuchet MS" w:hAnsi="Trebuchet MS"/>
        </w:rPr>
        <w:t xml:space="preserve">Ona </w:t>
      </w:r>
      <w:r w:rsidRPr="00DE397E">
        <w:rPr>
          <w:rFonts w:ascii="Trebuchet MS" w:hAnsi="Trebuchet MS"/>
        </w:rPr>
        <w:t>inspiruje, podkreśla wyzwania, komunikuje wartości i motywuje do działania. Odzwierciedla istotę Funduszy Europejskich</w:t>
      </w:r>
      <w:r w:rsidR="00D012BE" w:rsidRPr="00DE397E">
        <w:rPr>
          <w:rFonts w:ascii="Trebuchet MS" w:hAnsi="Trebuchet MS"/>
        </w:rPr>
        <w:t>.</w:t>
      </w:r>
      <w:r w:rsidRPr="00DE397E">
        <w:rPr>
          <w:rFonts w:ascii="Trebuchet MS" w:hAnsi="Trebuchet MS"/>
        </w:rPr>
        <w:t xml:space="preserve"> </w:t>
      </w:r>
      <w:r w:rsidR="00D012BE" w:rsidRPr="00DE397E">
        <w:rPr>
          <w:rFonts w:ascii="Trebuchet MS" w:hAnsi="Trebuchet MS"/>
        </w:rPr>
        <w:t>K</w:t>
      </w:r>
      <w:r w:rsidRPr="00DE397E">
        <w:rPr>
          <w:rFonts w:ascii="Trebuchet MS" w:hAnsi="Trebuchet MS"/>
        </w:rPr>
        <w:t>reśli wyraźny cel ich istnienia.</w:t>
      </w:r>
    </w:p>
    <w:p w14:paraId="688F1E33" w14:textId="77777777" w:rsidR="00517D41" w:rsidRPr="00DE397E" w:rsidRDefault="00517D41" w:rsidP="00F1381E">
      <w:pPr>
        <w:spacing w:line="276" w:lineRule="auto"/>
        <w:rPr>
          <w:rFonts w:ascii="Trebuchet MS" w:hAnsi="Trebuchet MS"/>
        </w:rPr>
      </w:pPr>
    </w:p>
    <w:p w14:paraId="55867693" w14:textId="77777777" w:rsidR="00BC6694" w:rsidRPr="00DE397E" w:rsidRDefault="00132393" w:rsidP="00F1381E">
      <w:pPr>
        <w:spacing w:line="276" w:lineRule="auto"/>
        <w:rPr>
          <w:rFonts w:ascii="Trebuchet MS" w:hAnsi="Trebuchet MS"/>
        </w:rPr>
      </w:pPr>
      <w:r w:rsidRPr="00DE397E">
        <w:rPr>
          <w:rFonts w:ascii="Trebuchet MS" w:hAnsi="Trebuchet MS"/>
        </w:rPr>
        <w:t>Konstrukcja idei</w:t>
      </w:r>
      <w:r w:rsidR="00BC6694" w:rsidRPr="00DE397E">
        <w:rPr>
          <w:rFonts w:ascii="Trebuchet MS" w:hAnsi="Trebuchet MS"/>
        </w:rPr>
        <w:t xml:space="preserve"> uwzględnia dotychczasowe dokonania Funduszy Europejskich, koncentruje uwagę na kolejnych wyzwaniach oraz podkreśla długoterminowy aspekt realizowanych przedsięwzięć.</w:t>
      </w:r>
    </w:p>
    <w:p w14:paraId="227FBC65" w14:textId="77777777" w:rsidR="00BC6694" w:rsidRPr="00DE397E" w:rsidRDefault="00BC6694" w:rsidP="00F1381E">
      <w:pPr>
        <w:spacing w:line="276" w:lineRule="auto"/>
        <w:rPr>
          <w:rFonts w:ascii="Trebuchet MS" w:hAnsi="Trebuchet MS"/>
        </w:rPr>
      </w:pPr>
    </w:p>
    <w:p w14:paraId="196B441D" w14:textId="77777777" w:rsidR="00BC6694" w:rsidRPr="00DE397E" w:rsidRDefault="00BC6694" w:rsidP="00F1381E">
      <w:pPr>
        <w:spacing w:line="276" w:lineRule="auto"/>
        <w:rPr>
          <w:rFonts w:ascii="Trebuchet MS" w:hAnsi="Trebuchet MS"/>
        </w:rPr>
      </w:pPr>
      <w:r w:rsidRPr="00DE397E">
        <w:rPr>
          <w:rFonts w:ascii="Trebuchet MS" w:hAnsi="Trebuchet MS"/>
        </w:rPr>
        <w:t>Idea nawiązuje do czterech wymiarów</w:t>
      </w:r>
      <w:r w:rsidR="00132393" w:rsidRPr="00DE397E">
        <w:rPr>
          <w:rFonts w:ascii="Trebuchet MS" w:hAnsi="Trebuchet MS"/>
        </w:rPr>
        <w:t>. Interpretujemy ją w kontekście</w:t>
      </w:r>
      <w:r w:rsidRPr="00DE397E">
        <w:rPr>
          <w:rFonts w:ascii="Trebuchet MS" w:hAnsi="Trebuchet MS"/>
        </w:rPr>
        <w:t>:</w:t>
      </w:r>
    </w:p>
    <w:p w14:paraId="4320C2B5" w14:textId="77777777" w:rsidR="00BC6694" w:rsidRPr="00DE397E" w:rsidRDefault="00BC6694" w:rsidP="00D95866">
      <w:pPr>
        <w:pStyle w:val="Akapitzlist"/>
        <w:numPr>
          <w:ilvl w:val="0"/>
          <w:numId w:val="30"/>
        </w:numPr>
        <w:spacing w:line="276" w:lineRule="auto"/>
        <w:rPr>
          <w:rFonts w:ascii="Trebuchet MS" w:hAnsi="Trebuchet MS"/>
        </w:rPr>
      </w:pPr>
      <w:r w:rsidRPr="00DE397E">
        <w:rPr>
          <w:rFonts w:ascii="Trebuchet MS" w:hAnsi="Trebuchet MS"/>
          <w:b/>
          <w:bCs/>
        </w:rPr>
        <w:t>czasu</w:t>
      </w:r>
      <w:r w:rsidRPr="00DE397E">
        <w:rPr>
          <w:rFonts w:ascii="Trebuchet MS" w:hAnsi="Trebuchet MS"/>
        </w:rPr>
        <w:t xml:space="preserve"> – </w:t>
      </w:r>
      <w:r w:rsidR="00132393" w:rsidRPr="00DE397E">
        <w:rPr>
          <w:rFonts w:ascii="Trebuchet MS" w:hAnsi="Trebuchet MS"/>
        </w:rPr>
        <w:t xml:space="preserve">nakreślamy </w:t>
      </w:r>
      <w:r w:rsidRPr="00DE397E">
        <w:rPr>
          <w:rFonts w:ascii="Trebuchet MS" w:hAnsi="Trebuchet MS"/>
        </w:rPr>
        <w:t>czas przemian oraz ich odniesienie do przyszłości;</w:t>
      </w:r>
    </w:p>
    <w:p w14:paraId="5ADA801B" w14:textId="77777777" w:rsidR="00BC6694" w:rsidRPr="00DE397E" w:rsidRDefault="00BC6694" w:rsidP="00D95866">
      <w:pPr>
        <w:pStyle w:val="Akapitzlist"/>
        <w:numPr>
          <w:ilvl w:val="0"/>
          <w:numId w:val="30"/>
        </w:numPr>
        <w:spacing w:line="276" w:lineRule="auto"/>
        <w:rPr>
          <w:rFonts w:ascii="Trebuchet MS" w:hAnsi="Trebuchet MS"/>
        </w:rPr>
      </w:pPr>
      <w:r w:rsidRPr="00DE397E">
        <w:rPr>
          <w:rFonts w:ascii="Trebuchet MS" w:hAnsi="Trebuchet MS"/>
          <w:b/>
          <w:bCs/>
        </w:rPr>
        <w:t>sprawczości</w:t>
      </w:r>
      <w:r w:rsidRPr="00DE397E">
        <w:rPr>
          <w:rFonts w:ascii="Trebuchet MS" w:hAnsi="Trebuchet MS"/>
        </w:rPr>
        <w:t xml:space="preserve"> – </w:t>
      </w:r>
      <w:r w:rsidR="00132393" w:rsidRPr="00DE397E">
        <w:rPr>
          <w:rFonts w:ascii="Trebuchet MS" w:hAnsi="Trebuchet MS"/>
        </w:rPr>
        <w:t xml:space="preserve">uwypuklamy </w:t>
      </w:r>
      <w:r w:rsidRPr="00DE397E">
        <w:rPr>
          <w:rFonts w:ascii="Trebuchet MS" w:hAnsi="Trebuchet MS"/>
        </w:rPr>
        <w:t>związek między aktualnym działaniem a</w:t>
      </w:r>
      <w:r w:rsidR="00132393" w:rsidRPr="00DE397E">
        <w:rPr>
          <w:rFonts w:ascii="Trebuchet MS" w:hAnsi="Trebuchet MS"/>
        </w:rPr>
        <w:t> </w:t>
      </w:r>
      <w:r w:rsidRPr="00DE397E">
        <w:rPr>
          <w:rFonts w:ascii="Trebuchet MS" w:hAnsi="Trebuchet MS"/>
        </w:rPr>
        <w:t>przyszłymi efektami oraz możliwość współdecydowania;</w:t>
      </w:r>
    </w:p>
    <w:p w14:paraId="0B716A4C" w14:textId="77777777" w:rsidR="00BC6694" w:rsidRPr="00DE397E" w:rsidRDefault="00BC6694" w:rsidP="00D95866">
      <w:pPr>
        <w:pStyle w:val="Akapitzlist"/>
        <w:numPr>
          <w:ilvl w:val="0"/>
          <w:numId w:val="30"/>
        </w:numPr>
        <w:spacing w:line="276" w:lineRule="auto"/>
        <w:rPr>
          <w:rFonts w:ascii="Trebuchet MS" w:hAnsi="Trebuchet MS"/>
        </w:rPr>
      </w:pPr>
      <w:r w:rsidRPr="00DE397E">
        <w:rPr>
          <w:rFonts w:ascii="Trebuchet MS" w:hAnsi="Trebuchet MS"/>
          <w:b/>
          <w:bCs/>
        </w:rPr>
        <w:t xml:space="preserve">wspólnotowości </w:t>
      </w:r>
      <w:r w:rsidRPr="00DE397E">
        <w:rPr>
          <w:rFonts w:ascii="Trebuchet MS" w:hAnsi="Trebuchet MS"/>
        </w:rPr>
        <w:t xml:space="preserve">– </w:t>
      </w:r>
      <w:r w:rsidR="00132393" w:rsidRPr="00DE397E">
        <w:rPr>
          <w:rFonts w:ascii="Trebuchet MS" w:hAnsi="Trebuchet MS"/>
        </w:rPr>
        <w:t xml:space="preserve">zaznaczamy </w:t>
      </w:r>
      <w:r w:rsidRPr="00DE397E">
        <w:rPr>
          <w:rFonts w:ascii="Trebuchet MS" w:hAnsi="Trebuchet MS"/>
        </w:rPr>
        <w:t>współpracę w działaniu oraz wspólnotę jako odbiorcę efektów;</w:t>
      </w:r>
    </w:p>
    <w:p w14:paraId="4C19162F" w14:textId="52E70497" w:rsidR="00550BD9" w:rsidRDefault="00BC6694" w:rsidP="00D95866">
      <w:pPr>
        <w:pStyle w:val="Akapitzlist"/>
        <w:numPr>
          <w:ilvl w:val="0"/>
          <w:numId w:val="30"/>
        </w:numPr>
        <w:spacing w:line="276" w:lineRule="auto"/>
        <w:rPr>
          <w:rFonts w:ascii="Trebuchet MS" w:hAnsi="Trebuchet MS"/>
        </w:rPr>
      </w:pPr>
      <w:r w:rsidRPr="00DE397E">
        <w:rPr>
          <w:rFonts w:ascii="Trebuchet MS" w:hAnsi="Trebuchet MS"/>
          <w:b/>
          <w:bCs/>
        </w:rPr>
        <w:t xml:space="preserve">trwałości </w:t>
      </w:r>
      <w:r w:rsidRPr="00DE397E">
        <w:rPr>
          <w:rFonts w:ascii="Trebuchet MS" w:hAnsi="Trebuchet MS"/>
        </w:rPr>
        <w:t xml:space="preserve">– </w:t>
      </w:r>
      <w:r w:rsidR="00132393" w:rsidRPr="00DE397E">
        <w:rPr>
          <w:rFonts w:ascii="Trebuchet MS" w:hAnsi="Trebuchet MS"/>
        </w:rPr>
        <w:t xml:space="preserve">sumujemy </w:t>
      </w:r>
      <w:r w:rsidRPr="00DE397E">
        <w:rPr>
          <w:rFonts w:ascii="Trebuchet MS" w:hAnsi="Trebuchet MS"/>
        </w:rPr>
        <w:t xml:space="preserve">efekty poszczególnych działań i </w:t>
      </w:r>
      <w:r w:rsidR="00132393" w:rsidRPr="00DE397E">
        <w:rPr>
          <w:rFonts w:ascii="Trebuchet MS" w:hAnsi="Trebuchet MS"/>
        </w:rPr>
        <w:t xml:space="preserve">podkreślamy ich </w:t>
      </w:r>
      <w:r w:rsidRPr="00DE397E">
        <w:rPr>
          <w:rFonts w:ascii="Trebuchet MS" w:hAnsi="Trebuchet MS"/>
        </w:rPr>
        <w:t>długoterminowy charakter.</w:t>
      </w:r>
    </w:p>
    <w:p w14:paraId="03A7F2D2" w14:textId="77777777" w:rsidR="00550BD9" w:rsidRPr="00550BD9" w:rsidRDefault="00550BD9" w:rsidP="00550BD9">
      <w:pPr>
        <w:pStyle w:val="Akapitzlist"/>
        <w:spacing w:line="276" w:lineRule="auto"/>
        <w:rPr>
          <w:rFonts w:ascii="Trebuchet MS" w:hAnsi="Trebuchet MS"/>
        </w:rPr>
      </w:pPr>
    </w:p>
    <w:p w14:paraId="53D08F6E" w14:textId="77777777" w:rsidR="00B5624F" w:rsidRPr="00DE397E" w:rsidRDefault="00C35C24" w:rsidP="00F1381E">
      <w:pPr>
        <w:pStyle w:val="Nagwek2"/>
        <w:autoSpaceDE w:val="0"/>
        <w:autoSpaceDN w:val="0"/>
        <w:adjustRightInd w:val="0"/>
        <w:jc w:val="both"/>
        <w:rPr>
          <w:color w:val="0070C0"/>
        </w:rPr>
      </w:pPr>
      <w:bookmarkStart w:id="32" w:name="_Toc63433110"/>
      <w:bookmarkStart w:id="33" w:name="_Toc115765087"/>
      <w:r w:rsidRPr="00DE397E">
        <w:rPr>
          <w:rFonts w:cstheme="minorHAnsi"/>
          <w:color w:val="0070C0"/>
        </w:rPr>
        <w:t xml:space="preserve">Idea przewodnia </w:t>
      </w:r>
      <w:r w:rsidR="00ED20D8" w:rsidRPr="00DE397E">
        <w:rPr>
          <w:rFonts w:cstheme="minorHAnsi"/>
          <w:color w:val="0070C0"/>
        </w:rPr>
        <w:t>a</w:t>
      </w:r>
      <w:r w:rsidRPr="00DE397E">
        <w:rPr>
          <w:rFonts w:cstheme="minorHAnsi"/>
          <w:color w:val="0070C0"/>
        </w:rPr>
        <w:t xml:space="preserve"> </w:t>
      </w:r>
      <w:r w:rsidR="00ED20D8" w:rsidRPr="00DE397E">
        <w:rPr>
          <w:rFonts w:cstheme="minorHAnsi"/>
          <w:color w:val="0070C0"/>
        </w:rPr>
        <w:t xml:space="preserve">priorytety inwestycyjne </w:t>
      </w:r>
      <w:r w:rsidRPr="00DE397E">
        <w:rPr>
          <w:rFonts w:cstheme="minorHAnsi"/>
          <w:color w:val="0070C0"/>
        </w:rPr>
        <w:t>polityki spójności</w:t>
      </w:r>
      <w:bookmarkEnd w:id="32"/>
      <w:bookmarkEnd w:id="33"/>
    </w:p>
    <w:p w14:paraId="031B546B" w14:textId="77777777" w:rsidR="00D15B00" w:rsidRPr="00DE397E" w:rsidRDefault="00127825" w:rsidP="00F1381E">
      <w:pPr>
        <w:spacing w:line="276" w:lineRule="auto"/>
        <w:rPr>
          <w:rFonts w:ascii="Trebuchet MS" w:hAnsi="Trebuchet MS"/>
        </w:rPr>
      </w:pPr>
      <w:r w:rsidRPr="00DE397E">
        <w:rPr>
          <w:rFonts w:ascii="Trebuchet MS" w:hAnsi="Trebuchet MS"/>
        </w:rPr>
        <w:lastRenderedPageBreak/>
        <w:t xml:space="preserve">Idea przewodnia odnosi się </w:t>
      </w:r>
      <w:r w:rsidR="00B5624F" w:rsidRPr="00DE397E">
        <w:rPr>
          <w:rFonts w:ascii="Trebuchet MS" w:hAnsi="Trebuchet MS"/>
        </w:rPr>
        <w:t xml:space="preserve">również </w:t>
      </w:r>
      <w:r w:rsidRPr="00DE397E">
        <w:rPr>
          <w:rFonts w:ascii="Trebuchet MS" w:hAnsi="Trebuchet MS"/>
        </w:rPr>
        <w:t xml:space="preserve">do aktualnych priorytetów inwestycyjnych Unii Europejskiej. </w:t>
      </w:r>
    </w:p>
    <w:p w14:paraId="4A823E19" w14:textId="77777777" w:rsidR="00D15B00" w:rsidRPr="00DE397E" w:rsidRDefault="00D15B00" w:rsidP="00F1381E">
      <w:pPr>
        <w:spacing w:line="276" w:lineRule="auto"/>
        <w:rPr>
          <w:rFonts w:ascii="Trebuchet MS" w:hAnsi="Trebuchet MS"/>
        </w:rPr>
      </w:pPr>
    </w:p>
    <w:p w14:paraId="1562D351" w14:textId="731612F2" w:rsidR="00BC6694" w:rsidRPr="00DE397E" w:rsidRDefault="00BC6694" w:rsidP="00F1381E">
      <w:pPr>
        <w:spacing w:line="276" w:lineRule="auto"/>
        <w:rPr>
          <w:rFonts w:ascii="Trebuchet MS" w:hAnsi="Trebuchet MS"/>
        </w:rPr>
      </w:pPr>
      <w:r w:rsidRPr="00DE397E">
        <w:rPr>
          <w:rFonts w:ascii="Trebuchet MS" w:hAnsi="Trebuchet MS"/>
        </w:rPr>
        <w:t>Idea przewodnia zapewnia szersze spojrzenie na celowość realizowanych projektów, nawet jeśli ich efekty są oddalone w czasie. Podkreśla tym samym pożądany obraz przyszłości.</w:t>
      </w:r>
    </w:p>
    <w:p w14:paraId="52A7FDF3" w14:textId="69AED15F" w:rsidR="00BC6694" w:rsidRPr="00DE6B4C" w:rsidRDefault="00720E14" w:rsidP="00F1381E">
      <w:pPr>
        <w:spacing w:line="276" w:lineRule="auto"/>
        <w:rPr>
          <w:rFonts w:ascii="Trebuchet MS" w:hAnsi="Trebuchet MS"/>
          <w:b/>
        </w:rPr>
      </w:pPr>
      <w:bookmarkStart w:id="34" w:name="_Hlk114228543"/>
      <w:r w:rsidRPr="00DE6B4C">
        <w:rPr>
          <w:rFonts w:ascii="Trebuchet MS" w:hAnsi="Trebuchet MS"/>
          <w:b/>
        </w:rPr>
        <w:t>Rys.</w:t>
      </w:r>
      <w:r w:rsidR="00BC6694" w:rsidRPr="00DE6B4C">
        <w:rPr>
          <w:rFonts w:ascii="Trebuchet MS" w:hAnsi="Trebuchet MS"/>
          <w:b/>
        </w:rPr>
        <w:t xml:space="preserve"> </w:t>
      </w:r>
      <w:r w:rsidR="00CC1769" w:rsidRPr="00DE6B4C">
        <w:rPr>
          <w:rFonts w:ascii="Trebuchet MS" w:hAnsi="Trebuchet MS"/>
          <w:b/>
        </w:rPr>
        <w:t>1</w:t>
      </w:r>
      <w:r w:rsidR="00BC6694" w:rsidRPr="00DE6B4C">
        <w:rPr>
          <w:rFonts w:ascii="Trebuchet MS" w:hAnsi="Trebuchet MS"/>
          <w:b/>
        </w:rPr>
        <w:t>. Idea przewodnia jako narracja dla działań</w:t>
      </w:r>
      <w:r w:rsidR="00D56D58" w:rsidRPr="00DE6B4C">
        <w:rPr>
          <w:rFonts w:ascii="Trebuchet MS" w:hAnsi="Trebuchet MS"/>
          <w:b/>
        </w:rPr>
        <w:t>, które</w:t>
      </w:r>
      <w:r w:rsidR="00BC6694" w:rsidRPr="00DE6B4C">
        <w:rPr>
          <w:rFonts w:ascii="Trebuchet MS" w:hAnsi="Trebuchet MS"/>
          <w:b/>
        </w:rPr>
        <w:t xml:space="preserve"> wspierają aktualne priorytety inwestycyjne Unii Europejskiej</w:t>
      </w:r>
      <w:r w:rsidR="00191AB7" w:rsidRPr="00DE6B4C">
        <w:rPr>
          <w:rFonts w:ascii="Trebuchet MS" w:hAnsi="Trebuchet MS"/>
          <w:b/>
        </w:rPr>
        <w:t xml:space="preserve"> w województwie pomorskim</w:t>
      </w:r>
    </w:p>
    <w:bookmarkEnd w:id="34"/>
    <w:p w14:paraId="11C627BA" w14:textId="77777777" w:rsidR="00BC6694" w:rsidRPr="00DE397E" w:rsidRDefault="00BC6694" w:rsidP="00F1381E">
      <w:pPr>
        <w:spacing w:line="276" w:lineRule="auto"/>
        <w:rPr>
          <w:rFonts w:ascii="Trebuchet MS" w:hAnsi="Trebuchet MS"/>
          <w:b/>
          <w:bCs/>
          <w:sz w:val="28"/>
          <w:szCs w:val="28"/>
          <w:highlight w:val="yellow"/>
        </w:rPr>
      </w:pPr>
    </w:p>
    <w:tbl>
      <w:tblPr>
        <w:tblStyle w:val="Tabela-Siatka"/>
        <w:tblW w:w="0" w:type="auto"/>
        <w:tblLook w:val="04A0" w:firstRow="1" w:lastRow="0" w:firstColumn="1" w:lastColumn="0" w:noHBand="0" w:noVBand="1"/>
      </w:tblPr>
      <w:tblGrid>
        <w:gridCol w:w="1491"/>
        <w:gridCol w:w="1577"/>
        <w:gridCol w:w="1565"/>
        <w:gridCol w:w="1252"/>
        <w:gridCol w:w="1604"/>
        <w:gridCol w:w="1521"/>
      </w:tblGrid>
      <w:tr w:rsidR="00BC6694" w:rsidRPr="00DE397E" w14:paraId="2C8EFEAA" w14:textId="77777777" w:rsidTr="009D7279">
        <w:tc>
          <w:tcPr>
            <w:tcW w:w="1549" w:type="dxa"/>
          </w:tcPr>
          <w:p w14:paraId="79EEB2E1" w14:textId="77777777" w:rsidR="00BC6694" w:rsidRPr="00DE397E" w:rsidRDefault="00BC6694" w:rsidP="00F1381E">
            <w:pPr>
              <w:spacing w:before="120" w:after="120" w:line="276" w:lineRule="auto"/>
              <w:jc w:val="center"/>
              <w:rPr>
                <w:rFonts w:ascii="Trebuchet MS" w:hAnsi="Trebuchet MS"/>
                <w:b/>
                <w:bCs/>
                <w:i/>
                <w:iCs/>
                <w:sz w:val="20"/>
                <w:szCs w:val="20"/>
              </w:rPr>
            </w:pPr>
          </w:p>
        </w:tc>
        <w:tc>
          <w:tcPr>
            <w:tcW w:w="7739" w:type="dxa"/>
            <w:gridSpan w:val="5"/>
            <w:vAlign w:val="center"/>
          </w:tcPr>
          <w:p w14:paraId="5551574D" w14:textId="77777777" w:rsidR="00BC6694" w:rsidRPr="00DE397E" w:rsidRDefault="00BC6694" w:rsidP="00F1381E">
            <w:pPr>
              <w:spacing w:before="120" w:after="120" w:line="276" w:lineRule="auto"/>
              <w:jc w:val="center"/>
              <w:rPr>
                <w:rFonts w:ascii="Trebuchet MS" w:hAnsi="Trebuchet MS"/>
                <w:b/>
                <w:bCs/>
              </w:rPr>
            </w:pPr>
            <w:r w:rsidRPr="00DE397E">
              <w:rPr>
                <w:rFonts w:ascii="Trebuchet MS" w:hAnsi="Trebuchet MS"/>
                <w:b/>
                <w:bCs/>
                <w:i/>
                <w:iCs/>
              </w:rPr>
              <w:t xml:space="preserve">Fundusze Europejskie - </w:t>
            </w:r>
            <w:r w:rsidR="007D0537" w:rsidRPr="00DE397E">
              <w:rPr>
                <w:rFonts w:ascii="Trebuchet MS" w:hAnsi="Trebuchet MS"/>
                <w:b/>
                <w:bCs/>
                <w:i/>
                <w:iCs/>
              </w:rPr>
              <w:t xml:space="preserve">wspólnie </w:t>
            </w:r>
            <w:r w:rsidR="007034B5" w:rsidRPr="00DE397E">
              <w:rPr>
                <w:rFonts w:ascii="Trebuchet MS" w:hAnsi="Trebuchet MS"/>
                <w:b/>
                <w:bCs/>
                <w:i/>
                <w:iCs/>
              </w:rPr>
              <w:t xml:space="preserve">tworzymy </w:t>
            </w:r>
            <w:r w:rsidRPr="00DE397E">
              <w:rPr>
                <w:rFonts w:ascii="Trebuchet MS" w:hAnsi="Trebuchet MS"/>
                <w:b/>
                <w:bCs/>
                <w:i/>
                <w:iCs/>
              </w:rPr>
              <w:t>naszą przyszłość</w:t>
            </w:r>
          </w:p>
        </w:tc>
      </w:tr>
      <w:tr w:rsidR="00BC6A66" w:rsidRPr="00DE397E" w14:paraId="308EB9A4" w14:textId="77777777" w:rsidTr="009D7279">
        <w:tc>
          <w:tcPr>
            <w:tcW w:w="1549" w:type="dxa"/>
            <w:shd w:val="clear" w:color="auto" w:fill="95B3D7" w:themeFill="accent1" w:themeFillTint="99"/>
          </w:tcPr>
          <w:p w14:paraId="04CC837F" w14:textId="77777777" w:rsidR="00BC6694" w:rsidRPr="00DE397E" w:rsidRDefault="00BC6694" w:rsidP="00F1381E">
            <w:pPr>
              <w:spacing w:before="120" w:after="120" w:line="276" w:lineRule="auto"/>
              <w:rPr>
                <w:rFonts w:ascii="Trebuchet MS" w:hAnsi="Trebuchet MS"/>
                <w:b/>
                <w:bCs/>
                <w:sz w:val="20"/>
                <w:szCs w:val="20"/>
              </w:rPr>
            </w:pPr>
            <w:r w:rsidRPr="00DE397E">
              <w:rPr>
                <w:rFonts w:ascii="Trebuchet MS" w:hAnsi="Trebuchet MS"/>
                <w:b/>
                <w:bCs/>
                <w:sz w:val="20"/>
                <w:szCs w:val="20"/>
              </w:rPr>
              <w:t xml:space="preserve">Nasz cel </w:t>
            </w:r>
          </w:p>
          <w:p w14:paraId="34DD5A68" w14:textId="77777777" w:rsidR="00BC6694" w:rsidRPr="00DE397E" w:rsidRDefault="00BC6694" w:rsidP="00F1381E">
            <w:pPr>
              <w:spacing w:before="120" w:after="120" w:line="276" w:lineRule="auto"/>
              <w:rPr>
                <w:rFonts w:ascii="Trebuchet MS" w:hAnsi="Trebuchet MS"/>
                <w:b/>
                <w:bCs/>
                <w:sz w:val="20"/>
                <w:szCs w:val="20"/>
              </w:rPr>
            </w:pPr>
            <w:r w:rsidRPr="00DE397E">
              <w:rPr>
                <w:rFonts w:ascii="Trebuchet MS" w:hAnsi="Trebuchet MS"/>
                <w:b/>
                <w:bCs/>
                <w:sz w:val="20"/>
                <w:szCs w:val="20"/>
              </w:rPr>
              <w:t xml:space="preserve">(dlaczego to robimy?) </w:t>
            </w:r>
          </w:p>
        </w:tc>
        <w:tc>
          <w:tcPr>
            <w:tcW w:w="1618" w:type="dxa"/>
            <w:shd w:val="clear" w:color="auto" w:fill="B8CCE4" w:themeFill="accent1" w:themeFillTint="66"/>
            <w:vAlign w:val="center"/>
          </w:tcPr>
          <w:p w14:paraId="2AE21542" w14:textId="77777777" w:rsidR="00BC6694" w:rsidRPr="00DE397E" w:rsidRDefault="0051636D" w:rsidP="00F1381E">
            <w:pPr>
              <w:spacing w:before="120" w:after="120" w:line="276" w:lineRule="auto"/>
              <w:jc w:val="center"/>
              <w:rPr>
                <w:rFonts w:ascii="Trebuchet MS" w:hAnsi="Trebuchet MS"/>
                <w:b/>
                <w:bCs/>
                <w:sz w:val="18"/>
                <w:szCs w:val="18"/>
              </w:rPr>
            </w:pPr>
            <w:r w:rsidRPr="00DE397E">
              <w:rPr>
                <w:rFonts w:ascii="Trebuchet MS" w:hAnsi="Trebuchet MS"/>
                <w:b/>
                <w:bCs/>
                <w:sz w:val="18"/>
                <w:szCs w:val="18"/>
              </w:rPr>
              <w:t>Bardziej i</w:t>
            </w:r>
            <w:r w:rsidR="00BC6694" w:rsidRPr="00DE397E">
              <w:rPr>
                <w:rFonts w:ascii="Trebuchet MS" w:hAnsi="Trebuchet MS"/>
                <w:b/>
                <w:bCs/>
                <w:sz w:val="18"/>
                <w:szCs w:val="18"/>
              </w:rPr>
              <w:t>nteligentn</w:t>
            </w:r>
            <w:r w:rsidRPr="00DE397E">
              <w:rPr>
                <w:rFonts w:ascii="Trebuchet MS" w:hAnsi="Trebuchet MS"/>
                <w:b/>
                <w:bCs/>
                <w:sz w:val="18"/>
                <w:szCs w:val="18"/>
              </w:rPr>
              <w:t>a</w:t>
            </w:r>
            <w:r w:rsidR="00BC6694" w:rsidRPr="00DE397E">
              <w:rPr>
                <w:rFonts w:ascii="Trebuchet MS" w:hAnsi="Trebuchet MS"/>
                <w:b/>
                <w:bCs/>
                <w:sz w:val="18"/>
                <w:szCs w:val="18"/>
              </w:rPr>
              <w:t xml:space="preserve"> Europa</w:t>
            </w:r>
          </w:p>
        </w:tc>
        <w:tc>
          <w:tcPr>
            <w:tcW w:w="1597" w:type="dxa"/>
            <w:shd w:val="clear" w:color="auto" w:fill="B8CCE4" w:themeFill="accent1" w:themeFillTint="66"/>
            <w:vAlign w:val="center"/>
          </w:tcPr>
          <w:p w14:paraId="3E5657C6" w14:textId="77777777" w:rsidR="00BC6694" w:rsidRPr="00DE397E" w:rsidRDefault="00BC6694" w:rsidP="00F1381E">
            <w:pPr>
              <w:spacing w:before="120" w:after="120" w:line="276" w:lineRule="auto"/>
              <w:jc w:val="center"/>
              <w:rPr>
                <w:rFonts w:ascii="Trebuchet MS" w:hAnsi="Trebuchet MS"/>
                <w:b/>
                <w:bCs/>
                <w:sz w:val="18"/>
                <w:szCs w:val="18"/>
              </w:rPr>
            </w:pPr>
            <w:r w:rsidRPr="00DE397E">
              <w:rPr>
                <w:rFonts w:ascii="Trebuchet MS" w:hAnsi="Trebuchet MS"/>
                <w:b/>
                <w:bCs/>
                <w:sz w:val="18"/>
                <w:szCs w:val="18"/>
              </w:rPr>
              <w:t>Bardziej przyjazna dla środowiska Europa</w:t>
            </w:r>
          </w:p>
        </w:tc>
        <w:tc>
          <w:tcPr>
            <w:tcW w:w="1298" w:type="dxa"/>
            <w:shd w:val="clear" w:color="auto" w:fill="B8CCE4" w:themeFill="accent1" w:themeFillTint="66"/>
            <w:vAlign w:val="center"/>
          </w:tcPr>
          <w:p w14:paraId="117215C2" w14:textId="77777777" w:rsidR="00BC6694" w:rsidRPr="00DE397E" w:rsidRDefault="00BC6694" w:rsidP="00F1381E">
            <w:pPr>
              <w:spacing w:before="120" w:after="120" w:line="276" w:lineRule="auto"/>
              <w:jc w:val="center"/>
              <w:rPr>
                <w:rFonts w:ascii="Trebuchet MS" w:hAnsi="Trebuchet MS"/>
                <w:b/>
                <w:bCs/>
                <w:sz w:val="18"/>
                <w:szCs w:val="18"/>
              </w:rPr>
            </w:pPr>
            <w:r w:rsidRPr="00DE397E">
              <w:rPr>
                <w:rFonts w:ascii="Trebuchet MS" w:hAnsi="Trebuchet MS"/>
                <w:b/>
                <w:bCs/>
                <w:sz w:val="18"/>
                <w:szCs w:val="18"/>
              </w:rPr>
              <w:t>Lepiej połączona Europa</w:t>
            </w:r>
          </w:p>
        </w:tc>
        <w:tc>
          <w:tcPr>
            <w:tcW w:w="1701" w:type="dxa"/>
            <w:shd w:val="clear" w:color="auto" w:fill="B8CCE4" w:themeFill="accent1" w:themeFillTint="66"/>
            <w:vAlign w:val="center"/>
          </w:tcPr>
          <w:p w14:paraId="60B96A3F" w14:textId="77777777" w:rsidR="00BC6694" w:rsidRPr="00DE397E" w:rsidRDefault="00BC6694" w:rsidP="00F1381E">
            <w:pPr>
              <w:spacing w:before="120" w:after="120" w:line="276" w:lineRule="auto"/>
              <w:jc w:val="center"/>
              <w:rPr>
                <w:rFonts w:ascii="Trebuchet MS" w:hAnsi="Trebuchet MS"/>
                <w:b/>
                <w:bCs/>
                <w:sz w:val="18"/>
                <w:szCs w:val="18"/>
              </w:rPr>
            </w:pPr>
            <w:r w:rsidRPr="00DE397E">
              <w:rPr>
                <w:rFonts w:ascii="Trebuchet MS" w:hAnsi="Trebuchet MS"/>
                <w:b/>
                <w:bCs/>
                <w:sz w:val="18"/>
                <w:szCs w:val="18"/>
              </w:rPr>
              <w:t>Europa o silniejszym wymiarze społecznym</w:t>
            </w:r>
          </w:p>
        </w:tc>
        <w:tc>
          <w:tcPr>
            <w:tcW w:w="1525" w:type="dxa"/>
            <w:shd w:val="clear" w:color="auto" w:fill="B8CCE4" w:themeFill="accent1" w:themeFillTint="66"/>
            <w:vAlign w:val="center"/>
          </w:tcPr>
          <w:p w14:paraId="442DEA9F" w14:textId="77777777" w:rsidR="00BC6694" w:rsidRPr="00DE397E" w:rsidRDefault="00BC6694" w:rsidP="00F1381E">
            <w:pPr>
              <w:spacing w:before="120" w:after="120" w:line="276" w:lineRule="auto"/>
              <w:jc w:val="center"/>
              <w:rPr>
                <w:rFonts w:ascii="Trebuchet MS" w:hAnsi="Trebuchet MS"/>
                <w:b/>
                <w:bCs/>
                <w:sz w:val="18"/>
                <w:szCs w:val="18"/>
              </w:rPr>
            </w:pPr>
            <w:r w:rsidRPr="00DE397E">
              <w:rPr>
                <w:rFonts w:ascii="Trebuchet MS" w:hAnsi="Trebuchet MS"/>
                <w:b/>
                <w:bCs/>
                <w:sz w:val="18"/>
                <w:szCs w:val="18"/>
              </w:rPr>
              <w:t>Europa bliżej obywateli</w:t>
            </w:r>
          </w:p>
        </w:tc>
      </w:tr>
      <w:tr w:rsidR="00BC6694" w:rsidRPr="00DE397E" w14:paraId="728EF978" w14:textId="77777777" w:rsidTr="00677BF6">
        <w:trPr>
          <w:trHeight w:val="274"/>
        </w:trPr>
        <w:tc>
          <w:tcPr>
            <w:tcW w:w="1549" w:type="dxa"/>
            <w:shd w:val="clear" w:color="auto" w:fill="95B3D7" w:themeFill="accent1" w:themeFillTint="99"/>
          </w:tcPr>
          <w:p w14:paraId="6E74A749" w14:textId="77777777" w:rsidR="00BC6694" w:rsidRPr="00DE397E" w:rsidRDefault="00BC6694" w:rsidP="00F1381E">
            <w:pPr>
              <w:spacing w:before="120" w:after="120" w:line="276" w:lineRule="auto"/>
              <w:rPr>
                <w:rFonts w:ascii="Trebuchet MS" w:hAnsi="Trebuchet MS"/>
                <w:b/>
                <w:bCs/>
                <w:sz w:val="20"/>
                <w:szCs w:val="20"/>
              </w:rPr>
            </w:pPr>
            <w:r w:rsidRPr="00DE397E">
              <w:rPr>
                <w:rFonts w:ascii="Trebuchet MS" w:hAnsi="Trebuchet MS"/>
                <w:b/>
                <w:bCs/>
                <w:sz w:val="20"/>
                <w:szCs w:val="20"/>
              </w:rPr>
              <w:t>Sposób</w:t>
            </w:r>
            <w:r w:rsidR="006D2F2A" w:rsidRPr="00DE397E">
              <w:rPr>
                <w:rFonts w:ascii="Trebuchet MS" w:hAnsi="Trebuchet MS"/>
                <w:b/>
                <w:bCs/>
                <w:sz w:val="20"/>
                <w:szCs w:val="20"/>
              </w:rPr>
              <w:t>,</w:t>
            </w:r>
            <w:r w:rsidRPr="00DE397E">
              <w:rPr>
                <w:rFonts w:ascii="Trebuchet MS" w:hAnsi="Trebuchet MS"/>
                <w:b/>
                <w:bCs/>
                <w:sz w:val="20"/>
                <w:szCs w:val="20"/>
              </w:rPr>
              <w:t xml:space="preserve"> w jaki osiągni</w:t>
            </w:r>
            <w:r w:rsidR="00D56D58" w:rsidRPr="00DE397E">
              <w:rPr>
                <w:rFonts w:ascii="Trebuchet MS" w:hAnsi="Trebuchet MS"/>
                <w:b/>
                <w:bCs/>
                <w:sz w:val="20"/>
                <w:szCs w:val="20"/>
              </w:rPr>
              <w:t>emy cel</w:t>
            </w:r>
            <w:r w:rsidRPr="00DE397E">
              <w:rPr>
                <w:rFonts w:ascii="Trebuchet MS" w:hAnsi="Trebuchet MS"/>
                <w:b/>
                <w:bCs/>
                <w:sz w:val="20"/>
                <w:szCs w:val="20"/>
              </w:rPr>
              <w:br/>
              <w:t>(jak to robimy?)</w:t>
            </w:r>
          </w:p>
        </w:tc>
        <w:tc>
          <w:tcPr>
            <w:tcW w:w="1618" w:type="dxa"/>
          </w:tcPr>
          <w:p w14:paraId="0C428C24" w14:textId="52C16028" w:rsidR="00BC6694" w:rsidRPr="007001A3" w:rsidRDefault="00492AC8" w:rsidP="007001A3">
            <w:pPr>
              <w:spacing w:before="120" w:after="120" w:line="276" w:lineRule="auto"/>
              <w:jc w:val="center"/>
              <w:rPr>
                <w:rFonts w:ascii="Trebuchet MS" w:hAnsi="Trebuchet MS" w:cstheme="minorHAnsi"/>
                <w:sz w:val="16"/>
                <w:szCs w:val="16"/>
              </w:rPr>
            </w:pPr>
            <w:r w:rsidRPr="00960AA8">
              <w:rPr>
                <w:rFonts w:ascii="Trebuchet MS" w:hAnsi="Trebuchet MS"/>
                <w:sz w:val="16"/>
                <w:szCs w:val="16"/>
              </w:rPr>
              <w:t xml:space="preserve">Dzięki </w:t>
            </w:r>
            <w:r w:rsidRPr="00960AA8">
              <w:rPr>
                <w:rFonts w:ascii="Trebuchet MS" w:hAnsi="Trebuchet MS" w:cstheme="minorHAnsi"/>
                <w:sz w:val="16"/>
                <w:szCs w:val="16"/>
              </w:rPr>
              <w:t>wsparci</w:t>
            </w:r>
            <w:r w:rsidR="00F937A5" w:rsidRPr="00960AA8">
              <w:rPr>
                <w:rFonts w:ascii="Trebuchet MS" w:hAnsi="Trebuchet MS" w:cstheme="minorHAnsi"/>
                <w:sz w:val="16"/>
                <w:szCs w:val="16"/>
              </w:rPr>
              <w:t>u</w:t>
            </w:r>
            <w:r w:rsidRPr="00960AA8">
              <w:rPr>
                <w:rFonts w:ascii="Trebuchet MS" w:hAnsi="Trebuchet MS" w:cstheme="minorHAnsi"/>
                <w:sz w:val="16"/>
                <w:szCs w:val="16"/>
              </w:rPr>
              <w:t xml:space="preserve"> działalności badawczo-rozwojowej przedsiębiorstw</w:t>
            </w:r>
            <w:r w:rsidR="00C32DC2">
              <w:rPr>
                <w:rFonts w:ascii="Trebuchet MS" w:hAnsi="Trebuchet MS" w:cstheme="minorHAnsi"/>
                <w:sz w:val="16"/>
                <w:szCs w:val="16"/>
              </w:rPr>
              <w:t>,</w:t>
            </w:r>
            <w:r w:rsidR="00F937A5" w:rsidRPr="00960AA8">
              <w:rPr>
                <w:rFonts w:ascii="Trebuchet MS" w:hAnsi="Trebuchet MS" w:cstheme="minorHAnsi"/>
                <w:sz w:val="16"/>
                <w:szCs w:val="16"/>
              </w:rPr>
              <w:t xml:space="preserve"> rozwojowi e-usług publicznych</w:t>
            </w:r>
            <w:r w:rsidR="00C32DC2">
              <w:rPr>
                <w:rFonts w:ascii="Trebuchet MS" w:hAnsi="Trebuchet MS" w:cstheme="minorHAnsi"/>
                <w:sz w:val="16"/>
                <w:szCs w:val="16"/>
              </w:rPr>
              <w:t xml:space="preserve">, </w:t>
            </w:r>
            <w:r w:rsidR="00F937A5" w:rsidRPr="00960AA8">
              <w:rPr>
                <w:rFonts w:ascii="Trebuchet MS" w:hAnsi="Trebuchet MS" w:cstheme="minorHAnsi"/>
                <w:sz w:val="16"/>
                <w:szCs w:val="16"/>
              </w:rPr>
              <w:t>wsparciu rozwoju i transformacji przedsiębiorstw</w:t>
            </w:r>
          </w:p>
        </w:tc>
        <w:tc>
          <w:tcPr>
            <w:tcW w:w="1597" w:type="dxa"/>
          </w:tcPr>
          <w:p w14:paraId="7006F4DA" w14:textId="31217415" w:rsidR="006D5C94" w:rsidRPr="007001A3" w:rsidRDefault="00E907BB" w:rsidP="007001A3">
            <w:pPr>
              <w:spacing w:before="120" w:after="120" w:line="276" w:lineRule="auto"/>
              <w:jc w:val="center"/>
              <w:rPr>
                <w:rFonts w:ascii="Trebuchet MS" w:hAnsi="Trebuchet MS"/>
                <w:sz w:val="16"/>
                <w:szCs w:val="16"/>
              </w:rPr>
            </w:pPr>
            <w:r w:rsidRPr="007001A3">
              <w:rPr>
                <w:rFonts w:ascii="Trebuchet MS" w:hAnsi="Trebuchet MS"/>
                <w:sz w:val="16"/>
                <w:szCs w:val="16"/>
              </w:rPr>
              <w:t>Dzięki</w:t>
            </w:r>
            <w:r w:rsidR="00984EFB" w:rsidRPr="007001A3">
              <w:rPr>
                <w:rFonts w:ascii="Trebuchet MS" w:hAnsi="Trebuchet MS"/>
                <w:sz w:val="16"/>
                <w:szCs w:val="16"/>
              </w:rPr>
              <w:t xml:space="preserve"> </w:t>
            </w:r>
            <w:r w:rsidR="007001A3" w:rsidRPr="007001A3">
              <w:rPr>
                <w:rFonts w:ascii="Trebuchet MS" w:hAnsi="Trebuchet MS"/>
                <w:sz w:val="16"/>
                <w:szCs w:val="16"/>
              </w:rPr>
              <w:t>zwiększeniu bezpieczeństwa energetycznego i środowiskowego, dążeniu do neutralności klimatycznej, zachowaniu walorów krajobrazowych</w:t>
            </w:r>
          </w:p>
        </w:tc>
        <w:tc>
          <w:tcPr>
            <w:tcW w:w="1298" w:type="dxa"/>
          </w:tcPr>
          <w:p w14:paraId="7C6F68CD" w14:textId="4FFF922C" w:rsidR="00620904" w:rsidRPr="007001A3" w:rsidRDefault="00620904" w:rsidP="00D63F15">
            <w:pPr>
              <w:spacing w:before="120" w:after="120" w:line="276" w:lineRule="auto"/>
              <w:jc w:val="center"/>
              <w:rPr>
                <w:rFonts w:ascii="Trebuchet MS" w:hAnsi="Trebuchet MS"/>
                <w:sz w:val="16"/>
                <w:szCs w:val="16"/>
              </w:rPr>
            </w:pPr>
            <w:r w:rsidRPr="007001A3">
              <w:rPr>
                <w:rFonts w:ascii="Trebuchet MS" w:hAnsi="Trebuchet MS"/>
                <w:sz w:val="16"/>
                <w:szCs w:val="16"/>
              </w:rPr>
              <w:t xml:space="preserve">Dzięki </w:t>
            </w:r>
            <w:r w:rsidR="00BA2670" w:rsidRPr="007001A3">
              <w:rPr>
                <w:rFonts w:ascii="Trebuchet MS" w:hAnsi="Trebuchet MS"/>
                <w:sz w:val="16"/>
                <w:szCs w:val="16"/>
              </w:rPr>
              <w:t>realizacji działań na rzecz rozwoju</w:t>
            </w:r>
            <w:r w:rsidR="00D63F15" w:rsidRPr="007001A3">
              <w:rPr>
                <w:rFonts w:ascii="Trebuchet MS" w:hAnsi="Trebuchet MS"/>
                <w:sz w:val="16"/>
                <w:szCs w:val="16"/>
              </w:rPr>
              <w:t xml:space="preserve"> dróg oraz taboru</w:t>
            </w:r>
            <w:r w:rsidR="00BA2670" w:rsidRPr="007001A3">
              <w:rPr>
                <w:rFonts w:ascii="Trebuchet MS" w:hAnsi="Trebuchet MS"/>
                <w:sz w:val="16"/>
                <w:szCs w:val="16"/>
              </w:rPr>
              <w:t xml:space="preserve"> </w:t>
            </w:r>
          </w:p>
          <w:p w14:paraId="5EF9046F" w14:textId="77777777" w:rsidR="00E076F8" w:rsidRPr="007001A3" w:rsidRDefault="00E076F8" w:rsidP="00F1381E">
            <w:pPr>
              <w:spacing w:before="120" w:after="120" w:line="276" w:lineRule="auto"/>
              <w:jc w:val="center"/>
              <w:rPr>
                <w:rFonts w:ascii="Trebuchet MS" w:hAnsi="Trebuchet MS"/>
                <w:sz w:val="16"/>
                <w:szCs w:val="16"/>
              </w:rPr>
            </w:pPr>
          </w:p>
          <w:p w14:paraId="62E30E14" w14:textId="77777777" w:rsidR="00BC6694" w:rsidRPr="007001A3" w:rsidRDefault="00BC6694" w:rsidP="00C32DC2">
            <w:pPr>
              <w:spacing w:before="120" w:after="120" w:line="276" w:lineRule="auto"/>
              <w:jc w:val="center"/>
              <w:rPr>
                <w:rFonts w:ascii="Trebuchet MS" w:hAnsi="Trebuchet MS"/>
                <w:sz w:val="16"/>
                <w:szCs w:val="16"/>
              </w:rPr>
            </w:pPr>
          </w:p>
        </w:tc>
        <w:tc>
          <w:tcPr>
            <w:tcW w:w="1701" w:type="dxa"/>
          </w:tcPr>
          <w:p w14:paraId="3B9FF2ED" w14:textId="524E5A55" w:rsidR="00BC6694" w:rsidRPr="00C32DC2" w:rsidRDefault="001353D9" w:rsidP="00C32DC2">
            <w:pPr>
              <w:spacing w:before="120" w:after="120" w:line="276" w:lineRule="auto"/>
              <w:jc w:val="center"/>
              <w:rPr>
                <w:rFonts w:ascii="Trebuchet MS" w:hAnsi="Trebuchet MS"/>
                <w:sz w:val="16"/>
                <w:szCs w:val="16"/>
              </w:rPr>
            </w:pPr>
            <w:r w:rsidRPr="00C32DC2">
              <w:rPr>
                <w:rFonts w:ascii="Trebuchet MS" w:hAnsi="Trebuchet MS"/>
                <w:sz w:val="16"/>
                <w:szCs w:val="16"/>
              </w:rPr>
              <w:t xml:space="preserve">Dzięki </w:t>
            </w:r>
            <w:r w:rsidR="00D63F15" w:rsidRPr="00C32DC2">
              <w:rPr>
                <w:rFonts w:ascii="Trebuchet MS" w:hAnsi="Trebuchet MS"/>
                <w:sz w:val="16"/>
                <w:szCs w:val="16"/>
              </w:rPr>
              <w:t xml:space="preserve">wsparciu aktywności mieszkańców poprzez rozwój infrastruktury </w:t>
            </w:r>
            <w:r w:rsidR="00C32DC2">
              <w:rPr>
                <w:rFonts w:ascii="Trebuchet MS" w:hAnsi="Trebuchet MS"/>
                <w:sz w:val="16"/>
                <w:szCs w:val="16"/>
              </w:rPr>
              <w:br/>
            </w:r>
            <w:r w:rsidR="00D63F15" w:rsidRPr="00C32DC2">
              <w:rPr>
                <w:rFonts w:ascii="Trebuchet MS" w:hAnsi="Trebuchet MS"/>
                <w:sz w:val="16"/>
                <w:szCs w:val="16"/>
              </w:rPr>
              <w:t>i działań na ich rzecz</w:t>
            </w:r>
          </w:p>
        </w:tc>
        <w:tc>
          <w:tcPr>
            <w:tcW w:w="1525" w:type="dxa"/>
          </w:tcPr>
          <w:p w14:paraId="3BF3DE0F" w14:textId="52D92DE5" w:rsidR="00E076F8" w:rsidRPr="00C32DC2" w:rsidRDefault="007B5B99" w:rsidP="00F1381E">
            <w:pPr>
              <w:spacing w:before="120" w:after="120" w:line="276" w:lineRule="auto"/>
              <w:jc w:val="center"/>
              <w:rPr>
                <w:rFonts w:ascii="Trebuchet MS" w:hAnsi="Trebuchet MS"/>
                <w:sz w:val="16"/>
                <w:szCs w:val="16"/>
              </w:rPr>
            </w:pPr>
            <w:r w:rsidRPr="00C32DC2">
              <w:rPr>
                <w:rFonts w:ascii="Trebuchet MS" w:hAnsi="Trebuchet MS"/>
                <w:sz w:val="16"/>
                <w:szCs w:val="16"/>
              </w:rPr>
              <w:t xml:space="preserve">Dzięki </w:t>
            </w:r>
            <w:r w:rsidR="00214A8C" w:rsidRPr="00C32DC2">
              <w:rPr>
                <w:rFonts w:ascii="Trebuchet MS" w:hAnsi="Trebuchet MS"/>
                <w:sz w:val="16"/>
                <w:szCs w:val="16"/>
              </w:rPr>
              <w:t>kompleksowym, skoncentrowanym terytorialnie działaniom na rzecz lokalnych społeczności</w:t>
            </w:r>
          </w:p>
          <w:p w14:paraId="70C28E98" w14:textId="77777777" w:rsidR="00214A8C" w:rsidRPr="00DE397E" w:rsidRDefault="00214A8C" w:rsidP="00F1381E">
            <w:pPr>
              <w:spacing w:before="120" w:after="120" w:line="276" w:lineRule="auto"/>
              <w:jc w:val="center"/>
              <w:rPr>
                <w:rFonts w:ascii="Trebuchet MS" w:hAnsi="Trebuchet MS"/>
                <w:sz w:val="16"/>
                <w:szCs w:val="16"/>
                <w:u w:val="single"/>
              </w:rPr>
            </w:pPr>
          </w:p>
          <w:p w14:paraId="1E1A5080" w14:textId="77777777" w:rsidR="00BC6694" w:rsidRPr="00DE397E" w:rsidRDefault="00BC6694" w:rsidP="00C32DC2">
            <w:pPr>
              <w:spacing w:before="120" w:after="120" w:line="276" w:lineRule="auto"/>
              <w:jc w:val="center"/>
              <w:rPr>
                <w:rFonts w:ascii="Trebuchet MS" w:hAnsi="Trebuchet MS"/>
                <w:sz w:val="16"/>
                <w:szCs w:val="16"/>
              </w:rPr>
            </w:pPr>
          </w:p>
        </w:tc>
      </w:tr>
    </w:tbl>
    <w:p w14:paraId="72055F8F" w14:textId="0ACD69C2" w:rsidR="00BC6694" w:rsidRDefault="00BC6694" w:rsidP="00F1381E">
      <w:pPr>
        <w:spacing w:line="276" w:lineRule="auto"/>
        <w:rPr>
          <w:rFonts w:ascii="Trebuchet MS" w:hAnsi="Trebuchet MS"/>
          <w:b/>
          <w:bCs/>
          <w:sz w:val="28"/>
          <w:szCs w:val="28"/>
        </w:rPr>
      </w:pPr>
    </w:p>
    <w:p w14:paraId="25769836" w14:textId="77777777" w:rsidR="00C415DE" w:rsidRPr="00404F31" w:rsidRDefault="00C415DE" w:rsidP="00F1381E">
      <w:pPr>
        <w:spacing w:before="200" w:after="200" w:line="276" w:lineRule="auto"/>
        <w:rPr>
          <w:rFonts w:ascii="Trebuchet MS" w:hAnsi="Trebuchet MS"/>
          <w:color w:val="000000" w:themeColor="text1"/>
        </w:rPr>
      </w:pPr>
      <w:r w:rsidRPr="00404F31">
        <w:rPr>
          <w:rFonts w:ascii="Trebuchet MS" w:hAnsi="Trebuchet MS"/>
          <w:color w:val="000000" w:themeColor="text1"/>
        </w:rPr>
        <w:t>Efekty projektów realizowanych w regionie mają wpływ na rozwój całej Europy.</w:t>
      </w:r>
    </w:p>
    <w:p w14:paraId="51BA1F91" w14:textId="5DB9673B" w:rsidR="00C415DE" w:rsidRPr="00404F31" w:rsidRDefault="00C415DE" w:rsidP="00F1381E">
      <w:pPr>
        <w:spacing w:before="200" w:after="200" w:line="276" w:lineRule="auto"/>
        <w:rPr>
          <w:rFonts w:ascii="Trebuchet MS" w:hAnsi="Trebuchet MS"/>
          <w:color w:val="000000" w:themeColor="text1"/>
        </w:rPr>
      </w:pPr>
      <w:r w:rsidRPr="00404F31">
        <w:rPr>
          <w:rFonts w:ascii="Trebuchet MS" w:hAnsi="Trebuchet MS"/>
          <w:color w:val="000000" w:themeColor="text1"/>
        </w:rPr>
        <w:t xml:space="preserve">Powyższa tabela ukazuje, że środki z Funduszy Europejskich wdrażane w ramach programu Fundusze Europejskie dla Pomorza 2021-2027, nie tylko przyczynią się </w:t>
      </w:r>
      <w:r w:rsidR="003F119C">
        <w:rPr>
          <w:rFonts w:ascii="Trebuchet MS" w:hAnsi="Trebuchet MS"/>
          <w:color w:val="000000" w:themeColor="text1"/>
        </w:rPr>
        <w:br/>
      </w:r>
      <w:r w:rsidRPr="00404F31">
        <w:rPr>
          <w:rFonts w:ascii="Trebuchet MS" w:hAnsi="Trebuchet MS"/>
          <w:color w:val="000000" w:themeColor="text1"/>
        </w:rPr>
        <w:t xml:space="preserve">do realizacji celów na poziomie regionu, ale także zbliżają całą Unię Europejską </w:t>
      </w:r>
      <w:r w:rsidR="003F119C">
        <w:rPr>
          <w:rFonts w:ascii="Trebuchet MS" w:hAnsi="Trebuchet MS"/>
          <w:color w:val="000000" w:themeColor="text1"/>
        </w:rPr>
        <w:br/>
      </w:r>
      <w:r w:rsidRPr="00404F31">
        <w:rPr>
          <w:rFonts w:ascii="Trebuchet MS" w:hAnsi="Trebuchet MS"/>
          <w:color w:val="000000" w:themeColor="text1"/>
        </w:rPr>
        <w:t xml:space="preserve">do osiągania postawionych sobie wspólnych celów i wspólnie określonego kierunku rozwoju. </w:t>
      </w:r>
    </w:p>
    <w:p w14:paraId="0DA3F0DB" w14:textId="567322F1" w:rsidR="00B900EB" w:rsidRDefault="00B900EB" w:rsidP="00F1381E">
      <w:pPr>
        <w:spacing w:line="276" w:lineRule="auto"/>
        <w:rPr>
          <w:rFonts w:ascii="Trebuchet MS" w:hAnsi="Trebuchet MS"/>
          <w:bCs/>
          <w:color w:val="0070C0"/>
        </w:rPr>
      </w:pPr>
      <w:r w:rsidRPr="00DD32AD">
        <w:rPr>
          <w:rFonts w:ascii="Trebuchet MS" w:hAnsi="Trebuchet MS"/>
          <w:bCs/>
          <w:color w:val="0070C0"/>
        </w:rPr>
        <w:t>Przekaz programu</w:t>
      </w:r>
    </w:p>
    <w:p w14:paraId="1A105750" w14:textId="77777777" w:rsidR="00DD32AD" w:rsidRPr="00DD32AD" w:rsidRDefault="00DD32AD" w:rsidP="00F1381E">
      <w:pPr>
        <w:spacing w:line="276" w:lineRule="auto"/>
        <w:rPr>
          <w:rFonts w:ascii="Trebuchet MS" w:hAnsi="Trebuchet MS"/>
          <w:bCs/>
          <w:color w:val="0070C0"/>
        </w:rPr>
      </w:pPr>
    </w:p>
    <w:p w14:paraId="4B488514" w14:textId="4C4D4229" w:rsidR="00404F31" w:rsidRDefault="008B01BD" w:rsidP="00F1381E">
      <w:pPr>
        <w:pStyle w:val="xmsonormal"/>
        <w:spacing w:line="276" w:lineRule="auto"/>
        <w:rPr>
          <w:rFonts w:ascii="Trebuchet MS" w:hAnsi="Trebuchet MS"/>
          <w:color w:val="000000" w:themeColor="text1"/>
          <w:sz w:val="24"/>
          <w:szCs w:val="24"/>
        </w:rPr>
      </w:pPr>
      <w:r w:rsidRPr="00404F31">
        <w:rPr>
          <w:rFonts w:ascii="Trebuchet MS" w:hAnsi="Trebuchet MS"/>
          <w:color w:val="000000" w:themeColor="text1"/>
          <w:sz w:val="24"/>
          <w:szCs w:val="24"/>
        </w:rPr>
        <w:t xml:space="preserve">Przekaz programu powinien wyróżniać go na tle innych programów Funduszy Europejskich oraz dostępnych instrumentów rozwojowych. </w:t>
      </w:r>
      <w:r w:rsidR="00DD32AD">
        <w:rPr>
          <w:rFonts w:ascii="Trebuchet MS" w:hAnsi="Trebuchet MS"/>
          <w:color w:val="000000" w:themeColor="text1"/>
          <w:sz w:val="24"/>
          <w:szCs w:val="24"/>
        </w:rPr>
        <w:br/>
      </w:r>
      <w:r w:rsidRPr="00404F31">
        <w:rPr>
          <w:rFonts w:ascii="Trebuchet MS" w:hAnsi="Trebuchet MS"/>
          <w:color w:val="000000" w:themeColor="text1"/>
          <w:sz w:val="24"/>
          <w:szCs w:val="24"/>
        </w:rPr>
        <w:t xml:space="preserve">Stanowi esencję tego, czym jest program i co przede wszystkim powinno być komunikowane. </w:t>
      </w:r>
    </w:p>
    <w:p w14:paraId="5BC8072A" w14:textId="42477B0D" w:rsidR="008B01BD" w:rsidRPr="00404F31" w:rsidRDefault="008B01BD" w:rsidP="00F1381E">
      <w:pPr>
        <w:pStyle w:val="xmsonormal"/>
        <w:spacing w:line="276" w:lineRule="auto"/>
        <w:rPr>
          <w:rFonts w:ascii="Trebuchet MS" w:hAnsi="Trebuchet MS"/>
          <w:color w:val="000000" w:themeColor="text1"/>
          <w:sz w:val="24"/>
          <w:szCs w:val="24"/>
        </w:rPr>
      </w:pPr>
      <w:r w:rsidRPr="00404F31">
        <w:rPr>
          <w:rFonts w:ascii="Trebuchet MS" w:hAnsi="Trebuchet MS"/>
          <w:color w:val="000000" w:themeColor="text1"/>
          <w:sz w:val="24"/>
          <w:szCs w:val="24"/>
        </w:rPr>
        <w:t>Przekaz pomaga też odróżnić programy od siebie, tak aby zakresy komunikowanych treści nie pokrywały się ze sobą. Może on przyjmować różne brzmienie w wyniku dopasowania do potrzeb poszczególnych segmentów i podgrup adresatów komunikacji.</w:t>
      </w:r>
    </w:p>
    <w:p w14:paraId="0F6A7837" w14:textId="77777777" w:rsidR="008B01BD" w:rsidRPr="00FE6D6A" w:rsidRDefault="008B01BD" w:rsidP="00F1381E">
      <w:pPr>
        <w:pStyle w:val="xmsonormal"/>
        <w:spacing w:line="276" w:lineRule="auto"/>
        <w:rPr>
          <w:rFonts w:ascii="Trebuchet MS" w:hAnsi="Trebuchet MS"/>
          <w:color w:val="000000" w:themeColor="text1"/>
          <w:sz w:val="24"/>
          <w:szCs w:val="24"/>
        </w:rPr>
      </w:pPr>
    </w:p>
    <w:p w14:paraId="22031062" w14:textId="3045311A" w:rsidR="008B01BD" w:rsidRDefault="008B01BD" w:rsidP="00F1381E">
      <w:pPr>
        <w:pStyle w:val="xmsonormal"/>
        <w:spacing w:line="276" w:lineRule="auto"/>
        <w:rPr>
          <w:rFonts w:ascii="Trebuchet MS" w:hAnsi="Trebuchet MS"/>
          <w:color w:val="000000" w:themeColor="text1"/>
          <w:sz w:val="24"/>
          <w:szCs w:val="24"/>
        </w:rPr>
      </w:pPr>
      <w:r w:rsidRPr="00404F31">
        <w:rPr>
          <w:rFonts w:ascii="Trebuchet MS" w:hAnsi="Trebuchet MS"/>
          <w:color w:val="000000" w:themeColor="text1"/>
          <w:sz w:val="24"/>
          <w:szCs w:val="24"/>
        </w:rPr>
        <w:lastRenderedPageBreak/>
        <w:t xml:space="preserve">Tabela </w:t>
      </w:r>
      <w:r w:rsidR="00404F31" w:rsidRPr="00404F31">
        <w:rPr>
          <w:rFonts w:ascii="Trebuchet MS" w:hAnsi="Trebuchet MS"/>
          <w:color w:val="000000" w:themeColor="text1"/>
          <w:sz w:val="24"/>
          <w:szCs w:val="24"/>
        </w:rPr>
        <w:t>1</w:t>
      </w:r>
      <w:r w:rsidRPr="00404F31">
        <w:rPr>
          <w:rFonts w:ascii="Trebuchet MS" w:hAnsi="Trebuchet MS"/>
          <w:color w:val="000000" w:themeColor="text1"/>
          <w:sz w:val="24"/>
          <w:szCs w:val="24"/>
        </w:rPr>
        <w:t>. Przykładowy przekaz programu Fundusze Europejskie dla Pomorza dla różnych grup odbiorców</w:t>
      </w:r>
    </w:p>
    <w:p w14:paraId="697982FE" w14:textId="77777777" w:rsidR="00FF21E3" w:rsidRPr="00404F31" w:rsidRDefault="00FF21E3" w:rsidP="00F1381E">
      <w:pPr>
        <w:pStyle w:val="xmsonormal"/>
        <w:spacing w:line="276" w:lineRule="auto"/>
        <w:rPr>
          <w:rFonts w:ascii="Trebuchet MS" w:hAnsi="Trebuchet MS"/>
          <w:color w:val="000000" w:themeColor="text1"/>
          <w:sz w:val="24"/>
          <w:szCs w:val="24"/>
        </w:rPr>
      </w:pPr>
    </w:p>
    <w:tbl>
      <w:tblPr>
        <w:tblW w:w="0" w:type="auto"/>
        <w:jc w:val="center"/>
        <w:tblCellMar>
          <w:left w:w="0" w:type="dxa"/>
          <w:right w:w="0" w:type="dxa"/>
        </w:tblCellMar>
        <w:tblLook w:val="04A0" w:firstRow="1" w:lastRow="0" w:firstColumn="1" w:lastColumn="0" w:noHBand="0" w:noVBand="1"/>
      </w:tblPr>
      <w:tblGrid>
        <w:gridCol w:w="3392"/>
        <w:gridCol w:w="5608"/>
      </w:tblGrid>
      <w:tr w:rsidR="008B01BD" w:rsidRPr="00404F31" w14:paraId="10AEA67B" w14:textId="77777777" w:rsidTr="00404F31">
        <w:trPr>
          <w:jc w:val="center"/>
        </w:trPr>
        <w:tc>
          <w:tcPr>
            <w:tcW w:w="9000" w:type="dxa"/>
            <w:gridSpan w:val="2"/>
            <w:tcBorders>
              <w:top w:val="single" w:sz="8" w:space="0" w:color="auto"/>
              <w:left w:val="single" w:sz="8" w:space="0" w:color="auto"/>
              <w:bottom w:val="single" w:sz="8" w:space="0" w:color="auto"/>
              <w:right w:val="single" w:sz="8" w:space="0" w:color="auto"/>
            </w:tcBorders>
            <w:shd w:val="clear" w:color="auto" w:fill="95B3D7" w:themeFill="accent1" w:themeFillTint="99"/>
            <w:tcMar>
              <w:top w:w="0" w:type="dxa"/>
              <w:left w:w="108" w:type="dxa"/>
              <w:bottom w:w="0" w:type="dxa"/>
              <w:right w:w="108" w:type="dxa"/>
            </w:tcMar>
            <w:hideMark/>
          </w:tcPr>
          <w:p w14:paraId="7CA2E817" w14:textId="1E96BDEE" w:rsidR="008B01BD" w:rsidRPr="00404F31" w:rsidRDefault="008B01BD" w:rsidP="00770034">
            <w:pPr>
              <w:pStyle w:val="xmsonormal"/>
              <w:spacing w:line="276" w:lineRule="auto"/>
              <w:jc w:val="both"/>
              <w:rPr>
                <w:rFonts w:ascii="Trebuchet MS" w:hAnsi="Trebuchet MS"/>
                <w:sz w:val="24"/>
                <w:szCs w:val="24"/>
              </w:rPr>
            </w:pPr>
            <w:r w:rsidRPr="00404F31">
              <w:rPr>
                <w:rFonts w:ascii="Trebuchet MS" w:hAnsi="Trebuchet MS"/>
                <w:sz w:val="24"/>
                <w:szCs w:val="24"/>
              </w:rPr>
              <w:t> </w:t>
            </w:r>
            <w:r w:rsidRPr="00404F31">
              <w:rPr>
                <w:rFonts w:ascii="Trebuchet MS" w:hAnsi="Trebuchet MS"/>
                <w:b/>
                <w:bCs/>
                <w:sz w:val="24"/>
                <w:szCs w:val="24"/>
              </w:rPr>
              <w:t xml:space="preserve">Fundusze Europejskie dla Pomorza </w:t>
            </w:r>
          </w:p>
        </w:tc>
      </w:tr>
      <w:tr w:rsidR="008B01BD" w:rsidRPr="00404F31" w14:paraId="01B5F39E" w14:textId="77777777" w:rsidTr="00770034">
        <w:trPr>
          <w:jc w:val="center"/>
        </w:trPr>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0736BE" w14:textId="77777777" w:rsidR="00404F31" w:rsidRDefault="008B01BD" w:rsidP="00F1381E">
            <w:pPr>
              <w:pStyle w:val="xmsonormal"/>
              <w:spacing w:line="276" w:lineRule="auto"/>
              <w:jc w:val="center"/>
              <w:rPr>
                <w:rFonts w:ascii="Trebuchet MS" w:hAnsi="Trebuchet MS"/>
                <w:iCs/>
                <w:sz w:val="24"/>
                <w:szCs w:val="24"/>
              </w:rPr>
            </w:pPr>
            <w:r w:rsidRPr="00404F31">
              <w:rPr>
                <w:rFonts w:ascii="Trebuchet MS" w:hAnsi="Trebuchet MS"/>
                <w:iCs/>
                <w:sz w:val="24"/>
                <w:szCs w:val="24"/>
              </w:rPr>
              <w:t xml:space="preserve">Dla </w:t>
            </w:r>
            <w:r w:rsidR="00404F31">
              <w:rPr>
                <w:rFonts w:ascii="Trebuchet MS" w:hAnsi="Trebuchet MS"/>
                <w:iCs/>
                <w:sz w:val="24"/>
                <w:szCs w:val="24"/>
              </w:rPr>
              <w:t>s</w:t>
            </w:r>
            <w:r w:rsidRPr="00404F31">
              <w:rPr>
                <w:rFonts w:ascii="Trebuchet MS" w:hAnsi="Trebuchet MS"/>
                <w:iCs/>
                <w:sz w:val="24"/>
                <w:szCs w:val="24"/>
              </w:rPr>
              <w:t xml:space="preserve">połeczeństwa </w:t>
            </w:r>
          </w:p>
          <w:p w14:paraId="78BD9F52" w14:textId="78CC01A5" w:rsidR="008B01BD" w:rsidRPr="00404F31" w:rsidRDefault="008B01BD" w:rsidP="00F1381E">
            <w:pPr>
              <w:pStyle w:val="xmsonormal"/>
              <w:spacing w:line="276" w:lineRule="auto"/>
              <w:jc w:val="center"/>
              <w:rPr>
                <w:rFonts w:ascii="Trebuchet MS" w:hAnsi="Trebuchet MS"/>
                <w:sz w:val="24"/>
                <w:szCs w:val="24"/>
              </w:rPr>
            </w:pPr>
            <w:r w:rsidRPr="00404F31">
              <w:rPr>
                <w:rFonts w:ascii="Trebuchet MS" w:hAnsi="Trebuchet MS"/>
                <w:iCs/>
                <w:sz w:val="24"/>
                <w:szCs w:val="24"/>
              </w:rPr>
              <w:t>(w tym mieszkańców regionu objętego programem)</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1D960BF2" w14:textId="654655BB" w:rsidR="008B01BD" w:rsidRPr="00404F31" w:rsidRDefault="008B01BD" w:rsidP="00F1381E">
            <w:pPr>
              <w:pStyle w:val="xmsonormal"/>
              <w:spacing w:line="276" w:lineRule="auto"/>
              <w:jc w:val="center"/>
              <w:rPr>
                <w:rFonts w:ascii="Trebuchet MS" w:hAnsi="Trebuchet MS"/>
                <w:sz w:val="24"/>
                <w:szCs w:val="24"/>
              </w:rPr>
            </w:pPr>
          </w:p>
          <w:p w14:paraId="2054FFD5" w14:textId="77777777" w:rsidR="008B01BD" w:rsidRPr="00404F31" w:rsidRDefault="008B01BD" w:rsidP="00F1381E">
            <w:pPr>
              <w:pStyle w:val="xmsonormal"/>
              <w:spacing w:line="276" w:lineRule="auto"/>
              <w:jc w:val="center"/>
              <w:rPr>
                <w:rFonts w:ascii="Trebuchet MS" w:hAnsi="Trebuchet MS"/>
                <w:sz w:val="24"/>
                <w:szCs w:val="24"/>
              </w:rPr>
            </w:pPr>
            <w:r w:rsidRPr="00404F31">
              <w:rPr>
                <w:rFonts w:ascii="Trebuchet MS" w:hAnsi="Trebuchet MS"/>
                <w:iCs/>
                <w:sz w:val="24"/>
                <w:szCs w:val="24"/>
              </w:rPr>
              <w:t>Dla potencjalnych beneficjentów</w:t>
            </w:r>
          </w:p>
          <w:p w14:paraId="77E75BB4" w14:textId="5653DCCB" w:rsidR="008B01BD" w:rsidRPr="00404F31" w:rsidRDefault="008B01BD" w:rsidP="00F1381E">
            <w:pPr>
              <w:pStyle w:val="xmsonormal"/>
              <w:spacing w:line="276" w:lineRule="auto"/>
              <w:jc w:val="center"/>
              <w:rPr>
                <w:rFonts w:ascii="Trebuchet MS" w:hAnsi="Trebuchet MS"/>
                <w:sz w:val="24"/>
                <w:szCs w:val="24"/>
              </w:rPr>
            </w:pPr>
          </w:p>
        </w:tc>
      </w:tr>
      <w:tr w:rsidR="008B01BD" w:rsidRPr="00404F31" w14:paraId="75B4FDD3" w14:textId="77777777" w:rsidTr="00770034">
        <w:trPr>
          <w:jc w:val="center"/>
        </w:trPr>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092B4" w14:textId="4309FE24" w:rsidR="008B01BD" w:rsidRPr="00AA09B0" w:rsidRDefault="008B01BD" w:rsidP="00442DD8">
            <w:pPr>
              <w:pStyle w:val="xmsonormal"/>
              <w:spacing w:line="276" w:lineRule="auto"/>
              <w:ind w:left="169" w:right="169"/>
              <w:rPr>
                <w:rFonts w:ascii="Trebuchet MS" w:hAnsi="Trebuchet MS"/>
              </w:rPr>
            </w:pPr>
            <w:r w:rsidRPr="00AA09B0">
              <w:rPr>
                <w:rFonts w:ascii="Trebuchet MS" w:hAnsi="Trebuchet MS"/>
              </w:rPr>
              <w:t>są szczególną formą wsparcia, przyspieszają i wzmacniają rozwój Pomorza zwiększając możliwości mieszkańców oraz przedsiębiorstw dzięki czemu makroregion szybciej staje się atrakcyjnym miejscem do życia i inwestowania</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1D88EEB1" w14:textId="304A793E" w:rsidR="008B01BD" w:rsidRPr="00AA09B0" w:rsidRDefault="008B01BD" w:rsidP="009074E3">
            <w:pPr>
              <w:pStyle w:val="xmsolistparagraph"/>
              <w:autoSpaceDE w:val="0"/>
              <w:autoSpaceDN w:val="0"/>
              <w:spacing w:after="120" w:line="276" w:lineRule="auto"/>
              <w:ind w:left="-41"/>
              <w:rPr>
                <w:rFonts w:ascii="Trebuchet MS" w:hAnsi="Trebuchet MS"/>
              </w:rPr>
            </w:pPr>
            <w:r w:rsidRPr="00AA09B0">
              <w:rPr>
                <w:rFonts w:ascii="Trebuchet MS" w:hAnsi="Trebuchet MS"/>
                <w:color w:val="000000"/>
              </w:rPr>
              <w:t>są szczególną formą wsparcia, przyspieszają i wzmacniają rozwój Pomorza, ponieważ:</w:t>
            </w:r>
          </w:p>
          <w:p w14:paraId="2939B3F9" w14:textId="77777777" w:rsidR="008B01BD" w:rsidRPr="00AA09B0" w:rsidRDefault="008B01BD" w:rsidP="00442DD8">
            <w:pPr>
              <w:pStyle w:val="xmsonormal"/>
              <w:autoSpaceDE w:val="0"/>
              <w:autoSpaceDN w:val="0"/>
              <w:spacing w:after="120" w:line="276" w:lineRule="auto"/>
              <w:ind w:left="319" w:hanging="360"/>
              <w:rPr>
                <w:rFonts w:ascii="Trebuchet MS" w:hAnsi="Trebuchet MS"/>
              </w:rPr>
            </w:pPr>
            <w:r w:rsidRPr="00AA09B0">
              <w:rPr>
                <w:rFonts w:ascii="Trebuchet MS" w:hAnsi="Trebuchet MS"/>
                <w:color w:val="000000"/>
              </w:rPr>
              <w:t></w:t>
            </w:r>
            <w:r w:rsidRPr="00AA09B0">
              <w:rPr>
                <w:rFonts w:ascii="Trebuchet MS" w:hAnsi="Trebuchet MS" w:cs="Times New Roman"/>
                <w:color w:val="000000"/>
              </w:rPr>
              <w:t xml:space="preserve">       </w:t>
            </w:r>
            <w:r w:rsidRPr="00AA09B0">
              <w:rPr>
                <w:rFonts w:ascii="Trebuchet MS" w:hAnsi="Trebuchet MS"/>
                <w:color w:val="000000"/>
              </w:rPr>
              <w:t xml:space="preserve">tworzą warunki dla inwestycji w innowacyjność firm, dzięki czemu mają one większą skalę i są bardziej opłacalne; </w:t>
            </w:r>
          </w:p>
          <w:p w14:paraId="25BA2FB9" w14:textId="77777777" w:rsidR="008B01BD" w:rsidRPr="00AA09B0" w:rsidRDefault="008B01BD" w:rsidP="00442DD8">
            <w:pPr>
              <w:pStyle w:val="xmsonormal"/>
              <w:autoSpaceDE w:val="0"/>
              <w:autoSpaceDN w:val="0"/>
              <w:spacing w:after="120" w:line="276" w:lineRule="auto"/>
              <w:ind w:left="319" w:hanging="360"/>
              <w:rPr>
                <w:rFonts w:ascii="Trebuchet MS" w:hAnsi="Trebuchet MS"/>
              </w:rPr>
            </w:pPr>
            <w:r w:rsidRPr="00AA09B0">
              <w:rPr>
                <w:rFonts w:ascii="Trebuchet MS" w:hAnsi="Trebuchet MS"/>
                <w:color w:val="000000"/>
              </w:rPr>
              <w:t></w:t>
            </w:r>
            <w:r w:rsidRPr="00AA09B0">
              <w:rPr>
                <w:rFonts w:ascii="Trebuchet MS" w:hAnsi="Trebuchet MS" w:cs="Times New Roman"/>
                <w:color w:val="000000"/>
              </w:rPr>
              <w:t xml:space="preserve">       </w:t>
            </w:r>
            <w:r w:rsidRPr="00AA09B0">
              <w:rPr>
                <w:rFonts w:ascii="Trebuchet MS" w:hAnsi="Trebuchet MS"/>
                <w:color w:val="000000"/>
              </w:rPr>
              <w:t>wspierają inwestycje mające na celu przeciwdziałanie zmianom klimatycznym, w tym inwestycje w nieszkodzącą klimatowi mobilność miejską, aby poprawić jakość życia w miastach, zwiększyć ich atrakcyjność dla mieszkańców i inwestorów;</w:t>
            </w:r>
          </w:p>
          <w:p w14:paraId="72C5A4FF" w14:textId="57E7F433" w:rsidR="008B01BD" w:rsidRPr="00AA09B0" w:rsidRDefault="008B01BD" w:rsidP="00442DD8">
            <w:pPr>
              <w:pStyle w:val="xmsonormal"/>
              <w:autoSpaceDE w:val="0"/>
              <w:autoSpaceDN w:val="0"/>
              <w:spacing w:after="120" w:line="276" w:lineRule="auto"/>
              <w:ind w:left="319" w:hanging="360"/>
              <w:rPr>
                <w:rFonts w:ascii="Trebuchet MS" w:hAnsi="Trebuchet MS"/>
              </w:rPr>
            </w:pPr>
            <w:r w:rsidRPr="00AA09B0">
              <w:rPr>
                <w:rFonts w:ascii="Trebuchet MS" w:hAnsi="Trebuchet MS"/>
                <w:color w:val="000000"/>
              </w:rPr>
              <w:t></w:t>
            </w:r>
            <w:r w:rsidRPr="00AA09B0">
              <w:rPr>
                <w:rFonts w:ascii="Trebuchet MS" w:hAnsi="Trebuchet MS" w:cs="Times New Roman"/>
                <w:color w:val="000000"/>
              </w:rPr>
              <w:t xml:space="preserve">       </w:t>
            </w:r>
            <w:r w:rsidRPr="00AA09B0">
              <w:rPr>
                <w:rFonts w:ascii="Trebuchet MS" w:hAnsi="Trebuchet MS"/>
                <w:color w:val="000000"/>
              </w:rPr>
              <w:t xml:space="preserve">wspierają inwestycje mające na celu poprawę połączeń drogowych i kolejowych, dzięki czemu zwiększa się efektywność przewozów towarowych, </w:t>
            </w:r>
            <w:r w:rsidR="00442DD8">
              <w:rPr>
                <w:rFonts w:ascii="Trebuchet MS" w:hAnsi="Trebuchet MS"/>
                <w:color w:val="000000"/>
              </w:rPr>
              <w:br/>
            </w:r>
            <w:r w:rsidRPr="00AA09B0">
              <w:rPr>
                <w:rFonts w:ascii="Trebuchet MS" w:hAnsi="Trebuchet MS"/>
                <w:color w:val="000000"/>
              </w:rPr>
              <w:t>a podróże są szybsze i bezpieczniejsze;</w:t>
            </w:r>
          </w:p>
          <w:p w14:paraId="2357ADD8" w14:textId="789031B9" w:rsidR="008B01BD" w:rsidRPr="00AA09B0" w:rsidRDefault="008B01BD" w:rsidP="00442DD8">
            <w:pPr>
              <w:pStyle w:val="xmsonormal"/>
              <w:autoSpaceDE w:val="0"/>
              <w:autoSpaceDN w:val="0"/>
              <w:spacing w:after="120" w:line="276" w:lineRule="auto"/>
              <w:ind w:left="319" w:hanging="360"/>
              <w:rPr>
                <w:rFonts w:ascii="Trebuchet MS" w:hAnsi="Trebuchet MS"/>
              </w:rPr>
            </w:pPr>
            <w:r w:rsidRPr="00AA09B0">
              <w:rPr>
                <w:rFonts w:ascii="Trebuchet MS" w:hAnsi="Trebuchet MS"/>
              </w:rPr>
              <w:t></w:t>
            </w:r>
            <w:r w:rsidRPr="00AA09B0">
              <w:rPr>
                <w:rFonts w:ascii="Trebuchet MS" w:hAnsi="Trebuchet MS" w:cs="Times New Roman"/>
              </w:rPr>
              <w:t xml:space="preserve">       </w:t>
            </w:r>
            <w:r w:rsidRPr="00AA09B0">
              <w:rPr>
                <w:rFonts w:ascii="Trebuchet MS" w:hAnsi="Trebuchet MS"/>
                <w:color w:val="000000"/>
              </w:rPr>
              <w:t xml:space="preserve">wspierają inwestycje w poszerzenie i uatrakcyjnienie oferty turystycznej makroregionu, aby wykorzystać naturalne walory Pomorza, zwiększyć napływ turystów </w:t>
            </w:r>
            <w:r w:rsidR="00442DD8">
              <w:rPr>
                <w:rFonts w:ascii="Trebuchet MS" w:hAnsi="Trebuchet MS"/>
                <w:color w:val="000000"/>
              </w:rPr>
              <w:br/>
            </w:r>
            <w:r w:rsidRPr="00AA09B0">
              <w:rPr>
                <w:rFonts w:ascii="Trebuchet MS" w:hAnsi="Trebuchet MS"/>
                <w:color w:val="000000"/>
              </w:rPr>
              <w:t>i wzmocnić rozwój gospodarczy makroregionu</w:t>
            </w:r>
          </w:p>
        </w:tc>
      </w:tr>
    </w:tbl>
    <w:p w14:paraId="3B7A76FF" w14:textId="77777777" w:rsidR="008B01BD" w:rsidRDefault="008B01BD" w:rsidP="00F1381E">
      <w:pPr>
        <w:spacing w:line="276" w:lineRule="auto"/>
      </w:pPr>
    </w:p>
    <w:p w14:paraId="71547623" w14:textId="77777777" w:rsidR="00882172" w:rsidRPr="00DE397E" w:rsidRDefault="00882172" w:rsidP="00F1381E">
      <w:pPr>
        <w:pStyle w:val="Nagwek2"/>
        <w:autoSpaceDE w:val="0"/>
        <w:autoSpaceDN w:val="0"/>
        <w:adjustRightInd w:val="0"/>
        <w:jc w:val="both"/>
        <w:rPr>
          <w:rFonts w:cstheme="minorHAnsi"/>
          <w:color w:val="0070C0"/>
        </w:rPr>
      </w:pPr>
      <w:bookmarkStart w:id="35" w:name="_Toc115765088"/>
      <w:r w:rsidRPr="00DE397E">
        <w:rPr>
          <w:rFonts w:cstheme="minorHAnsi"/>
          <w:color w:val="0070C0"/>
        </w:rPr>
        <w:t>Tożsamość funduszy europejskich</w:t>
      </w:r>
      <w:bookmarkEnd w:id="35"/>
    </w:p>
    <w:p w14:paraId="610DEC24" w14:textId="4F487ED3" w:rsidR="00C10798" w:rsidRPr="00FE6D6A" w:rsidRDefault="00C10798" w:rsidP="00F1381E">
      <w:pPr>
        <w:pStyle w:val="xmsonormal"/>
        <w:spacing w:after="200" w:line="276" w:lineRule="auto"/>
        <w:rPr>
          <w:rFonts w:ascii="Trebuchet MS" w:hAnsi="Trebuchet MS"/>
          <w:sz w:val="24"/>
          <w:szCs w:val="24"/>
        </w:rPr>
      </w:pPr>
      <w:r w:rsidRPr="00C10798">
        <w:rPr>
          <w:rFonts w:ascii="Trebuchet MS" w:hAnsi="Trebuchet MS"/>
          <w:sz w:val="24"/>
          <w:szCs w:val="24"/>
        </w:rPr>
        <w:t xml:space="preserve">Definiujemy Fundusze Europejskie w zakresie komunikacji jako markę parasolową. Odnosi się ona zarówno do konkretnych mechanizmów wsparcia, jak i całego systemu instytucjonalnego. Dotyczy wszystkich działań, których celem jest sprawne i efektywne inwestowanie środków unijnych wraz ze środkami krajowymi </w:t>
      </w:r>
      <w:r>
        <w:rPr>
          <w:rFonts w:ascii="Trebuchet MS" w:hAnsi="Trebuchet MS"/>
          <w:sz w:val="24"/>
          <w:szCs w:val="24"/>
        </w:rPr>
        <w:br/>
      </w:r>
      <w:r w:rsidRPr="00C10798">
        <w:rPr>
          <w:rFonts w:ascii="Trebuchet MS" w:hAnsi="Trebuchet MS"/>
          <w:sz w:val="24"/>
          <w:szCs w:val="24"/>
        </w:rPr>
        <w:t>i regionalnymi.</w:t>
      </w:r>
    </w:p>
    <w:p w14:paraId="6E29172A" w14:textId="77777777" w:rsidR="00C10798" w:rsidRPr="00FE6D6A" w:rsidRDefault="00C10798" w:rsidP="00F1381E">
      <w:pPr>
        <w:pStyle w:val="xmsonormal"/>
        <w:spacing w:after="200" w:line="276" w:lineRule="auto"/>
        <w:rPr>
          <w:rFonts w:ascii="Trebuchet MS" w:hAnsi="Trebuchet MS"/>
          <w:sz w:val="24"/>
          <w:szCs w:val="24"/>
        </w:rPr>
      </w:pPr>
      <w:r w:rsidRPr="00C10798">
        <w:rPr>
          <w:rFonts w:ascii="Trebuchet MS" w:hAnsi="Trebuchet MS"/>
          <w:sz w:val="24"/>
          <w:szCs w:val="24"/>
        </w:rPr>
        <w:t xml:space="preserve">Komunikacja programu rozszerza znaczenie marki parasolowej Fundusze Europejskie. Spójność przekazu zapewnia wystandaryzowana konstrukcja nazw wszystkich programów tj. „Fundusze Europejskie dla/na ….”. Dla zachowania efektywności takiej komunikacji, marka parasolowa „Fundusze Europejskie” musi pojawiać się w każdym komunikacie i być użyta w jej pełnym brzmieniu. </w:t>
      </w:r>
    </w:p>
    <w:p w14:paraId="7A26BBBF" w14:textId="77777777" w:rsidR="000E1512" w:rsidRPr="00FE6D6A" w:rsidRDefault="00C10798" w:rsidP="000E1512">
      <w:pPr>
        <w:pStyle w:val="xmsonormal"/>
        <w:spacing w:after="200" w:line="276" w:lineRule="auto"/>
        <w:rPr>
          <w:rFonts w:ascii="Trebuchet MS" w:hAnsi="Trebuchet MS"/>
          <w:sz w:val="24"/>
          <w:szCs w:val="24"/>
        </w:rPr>
      </w:pPr>
      <w:r w:rsidRPr="00C10798">
        <w:rPr>
          <w:rFonts w:ascii="Trebuchet MS" w:hAnsi="Trebuchet MS"/>
          <w:sz w:val="24"/>
          <w:szCs w:val="24"/>
        </w:rPr>
        <w:t>Marka Fundusze Europejskie w programie regionalnym funkcjonuje w rozszerzonym brzmieniu „Fundusze Europejskie dla Pomorza” lub „Fundusze Europejskie dla Pomorza 2021 - 2027”. Nazwę rozszerzoną o przedział czasowy stosujemy wyłącznie tam, gdzie ma to znaczenie dla właściwego zrozumienia przekazu.</w:t>
      </w:r>
    </w:p>
    <w:p w14:paraId="1DBCD7BB" w14:textId="4ED0874F" w:rsidR="000E1512" w:rsidRPr="000E1512" w:rsidRDefault="00C10798" w:rsidP="000E1512">
      <w:pPr>
        <w:pStyle w:val="xmsonormal"/>
        <w:spacing w:after="200" w:line="276" w:lineRule="auto"/>
        <w:rPr>
          <w:rFonts w:ascii="Trebuchet MS" w:hAnsi="Trebuchet MS"/>
          <w:sz w:val="24"/>
          <w:szCs w:val="24"/>
        </w:rPr>
      </w:pPr>
      <w:r w:rsidRPr="000E1512">
        <w:rPr>
          <w:rFonts w:ascii="Trebuchet MS" w:hAnsi="Trebuchet MS"/>
          <w:sz w:val="24"/>
          <w:szCs w:val="24"/>
        </w:rPr>
        <w:lastRenderedPageBreak/>
        <w:t xml:space="preserve">Kontekst zastosowania marki FE zależeć będzie od grupy docelowej oraz charakteru przekazu. W przypadku potencjalnych beneficjentów komunikujemy markę wraz z nazwą programu. W takim przypadku jest to informacja </w:t>
      </w:r>
      <w:r w:rsidR="00442DD8">
        <w:rPr>
          <w:rFonts w:ascii="Trebuchet MS" w:hAnsi="Trebuchet MS"/>
          <w:sz w:val="24"/>
          <w:szCs w:val="24"/>
        </w:rPr>
        <w:br/>
      </w:r>
      <w:r w:rsidRPr="000E1512">
        <w:rPr>
          <w:rFonts w:ascii="Trebuchet MS" w:hAnsi="Trebuchet MS"/>
          <w:sz w:val="24"/>
          <w:szCs w:val="24"/>
        </w:rPr>
        <w:t>o konkretnym źródle dofinansowania.</w:t>
      </w:r>
    </w:p>
    <w:p w14:paraId="55A6047B" w14:textId="77777777" w:rsidR="000E1512" w:rsidRPr="00FE6D6A" w:rsidRDefault="00E84FCA" w:rsidP="000E1512">
      <w:pPr>
        <w:pStyle w:val="xmsonormal"/>
        <w:spacing w:after="200" w:line="276" w:lineRule="auto"/>
        <w:rPr>
          <w:rFonts w:ascii="Trebuchet MS" w:hAnsi="Trebuchet MS"/>
          <w:sz w:val="24"/>
          <w:szCs w:val="24"/>
        </w:rPr>
      </w:pPr>
      <w:r w:rsidRPr="000E1512">
        <w:rPr>
          <w:rFonts w:ascii="Trebuchet MS" w:hAnsi="Trebuchet MS"/>
          <w:sz w:val="24"/>
          <w:szCs w:val="24"/>
        </w:rPr>
        <w:t>S</w:t>
      </w:r>
      <w:r w:rsidR="00BC6694" w:rsidRPr="000E1512">
        <w:rPr>
          <w:rFonts w:ascii="Trebuchet MS" w:hAnsi="Trebuchet MS"/>
          <w:sz w:val="24"/>
          <w:szCs w:val="24"/>
        </w:rPr>
        <w:t xml:space="preserve">pójność przekazu marki Fundusze Europejskie </w:t>
      </w:r>
      <w:r w:rsidRPr="000E1512">
        <w:rPr>
          <w:rFonts w:ascii="Trebuchet MS" w:hAnsi="Trebuchet MS"/>
          <w:sz w:val="24"/>
          <w:szCs w:val="24"/>
        </w:rPr>
        <w:t xml:space="preserve">osiągniemy </w:t>
      </w:r>
      <w:r w:rsidR="003869D6" w:rsidRPr="000E1512">
        <w:rPr>
          <w:rFonts w:ascii="Trebuchet MS" w:hAnsi="Trebuchet MS"/>
          <w:sz w:val="24"/>
          <w:szCs w:val="24"/>
        </w:rPr>
        <w:t>p</w:t>
      </w:r>
      <w:r w:rsidR="00BC6694" w:rsidRPr="000E1512">
        <w:rPr>
          <w:rFonts w:ascii="Trebuchet MS" w:hAnsi="Trebuchet MS"/>
          <w:sz w:val="24"/>
          <w:szCs w:val="24"/>
        </w:rPr>
        <w:t xml:space="preserve">rzez określenie jej tożsamości i konsekwentne stosowanie w działaniach </w:t>
      </w:r>
      <w:r w:rsidR="00F323E4" w:rsidRPr="000E1512">
        <w:rPr>
          <w:rFonts w:ascii="Trebuchet MS" w:hAnsi="Trebuchet MS"/>
          <w:sz w:val="24"/>
          <w:szCs w:val="24"/>
        </w:rPr>
        <w:t>komunikacyjnych</w:t>
      </w:r>
      <w:r w:rsidR="00BC6694" w:rsidRPr="000E1512">
        <w:rPr>
          <w:rFonts w:ascii="Trebuchet MS" w:hAnsi="Trebuchet MS"/>
          <w:sz w:val="24"/>
          <w:szCs w:val="24"/>
        </w:rPr>
        <w:t xml:space="preserve"> zestawu pożądanych wartości, </w:t>
      </w:r>
      <w:r w:rsidRPr="000E1512">
        <w:rPr>
          <w:rFonts w:ascii="Trebuchet MS" w:hAnsi="Trebuchet MS"/>
          <w:sz w:val="24"/>
          <w:szCs w:val="24"/>
        </w:rPr>
        <w:t>korzyści, wyróżników, atrybutów oraz stylu komunikowania</w:t>
      </w:r>
      <w:r w:rsidR="00BC6694" w:rsidRPr="000E1512">
        <w:rPr>
          <w:rFonts w:ascii="Trebuchet MS" w:hAnsi="Trebuchet MS"/>
          <w:sz w:val="24"/>
          <w:szCs w:val="24"/>
        </w:rPr>
        <w:t xml:space="preserve">. </w:t>
      </w:r>
    </w:p>
    <w:p w14:paraId="1ED45A8A" w14:textId="2B7070E0" w:rsidR="008B01BD" w:rsidRPr="00FE6D6A" w:rsidRDefault="008B01BD" w:rsidP="000E1512">
      <w:pPr>
        <w:pStyle w:val="xmsonormal"/>
        <w:spacing w:after="200" w:line="276" w:lineRule="auto"/>
        <w:rPr>
          <w:rFonts w:ascii="Trebuchet MS" w:hAnsi="Trebuchet MS"/>
          <w:sz w:val="24"/>
          <w:szCs w:val="24"/>
        </w:rPr>
      </w:pPr>
      <w:r w:rsidRPr="00404F31">
        <w:rPr>
          <w:rFonts w:ascii="Trebuchet MS" w:hAnsi="Trebuchet MS"/>
          <w:color w:val="000000" w:themeColor="text1"/>
          <w:sz w:val="24"/>
          <w:szCs w:val="24"/>
        </w:rPr>
        <w:t>Każdy projekt realizowany w programie FEP</w:t>
      </w:r>
      <w:r w:rsidR="00064333">
        <w:rPr>
          <w:rFonts w:ascii="Trebuchet MS" w:hAnsi="Trebuchet MS"/>
          <w:color w:val="000000" w:themeColor="text1"/>
          <w:sz w:val="24"/>
          <w:szCs w:val="24"/>
        </w:rPr>
        <w:t xml:space="preserve"> 2021-2027</w:t>
      </w:r>
      <w:r w:rsidRPr="00404F31">
        <w:rPr>
          <w:rFonts w:ascii="Trebuchet MS" w:hAnsi="Trebuchet MS"/>
          <w:color w:val="000000" w:themeColor="text1"/>
          <w:sz w:val="24"/>
          <w:szCs w:val="24"/>
        </w:rPr>
        <w:t xml:space="preserve"> musi opierać się na wartościach UE. Zaliczamy do nich: solidarność, współpracę, wiarygodność/</w:t>
      </w:r>
      <w:r w:rsidR="00442DD8">
        <w:rPr>
          <w:rFonts w:ascii="Trebuchet MS" w:hAnsi="Trebuchet MS"/>
          <w:color w:val="000000" w:themeColor="text1"/>
          <w:sz w:val="24"/>
          <w:szCs w:val="24"/>
        </w:rPr>
        <w:t xml:space="preserve"> </w:t>
      </w:r>
      <w:r w:rsidRPr="00404F31">
        <w:rPr>
          <w:rFonts w:ascii="Trebuchet MS" w:hAnsi="Trebuchet MS"/>
          <w:color w:val="000000" w:themeColor="text1"/>
          <w:sz w:val="24"/>
          <w:szCs w:val="24"/>
        </w:rPr>
        <w:t xml:space="preserve">transparentność, profesjonalizm oraz dostępność tj. równość szans </w:t>
      </w:r>
      <w:r w:rsidR="00442DD8">
        <w:rPr>
          <w:rFonts w:ascii="Trebuchet MS" w:hAnsi="Trebuchet MS"/>
          <w:color w:val="000000" w:themeColor="text1"/>
          <w:sz w:val="24"/>
          <w:szCs w:val="24"/>
        </w:rPr>
        <w:br/>
      </w:r>
      <w:r w:rsidRPr="00404F31">
        <w:rPr>
          <w:rFonts w:ascii="Trebuchet MS" w:hAnsi="Trebuchet MS"/>
          <w:color w:val="000000" w:themeColor="text1"/>
          <w:sz w:val="24"/>
          <w:szCs w:val="24"/>
        </w:rPr>
        <w:t xml:space="preserve">i niedyskryminację. Stanowią przeciwwagę dla korzyści materialnych oraz podkreślają istotę Funduszy Europejskich, są również istotnym dopełnieniem odpowiedzi na pytanie „dlaczego?” program jest realizowany. Uwzględnianie wartości w przekazie na temat programu ma pomóc beneficjentom w zrozumieniu istoty FE, nakreślić zasady realizacji projektów, a opinii publicznej podkreślić długoterminowy i wszechstronny charakter oddziaływania programu oraz dostępność jego efektów.   </w:t>
      </w:r>
    </w:p>
    <w:p w14:paraId="7FEDBBBF" w14:textId="4DEA36BD" w:rsidR="00C415DE" w:rsidRPr="00FE6D6A" w:rsidRDefault="00DD32AD" w:rsidP="00023D40">
      <w:pPr>
        <w:pStyle w:val="xmsonormal"/>
        <w:spacing w:line="276" w:lineRule="auto"/>
        <w:rPr>
          <w:rFonts w:ascii="Trebuchet MS" w:hAnsi="Trebuchet MS"/>
          <w:color w:val="000000" w:themeColor="text1"/>
          <w:sz w:val="24"/>
          <w:szCs w:val="24"/>
        </w:rPr>
      </w:pPr>
      <w:r w:rsidRPr="00AA09B0">
        <w:rPr>
          <w:rFonts w:ascii="Trebuchet MS" w:hAnsi="Trebuchet MS"/>
          <w:color w:val="000000" w:themeColor="text1"/>
          <w:sz w:val="24"/>
          <w:szCs w:val="24"/>
        </w:rPr>
        <w:t>P</w:t>
      </w:r>
      <w:r w:rsidR="00C415DE" w:rsidRPr="00AA09B0">
        <w:rPr>
          <w:rFonts w:ascii="Trebuchet MS" w:hAnsi="Trebuchet MS"/>
          <w:color w:val="000000" w:themeColor="text1"/>
          <w:sz w:val="24"/>
          <w:szCs w:val="24"/>
        </w:rPr>
        <w:t xml:space="preserve">rojekty z FE i efekty projektów FE nie mogą w żaden sposób dyskryminować nikogo ze względu na wiek, płeć, pochodzenie, wyznanie czy poglądy, a także </w:t>
      </w:r>
      <w:r w:rsidR="002077D3">
        <w:rPr>
          <w:rFonts w:ascii="Trebuchet MS" w:hAnsi="Trebuchet MS"/>
          <w:color w:val="000000" w:themeColor="text1"/>
          <w:sz w:val="24"/>
          <w:szCs w:val="24"/>
        </w:rPr>
        <w:t xml:space="preserve">muszą </w:t>
      </w:r>
      <w:r w:rsidR="00C415DE" w:rsidRPr="00AA09B0">
        <w:rPr>
          <w:rFonts w:ascii="Trebuchet MS" w:hAnsi="Trebuchet MS"/>
          <w:color w:val="000000" w:themeColor="text1"/>
          <w:sz w:val="24"/>
          <w:szCs w:val="24"/>
        </w:rPr>
        <w:t>zapewniać dostępność.</w:t>
      </w:r>
    </w:p>
    <w:p w14:paraId="083CCC4D" w14:textId="77777777" w:rsidR="00BC6694" w:rsidRPr="00DE397E" w:rsidRDefault="00882172" w:rsidP="00F1381E">
      <w:pPr>
        <w:spacing w:line="276" w:lineRule="auto"/>
        <w:rPr>
          <w:rFonts w:ascii="Trebuchet MS" w:hAnsi="Trebuchet MS"/>
          <w:highlight w:val="yellow"/>
          <w:u w:val="single"/>
        </w:rPr>
      </w:pPr>
      <w:r w:rsidRPr="00DE397E">
        <w:rPr>
          <w:rFonts w:ascii="Trebuchet MS" w:hAnsi="Trebuchet MS"/>
          <w:highlight w:val="yellow"/>
          <w:u w:val="single"/>
        </w:rPr>
        <w:t xml:space="preserve"> </w:t>
      </w:r>
    </w:p>
    <w:p w14:paraId="1C26ED5F" w14:textId="38EA1A71" w:rsidR="00BC6694" w:rsidRPr="00DE6B4C" w:rsidRDefault="00BC6694" w:rsidP="00F1381E">
      <w:pPr>
        <w:spacing w:line="276" w:lineRule="auto"/>
        <w:rPr>
          <w:rFonts w:ascii="Trebuchet MS" w:hAnsi="Trebuchet MS"/>
          <w:b/>
          <w:highlight w:val="yellow"/>
          <w:u w:val="single"/>
        </w:rPr>
      </w:pPr>
      <w:bookmarkStart w:id="36" w:name="_Hlk114228559"/>
      <w:r w:rsidRPr="00DE6B4C">
        <w:rPr>
          <w:rFonts w:ascii="Trebuchet MS" w:hAnsi="Trebuchet MS"/>
          <w:b/>
        </w:rPr>
        <w:t xml:space="preserve">Tabela </w:t>
      </w:r>
      <w:r w:rsidR="00404F31">
        <w:rPr>
          <w:rFonts w:ascii="Trebuchet MS" w:hAnsi="Trebuchet MS"/>
          <w:b/>
        </w:rPr>
        <w:t>2</w:t>
      </w:r>
      <w:r w:rsidRPr="00DE6B4C">
        <w:rPr>
          <w:rFonts w:ascii="Trebuchet MS" w:hAnsi="Trebuchet MS"/>
          <w:b/>
        </w:rPr>
        <w:t>. Tożsamość Funduszy Europejskich</w:t>
      </w:r>
      <w:bookmarkEnd w:id="36"/>
    </w:p>
    <w:tbl>
      <w:tblPr>
        <w:tblStyle w:val="Tabela-Siatka"/>
        <w:tblW w:w="0" w:type="auto"/>
        <w:tblLook w:val="04A0" w:firstRow="1" w:lastRow="0" w:firstColumn="1" w:lastColumn="0" w:noHBand="0" w:noVBand="1"/>
      </w:tblPr>
      <w:tblGrid>
        <w:gridCol w:w="3539"/>
        <w:gridCol w:w="5471"/>
      </w:tblGrid>
      <w:tr w:rsidR="00BC6694" w:rsidRPr="00DE397E" w14:paraId="2E287B52" w14:textId="77777777" w:rsidTr="00D90E5C">
        <w:trPr>
          <w:trHeight w:val="1609"/>
        </w:trPr>
        <w:tc>
          <w:tcPr>
            <w:tcW w:w="3539" w:type="dxa"/>
          </w:tcPr>
          <w:p w14:paraId="1C6D1B59" w14:textId="77777777" w:rsidR="00BC6694" w:rsidRPr="00DE397E" w:rsidRDefault="00BC6694" w:rsidP="00023D40">
            <w:pPr>
              <w:spacing w:line="276" w:lineRule="auto"/>
              <w:rPr>
                <w:rFonts w:ascii="Trebuchet MS" w:hAnsi="Trebuchet MS"/>
                <w:b/>
                <w:bCs/>
              </w:rPr>
            </w:pPr>
            <w:r w:rsidRPr="00DE397E">
              <w:rPr>
                <w:rFonts w:ascii="Trebuchet MS" w:hAnsi="Trebuchet MS"/>
                <w:b/>
                <w:bCs/>
              </w:rPr>
              <w:t>Wartości</w:t>
            </w:r>
          </w:p>
          <w:p w14:paraId="20BEE3E6" w14:textId="77777777" w:rsidR="00BC6694" w:rsidRPr="00DE397E" w:rsidRDefault="00DF3D17" w:rsidP="00023D40">
            <w:pPr>
              <w:spacing w:line="276" w:lineRule="auto"/>
              <w:rPr>
                <w:rFonts w:ascii="Trebuchet MS" w:hAnsi="Trebuchet MS"/>
                <w:sz w:val="20"/>
                <w:szCs w:val="20"/>
              </w:rPr>
            </w:pPr>
            <w:r w:rsidRPr="00DE397E">
              <w:rPr>
                <w:rFonts w:ascii="Trebuchet MS" w:hAnsi="Trebuchet MS"/>
                <w:sz w:val="20"/>
                <w:szCs w:val="20"/>
              </w:rPr>
              <w:t>p</w:t>
            </w:r>
            <w:r w:rsidR="002225D6" w:rsidRPr="00DE397E">
              <w:rPr>
                <w:rFonts w:ascii="Trebuchet MS" w:hAnsi="Trebuchet MS"/>
                <w:sz w:val="20"/>
                <w:szCs w:val="20"/>
              </w:rPr>
              <w:t>recyzują cel istnienia FE</w:t>
            </w:r>
            <w:r w:rsidR="008805C3" w:rsidRPr="00DE397E">
              <w:rPr>
                <w:rFonts w:ascii="Trebuchet MS" w:hAnsi="Trebuchet MS"/>
                <w:sz w:val="20"/>
                <w:szCs w:val="20"/>
              </w:rPr>
              <w:t>,</w:t>
            </w:r>
            <w:r w:rsidR="002225D6" w:rsidRPr="00DE397E">
              <w:rPr>
                <w:rFonts w:ascii="Trebuchet MS" w:hAnsi="Trebuchet MS"/>
                <w:sz w:val="20"/>
                <w:szCs w:val="20"/>
              </w:rPr>
              <w:t xml:space="preserve"> oddają charakter oraz sposób działania całego systemu</w:t>
            </w:r>
            <w:r w:rsidR="00BC6694" w:rsidRPr="00DE397E">
              <w:rPr>
                <w:rFonts w:ascii="Trebuchet MS" w:hAnsi="Trebuchet MS"/>
                <w:sz w:val="20"/>
                <w:szCs w:val="20"/>
              </w:rPr>
              <w:t xml:space="preserve"> </w:t>
            </w:r>
            <w:r w:rsidR="008805C3" w:rsidRPr="00DE397E">
              <w:rPr>
                <w:rFonts w:ascii="Trebuchet MS" w:hAnsi="Trebuchet MS"/>
                <w:sz w:val="20"/>
                <w:szCs w:val="20"/>
              </w:rPr>
              <w:t xml:space="preserve">FE </w:t>
            </w:r>
          </w:p>
        </w:tc>
        <w:tc>
          <w:tcPr>
            <w:tcW w:w="5471" w:type="dxa"/>
          </w:tcPr>
          <w:p w14:paraId="1C135ECC" w14:textId="71EC5168" w:rsidR="003A5E07" w:rsidRPr="00DE397E" w:rsidRDefault="00BC6694" w:rsidP="00023D40">
            <w:pPr>
              <w:spacing w:line="276" w:lineRule="auto"/>
              <w:rPr>
                <w:rFonts w:ascii="Trebuchet MS" w:hAnsi="Trebuchet MS"/>
                <w:sz w:val="20"/>
                <w:szCs w:val="20"/>
              </w:rPr>
            </w:pPr>
            <w:r w:rsidRPr="00C10798">
              <w:rPr>
                <w:rFonts w:ascii="Trebuchet MS" w:hAnsi="Trebuchet MS"/>
                <w:sz w:val="20"/>
                <w:szCs w:val="20"/>
              </w:rPr>
              <w:t xml:space="preserve">solidarność </w:t>
            </w:r>
            <w:r w:rsidR="00A943C4" w:rsidRPr="00C10798">
              <w:rPr>
                <w:rFonts w:ascii="Trebuchet MS" w:hAnsi="Trebuchet MS"/>
                <w:sz w:val="20"/>
                <w:szCs w:val="20"/>
              </w:rPr>
              <w:t>–</w:t>
            </w:r>
            <w:r w:rsidRPr="00C10798">
              <w:rPr>
                <w:rFonts w:ascii="Trebuchet MS" w:hAnsi="Trebuchet MS"/>
                <w:sz w:val="20"/>
                <w:szCs w:val="20"/>
              </w:rPr>
              <w:t xml:space="preserve"> jedność</w:t>
            </w:r>
            <w:r w:rsidR="00A943C4" w:rsidRPr="00C10798">
              <w:rPr>
                <w:rFonts w:ascii="Trebuchet MS" w:hAnsi="Trebuchet MS"/>
                <w:sz w:val="20"/>
                <w:szCs w:val="20"/>
              </w:rPr>
              <w:t xml:space="preserve"> </w:t>
            </w:r>
            <w:r w:rsidRPr="00C10798">
              <w:rPr>
                <w:rFonts w:ascii="Trebuchet MS" w:hAnsi="Trebuchet MS"/>
                <w:sz w:val="20"/>
                <w:szCs w:val="20"/>
              </w:rPr>
              <w:t>celów</w:t>
            </w:r>
            <w:r w:rsidR="00A943C4" w:rsidRPr="00C10798">
              <w:rPr>
                <w:rFonts w:ascii="Trebuchet MS" w:hAnsi="Trebuchet MS"/>
                <w:sz w:val="20"/>
                <w:szCs w:val="20"/>
              </w:rPr>
              <w:t xml:space="preserve"> i </w:t>
            </w:r>
            <w:r w:rsidRPr="00C10798">
              <w:rPr>
                <w:rFonts w:ascii="Trebuchet MS" w:hAnsi="Trebuchet MS"/>
                <w:sz w:val="20"/>
                <w:szCs w:val="20"/>
              </w:rPr>
              <w:t>zgodność działań</w:t>
            </w:r>
            <w:r w:rsidR="00C10798">
              <w:rPr>
                <w:rFonts w:ascii="Trebuchet MS" w:hAnsi="Trebuchet MS"/>
                <w:sz w:val="20"/>
                <w:szCs w:val="20"/>
              </w:rPr>
              <w:t xml:space="preserve">; </w:t>
            </w:r>
            <w:r w:rsidRPr="00DE397E">
              <w:rPr>
                <w:rFonts w:ascii="Trebuchet MS" w:hAnsi="Trebuchet MS"/>
                <w:sz w:val="20"/>
                <w:szCs w:val="20"/>
              </w:rPr>
              <w:t>współpraca – zdolność do tworzenia więzi i współdziałania przy osiąganiu wspólnych celów</w:t>
            </w:r>
            <w:r w:rsidR="00C10798">
              <w:rPr>
                <w:rFonts w:ascii="Trebuchet MS" w:hAnsi="Trebuchet MS"/>
                <w:sz w:val="20"/>
                <w:szCs w:val="20"/>
              </w:rPr>
              <w:t xml:space="preserve">; </w:t>
            </w:r>
            <w:r w:rsidRPr="00DE397E">
              <w:rPr>
                <w:rFonts w:ascii="Trebuchet MS" w:hAnsi="Trebuchet MS"/>
                <w:sz w:val="20"/>
                <w:szCs w:val="20"/>
              </w:rPr>
              <w:t>wiarygodność/transparentność – podstawa zaufania</w:t>
            </w:r>
            <w:r w:rsidR="00A943C4" w:rsidRPr="00DE397E">
              <w:rPr>
                <w:rFonts w:ascii="Trebuchet MS" w:hAnsi="Trebuchet MS"/>
                <w:sz w:val="20"/>
                <w:szCs w:val="20"/>
              </w:rPr>
              <w:t xml:space="preserve"> oparta na jawności działań, uwarunkowana przez obowiązujące prawo</w:t>
            </w:r>
            <w:r w:rsidR="00C10798">
              <w:rPr>
                <w:rFonts w:ascii="Trebuchet MS" w:hAnsi="Trebuchet MS"/>
                <w:sz w:val="20"/>
                <w:szCs w:val="20"/>
              </w:rPr>
              <w:t xml:space="preserve">; </w:t>
            </w:r>
            <w:r w:rsidRPr="00DE397E">
              <w:rPr>
                <w:rFonts w:ascii="Trebuchet MS" w:hAnsi="Trebuchet MS"/>
                <w:sz w:val="20"/>
                <w:szCs w:val="20"/>
              </w:rPr>
              <w:t>profesjonalizm</w:t>
            </w:r>
            <w:r w:rsidR="00A943C4" w:rsidRPr="00DE397E">
              <w:rPr>
                <w:rFonts w:ascii="Trebuchet MS" w:hAnsi="Trebuchet MS"/>
                <w:sz w:val="20"/>
                <w:szCs w:val="20"/>
              </w:rPr>
              <w:t xml:space="preserve"> - oparcie działań na doświadczeniu i wiedzy ekspertów</w:t>
            </w:r>
            <w:r w:rsidR="00C10798">
              <w:rPr>
                <w:rFonts w:ascii="Trebuchet MS" w:hAnsi="Trebuchet MS"/>
                <w:sz w:val="20"/>
                <w:szCs w:val="20"/>
              </w:rPr>
              <w:t xml:space="preserve">; </w:t>
            </w:r>
            <w:r w:rsidRPr="00DE397E">
              <w:rPr>
                <w:rFonts w:ascii="Trebuchet MS" w:hAnsi="Trebuchet MS"/>
                <w:sz w:val="20"/>
                <w:szCs w:val="20"/>
              </w:rPr>
              <w:t>równość szans i niedyskryminacja</w:t>
            </w:r>
            <w:r w:rsidR="00C10798">
              <w:rPr>
                <w:rFonts w:ascii="Trebuchet MS" w:hAnsi="Trebuchet MS"/>
                <w:sz w:val="20"/>
                <w:szCs w:val="20"/>
              </w:rPr>
              <w:t xml:space="preserve">; </w:t>
            </w:r>
            <w:r w:rsidR="003A5E07" w:rsidRPr="00DE397E">
              <w:rPr>
                <w:rFonts w:ascii="Trebuchet MS" w:hAnsi="Trebuchet MS"/>
                <w:sz w:val="20"/>
                <w:szCs w:val="20"/>
              </w:rPr>
              <w:t>pomocniczość</w:t>
            </w:r>
          </w:p>
        </w:tc>
      </w:tr>
      <w:tr w:rsidR="00BC6694" w:rsidRPr="00DE397E" w14:paraId="57FBA8C1" w14:textId="77777777" w:rsidTr="00D90E5C">
        <w:trPr>
          <w:trHeight w:val="416"/>
        </w:trPr>
        <w:tc>
          <w:tcPr>
            <w:tcW w:w="3539" w:type="dxa"/>
          </w:tcPr>
          <w:p w14:paraId="620FD001" w14:textId="77777777" w:rsidR="008805C3" w:rsidRPr="00DE397E" w:rsidRDefault="00BC6694" w:rsidP="00023D40">
            <w:pPr>
              <w:spacing w:line="276" w:lineRule="auto"/>
              <w:rPr>
                <w:rFonts w:ascii="Trebuchet MS" w:hAnsi="Trebuchet MS"/>
                <w:sz w:val="20"/>
                <w:szCs w:val="20"/>
              </w:rPr>
            </w:pPr>
            <w:r w:rsidRPr="00DE397E">
              <w:rPr>
                <w:rFonts w:ascii="Trebuchet MS" w:hAnsi="Trebuchet MS"/>
                <w:b/>
                <w:bCs/>
              </w:rPr>
              <w:t>Korzyści (obietnica)</w:t>
            </w:r>
            <w:r w:rsidRPr="00DE397E">
              <w:rPr>
                <w:rFonts w:ascii="Trebuchet MS" w:hAnsi="Trebuchet MS"/>
                <w:b/>
                <w:bCs/>
              </w:rPr>
              <w:br/>
            </w:r>
            <w:r w:rsidR="00DF3D17" w:rsidRPr="00DE397E">
              <w:rPr>
                <w:rFonts w:ascii="Trebuchet MS" w:hAnsi="Trebuchet MS"/>
                <w:sz w:val="20"/>
                <w:szCs w:val="20"/>
              </w:rPr>
              <w:t>określają</w:t>
            </w:r>
            <w:r w:rsidR="008805C3" w:rsidRPr="00DE397E">
              <w:rPr>
                <w:rFonts w:ascii="Trebuchet MS" w:hAnsi="Trebuchet MS"/>
                <w:sz w:val="20"/>
                <w:szCs w:val="20"/>
              </w:rPr>
              <w:t>,</w:t>
            </w:r>
            <w:r w:rsidR="00DF3D17" w:rsidRPr="00DE397E">
              <w:rPr>
                <w:rFonts w:ascii="Trebuchet MS" w:hAnsi="Trebuchet MS"/>
                <w:sz w:val="20"/>
                <w:szCs w:val="20"/>
              </w:rPr>
              <w:t xml:space="preserve"> c</w:t>
            </w:r>
            <w:r w:rsidRPr="00DE397E">
              <w:rPr>
                <w:rFonts w:ascii="Trebuchet MS" w:hAnsi="Trebuchet MS"/>
                <w:sz w:val="20"/>
                <w:szCs w:val="20"/>
              </w:rPr>
              <w:t>zego można oczekiwać od F</w:t>
            </w:r>
            <w:r w:rsidR="00DF3D17" w:rsidRPr="00DE397E">
              <w:rPr>
                <w:rFonts w:ascii="Trebuchet MS" w:hAnsi="Trebuchet MS"/>
                <w:sz w:val="20"/>
                <w:szCs w:val="20"/>
              </w:rPr>
              <w:t>E</w:t>
            </w:r>
            <w:r w:rsidR="0094733C" w:rsidRPr="00DE397E">
              <w:rPr>
                <w:rFonts w:ascii="Trebuchet MS" w:hAnsi="Trebuchet MS"/>
                <w:sz w:val="20"/>
                <w:szCs w:val="20"/>
              </w:rPr>
              <w:t xml:space="preserve">. </w:t>
            </w:r>
          </w:p>
          <w:p w14:paraId="57B434C1" w14:textId="77777777" w:rsidR="00DC585F" w:rsidRPr="00DE397E" w:rsidRDefault="00DC585F" w:rsidP="00023D40">
            <w:pPr>
              <w:spacing w:line="276" w:lineRule="auto"/>
              <w:rPr>
                <w:rFonts w:ascii="Trebuchet MS" w:hAnsi="Trebuchet MS"/>
                <w:sz w:val="20"/>
                <w:szCs w:val="20"/>
              </w:rPr>
            </w:pPr>
          </w:p>
          <w:p w14:paraId="3A40501D" w14:textId="112C5ABA" w:rsidR="00BC6694" w:rsidRPr="007001A3" w:rsidRDefault="008805C3" w:rsidP="00023D40">
            <w:pPr>
              <w:spacing w:line="276" w:lineRule="auto"/>
              <w:rPr>
                <w:rFonts w:ascii="Trebuchet MS" w:hAnsi="Trebuchet MS"/>
                <w:sz w:val="20"/>
                <w:szCs w:val="20"/>
              </w:rPr>
            </w:pPr>
            <w:r w:rsidRPr="00DE397E">
              <w:rPr>
                <w:rFonts w:ascii="Trebuchet MS" w:hAnsi="Trebuchet MS"/>
                <w:sz w:val="20"/>
                <w:szCs w:val="20"/>
              </w:rPr>
              <w:t xml:space="preserve">To efekt – </w:t>
            </w:r>
            <w:r w:rsidR="00DF3D17" w:rsidRPr="00DE397E">
              <w:rPr>
                <w:rFonts w:ascii="Trebuchet MS" w:hAnsi="Trebuchet MS"/>
                <w:sz w:val="20"/>
                <w:szCs w:val="20"/>
              </w:rPr>
              <w:t>wyznaczonych i</w:t>
            </w:r>
            <w:r w:rsidRPr="00DE397E">
              <w:rPr>
                <w:rFonts w:ascii="Trebuchet MS" w:hAnsi="Trebuchet MS"/>
                <w:sz w:val="20"/>
                <w:szCs w:val="20"/>
              </w:rPr>
              <w:t> </w:t>
            </w:r>
            <w:r w:rsidR="0094733C" w:rsidRPr="00DE397E">
              <w:rPr>
                <w:rFonts w:ascii="Trebuchet MS" w:hAnsi="Trebuchet MS"/>
                <w:sz w:val="20"/>
                <w:szCs w:val="20"/>
              </w:rPr>
              <w:t xml:space="preserve">osiągniętych </w:t>
            </w:r>
            <w:r w:rsidRPr="00DE397E">
              <w:rPr>
                <w:rFonts w:ascii="Trebuchet MS" w:hAnsi="Trebuchet MS"/>
                <w:sz w:val="20"/>
                <w:szCs w:val="20"/>
              </w:rPr>
              <w:t xml:space="preserve">– </w:t>
            </w:r>
            <w:r w:rsidR="00DF3D17" w:rsidRPr="00DE397E">
              <w:rPr>
                <w:rFonts w:ascii="Trebuchet MS" w:hAnsi="Trebuchet MS"/>
                <w:sz w:val="20"/>
                <w:szCs w:val="20"/>
              </w:rPr>
              <w:t>celów rozwojowych państwa członkowskiego</w:t>
            </w:r>
            <w:r w:rsidR="0094733C" w:rsidRPr="00DE397E">
              <w:rPr>
                <w:rFonts w:ascii="Trebuchet MS" w:hAnsi="Trebuchet MS"/>
                <w:sz w:val="20"/>
                <w:szCs w:val="20"/>
              </w:rPr>
              <w:t xml:space="preserve"> w </w:t>
            </w:r>
            <w:r w:rsidRPr="00DE397E">
              <w:rPr>
                <w:rFonts w:ascii="Trebuchet MS" w:hAnsi="Trebuchet MS"/>
                <w:sz w:val="20"/>
                <w:szCs w:val="20"/>
              </w:rPr>
              <w:t xml:space="preserve">kontekście </w:t>
            </w:r>
            <w:r w:rsidR="0094733C" w:rsidRPr="00DE397E">
              <w:rPr>
                <w:rFonts w:ascii="Trebuchet MS" w:hAnsi="Trebuchet MS"/>
                <w:sz w:val="20"/>
                <w:szCs w:val="20"/>
              </w:rPr>
              <w:t xml:space="preserve">europejskich </w:t>
            </w:r>
            <w:r w:rsidR="00DF3D17" w:rsidRPr="00DE397E">
              <w:rPr>
                <w:rFonts w:ascii="Trebuchet MS" w:hAnsi="Trebuchet MS"/>
                <w:sz w:val="20"/>
                <w:szCs w:val="20"/>
              </w:rPr>
              <w:t xml:space="preserve">priorytetów polityki spójności </w:t>
            </w:r>
            <w:r w:rsidR="00747A28" w:rsidRPr="00DE397E">
              <w:rPr>
                <w:rFonts w:ascii="Trebuchet MS" w:hAnsi="Trebuchet MS"/>
                <w:sz w:val="20"/>
                <w:szCs w:val="20"/>
              </w:rPr>
              <w:t>(</w:t>
            </w:r>
            <w:r w:rsidR="0094733C" w:rsidRPr="00DE397E">
              <w:rPr>
                <w:rFonts w:ascii="Trebuchet MS" w:hAnsi="Trebuchet MS"/>
                <w:sz w:val="20"/>
                <w:szCs w:val="20"/>
              </w:rPr>
              <w:t>p</w:t>
            </w:r>
            <w:r w:rsidR="00747A28" w:rsidRPr="00DE397E">
              <w:rPr>
                <w:rFonts w:ascii="Trebuchet MS" w:hAnsi="Trebuchet MS"/>
                <w:sz w:val="20"/>
                <w:szCs w:val="20"/>
              </w:rPr>
              <w:t>kt</w:t>
            </w:r>
            <w:r w:rsidR="0094733C" w:rsidRPr="00DE397E">
              <w:rPr>
                <w:rFonts w:ascii="Trebuchet MS" w:hAnsi="Trebuchet MS"/>
                <w:sz w:val="20"/>
                <w:szCs w:val="20"/>
              </w:rPr>
              <w:t xml:space="preserve"> </w:t>
            </w:r>
            <w:r w:rsidR="00747A28" w:rsidRPr="00DE397E">
              <w:rPr>
                <w:rFonts w:ascii="Trebuchet MS" w:hAnsi="Trebuchet MS"/>
                <w:sz w:val="20"/>
                <w:szCs w:val="20"/>
              </w:rPr>
              <w:t>4.2)</w:t>
            </w:r>
          </w:p>
        </w:tc>
        <w:tc>
          <w:tcPr>
            <w:tcW w:w="5471" w:type="dxa"/>
          </w:tcPr>
          <w:p w14:paraId="30E60EC0" w14:textId="4143E428" w:rsidR="00D90E5C" w:rsidRPr="00DE397E" w:rsidRDefault="00BC6694" w:rsidP="00023D40">
            <w:pPr>
              <w:spacing w:line="276" w:lineRule="auto"/>
              <w:rPr>
                <w:rFonts w:ascii="Trebuchet MS" w:hAnsi="Trebuchet MS"/>
                <w:sz w:val="20"/>
                <w:szCs w:val="20"/>
              </w:rPr>
            </w:pPr>
            <w:r w:rsidRPr="00C10798">
              <w:rPr>
                <w:rFonts w:ascii="Trebuchet MS" w:hAnsi="Trebuchet MS"/>
                <w:sz w:val="20"/>
                <w:szCs w:val="20"/>
              </w:rPr>
              <w:t>zwiększają możliwości ludzi i stwarzają nowe szanse</w:t>
            </w:r>
            <w:r w:rsidR="00C10798">
              <w:rPr>
                <w:rFonts w:ascii="Trebuchet MS" w:hAnsi="Trebuchet MS"/>
                <w:sz w:val="20"/>
                <w:szCs w:val="20"/>
              </w:rPr>
              <w:t xml:space="preserve">; </w:t>
            </w:r>
            <w:r w:rsidRPr="00DE397E">
              <w:rPr>
                <w:rFonts w:ascii="Trebuchet MS" w:hAnsi="Trebuchet MS"/>
                <w:sz w:val="20"/>
                <w:szCs w:val="20"/>
              </w:rPr>
              <w:t>wspierają stabilny rozwój/</w:t>
            </w:r>
            <w:r w:rsidR="00DC585F" w:rsidRPr="00DE397E">
              <w:rPr>
                <w:rFonts w:ascii="Trebuchet MS" w:hAnsi="Trebuchet MS"/>
                <w:sz w:val="20"/>
                <w:szCs w:val="20"/>
              </w:rPr>
              <w:t xml:space="preserve"> </w:t>
            </w:r>
            <w:r w:rsidR="00596936" w:rsidRPr="00DE397E">
              <w:rPr>
                <w:rFonts w:ascii="Trebuchet MS" w:hAnsi="Trebuchet MS"/>
                <w:sz w:val="20"/>
                <w:szCs w:val="20"/>
              </w:rPr>
              <w:t>w</w:t>
            </w:r>
            <w:r w:rsidRPr="00DE397E">
              <w:rPr>
                <w:rFonts w:ascii="Trebuchet MS" w:hAnsi="Trebuchet MS"/>
                <w:sz w:val="20"/>
                <w:szCs w:val="20"/>
              </w:rPr>
              <w:t>zrost gospodarczy</w:t>
            </w:r>
            <w:r w:rsidR="00DC585F" w:rsidRPr="00DE397E">
              <w:rPr>
                <w:rFonts w:ascii="Trebuchet MS" w:hAnsi="Trebuchet MS"/>
                <w:sz w:val="20"/>
                <w:szCs w:val="20"/>
              </w:rPr>
              <w:t xml:space="preserve"> województwa pomorskiego</w:t>
            </w:r>
            <w:r w:rsidR="00C10798">
              <w:rPr>
                <w:rFonts w:ascii="Trebuchet MS" w:hAnsi="Trebuchet MS"/>
                <w:sz w:val="20"/>
                <w:szCs w:val="20"/>
              </w:rPr>
              <w:t xml:space="preserve">; </w:t>
            </w:r>
            <w:r w:rsidR="00747D10" w:rsidRPr="00DE397E">
              <w:rPr>
                <w:rFonts w:ascii="Trebuchet MS" w:hAnsi="Trebuchet MS"/>
                <w:sz w:val="20"/>
                <w:szCs w:val="20"/>
              </w:rPr>
              <w:t>przyczyniają się do poprawy jakości życia wszystkich mieszkańców Pomorza</w:t>
            </w:r>
            <w:r w:rsidR="00C10798">
              <w:rPr>
                <w:rFonts w:ascii="Trebuchet MS" w:hAnsi="Trebuchet MS"/>
                <w:sz w:val="20"/>
                <w:szCs w:val="20"/>
              </w:rPr>
              <w:t xml:space="preserve">; </w:t>
            </w:r>
            <w:r w:rsidR="000E7539" w:rsidRPr="00DE397E">
              <w:rPr>
                <w:rFonts w:ascii="Trebuchet MS" w:hAnsi="Trebuchet MS"/>
                <w:sz w:val="20"/>
                <w:szCs w:val="20"/>
              </w:rPr>
              <w:t>odpowiadają na potrzeby ludzi</w:t>
            </w:r>
            <w:r w:rsidR="00C10798">
              <w:rPr>
                <w:rFonts w:ascii="Trebuchet MS" w:hAnsi="Trebuchet MS"/>
                <w:sz w:val="20"/>
                <w:szCs w:val="20"/>
              </w:rPr>
              <w:t xml:space="preserve"> </w:t>
            </w:r>
            <w:r w:rsidR="00747D10" w:rsidRPr="00DE397E">
              <w:rPr>
                <w:rFonts w:ascii="Trebuchet MS" w:hAnsi="Trebuchet MS"/>
                <w:sz w:val="20"/>
                <w:szCs w:val="20"/>
              </w:rPr>
              <w:t xml:space="preserve"> </w:t>
            </w:r>
          </w:p>
          <w:p w14:paraId="1D977F4F" w14:textId="65FA8557" w:rsidR="00BC6694" w:rsidRPr="00D90E5C" w:rsidRDefault="00BC6694" w:rsidP="00023D40">
            <w:pPr>
              <w:spacing w:line="276" w:lineRule="auto"/>
              <w:rPr>
                <w:rFonts w:ascii="Trebuchet MS" w:hAnsi="Trebuchet MS"/>
                <w:sz w:val="20"/>
                <w:szCs w:val="20"/>
                <w:highlight w:val="green"/>
              </w:rPr>
            </w:pPr>
          </w:p>
        </w:tc>
      </w:tr>
      <w:tr w:rsidR="00BC6694" w:rsidRPr="00DE397E" w14:paraId="709C76AC" w14:textId="77777777" w:rsidTr="00D90E5C">
        <w:tc>
          <w:tcPr>
            <w:tcW w:w="3539" w:type="dxa"/>
          </w:tcPr>
          <w:p w14:paraId="6C85DF09" w14:textId="77777777" w:rsidR="00BC6694" w:rsidRPr="00DE397E" w:rsidRDefault="00BC6694" w:rsidP="00023D40">
            <w:pPr>
              <w:spacing w:line="276" w:lineRule="auto"/>
              <w:rPr>
                <w:rFonts w:ascii="Trebuchet MS" w:hAnsi="Trebuchet MS"/>
                <w:b/>
                <w:bCs/>
              </w:rPr>
            </w:pPr>
            <w:r w:rsidRPr="00DE397E">
              <w:rPr>
                <w:rFonts w:ascii="Trebuchet MS" w:hAnsi="Trebuchet MS"/>
                <w:b/>
                <w:bCs/>
              </w:rPr>
              <w:t>Wyróżniki</w:t>
            </w:r>
          </w:p>
          <w:p w14:paraId="66CA3DD3" w14:textId="77777777" w:rsidR="00BC6694" w:rsidRPr="00DE397E" w:rsidRDefault="00DF3D17" w:rsidP="00023D40">
            <w:pPr>
              <w:spacing w:line="276" w:lineRule="auto"/>
              <w:rPr>
                <w:rFonts w:ascii="Trebuchet MS" w:hAnsi="Trebuchet MS"/>
                <w:highlight w:val="yellow"/>
              </w:rPr>
            </w:pPr>
            <w:r w:rsidRPr="00DE397E">
              <w:rPr>
                <w:rFonts w:ascii="Trebuchet MS" w:hAnsi="Trebuchet MS"/>
                <w:sz w:val="20"/>
                <w:szCs w:val="20"/>
              </w:rPr>
              <w:t xml:space="preserve">odróżniają </w:t>
            </w:r>
            <w:r w:rsidR="00BC6694" w:rsidRPr="00DE397E">
              <w:rPr>
                <w:rFonts w:ascii="Trebuchet MS" w:hAnsi="Trebuchet MS"/>
                <w:sz w:val="20"/>
                <w:szCs w:val="20"/>
              </w:rPr>
              <w:t>Fundusze Europejskie</w:t>
            </w:r>
            <w:r w:rsidR="0094733C" w:rsidRPr="00DE397E">
              <w:rPr>
                <w:rFonts w:ascii="Trebuchet MS" w:hAnsi="Trebuchet MS"/>
                <w:sz w:val="20"/>
                <w:szCs w:val="20"/>
              </w:rPr>
              <w:t xml:space="preserve"> od innych mechanizmów wsparcia</w:t>
            </w:r>
            <w:r w:rsidR="00BC6694" w:rsidRPr="00DE397E">
              <w:rPr>
                <w:rFonts w:ascii="Trebuchet MS" w:hAnsi="Trebuchet MS"/>
                <w:sz w:val="20"/>
                <w:szCs w:val="20"/>
              </w:rPr>
              <w:t xml:space="preserve"> i </w:t>
            </w:r>
            <w:r w:rsidR="0094733C" w:rsidRPr="00DE397E">
              <w:rPr>
                <w:rFonts w:ascii="Trebuchet MS" w:hAnsi="Trebuchet MS"/>
                <w:sz w:val="20"/>
                <w:szCs w:val="20"/>
              </w:rPr>
              <w:t>jednocześnie motywują do korzystania</w:t>
            </w:r>
            <w:r w:rsidRPr="00DE397E">
              <w:rPr>
                <w:rFonts w:ascii="Trebuchet MS" w:hAnsi="Trebuchet MS"/>
                <w:sz w:val="20"/>
                <w:szCs w:val="20"/>
              </w:rPr>
              <w:t xml:space="preserve"> z nich</w:t>
            </w:r>
          </w:p>
        </w:tc>
        <w:tc>
          <w:tcPr>
            <w:tcW w:w="5471" w:type="dxa"/>
          </w:tcPr>
          <w:p w14:paraId="57A50422" w14:textId="56D58EB6" w:rsidR="00BC6694" w:rsidRPr="00DE397E" w:rsidRDefault="00BC6694" w:rsidP="00023D40">
            <w:pPr>
              <w:spacing w:line="276" w:lineRule="auto"/>
              <w:rPr>
                <w:rFonts w:ascii="Trebuchet MS" w:hAnsi="Trebuchet MS"/>
                <w:sz w:val="20"/>
                <w:szCs w:val="20"/>
              </w:rPr>
            </w:pPr>
            <w:r w:rsidRPr="00D90E5C">
              <w:rPr>
                <w:rFonts w:ascii="Trebuchet MS" w:hAnsi="Trebuchet MS"/>
                <w:sz w:val="20"/>
                <w:szCs w:val="20"/>
              </w:rPr>
              <w:t>przyspieszają i wzmacniają zmiany</w:t>
            </w:r>
            <w:r w:rsidR="00D90E5C">
              <w:rPr>
                <w:rFonts w:ascii="Trebuchet MS" w:hAnsi="Trebuchet MS"/>
                <w:sz w:val="20"/>
                <w:szCs w:val="20"/>
              </w:rPr>
              <w:t xml:space="preserve">; </w:t>
            </w:r>
            <w:r w:rsidRPr="00DE397E">
              <w:rPr>
                <w:rFonts w:ascii="Trebuchet MS" w:hAnsi="Trebuchet MS"/>
                <w:sz w:val="20"/>
                <w:szCs w:val="20"/>
              </w:rPr>
              <w:t xml:space="preserve">umożliwiają realizację </w:t>
            </w:r>
            <w:r w:rsidR="00496763" w:rsidRPr="00DE397E">
              <w:rPr>
                <w:rFonts w:ascii="Trebuchet MS" w:hAnsi="Trebuchet MS"/>
                <w:sz w:val="20"/>
                <w:szCs w:val="20"/>
              </w:rPr>
              <w:t xml:space="preserve">ważnych </w:t>
            </w:r>
            <w:r w:rsidRPr="00DE397E">
              <w:rPr>
                <w:rFonts w:ascii="Trebuchet MS" w:hAnsi="Trebuchet MS"/>
                <w:sz w:val="20"/>
                <w:szCs w:val="20"/>
              </w:rPr>
              <w:t>projektów o wymiarze społecznym (niekomercyjnym)</w:t>
            </w:r>
            <w:r w:rsidR="007A0B15" w:rsidRPr="00DE397E">
              <w:rPr>
                <w:rFonts w:ascii="Trebuchet MS" w:hAnsi="Trebuchet MS"/>
                <w:sz w:val="20"/>
                <w:szCs w:val="20"/>
              </w:rPr>
              <w:t xml:space="preserve"> m.in. zwalczają wykluczenie społeczne</w:t>
            </w:r>
            <w:r w:rsidR="00D90E5C">
              <w:rPr>
                <w:rFonts w:ascii="Trebuchet MS" w:hAnsi="Trebuchet MS"/>
                <w:sz w:val="20"/>
                <w:szCs w:val="20"/>
              </w:rPr>
              <w:t xml:space="preserve">; </w:t>
            </w:r>
            <w:r w:rsidRPr="00DE397E">
              <w:rPr>
                <w:rFonts w:ascii="Trebuchet MS" w:hAnsi="Trebuchet MS"/>
                <w:sz w:val="20"/>
                <w:szCs w:val="20"/>
              </w:rPr>
              <w:t>są wszechstronnym mechanizmem pomocy, nie tylko środkami finansowymi</w:t>
            </w:r>
            <w:r w:rsidR="00D90E5C">
              <w:rPr>
                <w:rFonts w:ascii="Trebuchet MS" w:hAnsi="Trebuchet MS"/>
                <w:sz w:val="20"/>
                <w:szCs w:val="20"/>
              </w:rPr>
              <w:t xml:space="preserve">: </w:t>
            </w:r>
            <w:r w:rsidRPr="00DE397E">
              <w:rPr>
                <w:rFonts w:ascii="Trebuchet MS" w:hAnsi="Trebuchet MS"/>
                <w:sz w:val="20"/>
                <w:szCs w:val="20"/>
              </w:rPr>
              <w:t>ułatwiają ekspansj</w:t>
            </w:r>
            <w:r w:rsidR="000278A4" w:rsidRPr="00DE397E">
              <w:rPr>
                <w:rFonts w:ascii="Trebuchet MS" w:hAnsi="Trebuchet MS"/>
                <w:sz w:val="20"/>
                <w:szCs w:val="20"/>
              </w:rPr>
              <w:t>e</w:t>
            </w:r>
            <w:r w:rsidRPr="00DE397E">
              <w:rPr>
                <w:rFonts w:ascii="Trebuchet MS" w:hAnsi="Trebuchet MS"/>
                <w:sz w:val="20"/>
                <w:szCs w:val="20"/>
              </w:rPr>
              <w:t xml:space="preserve"> na nowe rynki,</w:t>
            </w:r>
            <w:r w:rsidR="00D90E5C">
              <w:rPr>
                <w:rFonts w:ascii="Trebuchet MS" w:hAnsi="Trebuchet MS"/>
                <w:sz w:val="20"/>
                <w:szCs w:val="20"/>
              </w:rPr>
              <w:t xml:space="preserve"> </w:t>
            </w:r>
            <w:r w:rsidRPr="00DE397E">
              <w:rPr>
                <w:rFonts w:ascii="Trebuchet MS" w:hAnsi="Trebuchet MS"/>
                <w:sz w:val="20"/>
                <w:szCs w:val="20"/>
              </w:rPr>
              <w:t>ułatwiają promowanie produktu,</w:t>
            </w:r>
            <w:r w:rsidR="00D90E5C">
              <w:rPr>
                <w:rFonts w:ascii="Trebuchet MS" w:hAnsi="Trebuchet MS"/>
                <w:sz w:val="20"/>
                <w:szCs w:val="20"/>
              </w:rPr>
              <w:t xml:space="preserve"> </w:t>
            </w:r>
            <w:r w:rsidR="007A0B15" w:rsidRPr="00DE397E">
              <w:rPr>
                <w:rFonts w:ascii="Trebuchet MS" w:hAnsi="Trebuchet MS"/>
                <w:sz w:val="20"/>
                <w:szCs w:val="20"/>
              </w:rPr>
              <w:t xml:space="preserve">aktywnie </w:t>
            </w:r>
            <w:r w:rsidR="007A0B15" w:rsidRPr="00DE397E">
              <w:rPr>
                <w:rFonts w:ascii="Trebuchet MS" w:hAnsi="Trebuchet MS"/>
                <w:sz w:val="20"/>
                <w:szCs w:val="20"/>
              </w:rPr>
              <w:lastRenderedPageBreak/>
              <w:t>wspierają jednostki</w:t>
            </w:r>
            <w:r w:rsidR="000278A4" w:rsidRPr="00DE397E">
              <w:rPr>
                <w:rFonts w:ascii="Trebuchet MS" w:hAnsi="Trebuchet MS"/>
                <w:sz w:val="20"/>
                <w:szCs w:val="20"/>
              </w:rPr>
              <w:t>,</w:t>
            </w:r>
            <w:r w:rsidR="007A0B15" w:rsidRPr="00DE397E">
              <w:rPr>
                <w:rFonts w:ascii="Trebuchet MS" w:hAnsi="Trebuchet MS"/>
                <w:sz w:val="20"/>
                <w:szCs w:val="20"/>
              </w:rPr>
              <w:t xml:space="preserve"> inwestując w kapitał ludzki</w:t>
            </w:r>
            <w:r w:rsidR="00EB780F" w:rsidRPr="00DE397E">
              <w:rPr>
                <w:rFonts w:ascii="Trebuchet MS" w:hAnsi="Trebuchet MS"/>
                <w:sz w:val="20"/>
                <w:szCs w:val="20"/>
              </w:rPr>
              <w:t xml:space="preserve"> i rozwój integracji społecznej</w:t>
            </w:r>
            <w:r w:rsidR="00D90E5C">
              <w:rPr>
                <w:rFonts w:ascii="Trebuchet MS" w:hAnsi="Trebuchet MS"/>
                <w:sz w:val="20"/>
                <w:szCs w:val="20"/>
              </w:rPr>
              <w:t xml:space="preserve">; </w:t>
            </w:r>
            <w:r w:rsidRPr="00DE397E">
              <w:rPr>
                <w:rFonts w:ascii="Trebuchet MS" w:hAnsi="Trebuchet MS"/>
                <w:sz w:val="20"/>
                <w:szCs w:val="20"/>
              </w:rPr>
              <w:t>wspierają zarówno wielkie zmiany w skali całej Europy, kraju, regionu, jak i zmiany lokalne oraz zmiany w życiu osobistym</w:t>
            </w:r>
            <w:r w:rsidR="00D90E5C">
              <w:rPr>
                <w:rFonts w:ascii="Trebuchet MS" w:hAnsi="Trebuchet MS"/>
                <w:sz w:val="20"/>
                <w:szCs w:val="20"/>
              </w:rPr>
              <w:t xml:space="preserve">; </w:t>
            </w:r>
            <w:r w:rsidRPr="00DE397E">
              <w:rPr>
                <w:rFonts w:ascii="Trebuchet MS" w:hAnsi="Trebuchet MS"/>
                <w:sz w:val="20"/>
                <w:szCs w:val="20"/>
              </w:rPr>
              <w:t>umożliwiają realizacj</w:t>
            </w:r>
            <w:r w:rsidR="000278A4" w:rsidRPr="00DE397E">
              <w:rPr>
                <w:rFonts w:ascii="Trebuchet MS" w:hAnsi="Trebuchet MS"/>
                <w:sz w:val="20"/>
                <w:szCs w:val="20"/>
              </w:rPr>
              <w:t>ę</w:t>
            </w:r>
            <w:r w:rsidRPr="00DE397E">
              <w:rPr>
                <w:rFonts w:ascii="Trebuchet MS" w:hAnsi="Trebuchet MS"/>
                <w:sz w:val="20"/>
                <w:szCs w:val="20"/>
              </w:rPr>
              <w:t xml:space="preserve"> dużych projektów</w:t>
            </w:r>
            <w:r w:rsidR="00D90E5C">
              <w:rPr>
                <w:rFonts w:ascii="Trebuchet MS" w:hAnsi="Trebuchet MS"/>
                <w:sz w:val="20"/>
                <w:szCs w:val="20"/>
              </w:rPr>
              <w:t xml:space="preserve">; </w:t>
            </w:r>
            <w:r w:rsidRPr="00DE397E">
              <w:rPr>
                <w:rFonts w:ascii="Trebuchet MS" w:hAnsi="Trebuchet MS"/>
                <w:sz w:val="20"/>
                <w:szCs w:val="20"/>
              </w:rPr>
              <w:t>są bezzwrotne lub częściowo zwrotne</w:t>
            </w:r>
            <w:r w:rsidR="00D90E5C">
              <w:rPr>
                <w:rFonts w:ascii="Trebuchet MS" w:hAnsi="Trebuchet MS"/>
                <w:sz w:val="20"/>
                <w:szCs w:val="20"/>
              </w:rPr>
              <w:t xml:space="preserve">; </w:t>
            </w:r>
            <w:r w:rsidRPr="00DE397E">
              <w:rPr>
                <w:rFonts w:ascii="Trebuchet MS" w:hAnsi="Trebuchet MS"/>
                <w:sz w:val="20"/>
                <w:szCs w:val="20"/>
              </w:rPr>
              <w:t>obniżają koszty</w:t>
            </w:r>
            <w:r w:rsidR="00D90E5C">
              <w:rPr>
                <w:rFonts w:ascii="Trebuchet MS" w:hAnsi="Trebuchet MS"/>
                <w:sz w:val="20"/>
                <w:szCs w:val="20"/>
              </w:rPr>
              <w:t xml:space="preserve">; </w:t>
            </w:r>
            <w:r w:rsidRPr="00DE397E">
              <w:rPr>
                <w:rFonts w:ascii="Trebuchet MS" w:hAnsi="Trebuchet MS"/>
                <w:sz w:val="20"/>
                <w:szCs w:val="20"/>
              </w:rPr>
              <w:t>uwiarygadniają</w:t>
            </w:r>
            <w:r w:rsidR="00D90E5C">
              <w:rPr>
                <w:rFonts w:ascii="Trebuchet MS" w:hAnsi="Trebuchet MS"/>
                <w:sz w:val="20"/>
                <w:szCs w:val="20"/>
              </w:rPr>
              <w:t xml:space="preserve">; </w:t>
            </w:r>
            <w:r w:rsidRPr="00DE397E">
              <w:rPr>
                <w:rFonts w:ascii="Trebuchet MS" w:hAnsi="Trebuchet MS"/>
                <w:sz w:val="20"/>
                <w:szCs w:val="20"/>
              </w:rPr>
              <w:t>koncentrują się na przyszłości</w:t>
            </w:r>
            <w:r w:rsidR="00D90E5C">
              <w:rPr>
                <w:rFonts w:ascii="Trebuchet MS" w:hAnsi="Trebuchet MS"/>
                <w:sz w:val="20"/>
                <w:szCs w:val="20"/>
              </w:rPr>
              <w:t xml:space="preserve">; </w:t>
            </w:r>
            <w:r w:rsidRPr="00DE397E">
              <w:rPr>
                <w:rFonts w:ascii="Trebuchet MS" w:hAnsi="Trebuchet MS"/>
                <w:sz w:val="20"/>
                <w:szCs w:val="20"/>
              </w:rPr>
              <w:t xml:space="preserve">wzmacniają pozycję </w:t>
            </w:r>
            <w:r w:rsidR="00BC5818" w:rsidRPr="00DE397E">
              <w:rPr>
                <w:rFonts w:ascii="Trebuchet MS" w:hAnsi="Trebuchet MS"/>
                <w:sz w:val="20"/>
                <w:szCs w:val="20"/>
              </w:rPr>
              <w:t xml:space="preserve">Pomorza </w:t>
            </w:r>
            <w:r w:rsidRPr="00DE397E">
              <w:rPr>
                <w:rFonts w:ascii="Trebuchet MS" w:hAnsi="Trebuchet MS"/>
                <w:sz w:val="20"/>
                <w:szCs w:val="20"/>
              </w:rPr>
              <w:t>w Europie i na świecie</w:t>
            </w:r>
            <w:r w:rsidR="00D90E5C">
              <w:rPr>
                <w:rFonts w:ascii="Trebuchet MS" w:hAnsi="Trebuchet MS"/>
                <w:sz w:val="20"/>
                <w:szCs w:val="20"/>
              </w:rPr>
              <w:t xml:space="preserve">; </w:t>
            </w:r>
            <w:r w:rsidR="00BC5818" w:rsidRPr="00DE397E">
              <w:rPr>
                <w:rFonts w:ascii="Trebuchet MS" w:hAnsi="Trebuchet MS"/>
                <w:sz w:val="20"/>
                <w:szCs w:val="20"/>
              </w:rPr>
              <w:t>zwiększają potencjał kulturowy, przyrodniczy i turystyczny Pomorza</w:t>
            </w:r>
          </w:p>
        </w:tc>
      </w:tr>
      <w:tr w:rsidR="001246B3" w:rsidRPr="00DE397E" w14:paraId="1FC79688" w14:textId="77777777" w:rsidTr="00D90E5C">
        <w:tc>
          <w:tcPr>
            <w:tcW w:w="3539" w:type="dxa"/>
          </w:tcPr>
          <w:p w14:paraId="3D819B05" w14:textId="77777777" w:rsidR="001246B3" w:rsidRPr="00DE397E" w:rsidRDefault="001246B3" w:rsidP="00023D40">
            <w:pPr>
              <w:spacing w:line="276" w:lineRule="auto"/>
              <w:rPr>
                <w:rFonts w:ascii="Trebuchet MS" w:hAnsi="Trebuchet MS"/>
                <w:b/>
                <w:bCs/>
              </w:rPr>
            </w:pPr>
            <w:r w:rsidRPr="00DE397E">
              <w:rPr>
                <w:rFonts w:ascii="Trebuchet MS" w:hAnsi="Trebuchet MS"/>
                <w:b/>
                <w:bCs/>
              </w:rPr>
              <w:lastRenderedPageBreak/>
              <w:t>Atrybuty</w:t>
            </w:r>
          </w:p>
          <w:p w14:paraId="3024F672" w14:textId="77777777" w:rsidR="001246B3" w:rsidRPr="00DE397E" w:rsidRDefault="001246B3" w:rsidP="00023D40">
            <w:pPr>
              <w:spacing w:line="276" w:lineRule="auto"/>
              <w:rPr>
                <w:rFonts w:ascii="Trebuchet MS" w:hAnsi="Trebuchet MS"/>
                <w:sz w:val="20"/>
                <w:szCs w:val="20"/>
              </w:rPr>
            </w:pPr>
            <w:r w:rsidRPr="00DE397E">
              <w:rPr>
                <w:rFonts w:ascii="Trebuchet MS" w:hAnsi="Trebuchet MS"/>
                <w:sz w:val="20"/>
                <w:szCs w:val="20"/>
              </w:rPr>
              <w:t>określają podstawowe cechy (właściwości)  Funduszy Europejskich</w:t>
            </w:r>
          </w:p>
        </w:tc>
        <w:tc>
          <w:tcPr>
            <w:tcW w:w="5471" w:type="dxa"/>
          </w:tcPr>
          <w:p w14:paraId="301E91AE" w14:textId="4F556230" w:rsidR="00653C15" w:rsidRPr="00DE397E" w:rsidRDefault="00D52102" w:rsidP="00023D40">
            <w:pPr>
              <w:spacing w:line="276" w:lineRule="auto"/>
              <w:rPr>
                <w:rFonts w:ascii="Trebuchet MS" w:hAnsi="Trebuchet MS"/>
                <w:sz w:val="20"/>
                <w:szCs w:val="20"/>
              </w:rPr>
            </w:pPr>
            <w:r w:rsidRPr="00D90E5C">
              <w:rPr>
                <w:rFonts w:ascii="Trebuchet MS" w:hAnsi="Trebuchet MS"/>
                <w:sz w:val="20"/>
                <w:szCs w:val="20"/>
              </w:rPr>
              <w:t>powszechność,</w:t>
            </w:r>
            <w:r w:rsidR="00D90E5C">
              <w:rPr>
                <w:rFonts w:ascii="Trebuchet MS" w:hAnsi="Trebuchet MS"/>
                <w:sz w:val="20"/>
                <w:szCs w:val="20"/>
              </w:rPr>
              <w:t xml:space="preserve"> </w:t>
            </w:r>
            <w:r w:rsidR="001246B3" w:rsidRPr="00DE397E">
              <w:rPr>
                <w:rFonts w:ascii="Trebuchet MS" w:hAnsi="Trebuchet MS"/>
                <w:sz w:val="20"/>
                <w:szCs w:val="20"/>
              </w:rPr>
              <w:t>innowacyjność,</w:t>
            </w:r>
            <w:r w:rsidR="00D90E5C">
              <w:rPr>
                <w:rFonts w:ascii="Trebuchet MS" w:hAnsi="Trebuchet MS"/>
                <w:sz w:val="20"/>
                <w:szCs w:val="20"/>
              </w:rPr>
              <w:t xml:space="preserve"> </w:t>
            </w:r>
            <w:r w:rsidR="001246B3" w:rsidRPr="00D90E5C">
              <w:rPr>
                <w:rFonts w:ascii="Trebuchet MS" w:hAnsi="Trebuchet MS"/>
                <w:sz w:val="20"/>
                <w:szCs w:val="20"/>
              </w:rPr>
              <w:t>kreatywność,</w:t>
            </w:r>
            <w:r w:rsidR="00D90E5C">
              <w:rPr>
                <w:rFonts w:ascii="Trebuchet MS" w:hAnsi="Trebuchet MS"/>
                <w:sz w:val="20"/>
                <w:szCs w:val="20"/>
              </w:rPr>
              <w:t xml:space="preserve"> </w:t>
            </w:r>
            <w:r w:rsidR="001246B3" w:rsidRPr="00DE397E">
              <w:rPr>
                <w:rFonts w:ascii="Trebuchet MS" w:hAnsi="Trebuchet MS"/>
                <w:sz w:val="20"/>
                <w:szCs w:val="20"/>
              </w:rPr>
              <w:t>opłacalność,</w:t>
            </w:r>
            <w:r w:rsidR="00D90E5C">
              <w:rPr>
                <w:rFonts w:ascii="Trebuchet MS" w:hAnsi="Trebuchet MS"/>
                <w:sz w:val="20"/>
                <w:szCs w:val="20"/>
              </w:rPr>
              <w:t xml:space="preserve"> </w:t>
            </w:r>
            <w:r w:rsidR="001246B3" w:rsidRPr="00DE397E">
              <w:rPr>
                <w:rFonts w:ascii="Trebuchet MS" w:hAnsi="Trebuchet MS"/>
                <w:sz w:val="20"/>
                <w:szCs w:val="20"/>
              </w:rPr>
              <w:t>wszechstronność,</w:t>
            </w:r>
            <w:r w:rsidR="00D90E5C">
              <w:rPr>
                <w:rFonts w:ascii="Trebuchet MS" w:hAnsi="Trebuchet MS"/>
                <w:sz w:val="20"/>
                <w:szCs w:val="20"/>
              </w:rPr>
              <w:t xml:space="preserve"> </w:t>
            </w:r>
            <w:r w:rsidR="001246B3" w:rsidRPr="00DE397E">
              <w:rPr>
                <w:rFonts w:ascii="Trebuchet MS" w:hAnsi="Trebuchet MS"/>
                <w:sz w:val="20"/>
                <w:szCs w:val="20"/>
              </w:rPr>
              <w:t>elastyczność,</w:t>
            </w:r>
            <w:r w:rsidR="00D90E5C">
              <w:rPr>
                <w:rFonts w:ascii="Trebuchet MS" w:hAnsi="Trebuchet MS"/>
                <w:sz w:val="20"/>
                <w:szCs w:val="20"/>
              </w:rPr>
              <w:t xml:space="preserve"> </w:t>
            </w:r>
            <w:r w:rsidR="001246B3" w:rsidRPr="00DE397E">
              <w:rPr>
                <w:rFonts w:ascii="Trebuchet MS" w:hAnsi="Trebuchet MS"/>
                <w:sz w:val="20"/>
                <w:szCs w:val="20"/>
              </w:rPr>
              <w:t>profesjonalizm,</w:t>
            </w:r>
            <w:r w:rsidR="00D90E5C">
              <w:rPr>
                <w:rFonts w:ascii="Trebuchet MS" w:hAnsi="Trebuchet MS"/>
                <w:sz w:val="20"/>
                <w:szCs w:val="20"/>
              </w:rPr>
              <w:t xml:space="preserve"> </w:t>
            </w:r>
            <w:r w:rsidR="001246B3" w:rsidRPr="00DE397E">
              <w:rPr>
                <w:rFonts w:ascii="Trebuchet MS" w:hAnsi="Trebuchet MS"/>
                <w:sz w:val="20"/>
                <w:szCs w:val="20"/>
              </w:rPr>
              <w:t>wspólnotowość,</w:t>
            </w:r>
            <w:r w:rsidR="00D90E5C">
              <w:rPr>
                <w:rFonts w:ascii="Trebuchet MS" w:hAnsi="Trebuchet MS"/>
                <w:sz w:val="20"/>
                <w:szCs w:val="20"/>
              </w:rPr>
              <w:t xml:space="preserve"> </w:t>
            </w:r>
            <w:r w:rsidR="001246B3" w:rsidRPr="00DE397E">
              <w:rPr>
                <w:rFonts w:ascii="Trebuchet MS" w:hAnsi="Trebuchet MS"/>
                <w:sz w:val="20"/>
                <w:szCs w:val="20"/>
              </w:rPr>
              <w:t>odpowiedzialność,</w:t>
            </w:r>
            <w:r w:rsidR="00D90E5C">
              <w:rPr>
                <w:rFonts w:ascii="Trebuchet MS" w:hAnsi="Trebuchet MS"/>
                <w:sz w:val="20"/>
                <w:szCs w:val="20"/>
              </w:rPr>
              <w:t xml:space="preserve"> </w:t>
            </w:r>
            <w:r w:rsidR="001246B3" w:rsidRPr="00DE397E">
              <w:rPr>
                <w:rFonts w:ascii="Trebuchet MS" w:hAnsi="Trebuchet MS"/>
                <w:sz w:val="20"/>
                <w:szCs w:val="20"/>
              </w:rPr>
              <w:t>ochrona środowiska naturalnego</w:t>
            </w:r>
            <w:r w:rsidR="00653C15" w:rsidRPr="00DE397E">
              <w:rPr>
                <w:rFonts w:ascii="Trebuchet MS" w:hAnsi="Trebuchet MS"/>
                <w:sz w:val="20"/>
                <w:szCs w:val="20"/>
              </w:rPr>
              <w:t>,</w:t>
            </w:r>
            <w:r w:rsidR="00D90E5C">
              <w:rPr>
                <w:rFonts w:ascii="Trebuchet MS" w:hAnsi="Trebuchet MS"/>
                <w:sz w:val="20"/>
                <w:szCs w:val="20"/>
              </w:rPr>
              <w:t xml:space="preserve"> </w:t>
            </w:r>
            <w:r w:rsidR="001246B3" w:rsidRPr="00DE397E">
              <w:rPr>
                <w:rFonts w:ascii="Trebuchet MS" w:hAnsi="Trebuchet MS"/>
                <w:sz w:val="20"/>
                <w:szCs w:val="20"/>
              </w:rPr>
              <w:t>możliwości,</w:t>
            </w:r>
            <w:r w:rsidR="00D90E5C">
              <w:rPr>
                <w:rFonts w:ascii="Trebuchet MS" w:hAnsi="Trebuchet MS"/>
                <w:sz w:val="20"/>
                <w:szCs w:val="20"/>
              </w:rPr>
              <w:t xml:space="preserve"> </w:t>
            </w:r>
            <w:r w:rsidR="001246B3" w:rsidRPr="00DE397E">
              <w:rPr>
                <w:rFonts w:ascii="Trebuchet MS" w:hAnsi="Trebuchet MS"/>
                <w:sz w:val="20"/>
                <w:szCs w:val="20"/>
              </w:rPr>
              <w:t>wsparcie,</w:t>
            </w:r>
            <w:r w:rsidR="00D90E5C">
              <w:rPr>
                <w:rFonts w:ascii="Trebuchet MS" w:hAnsi="Trebuchet MS"/>
                <w:sz w:val="20"/>
                <w:szCs w:val="20"/>
              </w:rPr>
              <w:t xml:space="preserve"> </w:t>
            </w:r>
            <w:r w:rsidR="00180D41" w:rsidRPr="00DE397E">
              <w:rPr>
                <w:rFonts w:ascii="Trebuchet MS" w:hAnsi="Trebuchet MS"/>
                <w:sz w:val="20"/>
                <w:szCs w:val="20"/>
              </w:rPr>
              <w:t>wiarygodność</w:t>
            </w:r>
            <w:r w:rsidR="001246B3" w:rsidRPr="00DE397E">
              <w:rPr>
                <w:rFonts w:ascii="Trebuchet MS" w:hAnsi="Trebuchet MS"/>
                <w:sz w:val="20"/>
                <w:szCs w:val="20"/>
              </w:rPr>
              <w:t>,</w:t>
            </w:r>
            <w:r w:rsidR="00D90E5C">
              <w:rPr>
                <w:rFonts w:ascii="Trebuchet MS" w:hAnsi="Trebuchet MS"/>
                <w:sz w:val="20"/>
                <w:szCs w:val="20"/>
              </w:rPr>
              <w:t xml:space="preserve"> </w:t>
            </w:r>
            <w:r w:rsidR="001246B3" w:rsidRPr="00DE397E">
              <w:rPr>
                <w:rFonts w:ascii="Trebuchet MS" w:hAnsi="Trebuchet MS"/>
                <w:sz w:val="20"/>
                <w:szCs w:val="20"/>
              </w:rPr>
              <w:t>dostępność,</w:t>
            </w:r>
            <w:r w:rsidR="00D90E5C">
              <w:rPr>
                <w:rFonts w:ascii="Trebuchet MS" w:hAnsi="Trebuchet MS"/>
                <w:sz w:val="20"/>
                <w:szCs w:val="20"/>
              </w:rPr>
              <w:t xml:space="preserve"> </w:t>
            </w:r>
            <w:r w:rsidR="001246B3" w:rsidRPr="00DE397E">
              <w:rPr>
                <w:rFonts w:ascii="Trebuchet MS" w:hAnsi="Trebuchet MS"/>
                <w:sz w:val="20"/>
                <w:szCs w:val="20"/>
              </w:rPr>
              <w:t>bliskość,</w:t>
            </w:r>
            <w:r w:rsidR="00D90E5C">
              <w:rPr>
                <w:rFonts w:ascii="Trebuchet MS" w:hAnsi="Trebuchet MS"/>
                <w:sz w:val="20"/>
                <w:szCs w:val="20"/>
              </w:rPr>
              <w:t xml:space="preserve"> </w:t>
            </w:r>
            <w:r w:rsidR="001246B3" w:rsidRPr="00DE397E">
              <w:rPr>
                <w:rFonts w:ascii="Trebuchet MS" w:hAnsi="Trebuchet MS"/>
                <w:sz w:val="20"/>
                <w:szCs w:val="20"/>
              </w:rPr>
              <w:t>europejskość,</w:t>
            </w:r>
            <w:r w:rsidR="00D90E5C">
              <w:rPr>
                <w:rFonts w:ascii="Trebuchet MS" w:hAnsi="Trebuchet MS"/>
                <w:sz w:val="20"/>
                <w:szCs w:val="20"/>
              </w:rPr>
              <w:t xml:space="preserve"> </w:t>
            </w:r>
            <w:r w:rsidR="001246B3" w:rsidRPr="00DE397E">
              <w:rPr>
                <w:rFonts w:ascii="Trebuchet MS" w:hAnsi="Trebuchet MS"/>
                <w:sz w:val="20"/>
                <w:szCs w:val="20"/>
              </w:rPr>
              <w:t>trwałość</w:t>
            </w:r>
            <w:r w:rsidR="00C864AD" w:rsidRPr="00DE397E">
              <w:rPr>
                <w:rFonts w:ascii="Trebuchet MS" w:hAnsi="Trebuchet MS"/>
                <w:sz w:val="20"/>
                <w:szCs w:val="20"/>
              </w:rPr>
              <w:t>,</w:t>
            </w:r>
            <w:r w:rsidR="00D90E5C">
              <w:rPr>
                <w:rFonts w:ascii="Trebuchet MS" w:hAnsi="Trebuchet MS"/>
                <w:sz w:val="20"/>
                <w:szCs w:val="20"/>
              </w:rPr>
              <w:t xml:space="preserve"> </w:t>
            </w:r>
            <w:r w:rsidR="001246B3" w:rsidRPr="00DE397E">
              <w:rPr>
                <w:rFonts w:ascii="Trebuchet MS" w:hAnsi="Trebuchet MS"/>
                <w:sz w:val="20"/>
                <w:szCs w:val="20"/>
              </w:rPr>
              <w:t>równość szans</w:t>
            </w:r>
            <w:r w:rsidR="00653C15" w:rsidRPr="00DE397E">
              <w:rPr>
                <w:rFonts w:ascii="Trebuchet MS" w:hAnsi="Trebuchet MS"/>
                <w:sz w:val="20"/>
                <w:szCs w:val="20"/>
              </w:rPr>
              <w:t>,</w:t>
            </w:r>
            <w:r w:rsidR="00D90E5C">
              <w:rPr>
                <w:rFonts w:ascii="Trebuchet MS" w:hAnsi="Trebuchet MS"/>
                <w:sz w:val="20"/>
                <w:szCs w:val="20"/>
              </w:rPr>
              <w:t xml:space="preserve"> </w:t>
            </w:r>
            <w:r w:rsidR="00653C15" w:rsidRPr="00DE397E">
              <w:rPr>
                <w:rFonts w:ascii="Trebuchet MS" w:hAnsi="Trebuchet MS"/>
                <w:sz w:val="20"/>
                <w:szCs w:val="20"/>
              </w:rPr>
              <w:t>niedyskryminacja</w:t>
            </w:r>
          </w:p>
        </w:tc>
      </w:tr>
      <w:tr w:rsidR="00BC6694" w:rsidRPr="00DE397E" w14:paraId="6D0679F4" w14:textId="77777777" w:rsidTr="00E07C86">
        <w:trPr>
          <w:trHeight w:val="2117"/>
        </w:trPr>
        <w:tc>
          <w:tcPr>
            <w:tcW w:w="3539" w:type="dxa"/>
            <w:vMerge w:val="restart"/>
          </w:tcPr>
          <w:p w14:paraId="46E69C79" w14:textId="77777777" w:rsidR="00BC6694" w:rsidRPr="00DE397E" w:rsidRDefault="00BC6694" w:rsidP="00023D40">
            <w:pPr>
              <w:spacing w:line="276" w:lineRule="auto"/>
              <w:rPr>
                <w:rFonts w:ascii="Trebuchet MS" w:hAnsi="Trebuchet MS"/>
                <w:b/>
                <w:bCs/>
              </w:rPr>
            </w:pPr>
            <w:r w:rsidRPr="00DE397E">
              <w:rPr>
                <w:rFonts w:ascii="Trebuchet MS" w:hAnsi="Trebuchet MS"/>
                <w:b/>
                <w:bCs/>
              </w:rPr>
              <w:t>Styl</w:t>
            </w:r>
          </w:p>
          <w:p w14:paraId="180DA939" w14:textId="77777777" w:rsidR="00BC6694" w:rsidRPr="00DE397E" w:rsidRDefault="00BC6694" w:rsidP="00023D40">
            <w:pPr>
              <w:spacing w:line="276" w:lineRule="auto"/>
              <w:rPr>
                <w:rFonts w:ascii="Trebuchet MS" w:hAnsi="Trebuchet MS"/>
                <w:highlight w:val="yellow"/>
              </w:rPr>
            </w:pPr>
            <w:r w:rsidRPr="00DE397E">
              <w:rPr>
                <w:rFonts w:ascii="Trebuchet MS" w:hAnsi="Trebuchet MS"/>
                <w:sz w:val="20"/>
                <w:szCs w:val="20"/>
              </w:rPr>
              <w:t>czyli forma komunikacji</w:t>
            </w:r>
          </w:p>
        </w:tc>
        <w:tc>
          <w:tcPr>
            <w:tcW w:w="5471" w:type="dxa"/>
          </w:tcPr>
          <w:p w14:paraId="2E00BAAE" w14:textId="27FF3681" w:rsidR="00E971BE" w:rsidRPr="00A72648" w:rsidRDefault="00BC6694" w:rsidP="00023D40">
            <w:pPr>
              <w:spacing w:line="276" w:lineRule="auto"/>
              <w:rPr>
                <w:rFonts w:ascii="Trebuchet MS" w:hAnsi="Trebuchet MS"/>
                <w:sz w:val="20"/>
                <w:szCs w:val="20"/>
              </w:rPr>
            </w:pPr>
            <w:r w:rsidRPr="00A72648">
              <w:rPr>
                <w:rFonts w:ascii="Trebuchet MS" w:hAnsi="Trebuchet MS"/>
                <w:b/>
                <w:bCs/>
                <w:sz w:val="20"/>
                <w:szCs w:val="20"/>
              </w:rPr>
              <w:t>Relacja z odbiorcą</w:t>
            </w:r>
            <w:r w:rsidR="001C1AD3" w:rsidRPr="00A72648">
              <w:rPr>
                <w:rFonts w:ascii="Trebuchet MS" w:hAnsi="Trebuchet MS"/>
                <w:b/>
                <w:bCs/>
                <w:sz w:val="20"/>
                <w:szCs w:val="20"/>
              </w:rPr>
              <w:t xml:space="preserve"> - p</w:t>
            </w:r>
            <w:r w:rsidRPr="00A72648">
              <w:rPr>
                <w:rFonts w:ascii="Trebuchet MS" w:hAnsi="Trebuchet MS"/>
                <w:sz w:val="20"/>
                <w:szCs w:val="20"/>
              </w:rPr>
              <w:t>artnerska i zarazem profesjonalna, z szacunkiem d</w:t>
            </w:r>
            <w:r w:rsidR="0014437E">
              <w:rPr>
                <w:rFonts w:ascii="Trebuchet MS" w:hAnsi="Trebuchet MS"/>
                <w:sz w:val="20"/>
                <w:szCs w:val="20"/>
              </w:rPr>
              <w:t>la</w:t>
            </w:r>
            <w:r w:rsidRPr="00A72648">
              <w:rPr>
                <w:rFonts w:ascii="Trebuchet MS" w:hAnsi="Trebuchet MS"/>
                <w:sz w:val="20"/>
                <w:szCs w:val="20"/>
              </w:rPr>
              <w:t xml:space="preserve"> drugiej strony</w:t>
            </w:r>
            <w:r w:rsidR="001C1AD3" w:rsidRPr="00A72648">
              <w:rPr>
                <w:rFonts w:ascii="Trebuchet MS" w:hAnsi="Trebuchet MS"/>
                <w:sz w:val="20"/>
                <w:szCs w:val="20"/>
              </w:rPr>
              <w:t xml:space="preserve">, pozbawiona </w:t>
            </w:r>
            <w:r w:rsidRPr="00A72648">
              <w:rPr>
                <w:rFonts w:ascii="Trebuchet MS" w:hAnsi="Trebuchet MS"/>
                <w:sz w:val="20"/>
                <w:szCs w:val="20"/>
              </w:rPr>
              <w:t>niepotrzebnego dystansu, ale jednocześnie stroni od nadmiernego spoufalania się.</w:t>
            </w:r>
            <w:r w:rsidR="00D90E5C" w:rsidRPr="00A72648">
              <w:rPr>
                <w:rFonts w:ascii="Trebuchet MS" w:hAnsi="Trebuchet MS"/>
                <w:sz w:val="20"/>
                <w:szCs w:val="20"/>
              </w:rPr>
              <w:t xml:space="preserve"> Dbamy o: p</w:t>
            </w:r>
            <w:r w:rsidRPr="00A72648">
              <w:rPr>
                <w:rFonts w:ascii="Trebuchet MS" w:hAnsi="Trebuchet MS"/>
                <w:sz w:val="20"/>
                <w:szCs w:val="20"/>
              </w:rPr>
              <w:t>rofesjonalizm</w:t>
            </w:r>
            <w:r w:rsidR="00D90E5C" w:rsidRPr="00A72648">
              <w:rPr>
                <w:rFonts w:ascii="Trebuchet MS" w:hAnsi="Trebuchet MS"/>
                <w:sz w:val="20"/>
                <w:szCs w:val="20"/>
              </w:rPr>
              <w:t>, bezpośrednią formę,</w:t>
            </w:r>
            <w:r w:rsidR="00E07C86" w:rsidRPr="00A72648">
              <w:rPr>
                <w:rFonts w:ascii="Trebuchet MS" w:hAnsi="Trebuchet MS"/>
                <w:sz w:val="20"/>
                <w:szCs w:val="20"/>
              </w:rPr>
              <w:t xml:space="preserve"> </w:t>
            </w:r>
            <w:r w:rsidR="00D90E5C" w:rsidRPr="00A72648">
              <w:rPr>
                <w:rFonts w:ascii="Trebuchet MS" w:hAnsi="Trebuchet MS"/>
                <w:sz w:val="20"/>
                <w:szCs w:val="20"/>
              </w:rPr>
              <w:t xml:space="preserve">nieformalny styl, </w:t>
            </w:r>
            <w:r w:rsidR="00E07C86" w:rsidRPr="00A72648">
              <w:rPr>
                <w:rFonts w:ascii="Trebuchet MS" w:hAnsi="Trebuchet MS"/>
                <w:sz w:val="20"/>
                <w:szCs w:val="20"/>
              </w:rPr>
              <w:t>prosty język, u</w:t>
            </w:r>
            <w:r w:rsidR="00B60883" w:rsidRPr="00A72648">
              <w:rPr>
                <w:rFonts w:ascii="Trebuchet MS" w:hAnsi="Trebuchet MS"/>
                <w:sz w:val="20"/>
                <w:szCs w:val="20"/>
              </w:rPr>
              <w:t>nikanie posługiwania się negatywnymi stereotypami i nawiązywania do nich</w:t>
            </w:r>
            <w:r w:rsidR="00E07C86" w:rsidRPr="00A72648">
              <w:rPr>
                <w:rFonts w:ascii="Trebuchet MS" w:hAnsi="Trebuchet MS"/>
                <w:sz w:val="20"/>
                <w:szCs w:val="20"/>
              </w:rPr>
              <w:t xml:space="preserve">, </w:t>
            </w:r>
            <w:r w:rsidR="00B60883" w:rsidRPr="00A72648">
              <w:rPr>
                <w:rFonts w:ascii="Trebuchet MS" w:hAnsi="Trebuchet MS"/>
                <w:sz w:val="20"/>
                <w:szCs w:val="20"/>
              </w:rPr>
              <w:t xml:space="preserve"> </w:t>
            </w:r>
            <w:r w:rsidR="00E07C86" w:rsidRPr="00A72648">
              <w:rPr>
                <w:rFonts w:ascii="Trebuchet MS" w:hAnsi="Trebuchet MS"/>
                <w:sz w:val="20"/>
                <w:szCs w:val="20"/>
              </w:rPr>
              <w:t>e</w:t>
            </w:r>
            <w:r w:rsidR="00B60883" w:rsidRPr="00A72648">
              <w:rPr>
                <w:rFonts w:ascii="Trebuchet MS" w:hAnsi="Trebuchet MS"/>
                <w:sz w:val="20"/>
                <w:szCs w:val="20"/>
              </w:rPr>
              <w:t>lementy humorystyczne powinny być możliwie neutralne i stosowane z rozwagą.</w:t>
            </w:r>
          </w:p>
        </w:tc>
      </w:tr>
      <w:tr w:rsidR="00BC6694" w:rsidRPr="00DE397E" w14:paraId="3529827D" w14:textId="77777777" w:rsidTr="00D90E5C">
        <w:trPr>
          <w:trHeight w:val="366"/>
        </w:trPr>
        <w:tc>
          <w:tcPr>
            <w:tcW w:w="3539" w:type="dxa"/>
            <w:vMerge/>
          </w:tcPr>
          <w:p w14:paraId="2EBF587A" w14:textId="77777777" w:rsidR="00BC6694" w:rsidRPr="00DE397E" w:rsidRDefault="00BC6694" w:rsidP="00FC3AD3">
            <w:pPr>
              <w:spacing w:line="276" w:lineRule="auto"/>
              <w:rPr>
                <w:rFonts w:ascii="Trebuchet MS" w:hAnsi="Trebuchet MS"/>
                <w:highlight w:val="yellow"/>
              </w:rPr>
            </w:pPr>
          </w:p>
        </w:tc>
        <w:tc>
          <w:tcPr>
            <w:tcW w:w="5471" w:type="dxa"/>
          </w:tcPr>
          <w:p w14:paraId="531F36C3" w14:textId="77777777" w:rsidR="00A72648" w:rsidRPr="00A72648" w:rsidRDefault="00BC6694" w:rsidP="00023D40">
            <w:pPr>
              <w:spacing w:line="276" w:lineRule="auto"/>
              <w:rPr>
                <w:rFonts w:ascii="Trebuchet MS" w:hAnsi="Trebuchet MS"/>
                <w:b/>
                <w:bCs/>
                <w:sz w:val="20"/>
                <w:szCs w:val="20"/>
              </w:rPr>
            </w:pPr>
            <w:r w:rsidRPr="00A72648">
              <w:rPr>
                <w:rFonts w:ascii="Trebuchet MS" w:hAnsi="Trebuchet MS"/>
                <w:b/>
                <w:bCs/>
                <w:sz w:val="20"/>
                <w:szCs w:val="20"/>
              </w:rPr>
              <w:t>Emocje w przekazie (</w:t>
            </w:r>
            <w:r w:rsidR="00E42EFF" w:rsidRPr="00A72648">
              <w:rPr>
                <w:rFonts w:ascii="Trebuchet MS" w:hAnsi="Trebuchet MS"/>
                <w:b/>
                <w:bCs/>
                <w:sz w:val="20"/>
                <w:szCs w:val="20"/>
              </w:rPr>
              <w:t xml:space="preserve">wywołanie emocji i skojarzeń z </w:t>
            </w:r>
            <w:r w:rsidRPr="00A72648">
              <w:rPr>
                <w:rFonts w:ascii="Trebuchet MS" w:hAnsi="Trebuchet MS"/>
                <w:b/>
                <w:bCs/>
                <w:sz w:val="20"/>
                <w:szCs w:val="20"/>
              </w:rPr>
              <w:t>Fundus</w:t>
            </w:r>
            <w:r w:rsidR="00E42EFF" w:rsidRPr="00A72648">
              <w:rPr>
                <w:rFonts w:ascii="Trebuchet MS" w:hAnsi="Trebuchet MS"/>
                <w:b/>
                <w:bCs/>
                <w:sz w:val="20"/>
                <w:szCs w:val="20"/>
              </w:rPr>
              <w:t>zami</w:t>
            </w:r>
            <w:r w:rsidRPr="00A72648">
              <w:rPr>
                <w:rFonts w:ascii="Trebuchet MS" w:hAnsi="Trebuchet MS"/>
                <w:b/>
                <w:bCs/>
                <w:sz w:val="20"/>
                <w:szCs w:val="20"/>
              </w:rPr>
              <w:t xml:space="preserve"> Europejs</w:t>
            </w:r>
            <w:r w:rsidR="00E42EFF" w:rsidRPr="00A72648">
              <w:rPr>
                <w:rFonts w:ascii="Trebuchet MS" w:hAnsi="Trebuchet MS"/>
                <w:b/>
                <w:bCs/>
                <w:sz w:val="20"/>
                <w:szCs w:val="20"/>
              </w:rPr>
              <w:t>kimi</w:t>
            </w:r>
            <w:r w:rsidRPr="00A72648">
              <w:rPr>
                <w:rFonts w:ascii="Trebuchet MS" w:hAnsi="Trebuchet MS"/>
                <w:b/>
                <w:bCs/>
                <w:sz w:val="20"/>
                <w:szCs w:val="20"/>
              </w:rPr>
              <w:t xml:space="preserve">): </w:t>
            </w:r>
          </w:p>
          <w:p w14:paraId="3637BDB1" w14:textId="77777777" w:rsidR="00BC6694" w:rsidRPr="00A72648" w:rsidRDefault="00A72648" w:rsidP="00DC3FEF">
            <w:pPr>
              <w:pStyle w:val="Akapitzlist"/>
              <w:numPr>
                <w:ilvl w:val="0"/>
                <w:numId w:val="31"/>
              </w:numPr>
              <w:spacing w:line="276" w:lineRule="auto"/>
              <w:rPr>
                <w:rFonts w:ascii="Trebuchet MS" w:hAnsi="Trebuchet MS"/>
                <w:b/>
                <w:bCs/>
                <w:sz w:val="20"/>
                <w:szCs w:val="20"/>
              </w:rPr>
            </w:pPr>
            <w:r w:rsidRPr="00A72648">
              <w:rPr>
                <w:rFonts w:ascii="Trebuchet MS" w:hAnsi="Trebuchet MS"/>
                <w:sz w:val="20"/>
                <w:szCs w:val="20"/>
              </w:rPr>
              <w:t>zdolność do aktywizowania: aktywność, koncentracja, motywacja;</w:t>
            </w:r>
          </w:p>
          <w:p w14:paraId="7DB21DAD" w14:textId="4154415D" w:rsidR="00A72648" w:rsidRPr="00A72648" w:rsidRDefault="00A72648">
            <w:pPr>
              <w:pStyle w:val="Akapitzlist"/>
              <w:numPr>
                <w:ilvl w:val="0"/>
                <w:numId w:val="31"/>
              </w:numPr>
              <w:spacing w:line="276" w:lineRule="auto"/>
              <w:rPr>
                <w:rFonts w:ascii="Trebuchet MS" w:hAnsi="Trebuchet MS"/>
                <w:b/>
                <w:bCs/>
                <w:sz w:val="20"/>
                <w:szCs w:val="20"/>
              </w:rPr>
            </w:pPr>
            <w:r w:rsidRPr="00A72648">
              <w:rPr>
                <w:rFonts w:ascii="Trebuchet MS" w:hAnsi="Trebuchet MS"/>
                <w:sz w:val="20"/>
                <w:szCs w:val="20"/>
              </w:rPr>
              <w:t>wydźwięk pozytywny: entuzjazm, optymizm, duma, poczucie przynależności.</w:t>
            </w:r>
          </w:p>
        </w:tc>
      </w:tr>
    </w:tbl>
    <w:p w14:paraId="2DEA8029" w14:textId="11120A89" w:rsidR="00BC6694" w:rsidRDefault="00BC6694" w:rsidP="00F1381E">
      <w:pPr>
        <w:spacing w:line="276" w:lineRule="auto"/>
        <w:jc w:val="both"/>
        <w:rPr>
          <w:rFonts w:ascii="Trebuchet MS" w:hAnsi="Trebuchet MS"/>
          <w:b/>
          <w:bCs/>
          <w:sz w:val="28"/>
          <w:szCs w:val="28"/>
        </w:rPr>
      </w:pPr>
    </w:p>
    <w:p w14:paraId="18436530" w14:textId="77777777" w:rsidR="00882172" w:rsidRPr="00DE397E" w:rsidRDefault="00C16424" w:rsidP="00F1381E">
      <w:pPr>
        <w:pStyle w:val="Nagwek2"/>
        <w:autoSpaceDE w:val="0"/>
        <w:autoSpaceDN w:val="0"/>
        <w:adjustRightInd w:val="0"/>
        <w:jc w:val="both"/>
        <w:rPr>
          <w:rFonts w:cstheme="minorHAnsi"/>
          <w:color w:val="0070C0"/>
        </w:rPr>
      </w:pPr>
      <w:bookmarkStart w:id="37" w:name="_Toc115765089"/>
      <w:r w:rsidRPr="00DE397E">
        <w:rPr>
          <w:rFonts w:cstheme="minorHAnsi"/>
          <w:color w:val="0070C0"/>
        </w:rPr>
        <w:t xml:space="preserve">Komunikujemy w </w:t>
      </w:r>
      <w:r w:rsidR="00882172" w:rsidRPr="00DE397E">
        <w:rPr>
          <w:rFonts w:cstheme="minorHAnsi"/>
          <w:color w:val="0070C0"/>
        </w:rPr>
        <w:t>opa</w:t>
      </w:r>
      <w:r w:rsidRPr="00DE397E">
        <w:rPr>
          <w:rFonts w:cstheme="minorHAnsi"/>
          <w:color w:val="0070C0"/>
        </w:rPr>
        <w:t>rciu</w:t>
      </w:r>
      <w:r w:rsidR="00882172" w:rsidRPr="00DE397E">
        <w:rPr>
          <w:rFonts w:cstheme="minorHAnsi"/>
          <w:color w:val="0070C0"/>
        </w:rPr>
        <w:t xml:space="preserve"> o spodziewane </w:t>
      </w:r>
      <w:r w:rsidR="002C7A71" w:rsidRPr="00DE397E">
        <w:rPr>
          <w:rFonts w:cstheme="minorHAnsi"/>
          <w:color w:val="0070C0"/>
        </w:rPr>
        <w:t>korzyści</w:t>
      </w:r>
      <w:bookmarkEnd w:id="37"/>
    </w:p>
    <w:p w14:paraId="6C8D9011" w14:textId="74331651" w:rsidR="00D87AD7" w:rsidRPr="00DE397E" w:rsidRDefault="00BC6694" w:rsidP="00F1381E">
      <w:pPr>
        <w:spacing w:line="276" w:lineRule="auto"/>
        <w:rPr>
          <w:rFonts w:ascii="Trebuchet MS" w:hAnsi="Trebuchet MS"/>
        </w:rPr>
      </w:pPr>
      <w:r w:rsidRPr="00DE397E">
        <w:rPr>
          <w:rFonts w:ascii="Trebuchet MS" w:hAnsi="Trebuchet MS"/>
        </w:rPr>
        <w:t>Komunikacja Funduszy Europejskich</w:t>
      </w:r>
      <w:r w:rsidR="00310D6E">
        <w:rPr>
          <w:rFonts w:ascii="Trebuchet MS" w:hAnsi="Trebuchet MS"/>
        </w:rPr>
        <w:t xml:space="preserve"> wdrażanych w ramach FEP 2021-2027</w:t>
      </w:r>
      <w:r w:rsidRPr="00DE397E">
        <w:rPr>
          <w:rFonts w:ascii="Trebuchet MS" w:hAnsi="Trebuchet MS"/>
        </w:rPr>
        <w:t xml:space="preserve"> odgrywa ważną rolę w kształtowaniu postaw oraz budowaniu identyfikacji </w:t>
      </w:r>
      <w:r w:rsidR="00310D6E">
        <w:rPr>
          <w:rFonts w:ascii="Trebuchet MS" w:hAnsi="Trebuchet MS"/>
        </w:rPr>
        <w:t>mieszkańców województwa pomorskiego</w:t>
      </w:r>
      <w:r w:rsidR="00310D6E" w:rsidRPr="00DE397E">
        <w:rPr>
          <w:rFonts w:ascii="Trebuchet MS" w:hAnsi="Trebuchet MS"/>
        </w:rPr>
        <w:t xml:space="preserve"> </w:t>
      </w:r>
      <w:r w:rsidRPr="00DE397E">
        <w:rPr>
          <w:rFonts w:ascii="Trebuchet MS" w:hAnsi="Trebuchet MS"/>
        </w:rPr>
        <w:t xml:space="preserve">z Unią Europejską. </w:t>
      </w:r>
      <w:r w:rsidR="00D87AD7" w:rsidRPr="00DE397E">
        <w:rPr>
          <w:rFonts w:ascii="Trebuchet MS" w:hAnsi="Trebuchet MS"/>
        </w:rPr>
        <w:t>Aby to osiągnąć</w:t>
      </w:r>
      <w:r w:rsidR="00DC3FEF">
        <w:rPr>
          <w:rFonts w:ascii="Trebuchet MS" w:hAnsi="Trebuchet MS"/>
        </w:rPr>
        <w:t>,</w:t>
      </w:r>
      <w:r w:rsidR="00D87AD7" w:rsidRPr="00DE397E">
        <w:rPr>
          <w:rFonts w:ascii="Trebuchet MS" w:hAnsi="Trebuchet MS"/>
        </w:rPr>
        <w:t xml:space="preserve"> budujemy</w:t>
      </w:r>
      <w:r w:rsidRPr="00DE397E">
        <w:rPr>
          <w:rFonts w:ascii="Trebuchet MS" w:hAnsi="Trebuchet MS"/>
        </w:rPr>
        <w:t xml:space="preserve"> </w:t>
      </w:r>
      <w:r w:rsidR="00D87AD7" w:rsidRPr="00DE397E">
        <w:rPr>
          <w:rFonts w:ascii="Trebuchet MS" w:hAnsi="Trebuchet MS"/>
        </w:rPr>
        <w:t xml:space="preserve">świadomość </w:t>
      </w:r>
      <w:r w:rsidRPr="00DE397E">
        <w:rPr>
          <w:rFonts w:ascii="Trebuchet MS" w:hAnsi="Trebuchet MS"/>
        </w:rPr>
        <w:t xml:space="preserve">na temat Funduszy Europejskich oraz </w:t>
      </w:r>
      <w:r w:rsidR="00D87AD7" w:rsidRPr="00DE397E">
        <w:rPr>
          <w:rFonts w:ascii="Trebuchet MS" w:hAnsi="Trebuchet MS"/>
        </w:rPr>
        <w:t xml:space="preserve">eksponujemy wynikające </w:t>
      </w:r>
      <w:r w:rsidRPr="00DE397E">
        <w:rPr>
          <w:rFonts w:ascii="Trebuchet MS" w:hAnsi="Trebuchet MS"/>
        </w:rPr>
        <w:t xml:space="preserve">z nich </w:t>
      </w:r>
      <w:r w:rsidR="00E36614" w:rsidRPr="00DE397E">
        <w:rPr>
          <w:rFonts w:ascii="Trebuchet MS" w:hAnsi="Trebuchet MS"/>
        </w:rPr>
        <w:t>korzyści</w:t>
      </w:r>
      <w:r w:rsidRPr="00DE397E">
        <w:rPr>
          <w:rFonts w:ascii="Trebuchet MS" w:hAnsi="Trebuchet MS"/>
        </w:rPr>
        <w:t xml:space="preserve">. </w:t>
      </w:r>
      <w:r w:rsidR="00D87AD7" w:rsidRPr="00DE397E">
        <w:rPr>
          <w:rFonts w:ascii="Trebuchet MS" w:hAnsi="Trebuchet MS"/>
        </w:rPr>
        <w:t xml:space="preserve">Są one punktem </w:t>
      </w:r>
      <w:r w:rsidR="00C42AC3" w:rsidRPr="00DE397E">
        <w:rPr>
          <w:rFonts w:ascii="Trebuchet MS" w:hAnsi="Trebuchet MS"/>
        </w:rPr>
        <w:t>wyjścia do s</w:t>
      </w:r>
      <w:r w:rsidRPr="00DE397E">
        <w:rPr>
          <w:rFonts w:ascii="Trebuchet MS" w:hAnsi="Trebuchet MS"/>
        </w:rPr>
        <w:t>formułowani</w:t>
      </w:r>
      <w:r w:rsidR="00C42AC3" w:rsidRPr="00DE397E">
        <w:rPr>
          <w:rFonts w:ascii="Trebuchet MS" w:hAnsi="Trebuchet MS"/>
        </w:rPr>
        <w:t>a</w:t>
      </w:r>
      <w:r w:rsidRPr="00DE397E">
        <w:rPr>
          <w:rFonts w:ascii="Trebuchet MS" w:hAnsi="Trebuchet MS"/>
        </w:rPr>
        <w:t xml:space="preserve"> przekazu</w:t>
      </w:r>
      <w:r w:rsidR="00D87AD7" w:rsidRPr="00DE397E">
        <w:rPr>
          <w:rFonts w:ascii="Trebuchet MS" w:hAnsi="Trebuchet MS"/>
        </w:rPr>
        <w:t>.</w:t>
      </w:r>
      <w:r w:rsidR="00E36614" w:rsidRPr="00DE397E">
        <w:rPr>
          <w:rFonts w:ascii="Trebuchet MS" w:hAnsi="Trebuchet MS"/>
        </w:rPr>
        <w:t xml:space="preserve"> </w:t>
      </w:r>
      <w:r w:rsidR="0014437E">
        <w:rPr>
          <w:rFonts w:ascii="Trebuchet MS" w:hAnsi="Trebuchet MS"/>
        </w:rPr>
        <w:t>W</w:t>
      </w:r>
      <w:r w:rsidR="00E36614" w:rsidRPr="00DE397E">
        <w:rPr>
          <w:rFonts w:ascii="Trebuchet MS" w:hAnsi="Trebuchet MS"/>
        </w:rPr>
        <w:t xml:space="preserve"> komunikacji </w:t>
      </w:r>
      <w:r w:rsidR="0014437E">
        <w:rPr>
          <w:rFonts w:ascii="Trebuchet MS" w:hAnsi="Trebuchet MS"/>
        </w:rPr>
        <w:t>u</w:t>
      </w:r>
      <w:r w:rsidR="0014437E" w:rsidRPr="00DE397E">
        <w:rPr>
          <w:rFonts w:ascii="Trebuchet MS" w:hAnsi="Trebuchet MS"/>
        </w:rPr>
        <w:t xml:space="preserve">względniamy </w:t>
      </w:r>
      <w:r w:rsidR="00E36614" w:rsidRPr="00DE397E">
        <w:rPr>
          <w:rFonts w:ascii="Trebuchet MS" w:hAnsi="Trebuchet MS"/>
        </w:rPr>
        <w:t xml:space="preserve">poszczególne etapy realizacji projektów i ich </w:t>
      </w:r>
      <w:r w:rsidR="005C72BA" w:rsidRPr="00DE397E">
        <w:rPr>
          <w:rFonts w:ascii="Trebuchet MS" w:hAnsi="Trebuchet MS"/>
        </w:rPr>
        <w:t>efekty rozłożone</w:t>
      </w:r>
      <w:r w:rsidR="00E36614" w:rsidRPr="00DE397E">
        <w:rPr>
          <w:rFonts w:ascii="Trebuchet MS" w:hAnsi="Trebuchet MS"/>
        </w:rPr>
        <w:t xml:space="preserve"> w czasie.</w:t>
      </w:r>
    </w:p>
    <w:p w14:paraId="0DDCCDC5" w14:textId="77777777" w:rsidR="00265528" w:rsidRPr="00DE397E" w:rsidRDefault="00265528" w:rsidP="00F1381E">
      <w:pPr>
        <w:spacing w:line="276" w:lineRule="auto"/>
        <w:rPr>
          <w:rFonts w:ascii="Trebuchet MS" w:hAnsi="Trebuchet MS"/>
        </w:rPr>
      </w:pPr>
    </w:p>
    <w:p w14:paraId="254A5C28" w14:textId="77777777" w:rsidR="00B60883" w:rsidRPr="00DE397E" w:rsidRDefault="00BC6694" w:rsidP="00F1381E">
      <w:pPr>
        <w:spacing w:line="276" w:lineRule="auto"/>
        <w:rPr>
          <w:rFonts w:ascii="Trebuchet MS" w:hAnsi="Trebuchet MS"/>
        </w:rPr>
      </w:pPr>
      <w:r w:rsidRPr="00DE397E">
        <w:rPr>
          <w:rFonts w:ascii="Trebuchet MS" w:hAnsi="Trebuchet MS"/>
        </w:rPr>
        <w:t>Na początku perspektywy</w:t>
      </w:r>
      <w:r w:rsidR="003D1CD3" w:rsidRPr="00DE397E">
        <w:rPr>
          <w:rFonts w:ascii="Trebuchet MS" w:hAnsi="Trebuchet MS"/>
        </w:rPr>
        <w:t xml:space="preserve"> – </w:t>
      </w:r>
      <w:r w:rsidRPr="00DE397E">
        <w:rPr>
          <w:rFonts w:ascii="Trebuchet MS" w:hAnsi="Trebuchet MS"/>
        </w:rPr>
        <w:t xml:space="preserve">lub do czasu pojawienia się dostrzegalnych </w:t>
      </w:r>
      <w:r w:rsidR="007E16E5" w:rsidRPr="00DE397E">
        <w:rPr>
          <w:rFonts w:ascii="Trebuchet MS" w:hAnsi="Trebuchet MS"/>
        </w:rPr>
        <w:t xml:space="preserve">rezultatów </w:t>
      </w:r>
      <w:r w:rsidRPr="00DE397E">
        <w:rPr>
          <w:rFonts w:ascii="Trebuchet MS" w:hAnsi="Trebuchet MS"/>
        </w:rPr>
        <w:t>projektów</w:t>
      </w:r>
      <w:r w:rsidR="003C3431" w:rsidRPr="00DE397E">
        <w:rPr>
          <w:rFonts w:ascii="Trebuchet MS" w:hAnsi="Trebuchet MS"/>
        </w:rPr>
        <w:t xml:space="preserve"> </w:t>
      </w:r>
      <w:r w:rsidR="007E16E5" w:rsidRPr="00DE397E">
        <w:rPr>
          <w:rFonts w:ascii="Trebuchet MS" w:hAnsi="Trebuchet MS"/>
        </w:rPr>
        <w:t>–</w:t>
      </w:r>
      <w:r w:rsidR="009D0B32" w:rsidRPr="00DE397E">
        <w:rPr>
          <w:rFonts w:ascii="Trebuchet MS" w:hAnsi="Trebuchet MS"/>
        </w:rPr>
        <w:t xml:space="preserve"> </w:t>
      </w:r>
      <w:r w:rsidR="003C3431" w:rsidRPr="00DE397E">
        <w:rPr>
          <w:rFonts w:ascii="Trebuchet MS" w:hAnsi="Trebuchet MS"/>
        </w:rPr>
        <w:t>opieramy</w:t>
      </w:r>
      <w:r w:rsidRPr="00DE397E">
        <w:rPr>
          <w:rFonts w:ascii="Trebuchet MS" w:hAnsi="Trebuchet MS"/>
        </w:rPr>
        <w:t xml:space="preserve"> </w:t>
      </w:r>
      <w:r w:rsidR="00E36614" w:rsidRPr="00DE397E">
        <w:rPr>
          <w:rFonts w:ascii="Trebuchet MS" w:hAnsi="Trebuchet MS"/>
        </w:rPr>
        <w:t xml:space="preserve">komunikację </w:t>
      </w:r>
      <w:r w:rsidRPr="00DE397E">
        <w:rPr>
          <w:rFonts w:ascii="Trebuchet MS" w:hAnsi="Trebuchet MS"/>
        </w:rPr>
        <w:t xml:space="preserve">na oczekiwanych </w:t>
      </w:r>
      <w:r w:rsidR="00E36614" w:rsidRPr="00DE397E">
        <w:rPr>
          <w:rFonts w:ascii="Trebuchet MS" w:hAnsi="Trebuchet MS"/>
        </w:rPr>
        <w:t>zmianach</w:t>
      </w:r>
      <w:r w:rsidR="003B76B1" w:rsidRPr="00DE397E">
        <w:rPr>
          <w:rFonts w:ascii="Trebuchet MS" w:hAnsi="Trebuchet MS"/>
        </w:rPr>
        <w:t xml:space="preserve"> lub osiągniętych efektach z poprzedniej perspektywy</w:t>
      </w:r>
      <w:r w:rsidR="00E36614" w:rsidRPr="00DE397E">
        <w:rPr>
          <w:rFonts w:ascii="Trebuchet MS" w:hAnsi="Trebuchet MS"/>
        </w:rPr>
        <w:t xml:space="preserve">. </w:t>
      </w:r>
    </w:p>
    <w:p w14:paraId="570D87ED" w14:textId="4086CF30" w:rsidR="003F60FD" w:rsidRDefault="003C3431" w:rsidP="00F1381E">
      <w:pPr>
        <w:spacing w:line="276" w:lineRule="auto"/>
        <w:rPr>
          <w:rFonts w:ascii="Trebuchet MS" w:hAnsi="Trebuchet MS"/>
        </w:rPr>
      </w:pPr>
      <w:r w:rsidRPr="00DE397E">
        <w:rPr>
          <w:rFonts w:ascii="Trebuchet MS" w:hAnsi="Trebuchet MS"/>
        </w:rPr>
        <w:t xml:space="preserve">Komunikujemy </w:t>
      </w:r>
      <w:r w:rsidR="00BC6694" w:rsidRPr="00DE397E">
        <w:rPr>
          <w:rFonts w:ascii="Trebuchet MS" w:hAnsi="Trebuchet MS"/>
        </w:rPr>
        <w:t xml:space="preserve">spodziewane </w:t>
      </w:r>
      <w:r w:rsidR="009D0B32" w:rsidRPr="00DE397E">
        <w:rPr>
          <w:rFonts w:ascii="Trebuchet MS" w:hAnsi="Trebuchet MS"/>
        </w:rPr>
        <w:t>rezultaty</w:t>
      </w:r>
      <w:r w:rsidRPr="00DE397E">
        <w:rPr>
          <w:rFonts w:ascii="Trebuchet MS" w:hAnsi="Trebuchet MS"/>
        </w:rPr>
        <w:t>, które n</w:t>
      </w:r>
      <w:r w:rsidR="00BC6694" w:rsidRPr="00DE397E">
        <w:rPr>
          <w:rFonts w:ascii="Trebuchet MS" w:hAnsi="Trebuchet MS"/>
        </w:rPr>
        <w:t>awiąz</w:t>
      </w:r>
      <w:r w:rsidRPr="00DE397E">
        <w:rPr>
          <w:rFonts w:ascii="Trebuchet MS" w:hAnsi="Trebuchet MS"/>
        </w:rPr>
        <w:t>ują</w:t>
      </w:r>
      <w:r w:rsidR="00BC6694" w:rsidRPr="00DE397E">
        <w:rPr>
          <w:rFonts w:ascii="Trebuchet MS" w:hAnsi="Trebuchet MS"/>
        </w:rPr>
        <w:t xml:space="preserve"> do obszarów wsparcia </w:t>
      </w:r>
      <w:r w:rsidR="00634E74">
        <w:rPr>
          <w:rFonts w:ascii="Trebuchet MS" w:hAnsi="Trebuchet MS"/>
        </w:rPr>
        <w:br/>
      </w:r>
      <w:r w:rsidR="00BC6694" w:rsidRPr="00DE397E">
        <w:rPr>
          <w:rFonts w:ascii="Trebuchet MS" w:hAnsi="Trebuchet MS"/>
        </w:rPr>
        <w:t>i celów rozwojowych</w:t>
      </w:r>
      <w:r w:rsidRPr="00DE397E">
        <w:rPr>
          <w:rFonts w:ascii="Trebuchet MS" w:hAnsi="Trebuchet MS"/>
        </w:rPr>
        <w:t xml:space="preserve"> czy </w:t>
      </w:r>
      <w:r w:rsidR="00BC6694" w:rsidRPr="00DE397E">
        <w:rPr>
          <w:rFonts w:ascii="Trebuchet MS" w:hAnsi="Trebuchet MS"/>
        </w:rPr>
        <w:t xml:space="preserve">aktualnego okresu inwestycyjnego. </w:t>
      </w:r>
      <w:r w:rsidR="005C72BA" w:rsidRPr="00DE397E">
        <w:rPr>
          <w:rFonts w:ascii="Trebuchet MS" w:hAnsi="Trebuchet MS"/>
        </w:rPr>
        <w:t xml:space="preserve">Na tym etapie informujemy </w:t>
      </w:r>
      <w:r w:rsidR="007E16E5" w:rsidRPr="00DE397E">
        <w:rPr>
          <w:rFonts w:ascii="Trebuchet MS" w:hAnsi="Trebuchet MS"/>
        </w:rPr>
        <w:t>o</w:t>
      </w:r>
      <w:r w:rsidR="00BC6694" w:rsidRPr="00DE397E">
        <w:rPr>
          <w:rFonts w:ascii="Trebuchet MS" w:hAnsi="Trebuchet MS"/>
        </w:rPr>
        <w:t xml:space="preserve"> </w:t>
      </w:r>
      <w:r w:rsidR="007E16E5" w:rsidRPr="00DE397E">
        <w:rPr>
          <w:rFonts w:ascii="Trebuchet MS" w:hAnsi="Trebuchet MS"/>
        </w:rPr>
        <w:t xml:space="preserve">przykładach </w:t>
      </w:r>
      <w:r w:rsidR="00BC6694" w:rsidRPr="00DE397E">
        <w:rPr>
          <w:rFonts w:ascii="Trebuchet MS" w:hAnsi="Trebuchet MS"/>
        </w:rPr>
        <w:t>rozpoczętych lub planowanych projektów</w:t>
      </w:r>
      <w:r w:rsidR="007E16E5" w:rsidRPr="00DE397E">
        <w:rPr>
          <w:rFonts w:ascii="Trebuchet MS" w:hAnsi="Trebuchet MS"/>
        </w:rPr>
        <w:t>, a </w:t>
      </w:r>
      <w:r w:rsidRPr="00DE397E">
        <w:rPr>
          <w:rFonts w:ascii="Trebuchet MS" w:hAnsi="Trebuchet MS"/>
        </w:rPr>
        <w:t xml:space="preserve">także </w:t>
      </w:r>
      <w:r w:rsidR="005C72BA" w:rsidRPr="00DE397E">
        <w:rPr>
          <w:rFonts w:ascii="Trebuchet MS" w:hAnsi="Trebuchet MS"/>
        </w:rPr>
        <w:t xml:space="preserve">możemy </w:t>
      </w:r>
      <w:r w:rsidR="007E16E5" w:rsidRPr="00DE397E">
        <w:rPr>
          <w:rFonts w:ascii="Trebuchet MS" w:hAnsi="Trebuchet MS"/>
        </w:rPr>
        <w:t>nawiązywać do</w:t>
      </w:r>
      <w:r w:rsidR="00BC6694" w:rsidRPr="00DE397E">
        <w:rPr>
          <w:rFonts w:ascii="Trebuchet MS" w:hAnsi="Trebuchet MS"/>
        </w:rPr>
        <w:t xml:space="preserve"> </w:t>
      </w:r>
      <w:r w:rsidR="00DF54BF" w:rsidRPr="00DE397E">
        <w:rPr>
          <w:rFonts w:ascii="Trebuchet MS" w:hAnsi="Trebuchet MS"/>
        </w:rPr>
        <w:t xml:space="preserve">efektów </w:t>
      </w:r>
      <w:r w:rsidRPr="00DE397E">
        <w:rPr>
          <w:rFonts w:ascii="Trebuchet MS" w:hAnsi="Trebuchet MS"/>
        </w:rPr>
        <w:t xml:space="preserve">wcześniejszej </w:t>
      </w:r>
      <w:r w:rsidR="00BC6694" w:rsidRPr="00DE397E">
        <w:rPr>
          <w:rFonts w:ascii="Trebuchet MS" w:hAnsi="Trebuchet MS"/>
        </w:rPr>
        <w:t xml:space="preserve">perspektywy finansowej.  </w:t>
      </w:r>
    </w:p>
    <w:p w14:paraId="3802FA8F" w14:textId="77777777" w:rsidR="003F60FD" w:rsidRDefault="003F60FD" w:rsidP="00F1381E">
      <w:pPr>
        <w:spacing w:line="276" w:lineRule="auto"/>
        <w:rPr>
          <w:rFonts w:ascii="Trebuchet MS" w:hAnsi="Trebuchet MS"/>
        </w:rPr>
      </w:pPr>
    </w:p>
    <w:p w14:paraId="547B3A1B" w14:textId="3D246351" w:rsidR="004754D0" w:rsidRPr="00DE397E" w:rsidRDefault="005D7CE2" w:rsidP="00F1381E">
      <w:pPr>
        <w:spacing w:line="276" w:lineRule="auto"/>
        <w:rPr>
          <w:rFonts w:ascii="Trebuchet MS" w:hAnsi="Trebuchet MS"/>
        </w:rPr>
      </w:pPr>
      <w:r w:rsidRPr="00DE397E">
        <w:rPr>
          <w:rFonts w:ascii="Trebuchet MS" w:hAnsi="Trebuchet MS"/>
        </w:rPr>
        <w:t xml:space="preserve">Wraz z pojawianiem się efektów w </w:t>
      </w:r>
      <w:r w:rsidR="00B77F7A" w:rsidRPr="00DE397E">
        <w:rPr>
          <w:rFonts w:ascii="Trebuchet MS" w:hAnsi="Trebuchet MS"/>
        </w:rPr>
        <w:t xml:space="preserve">trakcie perspektywy </w:t>
      </w:r>
      <w:r w:rsidR="003D1CD3" w:rsidRPr="00DE397E">
        <w:rPr>
          <w:rFonts w:ascii="Trebuchet MS" w:hAnsi="Trebuchet MS"/>
        </w:rPr>
        <w:t xml:space="preserve">wprowadzamy </w:t>
      </w:r>
      <w:r w:rsidRPr="00DE397E">
        <w:rPr>
          <w:rFonts w:ascii="Trebuchet MS" w:hAnsi="Trebuchet MS"/>
        </w:rPr>
        <w:t xml:space="preserve">je </w:t>
      </w:r>
      <w:r w:rsidR="003D1CD3" w:rsidRPr="00DE397E">
        <w:rPr>
          <w:rFonts w:ascii="Trebuchet MS" w:hAnsi="Trebuchet MS"/>
        </w:rPr>
        <w:t>na bieżąco</w:t>
      </w:r>
      <w:r w:rsidR="00B77F7A" w:rsidRPr="00DE397E">
        <w:rPr>
          <w:rFonts w:ascii="Trebuchet MS" w:hAnsi="Trebuchet MS"/>
        </w:rPr>
        <w:t xml:space="preserve"> do komunikacji wraz z komunikacją na temat korzyści jakich dostarczają. </w:t>
      </w:r>
    </w:p>
    <w:p w14:paraId="1670F3AE" w14:textId="77777777" w:rsidR="003D1CD3" w:rsidRPr="00DE397E" w:rsidRDefault="003D1CD3" w:rsidP="00F1381E">
      <w:pPr>
        <w:spacing w:line="276" w:lineRule="auto"/>
        <w:rPr>
          <w:rFonts w:ascii="Trebuchet MS" w:hAnsi="Trebuchet MS"/>
        </w:rPr>
      </w:pPr>
    </w:p>
    <w:p w14:paraId="064113D6" w14:textId="325B034E" w:rsidR="00B77F7A" w:rsidRPr="00DE397E" w:rsidRDefault="004754D0" w:rsidP="00F1381E">
      <w:pPr>
        <w:spacing w:line="276" w:lineRule="auto"/>
        <w:rPr>
          <w:rFonts w:ascii="Trebuchet MS" w:hAnsi="Trebuchet MS"/>
        </w:rPr>
      </w:pPr>
      <w:r w:rsidRPr="00DE397E">
        <w:rPr>
          <w:rFonts w:ascii="Trebuchet MS" w:hAnsi="Trebuchet MS"/>
        </w:rPr>
        <w:t>Kiedy wybieramy e</w:t>
      </w:r>
      <w:r w:rsidR="00B77F7A" w:rsidRPr="00DE397E">
        <w:rPr>
          <w:rFonts w:ascii="Trebuchet MS" w:hAnsi="Trebuchet MS"/>
        </w:rPr>
        <w:t>fekt</w:t>
      </w:r>
      <w:r w:rsidRPr="00DE397E">
        <w:rPr>
          <w:rFonts w:ascii="Trebuchet MS" w:hAnsi="Trebuchet MS"/>
        </w:rPr>
        <w:t>y, które</w:t>
      </w:r>
      <w:r w:rsidR="00B77F7A" w:rsidRPr="00DE397E">
        <w:rPr>
          <w:rFonts w:ascii="Trebuchet MS" w:hAnsi="Trebuchet MS"/>
        </w:rPr>
        <w:t xml:space="preserve"> </w:t>
      </w:r>
      <w:r w:rsidRPr="00DE397E">
        <w:rPr>
          <w:rFonts w:ascii="Trebuchet MS" w:hAnsi="Trebuchet MS"/>
        </w:rPr>
        <w:t>zaprezentujemy</w:t>
      </w:r>
      <w:r w:rsidR="006D53CC" w:rsidRPr="00DE397E">
        <w:rPr>
          <w:rFonts w:ascii="Trebuchet MS" w:hAnsi="Trebuchet MS"/>
        </w:rPr>
        <w:t>,</w:t>
      </w:r>
      <w:r w:rsidRPr="00DE397E">
        <w:rPr>
          <w:rFonts w:ascii="Trebuchet MS" w:hAnsi="Trebuchet MS"/>
        </w:rPr>
        <w:t xml:space="preserve"> powinniśmy brać pod uwagę kilka kwestii. Przede wszystkim </w:t>
      </w:r>
      <w:r w:rsidR="00B77F7A" w:rsidRPr="00DE397E">
        <w:rPr>
          <w:rFonts w:ascii="Trebuchet MS" w:hAnsi="Trebuchet MS"/>
        </w:rPr>
        <w:t xml:space="preserve">uwzględniać aktualną wiedzę społeczeństwa na temat obszarów wsparcia Funduszami Europejskimi </w:t>
      </w:r>
      <w:r w:rsidR="00310D6E">
        <w:rPr>
          <w:rFonts w:ascii="Trebuchet MS" w:hAnsi="Trebuchet MS"/>
        </w:rPr>
        <w:t xml:space="preserve">w województwie pomorskim </w:t>
      </w:r>
      <w:r w:rsidRPr="00DE397E">
        <w:rPr>
          <w:rFonts w:ascii="Trebuchet MS" w:hAnsi="Trebuchet MS"/>
        </w:rPr>
        <w:t>oraz</w:t>
      </w:r>
      <w:r w:rsidR="00B77F7A" w:rsidRPr="00DE397E">
        <w:rPr>
          <w:rFonts w:ascii="Trebuchet MS" w:hAnsi="Trebuchet MS"/>
        </w:rPr>
        <w:t xml:space="preserve"> wyzwania w tym zakresie.</w:t>
      </w:r>
    </w:p>
    <w:p w14:paraId="09A2A002" w14:textId="77777777" w:rsidR="00B77F7A" w:rsidRPr="00DE397E" w:rsidRDefault="00B77F7A" w:rsidP="00F1381E">
      <w:pPr>
        <w:spacing w:line="276" w:lineRule="auto"/>
        <w:rPr>
          <w:rFonts w:ascii="Trebuchet MS" w:hAnsi="Trebuchet MS"/>
        </w:rPr>
      </w:pPr>
    </w:p>
    <w:p w14:paraId="09E25545" w14:textId="77777777" w:rsidR="00B60883" w:rsidRPr="00DE397E" w:rsidRDefault="00B60883" w:rsidP="00F1381E">
      <w:pPr>
        <w:shd w:val="clear" w:color="auto" w:fill="B8CCE4" w:themeFill="accent1" w:themeFillTint="66"/>
        <w:spacing w:line="276" w:lineRule="auto"/>
        <w:rPr>
          <w:rFonts w:ascii="Trebuchet MS" w:hAnsi="Trebuchet MS"/>
        </w:rPr>
      </w:pPr>
      <w:r w:rsidRPr="00DE397E">
        <w:rPr>
          <w:rFonts w:ascii="Trebuchet MS" w:hAnsi="Trebuchet MS"/>
          <w:b/>
          <w:bCs/>
        </w:rPr>
        <w:t>WAŻNE:</w:t>
      </w:r>
      <w:r w:rsidRPr="00DE397E">
        <w:rPr>
          <w:rFonts w:ascii="Trebuchet MS" w:hAnsi="Trebuchet MS"/>
        </w:rPr>
        <w:t xml:space="preserve"> Komunikujemy przyszłą korzyść, która jest realna i adekwatna do oczekiwanych zmian.</w:t>
      </w:r>
    </w:p>
    <w:p w14:paraId="5EA5B0AA" w14:textId="77777777" w:rsidR="007E16E5" w:rsidRPr="00DE397E" w:rsidRDefault="007E16E5" w:rsidP="00F1381E">
      <w:pPr>
        <w:spacing w:line="276" w:lineRule="auto"/>
        <w:rPr>
          <w:rFonts w:ascii="Trebuchet MS" w:hAnsi="Trebuchet MS"/>
        </w:rPr>
      </w:pPr>
    </w:p>
    <w:p w14:paraId="157747A5" w14:textId="77777777" w:rsidR="00882172" w:rsidRPr="00DE397E" w:rsidRDefault="00BC6694" w:rsidP="00F1381E">
      <w:pPr>
        <w:spacing w:line="276" w:lineRule="auto"/>
        <w:rPr>
          <w:rFonts w:ascii="Trebuchet MS" w:hAnsi="Trebuchet MS"/>
        </w:rPr>
      </w:pPr>
      <w:r w:rsidRPr="00DE397E">
        <w:rPr>
          <w:rFonts w:ascii="Trebuchet MS" w:hAnsi="Trebuchet MS"/>
        </w:rPr>
        <w:t>Odbiorcy dokonują oceny wiarygodności</w:t>
      </w:r>
      <w:r w:rsidR="008A4271" w:rsidRPr="00DE397E">
        <w:rPr>
          <w:rFonts w:ascii="Trebuchet MS" w:hAnsi="Trebuchet MS"/>
        </w:rPr>
        <w:t xml:space="preserve"> przekazu</w:t>
      </w:r>
      <w:r w:rsidR="007000F9" w:rsidRPr="00DE397E">
        <w:rPr>
          <w:rFonts w:ascii="Trebuchet MS" w:hAnsi="Trebuchet MS"/>
        </w:rPr>
        <w:t xml:space="preserve">. Zestawiają oczekiwania z osiągniętymi rezultatami. </w:t>
      </w:r>
      <w:r w:rsidR="00DF54BF" w:rsidRPr="00DE397E">
        <w:rPr>
          <w:rFonts w:ascii="Trebuchet MS" w:hAnsi="Trebuchet MS"/>
        </w:rPr>
        <w:t>T</w:t>
      </w:r>
      <w:r w:rsidR="007000F9" w:rsidRPr="00DE397E">
        <w:rPr>
          <w:rFonts w:ascii="Trebuchet MS" w:hAnsi="Trebuchet MS"/>
        </w:rPr>
        <w:t>o z</w:t>
      </w:r>
      <w:r w:rsidRPr="00DE397E">
        <w:rPr>
          <w:rFonts w:ascii="Trebuchet MS" w:hAnsi="Trebuchet MS"/>
        </w:rPr>
        <w:t xml:space="preserve"> kolei ma </w:t>
      </w:r>
      <w:r w:rsidR="007000F9" w:rsidRPr="00DE397E">
        <w:rPr>
          <w:rFonts w:ascii="Trebuchet MS" w:hAnsi="Trebuchet MS"/>
        </w:rPr>
        <w:t xml:space="preserve">zasadnicze </w:t>
      </w:r>
      <w:r w:rsidRPr="00DE397E">
        <w:rPr>
          <w:rFonts w:ascii="Trebuchet MS" w:hAnsi="Trebuchet MS"/>
        </w:rPr>
        <w:t xml:space="preserve">znaczenie dla </w:t>
      </w:r>
      <w:r w:rsidR="006D53CC" w:rsidRPr="00DE397E">
        <w:rPr>
          <w:rFonts w:ascii="Trebuchet MS" w:hAnsi="Trebuchet MS"/>
        </w:rPr>
        <w:t xml:space="preserve">wizerunku </w:t>
      </w:r>
      <w:r w:rsidRPr="00DE397E">
        <w:rPr>
          <w:rFonts w:ascii="Trebuchet MS" w:hAnsi="Trebuchet MS"/>
        </w:rPr>
        <w:t xml:space="preserve">całego systemu i marki Funduszy Europejskich. </w:t>
      </w:r>
    </w:p>
    <w:p w14:paraId="1C044F46" w14:textId="77777777" w:rsidR="00BC6694" w:rsidRPr="00DE397E" w:rsidRDefault="00B00E1E" w:rsidP="00F1381E">
      <w:pPr>
        <w:pStyle w:val="NormalnyWeb"/>
        <w:spacing w:line="276" w:lineRule="auto"/>
        <w:rPr>
          <w:rFonts w:ascii="Trebuchet MS" w:hAnsi="Trebuchet MS"/>
          <w:b/>
          <w:bCs/>
          <w:color w:val="0070C0"/>
          <w:sz w:val="24"/>
          <w:szCs w:val="24"/>
          <w:lang w:val="pl-PL"/>
        </w:rPr>
      </w:pPr>
      <w:r w:rsidRPr="00DE397E">
        <w:rPr>
          <w:rFonts w:ascii="Trebuchet MS" w:hAnsi="Trebuchet MS"/>
          <w:b/>
          <w:bCs/>
          <w:color w:val="0070C0"/>
          <w:sz w:val="24"/>
          <w:szCs w:val="24"/>
          <w:lang w:val="pl-PL"/>
        </w:rPr>
        <w:t xml:space="preserve">Mówimy </w:t>
      </w:r>
      <w:r w:rsidR="00CE5054" w:rsidRPr="00DE397E">
        <w:rPr>
          <w:rFonts w:ascii="Trebuchet MS" w:hAnsi="Trebuchet MS"/>
          <w:b/>
          <w:bCs/>
          <w:color w:val="0070C0"/>
          <w:sz w:val="24"/>
          <w:szCs w:val="24"/>
          <w:lang w:val="pl-PL"/>
        </w:rPr>
        <w:t>o korzyściach</w:t>
      </w:r>
    </w:p>
    <w:p w14:paraId="6C61EB19" w14:textId="21C9A458" w:rsidR="00BC6694" w:rsidRPr="00DE397E" w:rsidRDefault="00231766" w:rsidP="00F1381E">
      <w:pPr>
        <w:spacing w:line="276" w:lineRule="auto"/>
        <w:rPr>
          <w:rFonts w:ascii="Trebuchet MS" w:hAnsi="Trebuchet MS"/>
        </w:rPr>
      </w:pPr>
      <w:r w:rsidRPr="00DE397E">
        <w:rPr>
          <w:rFonts w:ascii="Trebuchet MS" w:hAnsi="Trebuchet MS"/>
        </w:rPr>
        <w:t xml:space="preserve">Fundusze </w:t>
      </w:r>
      <w:r w:rsidR="00BC6694" w:rsidRPr="00DE397E">
        <w:rPr>
          <w:rFonts w:ascii="Trebuchet MS" w:hAnsi="Trebuchet MS"/>
        </w:rPr>
        <w:t>Europejskie oddziałują zarówno na cały kraj/region, grupy</w:t>
      </w:r>
      <w:r w:rsidR="00D23E98" w:rsidRPr="00DE397E">
        <w:rPr>
          <w:rFonts w:ascii="Trebuchet MS" w:hAnsi="Trebuchet MS"/>
        </w:rPr>
        <w:t>,</w:t>
      </w:r>
      <w:r w:rsidR="00BC6694" w:rsidRPr="00DE397E">
        <w:rPr>
          <w:rFonts w:ascii="Trebuchet MS" w:hAnsi="Trebuchet MS"/>
        </w:rPr>
        <w:t xml:space="preserve"> </w:t>
      </w:r>
      <w:r w:rsidR="00EC7512" w:rsidRPr="00DE397E">
        <w:rPr>
          <w:rFonts w:ascii="Trebuchet MS" w:hAnsi="Trebuchet MS"/>
        </w:rPr>
        <w:t xml:space="preserve">jak </w:t>
      </w:r>
      <w:r w:rsidR="00AB775B">
        <w:rPr>
          <w:rFonts w:ascii="Trebuchet MS" w:hAnsi="Trebuchet MS"/>
        </w:rPr>
        <w:br/>
      </w:r>
      <w:r w:rsidR="00BC6694" w:rsidRPr="00DE397E">
        <w:rPr>
          <w:rFonts w:ascii="Trebuchet MS" w:hAnsi="Trebuchet MS"/>
        </w:rPr>
        <w:t xml:space="preserve">i pojedyncze osoby. </w:t>
      </w:r>
      <w:r w:rsidR="00EC7512" w:rsidRPr="00DE397E">
        <w:rPr>
          <w:rFonts w:ascii="Trebuchet MS" w:hAnsi="Trebuchet MS"/>
        </w:rPr>
        <w:t xml:space="preserve">Możemy rozpatrywać efekt jednego projektu z </w:t>
      </w:r>
      <w:r w:rsidR="006B3DDB" w:rsidRPr="00DE397E">
        <w:rPr>
          <w:rFonts w:ascii="Trebuchet MS" w:hAnsi="Trebuchet MS"/>
        </w:rPr>
        <w:t>różnych</w:t>
      </w:r>
      <w:r w:rsidR="00BC6694" w:rsidRPr="00DE397E">
        <w:rPr>
          <w:rFonts w:ascii="Trebuchet MS" w:hAnsi="Trebuchet MS"/>
        </w:rPr>
        <w:t xml:space="preserve"> punkt</w:t>
      </w:r>
      <w:r w:rsidR="006B3DDB" w:rsidRPr="00DE397E">
        <w:rPr>
          <w:rFonts w:ascii="Trebuchet MS" w:hAnsi="Trebuchet MS"/>
        </w:rPr>
        <w:t>ów</w:t>
      </w:r>
      <w:r w:rsidR="00BC6694" w:rsidRPr="00DE397E">
        <w:rPr>
          <w:rFonts w:ascii="Trebuchet MS" w:hAnsi="Trebuchet MS"/>
        </w:rPr>
        <w:t xml:space="preserve"> widzenia</w:t>
      </w:r>
      <w:r w:rsidR="00EC7512" w:rsidRPr="00DE397E">
        <w:rPr>
          <w:rFonts w:ascii="Trebuchet MS" w:hAnsi="Trebuchet MS"/>
        </w:rPr>
        <w:t xml:space="preserve"> oraz</w:t>
      </w:r>
      <w:r w:rsidR="00BC6694" w:rsidRPr="00DE397E">
        <w:rPr>
          <w:rFonts w:ascii="Trebuchet MS" w:hAnsi="Trebuchet MS"/>
        </w:rPr>
        <w:t xml:space="preserve"> doświadczania Funduszy Europejskich.</w:t>
      </w:r>
    </w:p>
    <w:p w14:paraId="0385008B" w14:textId="4FB2774B" w:rsidR="00BC6694" w:rsidRPr="00DE397E" w:rsidRDefault="00BC6694" w:rsidP="00D95866">
      <w:pPr>
        <w:pStyle w:val="NormalnyWeb"/>
        <w:numPr>
          <w:ilvl w:val="0"/>
          <w:numId w:val="33"/>
        </w:numPr>
        <w:spacing w:before="120" w:beforeAutospacing="0" w:after="120" w:afterAutospacing="0" w:line="276" w:lineRule="auto"/>
        <w:rPr>
          <w:rFonts w:ascii="Trebuchet MS" w:hAnsi="Trebuchet MS"/>
          <w:sz w:val="24"/>
          <w:szCs w:val="24"/>
          <w:lang w:val="pl-PL"/>
        </w:rPr>
      </w:pPr>
      <w:r w:rsidRPr="00DE397E">
        <w:rPr>
          <w:rFonts w:ascii="Trebuchet MS" w:hAnsi="Trebuchet MS"/>
          <w:b/>
          <w:bCs/>
          <w:sz w:val="24"/>
          <w:szCs w:val="24"/>
          <w:lang w:val="pl-PL"/>
        </w:rPr>
        <w:t>Perspektywa indywidualna</w:t>
      </w:r>
      <w:r w:rsidRPr="00DE397E">
        <w:rPr>
          <w:rFonts w:ascii="Trebuchet MS" w:hAnsi="Trebuchet MS"/>
          <w:sz w:val="24"/>
          <w:szCs w:val="24"/>
          <w:lang w:val="pl-PL"/>
        </w:rPr>
        <w:t xml:space="preserve"> (JA) osobiste doświadczenie pojedynczego odbiorcy</w:t>
      </w:r>
      <w:r w:rsidR="00300B95" w:rsidRPr="00DE397E">
        <w:rPr>
          <w:rFonts w:ascii="Trebuchet MS" w:hAnsi="Trebuchet MS"/>
          <w:sz w:val="24"/>
          <w:szCs w:val="24"/>
          <w:lang w:val="pl-PL"/>
        </w:rPr>
        <w:t xml:space="preserve"> oraz przedsiębiorstwa/organizacji</w:t>
      </w:r>
      <w:r w:rsidRPr="00DE397E">
        <w:rPr>
          <w:rFonts w:ascii="Trebuchet MS" w:hAnsi="Trebuchet MS"/>
          <w:sz w:val="24"/>
          <w:szCs w:val="24"/>
          <w:lang w:val="pl-PL"/>
        </w:rPr>
        <w:t xml:space="preserve">, który aktywnie uczestniczy </w:t>
      </w:r>
      <w:r w:rsidR="00AB775B">
        <w:rPr>
          <w:rFonts w:ascii="Trebuchet MS" w:hAnsi="Trebuchet MS"/>
          <w:sz w:val="24"/>
          <w:szCs w:val="24"/>
          <w:lang w:val="pl-PL"/>
        </w:rPr>
        <w:br/>
      </w:r>
      <w:r w:rsidRPr="00DE397E">
        <w:rPr>
          <w:rFonts w:ascii="Trebuchet MS" w:hAnsi="Trebuchet MS"/>
          <w:sz w:val="24"/>
          <w:szCs w:val="24"/>
          <w:lang w:val="pl-PL"/>
        </w:rPr>
        <w:t>w zachodzących zmianach lub dostrzega płynące z nich indywidualne korzyści.</w:t>
      </w:r>
    </w:p>
    <w:p w14:paraId="20727BB0" w14:textId="77777777" w:rsidR="00BC6694" w:rsidRPr="00DE397E" w:rsidRDefault="00BC6694" w:rsidP="00D95866">
      <w:pPr>
        <w:pStyle w:val="NormalnyWeb"/>
        <w:numPr>
          <w:ilvl w:val="0"/>
          <w:numId w:val="33"/>
        </w:numPr>
        <w:spacing w:before="120" w:beforeAutospacing="0" w:after="120" w:afterAutospacing="0" w:line="276" w:lineRule="auto"/>
        <w:rPr>
          <w:rFonts w:ascii="Trebuchet MS" w:hAnsi="Trebuchet MS"/>
          <w:sz w:val="24"/>
          <w:szCs w:val="24"/>
          <w:lang w:val="pl-PL"/>
        </w:rPr>
      </w:pPr>
      <w:r w:rsidRPr="00DE397E">
        <w:rPr>
          <w:rFonts w:ascii="Trebuchet MS" w:hAnsi="Trebuchet MS"/>
          <w:b/>
          <w:bCs/>
          <w:sz w:val="24"/>
          <w:szCs w:val="24"/>
          <w:lang w:val="pl-PL"/>
        </w:rPr>
        <w:t>Perspektywa społeczności</w:t>
      </w:r>
      <w:r w:rsidRPr="00DE397E">
        <w:rPr>
          <w:rFonts w:ascii="Trebuchet MS" w:hAnsi="Trebuchet MS"/>
          <w:sz w:val="24"/>
          <w:szCs w:val="24"/>
          <w:lang w:val="pl-PL"/>
        </w:rPr>
        <w:t xml:space="preserve"> (MY) to spojrzenie </w:t>
      </w:r>
      <w:r w:rsidR="00F442A0" w:rsidRPr="00DE397E">
        <w:rPr>
          <w:rFonts w:ascii="Trebuchet MS" w:hAnsi="Trebuchet MS"/>
          <w:sz w:val="24"/>
          <w:szCs w:val="24"/>
          <w:lang w:val="pl-PL"/>
        </w:rPr>
        <w:t xml:space="preserve">z perspektywy </w:t>
      </w:r>
      <w:r w:rsidRPr="00DE397E">
        <w:rPr>
          <w:rFonts w:ascii="Trebuchet MS" w:hAnsi="Trebuchet MS"/>
          <w:sz w:val="24"/>
          <w:szCs w:val="24"/>
          <w:lang w:val="pl-PL"/>
        </w:rPr>
        <w:t>społeczności</w:t>
      </w:r>
      <w:r w:rsidR="00F442A0" w:rsidRPr="00DE397E">
        <w:rPr>
          <w:rFonts w:ascii="Trebuchet MS" w:hAnsi="Trebuchet MS"/>
          <w:sz w:val="24"/>
          <w:szCs w:val="24"/>
          <w:lang w:val="pl-PL"/>
        </w:rPr>
        <w:t>, która</w:t>
      </w:r>
      <w:r w:rsidRPr="00DE397E">
        <w:rPr>
          <w:rFonts w:ascii="Trebuchet MS" w:hAnsi="Trebuchet MS"/>
          <w:sz w:val="24"/>
          <w:szCs w:val="24"/>
          <w:lang w:val="pl-PL"/>
        </w:rPr>
        <w:t xml:space="preserve"> docenia współprac</w:t>
      </w:r>
      <w:r w:rsidR="00F442A0" w:rsidRPr="00DE397E">
        <w:rPr>
          <w:rFonts w:ascii="Trebuchet MS" w:hAnsi="Trebuchet MS"/>
          <w:sz w:val="24"/>
          <w:szCs w:val="24"/>
          <w:lang w:val="pl-PL"/>
        </w:rPr>
        <w:t>ę</w:t>
      </w:r>
      <w:r w:rsidRPr="00DE397E">
        <w:rPr>
          <w:rFonts w:ascii="Trebuchet MS" w:hAnsi="Trebuchet MS"/>
          <w:sz w:val="24"/>
          <w:szCs w:val="24"/>
          <w:lang w:val="pl-PL"/>
        </w:rPr>
        <w:t xml:space="preserve"> i podejmowanie wspólnych inicjatyw.</w:t>
      </w:r>
    </w:p>
    <w:p w14:paraId="62FFC256" w14:textId="77777777" w:rsidR="00BC6694" w:rsidRPr="00DE397E" w:rsidRDefault="00BC6694" w:rsidP="00D95866">
      <w:pPr>
        <w:pStyle w:val="NormalnyWeb"/>
        <w:numPr>
          <w:ilvl w:val="0"/>
          <w:numId w:val="33"/>
        </w:numPr>
        <w:spacing w:before="120" w:beforeAutospacing="0" w:after="120" w:afterAutospacing="0" w:line="276" w:lineRule="auto"/>
        <w:rPr>
          <w:rFonts w:ascii="Trebuchet MS" w:hAnsi="Trebuchet MS"/>
          <w:sz w:val="24"/>
          <w:szCs w:val="24"/>
          <w:lang w:val="pl-PL"/>
        </w:rPr>
      </w:pPr>
      <w:r w:rsidRPr="00DE397E">
        <w:rPr>
          <w:rFonts w:ascii="Trebuchet MS" w:hAnsi="Trebuchet MS"/>
          <w:b/>
          <w:bCs/>
          <w:sz w:val="24"/>
          <w:szCs w:val="24"/>
          <w:lang w:val="pl-PL"/>
        </w:rPr>
        <w:t>Perspektywa zewnętrznego otoczenia</w:t>
      </w:r>
      <w:r w:rsidRPr="00DE397E">
        <w:rPr>
          <w:rFonts w:ascii="Trebuchet MS" w:hAnsi="Trebuchet MS"/>
          <w:sz w:val="24"/>
          <w:szCs w:val="24"/>
          <w:lang w:val="pl-PL"/>
        </w:rPr>
        <w:t xml:space="preserve"> (EUROPA/POLSKA/REGION) szerokie spojrzenie z punktu widzenia zewnętrznego obserwatora, narracja dla zachodzących zmian.</w:t>
      </w:r>
    </w:p>
    <w:p w14:paraId="08CF4E50" w14:textId="0C976259" w:rsidR="00F96C88" w:rsidRPr="00DE397E" w:rsidRDefault="00BC6694" w:rsidP="00F1381E">
      <w:pPr>
        <w:spacing w:line="276" w:lineRule="auto"/>
        <w:rPr>
          <w:rFonts w:ascii="Trebuchet MS" w:hAnsi="Trebuchet MS"/>
        </w:rPr>
      </w:pPr>
      <w:r w:rsidRPr="00DE397E">
        <w:rPr>
          <w:rFonts w:ascii="Trebuchet MS" w:hAnsi="Trebuchet MS"/>
        </w:rPr>
        <w:t>Ostatecznym odbiorcą korzyści jest zawsze pojedyncza osoba</w:t>
      </w:r>
      <w:r w:rsidR="007764ED" w:rsidRPr="00DE397E">
        <w:rPr>
          <w:rFonts w:ascii="Trebuchet MS" w:hAnsi="Trebuchet MS"/>
        </w:rPr>
        <w:t xml:space="preserve">, </w:t>
      </w:r>
      <w:r w:rsidR="00DF54BF" w:rsidRPr="00DE397E">
        <w:rPr>
          <w:rFonts w:ascii="Trebuchet MS" w:hAnsi="Trebuchet MS"/>
        </w:rPr>
        <w:t>dlatego</w:t>
      </w:r>
      <w:r w:rsidR="002C75FD" w:rsidRPr="00DE397E">
        <w:rPr>
          <w:rFonts w:ascii="Trebuchet MS" w:hAnsi="Trebuchet MS"/>
        </w:rPr>
        <w:t xml:space="preserve"> </w:t>
      </w:r>
      <w:r w:rsidR="00DF54BF" w:rsidRPr="00DE397E">
        <w:rPr>
          <w:rFonts w:ascii="Trebuchet MS" w:hAnsi="Trebuchet MS"/>
        </w:rPr>
        <w:t>i</w:t>
      </w:r>
      <w:r w:rsidR="00EC7512" w:rsidRPr="00DE397E">
        <w:rPr>
          <w:rFonts w:ascii="Trebuchet MS" w:hAnsi="Trebuchet MS"/>
        </w:rPr>
        <w:t xml:space="preserve">nstytucje </w:t>
      </w:r>
      <w:r w:rsidR="00AB775B">
        <w:rPr>
          <w:rFonts w:ascii="Trebuchet MS" w:hAnsi="Trebuchet MS"/>
        </w:rPr>
        <w:br/>
      </w:r>
      <w:r w:rsidR="00EC7512" w:rsidRPr="00DE397E">
        <w:rPr>
          <w:rFonts w:ascii="Trebuchet MS" w:hAnsi="Trebuchet MS"/>
        </w:rPr>
        <w:t>w swojej komunikacji</w:t>
      </w:r>
      <w:r w:rsidR="00D23E98" w:rsidRPr="00DE397E">
        <w:rPr>
          <w:rFonts w:ascii="Trebuchet MS" w:hAnsi="Trebuchet MS"/>
        </w:rPr>
        <w:t xml:space="preserve"> powinny</w:t>
      </w:r>
      <w:r w:rsidR="00EC7512" w:rsidRPr="00DE397E">
        <w:rPr>
          <w:rFonts w:ascii="Trebuchet MS" w:hAnsi="Trebuchet MS"/>
        </w:rPr>
        <w:t xml:space="preserve"> posług</w:t>
      </w:r>
      <w:r w:rsidR="00D23E98" w:rsidRPr="00DE397E">
        <w:rPr>
          <w:rFonts w:ascii="Trebuchet MS" w:hAnsi="Trebuchet MS"/>
        </w:rPr>
        <w:t>iwać</w:t>
      </w:r>
      <w:r w:rsidR="00EC7512" w:rsidRPr="00DE397E">
        <w:rPr>
          <w:rFonts w:ascii="Trebuchet MS" w:hAnsi="Trebuchet MS"/>
        </w:rPr>
        <w:t xml:space="preserve"> się </w:t>
      </w:r>
      <w:r w:rsidR="00F34E2B" w:rsidRPr="00DE397E">
        <w:rPr>
          <w:rFonts w:ascii="Trebuchet MS" w:hAnsi="Trebuchet MS"/>
        </w:rPr>
        <w:t>przede wszystkim perspektywą indywidualną</w:t>
      </w:r>
      <w:r w:rsidR="00680B98" w:rsidRPr="00DE397E">
        <w:rPr>
          <w:rFonts w:ascii="Trebuchet MS" w:hAnsi="Trebuchet MS"/>
        </w:rPr>
        <w:t xml:space="preserve">. </w:t>
      </w:r>
      <w:r w:rsidR="00F96C88" w:rsidRPr="00DE397E">
        <w:rPr>
          <w:rFonts w:ascii="Trebuchet MS" w:hAnsi="Trebuchet MS"/>
        </w:rPr>
        <w:t xml:space="preserve">Taka formuła pozwala: </w:t>
      </w:r>
    </w:p>
    <w:p w14:paraId="13FC0A36" w14:textId="77777777" w:rsidR="00F96C88" w:rsidRPr="00DE397E" w:rsidRDefault="00F96C88" w:rsidP="00D95866">
      <w:pPr>
        <w:pStyle w:val="NormalnyWeb"/>
        <w:numPr>
          <w:ilvl w:val="0"/>
          <w:numId w:val="32"/>
        </w:numPr>
        <w:spacing w:before="120" w:beforeAutospacing="0" w:after="120" w:afterAutospacing="0" w:line="276" w:lineRule="auto"/>
        <w:rPr>
          <w:rFonts w:ascii="Trebuchet MS" w:hAnsi="Trebuchet MS"/>
          <w:lang w:val="pl-PL"/>
        </w:rPr>
      </w:pPr>
      <w:r w:rsidRPr="00DE397E">
        <w:rPr>
          <w:rFonts w:ascii="Trebuchet MS" w:hAnsi="Trebuchet MS"/>
          <w:sz w:val="24"/>
          <w:szCs w:val="24"/>
          <w:lang w:val="pl-PL"/>
        </w:rPr>
        <w:t xml:space="preserve">kształtować </w:t>
      </w:r>
      <w:r w:rsidR="00BC6694" w:rsidRPr="00DE397E">
        <w:rPr>
          <w:rFonts w:ascii="Trebuchet MS" w:hAnsi="Trebuchet MS"/>
          <w:sz w:val="24"/>
          <w:szCs w:val="24"/>
          <w:lang w:val="pl-PL"/>
        </w:rPr>
        <w:t>świadomoś</w:t>
      </w:r>
      <w:r w:rsidRPr="00DE397E">
        <w:rPr>
          <w:rFonts w:ascii="Trebuchet MS" w:hAnsi="Trebuchet MS"/>
          <w:sz w:val="24"/>
          <w:szCs w:val="24"/>
          <w:lang w:val="pl-PL"/>
        </w:rPr>
        <w:t>ć</w:t>
      </w:r>
      <w:r w:rsidR="00BC6694" w:rsidRPr="00DE397E">
        <w:rPr>
          <w:rFonts w:ascii="Trebuchet MS" w:hAnsi="Trebuchet MS"/>
          <w:sz w:val="24"/>
          <w:szCs w:val="24"/>
          <w:lang w:val="pl-PL"/>
        </w:rPr>
        <w:t xml:space="preserve"> osobistego korzystania z efektów Funduszy Europejskich</w:t>
      </w:r>
      <w:r w:rsidRPr="00DE397E">
        <w:rPr>
          <w:rFonts w:ascii="Trebuchet MS" w:hAnsi="Trebuchet MS"/>
          <w:sz w:val="24"/>
          <w:szCs w:val="24"/>
          <w:lang w:val="pl-PL"/>
        </w:rPr>
        <w:t xml:space="preserve"> –</w:t>
      </w:r>
      <w:r w:rsidR="00BC6694" w:rsidRPr="00DE397E">
        <w:rPr>
          <w:rFonts w:ascii="Trebuchet MS" w:hAnsi="Trebuchet MS"/>
          <w:sz w:val="24"/>
          <w:szCs w:val="24"/>
          <w:lang w:val="pl-PL"/>
        </w:rPr>
        <w:t xml:space="preserve"> </w:t>
      </w:r>
      <w:r w:rsidRPr="00DE397E">
        <w:rPr>
          <w:rFonts w:ascii="Trebuchet MS" w:hAnsi="Trebuchet MS"/>
          <w:sz w:val="24"/>
          <w:szCs w:val="24"/>
          <w:lang w:val="pl-PL"/>
        </w:rPr>
        <w:t xml:space="preserve">w </w:t>
      </w:r>
      <w:r w:rsidR="00BC6694" w:rsidRPr="00DE397E">
        <w:rPr>
          <w:rFonts w:ascii="Trebuchet MS" w:hAnsi="Trebuchet MS"/>
          <w:sz w:val="24"/>
          <w:szCs w:val="24"/>
          <w:lang w:val="pl-PL"/>
        </w:rPr>
        <w:t xml:space="preserve">przypadku odbiorców efektów, </w:t>
      </w:r>
    </w:p>
    <w:p w14:paraId="47208778" w14:textId="45219C0B" w:rsidR="00C35C24" w:rsidRPr="00DE397E" w:rsidRDefault="00F96C88" w:rsidP="00D95866">
      <w:pPr>
        <w:pStyle w:val="NormalnyWeb"/>
        <w:numPr>
          <w:ilvl w:val="0"/>
          <w:numId w:val="32"/>
        </w:numPr>
        <w:spacing w:before="120" w:beforeAutospacing="0" w:after="120" w:afterAutospacing="0" w:line="276" w:lineRule="auto"/>
        <w:rPr>
          <w:rFonts w:ascii="Trebuchet MS" w:hAnsi="Trebuchet MS"/>
          <w:lang w:val="pl-PL"/>
        </w:rPr>
      </w:pPr>
      <w:r w:rsidRPr="00DE397E">
        <w:rPr>
          <w:rFonts w:ascii="Trebuchet MS" w:hAnsi="Trebuchet MS"/>
          <w:sz w:val="24"/>
          <w:szCs w:val="24"/>
          <w:lang w:val="pl-PL"/>
        </w:rPr>
        <w:t>motywować do działania</w:t>
      </w:r>
      <w:r w:rsidR="0056572F" w:rsidRPr="00DE397E">
        <w:rPr>
          <w:rFonts w:ascii="Trebuchet MS" w:hAnsi="Trebuchet MS"/>
          <w:sz w:val="24"/>
          <w:szCs w:val="24"/>
          <w:lang w:val="pl-PL"/>
        </w:rPr>
        <w:t xml:space="preserve"> i współpracy</w:t>
      </w:r>
      <w:r w:rsidRPr="00DE397E">
        <w:rPr>
          <w:rFonts w:ascii="Trebuchet MS" w:hAnsi="Trebuchet MS"/>
          <w:sz w:val="24"/>
          <w:szCs w:val="24"/>
          <w:lang w:val="pl-PL"/>
        </w:rPr>
        <w:t xml:space="preserve"> i dawać poczucie </w:t>
      </w:r>
      <w:r w:rsidR="00A03445" w:rsidRPr="00DE397E">
        <w:rPr>
          <w:rFonts w:ascii="Trebuchet MS" w:hAnsi="Trebuchet MS"/>
          <w:sz w:val="24"/>
          <w:szCs w:val="24"/>
          <w:lang w:val="pl-PL"/>
        </w:rPr>
        <w:t xml:space="preserve">sprawczości </w:t>
      </w:r>
      <w:r w:rsidRPr="00DE397E">
        <w:rPr>
          <w:rFonts w:ascii="Trebuchet MS" w:hAnsi="Trebuchet MS"/>
          <w:sz w:val="24"/>
          <w:szCs w:val="24"/>
          <w:lang w:val="pl-PL"/>
        </w:rPr>
        <w:t>–</w:t>
      </w:r>
      <w:r w:rsidR="00BC6694" w:rsidRPr="00DE397E">
        <w:rPr>
          <w:rFonts w:ascii="Trebuchet MS" w:hAnsi="Trebuchet MS"/>
          <w:sz w:val="24"/>
          <w:szCs w:val="24"/>
          <w:lang w:val="pl-PL"/>
        </w:rPr>
        <w:t xml:space="preserve"> </w:t>
      </w:r>
      <w:r w:rsidR="00DD32AD">
        <w:rPr>
          <w:rFonts w:ascii="Trebuchet MS" w:hAnsi="Trebuchet MS"/>
          <w:sz w:val="24"/>
          <w:szCs w:val="24"/>
          <w:lang w:val="pl-PL"/>
        </w:rPr>
        <w:br/>
      </w:r>
      <w:r w:rsidR="00BC6694" w:rsidRPr="00DE397E">
        <w:rPr>
          <w:rFonts w:ascii="Trebuchet MS" w:hAnsi="Trebuchet MS"/>
          <w:sz w:val="24"/>
          <w:szCs w:val="24"/>
          <w:lang w:val="pl-PL"/>
        </w:rPr>
        <w:t>w przypadku potencjalnych beneficjentów</w:t>
      </w:r>
      <w:r w:rsidRPr="00DE397E">
        <w:rPr>
          <w:rFonts w:ascii="Trebuchet MS" w:hAnsi="Trebuchet MS"/>
          <w:sz w:val="24"/>
          <w:szCs w:val="24"/>
          <w:lang w:val="pl-PL"/>
        </w:rPr>
        <w:t>.</w:t>
      </w:r>
    </w:p>
    <w:p w14:paraId="45F9D5DE" w14:textId="77777777" w:rsidR="00C35C24" w:rsidRPr="00DE397E" w:rsidRDefault="00C35C24" w:rsidP="00F1381E">
      <w:pPr>
        <w:pStyle w:val="Nagwek1"/>
        <w:spacing w:line="276" w:lineRule="auto"/>
        <w:rPr>
          <w:rFonts w:cstheme="minorHAnsi"/>
          <w:color w:val="0070C0"/>
        </w:rPr>
      </w:pPr>
      <w:bookmarkStart w:id="38" w:name="_Toc63433114"/>
      <w:bookmarkStart w:id="39" w:name="_Toc63433779"/>
      <w:bookmarkStart w:id="40" w:name="_Toc63433115"/>
      <w:bookmarkStart w:id="41" w:name="_Toc63433780"/>
      <w:bookmarkStart w:id="42" w:name="_Toc63433116"/>
      <w:bookmarkStart w:id="43" w:name="_Toc63433781"/>
      <w:bookmarkStart w:id="44" w:name="_Toc115765090"/>
      <w:bookmarkEnd w:id="38"/>
      <w:bookmarkEnd w:id="39"/>
      <w:bookmarkEnd w:id="40"/>
      <w:bookmarkEnd w:id="41"/>
      <w:bookmarkEnd w:id="42"/>
      <w:bookmarkEnd w:id="43"/>
      <w:r w:rsidRPr="00DE397E">
        <w:rPr>
          <w:rFonts w:cstheme="minorHAnsi"/>
          <w:color w:val="0070C0"/>
        </w:rPr>
        <w:lastRenderedPageBreak/>
        <w:t xml:space="preserve">Jak </w:t>
      </w:r>
      <w:r w:rsidR="00C96056" w:rsidRPr="00DE397E">
        <w:rPr>
          <w:rFonts w:cstheme="minorHAnsi"/>
          <w:color w:val="0070C0"/>
        </w:rPr>
        <w:t xml:space="preserve">tworzymy </w:t>
      </w:r>
      <w:r w:rsidRPr="00DE397E">
        <w:rPr>
          <w:rFonts w:cstheme="minorHAnsi"/>
          <w:color w:val="0070C0"/>
        </w:rPr>
        <w:t>przekaz</w:t>
      </w:r>
      <w:r w:rsidR="00CD31B8" w:rsidRPr="00DE397E">
        <w:rPr>
          <w:rFonts w:cstheme="minorHAnsi"/>
          <w:color w:val="0070C0"/>
        </w:rPr>
        <w:t>?</w:t>
      </w:r>
      <w:bookmarkEnd w:id="44"/>
    </w:p>
    <w:p w14:paraId="49DA292E" w14:textId="7E577FA0" w:rsidR="00B00E1E" w:rsidRPr="00DE397E" w:rsidRDefault="00B00E1E" w:rsidP="00F1381E">
      <w:pPr>
        <w:pStyle w:val="NormalnyWeb"/>
        <w:spacing w:line="276" w:lineRule="auto"/>
        <w:rPr>
          <w:rFonts w:ascii="Trebuchet MS" w:hAnsi="Trebuchet MS"/>
          <w:sz w:val="24"/>
          <w:szCs w:val="24"/>
          <w:lang w:val="pl-PL"/>
        </w:rPr>
      </w:pPr>
      <w:r w:rsidRPr="00DE397E">
        <w:rPr>
          <w:rFonts w:ascii="Trebuchet MS" w:hAnsi="Trebuchet MS"/>
          <w:sz w:val="24"/>
          <w:szCs w:val="24"/>
          <w:lang w:val="pl-PL"/>
        </w:rPr>
        <w:t xml:space="preserve">Kiedy przystępujemy do tworzenia przekazu o FE, </w:t>
      </w:r>
      <w:r w:rsidR="00DD3159" w:rsidRPr="00DE397E">
        <w:rPr>
          <w:rFonts w:ascii="Trebuchet MS" w:hAnsi="Trebuchet MS"/>
          <w:sz w:val="24"/>
          <w:szCs w:val="24"/>
          <w:lang w:val="pl-PL"/>
        </w:rPr>
        <w:t xml:space="preserve">powinniśmy </w:t>
      </w:r>
      <w:r w:rsidRPr="00DE397E">
        <w:rPr>
          <w:rFonts w:ascii="Trebuchet MS" w:hAnsi="Trebuchet MS"/>
          <w:sz w:val="24"/>
          <w:szCs w:val="24"/>
          <w:lang w:val="pl-PL"/>
        </w:rPr>
        <w:t>posług</w:t>
      </w:r>
      <w:r w:rsidR="00DD3159" w:rsidRPr="00DE397E">
        <w:rPr>
          <w:rFonts w:ascii="Trebuchet MS" w:hAnsi="Trebuchet MS"/>
          <w:sz w:val="24"/>
          <w:szCs w:val="24"/>
          <w:lang w:val="pl-PL"/>
        </w:rPr>
        <w:t>iwać</w:t>
      </w:r>
      <w:r w:rsidRPr="00DE397E">
        <w:rPr>
          <w:rFonts w:ascii="Trebuchet MS" w:hAnsi="Trebuchet MS"/>
          <w:sz w:val="24"/>
          <w:szCs w:val="24"/>
          <w:lang w:val="pl-PL"/>
        </w:rPr>
        <w:t xml:space="preserve"> się </w:t>
      </w:r>
      <w:r w:rsidR="001B43C2" w:rsidRPr="00DE397E">
        <w:rPr>
          <w:rFonts w:ascii="Trebuchet MS" w:hAnsi="Trebuchet MS"/>
          <w:sz w:val="24"/>
          <w:szCs w:val="24"/>
          <w:lang w:val="pl-PL"/>
        </w:rPr>
        <w:t xml:space="preserve">uniwersalnym </w:t>
      </w:r>
      <w:r w:rsidRPr="00DE397E">
        <w:rPr>
          <w:rFonts w:ascii="Trebuchet MS" w:hAnsi="Trebuchet MS"/>
          <w:sz w:val="24"/>
          <w:szCs w:val="24"/>
          <w:lang w:val="pl-PL"/>
        </w:rPr>
        <w:t xml:space="preserve">schematem (rys. </w:t>
      </w:r>
      <w:r w:rsidR="00DE5AAB" w:rsidRPr="00DE397E">
        <w:rPr>
          <w:rFonts w:ascii="Trebuchet MS" w:hAnsi="Trebuchet MS"/>
          <w:sz w:val="24"/>
          <w:szCs w:val="24"/>
          <w:lang w:val="pl-PL"/>
        </w:rPr>
        <w:t>2</w:t>
      </w:r>
      <w:r w:rsidRPr="00DE397E">
        <w:rPr>
          <w:rFonts w:ascii="Trebuchet MS" w:hAnsi="Trebuchet MS"/>
          <w:sz w:val="24"/>
          <w:szCs w:val="24"/>
          <w:lang w:val="pl-PL"/>
        </w:rPr>
        <w:t>). Nie ma znaczenia to, czy są to działania informacyjne czy promocyjne i do kogo je kierujemy.</w:t>
      </w:r>
      <w:r w:rsidR="00724C6E" w:rsidRPr="00DE397E">
        <w:rPr>
          <w:rFonts w:ascii="Trebuchet MS" w:hAnsi="Trebuchet MS"/>
          <w:sz w:val="24"/>
          <w:szCs w:val="24"/>
          <w:lang w:val="pl-PL"/>
        </w:rPr>
        <w:t xml:space="preserve"> </w:t>
      </w:r>
    </w:p>
    <w:p w14:paraId="516A934A" w14:textId="54334782" w:rsidR="00C35C24" w:rsidRPr="00DE6B4C" w:rsidRDefault="00C35C24" w:rsidP="00F1381E">
      <w:pPr>
        <w:pStyle w:val="NormalnyWeb"/>
        <w:spacing w:line="276" w:lineRule="auto"/>
        <w:jc w:val="both"/>
        <w:rPr>
          <w:rFonts w:ascii="Trebuchet MS" w:hAnsi="Trebuchet MS"/>
          <w:b/>
          <w:i/>
          <w:iCs/>
          <w:sz w:val="24"/>
          <w:szCs w:val="24"/>
          <w:lang w:val="pl-PL"/>
        </w:rPr>
      </w:pPr>
      <w:bookmarkStart w:id="45" w:name="_Hlk114228593"/>
      <w:r w:rsidRPr="00DE6B4C">
        <w:rPr>
          <w:rFonts w:ascii="Trebuchet MS" w:hAnsi="Trebuchet MS"/>
          <w:b/>
          <w:sz w:val="24"/>
          <w:szCs w:val="24"/>
          <w:lang w:val="pl-PL"/>
        </w:rPr>
        <w:t xml:space="preserve">Rys. </w:t>
      </w:r>
      <w:r w:rsidR="00720E14" w:rsidRPr="00DE6B4C">
        <w:rPr>
          <w:rFonts w:ascii="Trebuchet MS" w:hAnsi="Trebuchet MS"/>
          <w:b/>
          <w:sz w:val="24"/>
          <w:szCs w:val="24"/>
          <w:lang w:val="pl-PL"/>
        </w:rPr>
        <w:t>2</w:t>
      </w:r>
      <w:r w:rsidRPr="00DE6B4C">
        <w:rPr>
          <w:rFonts w:ascii="Trebuchet MS" w:hAnsi="Trebuchet MS"/>
          <w:b/>
          <w:sz w:val="24"/>
          <w:szCs w:val="24"/>
          <w:lang w:val="pl-PL"/>
        </w:rPr>
        <w:t>. Schemat</w:t>
      </w:r>
      <w:r w:rsidR="00724C6E" w:rsidRPr="00DE6B4C">
        <w:rPr>
          <w:rFonts w:ascii="Trebuchet MS" w:hAnsi="Trebuchet MS"/>
          <w:b/>
          <w:sz w:val="24"/>
          <w:szCs w:val="24"/>
          <w:lang w:val="pl-PL"/>
        </w:rPr>
        <w:t>: Jak</w:t>
      </w:r>
      <w:r w:rsidRPr="00DE6B4C">
        <w:rPr>
          <w:rFonts w:ascii="Trebuchet MS" w:hAnsi="Trebuchet MS"/>
          <w:b/>
          <w:sz w:val="24"/>
          <w:szCs w:val="24"/>
          <w:lang w:val="pl-PL"/>
        </w:rPr>
        <w:t xml:space="preserve"> </w:t>
      </w:r>
      <w:r w:rsidR="00724C6E" w:rsidRPr="00DE6B4C">
        <w:rPr>
          <w:rFonts w:ascii="Trebuchet MS" w:hAnsi="Trebuchet MS"/>
          <w:b/>
          <w:sz w:val="24"/>
          <w:szCs w:val="24"/>
          <w:lang w:val="pl-PL"/>
        </w:rPr>
        <w:t xml:space="preserve">formułować </w:t>
      </w:r>
      <w:r w:rsidRPr="00DE6B4C">
        <w:rPr>
          <w:rFonts w:ascii="Trebuchet MS" w:hAnsi="Trebuchet MS"/>
          <w:b/>
          <w:sz w:val="24"/>
          <w:szCs w:val="24"/>
          <w:lang w:val="pl-PL"/>
        </w:rPr>
        <w:t>przekaz na temat Funduszy Europejskich</w:t>
      </w:r>
      <w:r w:rsidR="00724C6E" w:rsidRPr="00DE6B4C">
        <w:rPr>
          <w:rFonts w:ascii="Trebuchet MS" w:hAnsi="Trebuchet MS"/>
          <w:b/>
          <w:sz w:val="24"/>
          <w:szCs w:val="24"/>
          <w:lang w:val="pl-PL"/>
        </w:rPr>
        <w:t>?</w:t>
      </w:r>
    </w:p>
    <w:bookmarkEnd w:id="45"/>
    <w:p w14:paraId="00A165F6" w14:textId="77777777" w:rsidR="00C35C24" w:rsidRPr="00DE397E" w:rsidRDefault="00C35C24" w:rsidP="00F1381E">
      <w:pPr>
        <w:pStyle w:val="NormalnyWeb"/>
        <w:spacing w:line="276" w:lineRule="auto"/>
        <w:jc w:val="both"/>
        <w:rPr>
          <w:rFonts w:ascii="Trebuchet MS" w:hAnsi="Trebuchet MS"/>
          <w:i/>
          <w:iCs/>
        </w:rPr>
      </w:pPr>
      <w:r w:rsidRPr="00DE397E">
        <w:rPr>
          <w:rFonts w:ascii="Trebuchet MS" w:hAnsi="Trebuchet MS"/>
          <w:i/>
          <w:iCs/>
          <w:noProof/>
          <w:lang w:val="pl-PL"/>
        </w:rPr>
        <w:drawing>
          <wp:inline distT="0" distB="0" distL="0" distR="0" wp14:anchorId="20F21CAD" wp14:editId="4F36D52F">
            <wp:extent cx="5486400" cy="1287194"/>
            <wp:effectExtent l="0" t="0" r="38100" b="825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AD14D4E" w14:textId="34FA0840" w:rsidR="00C35C24" w:rsidRPr="00DE397E" w:rsidRDefault="00C35C24" w:rsidP="00F1381E">
      <w:pPr>
        <w:pStyle w:val="NormalnyWeb"/>
        <w:spacing w:line="276" w:lineRule="auto"/>
        <w:rPr>
          <w:rFonts w:ascii="Trebuchet MS" w:hAnsi="Trebuchet MS"/>
          <w:i/>
          <w:iCs/>
          <w:sz w:val="24"/>
          <w:szCs w:val="24"/>
          <w:lang w:val="pl-PL"/>
        </w:rPr>
      </w:pPr>
      <w:r w:rsidRPr="00DE397E">
        <w:rPr>
          <w:rFonts w:ascii="Trebuchet MS" w:hAnsi="Trebuchet MS"/>
          <w:i/>
          <w:iCs/>
          <w:sz w:val="24"/>
          <w:szCs w:val="24"/>
          <w:lang w:val="pl-PL"/>
        </w:rPr>
        <w:t>Przykłady:</w:t>
      </w:r>
    </w:p>
    <w:p w14:paraId="721BD8D6" w14:textId="418D9613" w:rsidR="00082A65" w:rsidRDefault="00C35C24" w:rsidP="00F1381E">
      <w:pPr>
        <w:pStyle w:val="NormalnyWeb"/>
        <w:spacing w:line="276" w:lineRule="auto"/>
        <w:rPr>
          <w:rFonts w:ascii="Trebuchet MS" w:hAnsi="Trebuchet MS"/>
          <w:b/>
          <w:i/>
          <w:iCs/>
          <w:sz w:val="24"/>
          <w:szCs w:val="24"/>
          <w:lang w:val="pl-PL"/>
        </w:rPr>
      </w:pPr>
      <w:r w:rsidRPr="00DE397E">
        <w:rPr>
          <w:rFonts w:ascii="Trebuchet MS" w:hAnsi="Trebuchet MS"/>
          <w:b/>
          <w:i/>
          <w:iCs/>
          <w:sz w:val="24"/>
          <w:szCs w:val="24"/>
          <w:lang w:val="pl-PL"/>
        </w:rPr>
        <w:t xml:space="preserve">Ogólny: </w:t>
      </w:r>
    </w:p>
    <w:p w14:paraId="6FC333A9" w14:textId="1A3BDFC2" w:rsidR="002E1400" w:rsidRDefault="002E1400" w:rsidP="00F1381E">
      <w:pPr>
        <w:pStyle w:val="NormalnyWeb"/>
        <w:spacing w:line="276" w:lineRule="auto"/>
        <w:rPr>
          <w:rFonts w:ascii="Trebuchet MS" w:hAnsi="Trebuchet MS"/>
          <w:i/>
          <w:iCs/>
          <w:sz w:val="24"/>
          <w:szCs w:val="24"/>
          <w:lang w:val="pl-PL"/>
        </w:rPr>
      </w:pPr>
      <w:r w:rsidRPr="002E1400">
        <w:rPr>
          <w:rFonts w:ascii="Trebuchet MS" w:hAnsi="Trebuchet MS"/>
          <w:i/>
          <w:iCs/>
          <w:sz w:val="24"/>
          <w:szCs w:val="24"/>
          <w:lang w:val="pl-PL"/>
        </w:rPr>
        <w:t>„Dzięki Funduszom Europejskim realizujemy projekty poprawiające</w:t>
      </w:r>
      <w:r w:rsidR="000D21DF">
        <w:rPr>
          <w:rFonts w:ascii="Trebuchet MS" w:hAnsi="Trebuchet MS"/>
          <w:i/>
          <w:iCs/>
          <w:sz w:val="24"/>
          <w:szCs w:val="24"/>
          <w:lang w:val="pl-PL"/>
        </w:rPr>
        <w:t xml:space="preserve"> jakość</w:t>
      </w:r>
      <w:r w:rsidRPr="002E1400">
        <w:rPr>
          <w:rFonts w:ascii="Trebuchet MS" w:hAnsi="Trebuchet MS"/>
          <w:i/>
          <w:iCs/>
          <w:sz w:val="24"/>
          <w:szCs w:val="24"/>
          <w:lang w:val="pl-PL"/>
        </w:rPr>
        <w:t xml:space="preserve"> życi</w:t>
      </w:r>
      <w:r w:rsidR="000D21DF">
        <w:rPr>
          <w:rFonts w:ascii="Trebuchet MS" w:hAnsi="Trebuchet MS"/>
          <w:i/>
          <w:iCs/>
          <w:sz w:val="24"/>
          <w:szCs w:val="24"/>
          <w:lang w:val="pl-PL"/>
        </w:rPr>
        <w:t>a</w:t>
      </w:r>
      <w:r w:rsidRPr="002E1400">
        <w:rPr>
          <w:rFonts w:ascii="Trebuchet MS" w:hAnsi="Trebuchet MS"/>
          <w:i/>
          <w:iCs/>
          <w:sz w:val="24"/>
          <w:szCs w:val="24"/>
          <w:lang w:val="pl-PL"/>
        </w:rPr>
        <w:t xml:space="preserve"> mieszkańców Pomorza”</w:t>
      </w:r>
    </w:p>
    <w:p w14:paraId="739B0702" w14:textId="3B65AAF6" w:rsidR="002E1400" w:rsidRDefault="002E1400" w:rsidP="00F1381E">
      <w:pPr>
        <w:pStyle w:val="NormalnyWeb"/>
        <w:spacing w:line="276" w:lineRule="auto"/>
        <w:rPr>
          <w:rFonts w:ascii="Trebuchet MS" w:hAnsi="Trebuchet MS"/>
          <w:i/>
          <w:iCs/>
          <w:sz w:val="24"/>
          <w:szCs w:val="24"/>
          <w:lang w:val="pl-PL"/>
        </w:rPr>
      </w:pPr>
      <w:r>
        <w:rPr>
          <w:rFonts w:ascii="Trebuchet MS" w:hAnsi="Trebuchet MS"/>
          <w:i/>
          <w:iCs/>
          <w:sz w:val="24"/>
          <w:szCs w:val="24"/>
          <w:lang w:val="pl-PL"/>
        </w:rPr>
        <w:t>„Dzięki Funduszom Europejskim realnie wpływamy na poprawę środowiska naturalnego na Pomorzu”</w:t>
      </w:r>
    </w:p>
    <w:p w14:paraId="465C6E44" w14:textId="306C3C11" w:rsidR="002E1400" w:rsidRPr="002E1400" w:rsidRDefault="002E1400" w:rsidP="00F1381E">
      <w:pPr>
        <w:pStyle w:val="NormalnyWeb"/>
        <w:spacing w:line="276" w:lineRule="auto"/>
        <w:rPr>
          <w:rFonts w:ascii="Trebuchet MS" w:hAnsi="Trebuchet MS"/>
          <w:i/>
          <w:iCs/>
          <w:sz w:val="24"/>
          <w:szCs w:val="24"/>
          <w:lang w:val="pl-PL"/>
        </w:rPr>
      </w:pPr>
      <w:r>
        <w:rPr>
          <w:rFonts w:ascii="Trebuchet MS" w:hAnsi="Trebuchet MS"/>
          <w:i/>
          <w:iCs/>
          <w:sz w:val="24"/>
          <w:szCs w:val="24"/>
          <w:lang w:val="pl-PL"/>
        </w:rPr>
        <w:t xml:space="preserve">„Fundusze Europejskie poprawiają jakość edukacji dzieci i dorosłych </w:t>
      </w:r>
      <w:r w:rsidR="00AC0407">
        <w:rPr>
          <w:rFonts w:ascii="Trebuchet MS" w:hAnsi="Trebuchet MS"/>
          <w:i/>
          <w:iCs/>
          <w:sz w:val="24"/>
          <w:szCs w:val="24"/>
          <w:lang w:val="pl-PL"/>
        </w:rPr>
        <w:br/>
      </w:r>
      <w:r>
        <w:rPr>
          <w:rFonts w:ascii="Trebuchet MS" w:hAnsi="Trebuchet MS"/>
          <w:i/>
          <w:iCs/>
          <w:sz w:val="24"/>
          <w:szCs w:val="24"/>
          <w:lang w:val="pl-PL"/>
        </w:rPr>
        <w:t>w województwie pomorskim”</w:t>
      </w:r>
    </w:p>
    <w:p w14:paraId="76266037" w14:textId="1581D5E0" w:rsidR="00082A65" w:rsidRDefault="00C35C24" w:rsidP="00F1381E">
      <w:pPr>
        <w:pStyle w:val="NormalnyWeb"/>
        <w:spacing w:line="276" w:lineRule="auto"/>
        <w:rPr>
          <w:rFonts w:ascii="Trebuchet MS" w:hAnsi="Trebuchet MS"/>
          <w:b/>
          <w:i/>
          <w:iCs/>
          <w:sz w:val="24"/>
          <w:szCs w:val="24"/>
          <w:lang w:val="pl-PL"/>
        </w:rPr>
      </w:pPr>
      <w:r w:rsidRPr="00DE397E">
        <w:rPr>
          <w:rFonts w:ascii="Trebuchet MS" w:hAnsi="Trebuchet MS"/>
          <w:b/>
          <w:i/>
          <w:iCs/>
          <w:sz w:val="24"/>
          <w:szCs w:val="24"/>
          <w:lang w:val="pl-PL"/>
        </w:rPr>
        <w:t xml:space="preserve">Konkretne działanie: </w:t>
      </w:r>
    </w:p>
    <w:p w14:paraId="51FB0C34" w14:textId="521E99E1" w:rsidR="00C35C24" w:rsidRPr="004B45AD" w:rsidRDefault="004B45AD" w:rsidP="00F1381E">
      <w:pPr>
        <w:pStyle w:val="NormalnyWeb"/>
        <w:spacing w:line="276" w:lineRule="auto"/>
        <w:rPr>
          <w:rFonts w:ascii="Trebuchet MS" w:hAnsi="Trebuchet MS" w:cstheme="minorHAnsi"/>
          <w:i/>
          <w:iCs/>
          <w:sz w:val="24"/>
          <w:szCs w:val="24"/>
          <w:lang w:val="pl-PL"/>
        </w:rPr>
      </w:pPr>
      <w:r w:rsidRPr="004B45AD">
        <w:rPr>
          <w:rFonts w:ascii="Trebuchet MS" w:hAnsi="Trebuchet MS" w:cstheme="minorHAnsi"/>
          <w:i/>
          <w:iCs/>
          <w:sz w:val="24"/>
          <w:szCs w:val="24"/>
          <w:lang w:val="pl-PL"/>
        </w:rPr>
        <w:t>„D</w:t>
      </w:r>
      <w:r w:rsidR="009D4CF6" w:rsidRPr="004B45AD">
        <w:rPr>
          <w:rFonts w:ascii="Trebuchet MS" w:hAnsi="Trebuchet MS" w:cstheme="minorHAnsi"/>
          <w:i/>
          <w:iCs/>
          <w:sz w:val="24"/>
          <w:szCs w:val="24"/>
          <w:lang w:val="pl-PL"/>
        </w:rPr>
        <w:t>zięki Funduszom Europejskim realizujemy projek</w:t>
      </w:r>
      <w:r w:rsidR="005A5266" w:rsidRPr="004B45AD">
        <w:rPr>
          <w:rFonts w:ascii="Trebuchet MS" w:hAnsi="Trebuchet MS" w:cstheme="minorHAnsi"/>
          <w:i/>
          <w:iCs/>
          <w:sz w:val="24"/>
          <w:szCs w:val="24"/>
          <w:lang w:val="pl-PL"/>
        </w:rPr>
        <w:t>ty</w:t>
      </w:r>
      <w:r w:rsidR="009D4CF6" w:rsidRPr="004B45AD">
        <w:rPr>
          <w:rFonts w:ascii="Trebuchet MS" w:hAnsi="Trebuchet MS" w:cstheme="minorHAnsi"/>
          <w:i/>
          <w:iCs/>
          <w:sz w:val="24"/>
          <w:szCs w:val="24"/>
          <w:lang w:val="pl-PL"/>
        </w:rPr>
        <w:t xml:space="preserve"> </w:t>
      </w:r>
      <w:r w:rsidRPr="004B45AD">
        <w:rPr>
          <w:rFonts w:ascii="Trebuchet MS" w:hAnsi="Trebuchet MS" w:cstheme="minorHAnsi"/>
          <w:i/>
          <w:sz w:val="24"/>
          <w:szCs w:val="24"/>
          <w:lang w:val="pl-PL"/>
        </w:rPr>
        <w:t>związane z efektywnością energetyczną, oszczędzaniem energii, ocieplaniem budynków mieszkalnych celem poprawy jakości życia mieszkańców Pomorza”</w:t>
      </w:r>
    </w:p>
    <w:p w14:paraId="7D7B7EC6" w14:textId="0187DEA6" w:rsidR="00082A65" w:rsidRPr="004B45AD" w:rsidRDefault="004B45AD" w:rsidP="00F1381E">
      <w:pPr>
        <w:pStyle w:val="NormalnyWeb"/>
        <w:spacing w:line="276" w:lineRule="auto"/>
        <w:rPr>
          <w:rFonts w:ascii="Trebuchet MS" w:hAnsi="Trebuchet MS"/>
          <w:i/>
          <w:iCs/>
          <w:sz w:val="24"/>
          <w:szCs w:val="24"/>
          <w:lang w:val="pl-PL"/>
        </w:rPr>
      </w:pPr>
      <w:r w:rsidRPr="004B45AD">
        <w:rPr>
          <w:rFonts w:ascii="Trebuchet MS" w:hAnsi="Trebuchet MS"/>
          <w:i/>
          <w:iCs/>
          <w:sz w:val="24"/>
          <w:szCs w:val="24"/>
          <w:lang w:val="pl-PL"/>
        </w:rPr>
        <w:t>„Dzięki</w:t>
      </w:r>
      <w:r w:rsidR="001A0AA6" w:rsidRPr="004B45AD">
        <w:rPr>
          <w:rFonts w:ascii="Trebuchet MS" w:hAnsi="Trebuchet MS" w:cstheme="minorHAnsi"/>
          <w:i/>
          <w:sz w:val="24"/>
          <w:szCs w:val="24"/>
          <w:lang w:val="pl-PL"/>
        </w:rPr>
        <w:t xml:space="preserve"> Funduszom Europejskim realizujemy projekty wzmacniające bezpieczeństwo świadczonych e-usług i systemów informatycznych, w tym rozwój niezbędnej infrastruktury i oprogramowania</w:t>
      </w:r>
      <w:r w:rsidRPr="004B45AD">
        <w:rPr>
          <w:rFonts w:ascii="Trebuchet MS" w:hAnsi="Trebuchet MS" w:cstheme="minorHAnsi"/>
          <w:i/>
          <w:sz w:val="24"/>
          <w:szCs w:val="24"/>
          <w:lang w:val="pl-PL"/>
        </w:rPr>
        <w:t xml:space="preserve"> w instytucjach publicznych na Pomorzu</w:t>
      </w:r>
      <w:r w:rsidR="001A0AA6" w:rsidRPr="004B45AD">
        <w:rPr>
          <w:rFonts w:ascii="Trebuchet MS" w:hAnsi="Trebuchet MS" w:cstheme="minorHAnsi"/>
          <w:i/>
          <w:sz w:val="24"/>
          <w:szCs w:val="24"/>
          <w:lang w:val="pl-PL"/>
        </w:rPr>
        <w:t>”</w:t>
      </w:r>
      <w:r w:rsidR="001A0AA6" w:rsidRPr="004B45AD">
        <w:rPr>
          <w:rFonts w:ascii="Trebuchet MS" w:hAnsi="Trebuchet MS" w:cstheme="minorHAnsi"/>
          <w:sz w:val="24"/>
          <w:szCs w:val="24"/>
          <w:lang w:val="pl-PL"/>
        </w:rPr>
        <w:t xml:space="preserve"> </w:t>
      </w:r>
    </w:p>
    <w:p w14:paraId="2D8B4651" w14:textId="30246B19" w:rsidR="00AC0407" w:rsidRPr="004B45AD" w:rsidRDefault="005A5266" w:rsidP="00F1381E">
      <w:pPr>
        <w:pStyle w:val="NormalnyWeb"/>
        <w:spacing w:line="276" w:lineRule="auto"/>
        <w:rPr>
          <w:rFonts w:ascii="Trebuchet MS" w:hAnsi="Trebuchet MS"/>
          <w:i/>
          <w:iCs/>
          <w:sz w:val="24"/>
          <w:szCs w:val="24"/>
          <w:lang w:val="pl-PL"/>
        </w:rPr>
      </w:pPr>
      <w:r w:rsidRPr="004B45AD">
        <w:rPr>
          <w:rFonts w:ascii="Trebuchet MS" w:hAnsi="Trebuchet MS"/>
          <w:i/>
          <w:iCs/>
          <w:sz w:val="24"/>
          <w:szCs w:val="24"/>
          <w:lang w:val="pl-PL"/>
        </w:rPr>
        <w:t>„</w:t>
      </w:r>
      <w:r w:rsidR="00AC0407" w:rsidRPr="004B45AD">
        <w:rPr>
          <w:rFonts w:ascii="Trebuchet MS" w:hAnsi="Trebuchet MS"/>
          <w:i/>
          <w:iCs/>
          <w:sz w:val="24"/>
          <w:szCs w:val="24"/>
          <w:lang w:val="pl-PL"/>
        </w:rPr>
        <w:t>D</w:t>
      </w:r>
      <w:r w:rsidR="002F5B94" w:rsidRPr="004B45AD">
        <w:rPr>
          <w:rFonts w:ascii="Trebuchet MS" w:hAnsi="Trebuchet MS"/>
          <w:i/>
          <w:iCs/>
          <w:sz w:val="24"/>
          <w:szCs w:val="24"/>
          <w:lang w:val="pl-PL"/>
        </w:rPr>
        <w:t>zięki Funduszom Europejskim</w:t>
      </w:r>
      <w:r w:rsidR="00AC0407" w:rsidRPr="004B45AD">
        <w:rPr>
          <w:rFonts w:ascii="Trebuchet MS" w:hAnsi="Trebuchet MS"/>
          <w:i/>
          <w:iCs/>
          <w:sz w:val="24"/>
          <w:szCs w:val="24"/>
          <w:lang w:val="pl-PL"/>
        </w:rPr>
        <w:t xml:space="preserve"> dbamy o zdrowie mieszkańców regionu poprzez programy profilaktyczne </w:t>
      </w:r>
      <w:r w:rsidR="004B45AD" w:rsidRPr="004B45AD">
        <w:rPr>
          <w:rFonts w:ascii="Trebuchet MS" w:hAnsi="Trebuchet MS"/>
          <w:i/>
          <w:iCs/>
          <w:sz w:val="24"/>
          <w:szCs w:val="24"/>
          <w:lang w:val="pl-PL"/>
        </w:rPr>
        <w:t xml:space="preserve">wpływające na wzrost świadomości nt. zdrowego trybu życia, zapobiegania chorobom cywilizacyjnym oraz </w:t>
      </w:r>
      <w:r w:rsidR="004B45AD" w:rsidRPr="004B45AD">
        <w:rPr>
          <w:rFonts w:ascii="Trebuchet MS" w:eastAsia="Calibri" w:hAnsi="Trebuchet MS" w:cs="Calibri"/>
          <w:i/>
          <w:sz w:val="24"/>
          <w:szCs w:val="24"/>
          <w:lang w:val="pl-PL"/>
        </w:rPr>
        <w:t>wydłużenia aktywności zawodowej”</w:t>
      </w:r>
    </w:p>
    <w:p w14:paraId="2710000F" w14:textId="181BE417" w:rsidR="00680B98" w:rsidRPr="00DE397E" w:rsidRDefault="00680B98" w:rsidP="00F1381E">
      <w:pPr>
        <w:pStyle w:val="NormalnyWeb"/>
        <w:spacing w:line="276" w:lineRule="auto"/>
        <w:jc w:val="both"/>
        <w:rPr>
          <w:rFonts w:ascii="Trebuchet MS" w:hAnsi="Trebuchet MS"/>
          <w:b/>
          <w:bCs/>
          <w:color w:val="0070C0"/>
          <w:sz w:val="24"/>
          <w:szCs w:val="24"/>
          <w:lang w:val="pl-PL"/>
        </w:rPr>
      </w:pPr>
      <w:r w:rsidRPr="00DE397E">
        <w:rPr>
          <w:rFonts w:ascii="Trebuchet MS" w:hAnsi="Trebuchet MS"/>
          <w:b/>
          <w:bCs/>
          <w:color w:val="0070C0"/>
          <w:sz w:val="24"/>
          <w:szCs w:val="24"/>
          <w:lang w:val="pl-PL"/>
        </w:rPr>
        <w:lastRenderedPageBreak/>
        <w:t>Dlaczego</w:t>
      </w:r>
      <w:r w:rsidR="00D0583F" w:rsidRPr="00DE397E">
        <w:rPr>
          <w:rFonts w:ascii="Trebuchet MS" w:hAnsi="Trebuchet MS"/>
          <w:b/>
          <w:bCs/>
          <w:color w:val="0070C0"/>
          <w:sz w:val="24"/>
          <w:szCs w:val="24"/>
          <w:lang w:val="pl-PL"/>
        </w:rPr>
        <w:t xml:space="preserve"> komunikujemy</w:t>
      </w:r>
      <w:r w:rsidRPr="00DE397E">
        <w:rPr>
          <w:rFonts w:ascii="Trebuchet MS" w:hAnsi="Trebuchet MS"/>
          <w:b/>
          <w:bCs/>
          <w:color w:val="0070C0"/>
          <w:sz w:val="24"/>
          <w:szCs w:val="24"/>
          <w:lang w:val="pl-PL"/>
        </w:rPr>
        <w:t>?</w:t>
      </w:r>
    </w:p>
    <w:p w14:paraId="23FA75AF" w14:textId="2E3779FB" w:rsidR="00724C6E" w:rsidRPr="00DE397E" w:rsidRDefault="00724C6E" w:rsidP="00F1381E">
      <w:pPr>
        <w:spacing w:line="276" w:lineRule="auto"/>
        <w:rPr>
          <w:rFonts w:ascii="Trebuchet MS" w:hAnsi="Trebuchet MS"/>
        </w:rPr>
      </w:pPr>
      <w:r w:rsidRPr="00DE397E">
        <w:rPr>
          <w:rFonts w:ascii="Trebuchet MS" w:hAnsi="Trebuchet MS"/>
        </w:rPr>
        <w:t>Kiedy odpowiadamy</w:t>
      </w:r>
      <w:r w:rsidR="002B071E" w:rsidRPr="00DE397E">
        <w:rPr>
          <w:rFonts w:ascii="Trebuchet MS" w:hAnsi="Trebuchet MS"/>
        </w:rPr>
        <w:t xml:space="preserve"> na </w:t>
      </w:r>
      <w:r w:rsidRPr="00DE397E">
        <w:rPr>
          <w:rFonts w:ascii="Trebuchet MS" w:hAnsi="Trebuchet MS"/>
        </w:rPr>
        <w:t xml:space="preserve">pytanie </w:t>
      </w:r>
      <w:r w:rsidR="002B071E" w:rsidRPr="00DE397E">
        <w:rPr>
          <w:rFonts w:ascii="Trebuchet MS" w:hAnsi="Trebuchet MS"/>
        </w:rPr>
        <w:t>„dlaczego”</w:t>
      </w:r>
      <w:r w:rsidRPr="00DE397E">
        <w:rPr>
          <w:rFonts w:ascii="Trebuchet MS" w:hAnsi="Trebuchet MS"/>
        </w:rPr>
        <w:t>,</w:t>
      </w:r>
      <w:r w:rsidR="002B071E" w:rsidRPr="00DE397E">
        <w:rPr>
          <w:rFonts w:ascii="Trebuchet MS" w:hAnsi="Trebuchet MS"/>
        </w:rPr>
        <w:t xml:space="preserve"> </w:t>
      </w:r>
      <w:r w:rsidRPr="00DE397E">
        <w:rPr>
          <w:rFonts w:ascii="Trebuchet MS" w:hAnsi="Trebuchet MS"/>
        </w:rPr>
        <w:t xml:space="preserve">mamy na </w:t>
      </w:r>
      <w:r w:rsidR="002B071E" w:rsidRPr="00DE397E">
        <w:rPr>
          <w:rFonts w:ascii="Trebuchet MS" w:hAnsi="Trebuchet MS"/>
        </w:rPr>
        <w:t xml:space="preserve">uwadze całościowe tło. </w:t>
      </w:r>
      <w:r w:rsidR="000C1B0D" w:rsidRPr="00DE397E">
        <w:rPr>
          <w:rFonts w:ascii="Trebuchet MS" w:hAnsi="Trebuchet MS"/>
        </w:rPr>
        <w:t xml:space="preserve">Jesteśmy częścią Unii Europejskiej i mierzymy się z tymi samymi problemami. </w:t>
      </w:r>
      <w:r w:rsidR="006B645F" w:rsidRPr="00DE397E">
        <w:rPr>
          <w:rFonts w:ascii="Trebuchet MS" w:hAnsi="Trebuchet MS"/>
        </w:rPr>
        <w:br/>
      </w:r>
      <w:r w:rsidR="002B071E" w:rsidRPr="00DE397E">
        <w:rPr>
          <w:rFonts w:ascii="Trebuchet MS" w:hAnsi="Trebuchet MS"/>
        </w:rPr>
        <w:t xml:space="preserve">Z </w:t>
      </w:r>
      <w:r w:rsidR="00FD008A" w:rsidRPr="00DE397E">
        <w:rPr>
          <w:rFonts w:ascii="Trebuchet MS" w:hAnsi="Trebuchet MS"/>
        </w:rPr>
        <w:t>Funduszy Europejskich finansowane są działania</w:t>
      </w:r>
      <w:r w:rsidRPr="00DE397E">
        <w:rPr>
          <w:rFonts w:ascii="Trebuchet MS" w:hAnsi="Trebuchet MS"/>
        </w:rPr>
        <w:t>, które</w:t>
      </w:r>
      <w:r w:rsidR="00FD008A" w:rsidRPr="00DE397E">
        <w:rPr>
          <w:rFonts w:ascii="Trebuchet MS" w:hAnsi="Trebuchet MS"/>
        </w:rPr>
        <w:t xml:space="preserve"> rozwią</w:t>
      </w:r>
      <w:r w:rsidRPr="00DE397E">
        <w:rPr>
          <w:rFonts w:ascii="Trebuchet MS" w:hAnsi="Trebuchet MS"/>
        </w:rPr>
        <w:t>zują</w:t>
      </w:r>
      <w:r w:rsidR="00FD008A" w:rsidRPr="00DE397E">
        <w:rPr>
          <w:rFonts w:ascii="Trebuchet MS" w:hAnsi="Trebuchet MS"/>
        </w:rPr>
        <w:t xml:space="preserve"> </w:t>
      </w:r>
      <w:r w:rsidRPr="00DE397E">
        <w:rPr>
          <w:rFonts w:ascii="Trebuchet MS" w:hAnsi="Trebuchet MS"/>
        </w:rPr>
        <w:t xml:space="preserve">wspólne problemy </w:t>
      </w:r>
      <w:r w:rsidR="00FD008A" w:rsidRPr="00DE397E">
        <w:rPr>
          <w:rFonts w:ascii="Trebuchet MS" w:hAnsi="Trebuchet MS"/>
        </w:rPr>
        <w:t>Unii Europejskiej</w:t>
      </w:r>
      <w:r w:rsidR="000C1B0D" w:rsidRPr="00DE397E">
        <w:rPr>
          <w:rFonts w:ascii="Trebuchet MS" w:hAnsi="Trebuchet MS"/>
        </w:rPr>
        <w:t xml:space="preserve"> oraz państwa członkowskiego</w:t>
      </w:r>
      <w:r w:rsidR="00BD67BF" w:rsidRPr="00DE397E">
        <w:rPr>
          <w:rFonts w:ascii="Trebuchet MS" w:hAnsi="Trebuchet MS"/>
        </w:rPr>
        <w:t xml:space="preserve"> </w:t>
      </w:r>
      <w:r w:rsidRPr="00DE397E">
        <w:rPr>
          <w:rFonts w:ascii="Trebuchet MS" w:hAnsi="Trebuchet MS"/>
        </w:rPr>
        <w:t>(</w:t>
      </w:r>
      <w:r w:rsidR="00BD67BF" w:rsidRPr="00DE397E">
        <w:rPr>
          <w:rFonts w:ascii="Trebuchet MS" w:hAnsi="Trebuchet MS"/>
        </w:rPr>
        <w:t>aktualne priorytety inwestycyjne</w:t>
      </w:r>
      <w:r w:rsidR="000E29BC" w:rsidRPr="00DE397E">
        <w:rPr>
          <w:rFonts w:ascii="Trebuchet MS" w:hAnsi="Trebuchet MS"/>
        </w:rPr>
        <w:t>, opisane w pkt 4.2</w:t>
      </w:r>
      <w:r w:rsidRPr="00DE397E">
        <w:rPr>
          <w:rFonts w:ascii="Trebuchet MS" w:hAnsi="Trebuchet MS"/>
        </w:rPr>
        <w:t>)</w:t>
      </w:r>
      <w:r w:rsidR="00FD008A" w:rsidRPr="00DE397E">
        <w:rPr>
          <w:rFonts w:ascii="Trebuchet MS" w:hAnsi="Trebuchet MS"/>
        </w:rPr>
        <w:t>.</w:t>
      </w:r>
    </w:p>
    <w:p w14:paraId="5A81856D" w14:textId="77777777" w:rsidR="00724C6E" w:rsidRPr="00DE397E" w:rsidRDefault="00724C6E" w:rsidP="00F1381E">
      <w:pPr>
        <w:spacing w:line="276" w:lineRule="auto"/>
        <w:rPr>
          <w:rFonts w:ascii="Trebuchet MS" w:hAnsi="Trebuchet MS"/>
        </w:rPr>
      </w:pPr>
    </w:p>
    <w:p w14:paraId="35E8920C" w14:textId="64AC1D1E" w:rsidR="00FD008A" w:rsidRPr="00DE397E" w:rsidRDefault="00FD008A" w:rsidP="00F1381E">
      <w:pPr>
        <w:spacing w:line="276" w:lineRule="auto"/>
        <w:rPr>
          <w:rFonts w:ascii="Trebuchet MS" w:hAnsi="Trebuchet MS"/>
        </w:rPr>
      </w:pPr>
      <w:r w:rsidRPr="00DE397E">
        <w:rPr>
          <w:rFonts w:ascii="Trebuchet MS" w:hAnsi="Trebuchet MS"/>
        </w:rPr>
        <w:t>Dzięki</w:t>
      </w:r>
      <w:r w:rsidR="00F144CE" w:rsidRPr="00DE397E">
        <w:rPr>
          <w:rFonts w:ascii="Trebuchet MS" w:hAnsi="Trebuchet MS"/>
        </w:rPr>
        <w:t xml:space="preserve"> zaangażowaniu</w:t>
      </w:r>
      <w:r w:rsidRPr="00DE397E">
        <w:rPr>
          <w:rFonts w:ascii="Trebuchet MS" w:hAnsi="Trebuchet MS"/>
        </w:rPr>
        <w:t xml:space="preserve"> </w:t>
      </w:r>
      <w:r w:rsidR="00724C6E" w:rsidRPr="00DE397E">
        <w:rPr>
          <w:rFonts w:ascii="Trebuchet MS" w:hAnsi="Trebuchet MS"/>
        </w:rPr>
        <w:t>FE łatwiej</w:t>
      </w:r>
      <w:r w:rsidRPr="00DE397E">
        <w:rPr>
          <w:rFonts w:ascii="Trebuchet MS" w:hAnsi="Trebuchet MS"/>
        </w:rPr>
        <w:t xml:space="preserve"> </w:t>
      </w:r>
      <w:r w:rsidR="00724C6E" w:rsidRPr="00DE397E">
        <w:rPr>
          <w:rFonts w:ascii="Trebuchet MS" w:hAnsi="Trebuchet MS"/>
        </w:rPr>
        <w:t xml:space="preserve">sprostać </w:t>
      </w:r>
      <w:r w:rsidRPr="00DE397E">
        <w:rPr>
          <w:rFonts w:ascii="Trebuchet MS" w:hAnsi="Trebuchet MS"/>
        </w:rPr>
        <w:t>wyzwaniom</w:t>
      </w:r>
      <w:r w:rsidR="00724C6E" w:rsidRPr="00DE397E">
        <w:rPr>
          <w:rFonts w:ascii="Trebuchet MS" w:hAnsi="Trebuchet MS"/>
        </w:rPr>
        <w:t xml:space="preserve">. Jest to </w:t>
      </w:r>
      <w:r w:rsidRPr="00DE397E">
        <w:rPr>
          <w:rFonts w:ascii="Trebuchet MS" w:hAnsi="Trebuchet MS"/>
        </w:rPr>
        <w:t>tańsz</w:t>
      </w:r>
      <w:r w:rsidR="00724C6E" w:rsidRPr="00DE397E">
        <w:rPr>
          <w:rFonts w:ascii="Trebuchet MS" w:hAnsi="Trebuchet MS"/>
        </w:rPr>
        <w:t>y</w:t>
      </w:r>
      <w:r w:rsidRPr="00DE397E">
        <w:rPr>
          <w:rFonts w:ascii="Trebuchet MS" w:hAnsi="Trebuchet MS"/>
        </w:rPr>
        <w:t xml:space="preserve"> i </w:t>
      </w:r>
      <w:r w:rsidR="00F144CE" w:rsidRPr="00DE397E">
        <w:rPr>
          <w:rFonts w:ascii="Trebuchet MS" w:hAnsi="Trebuchet MS"/>
        </w:rPr>
        <w:t>bardziej skuteczny</w:t>
      </w:r>
      <w:r w:rsidR="00724C6E" w:rsidRPr="00DE397E">
        <w:rPr>
          <w:rFonts w:ascii="Trebuchet MS" w:hAnsi="Trebuchet MS"/>
        </w:rPr>
        <w:t xml:space="preserve"> sposób, </w:t>
      </w:r>
      <w:r w:rsidRPr="00DE397E">
        <w:rPr>
          <w:rFonts w:ascii="Trebuchet MS" w:hAnsi="Trebuchet MS"/>
        </w:rPr>
        <w:t xml:space="preserve">niż gdyby każde państwo członkowskie miało stawiać im czoła </w:t>
      </w:r>
      <w:r w:rsidR="006C53A4" w:rsidRPr="00DE397E">
        <w:rPr>
          <w:rFonts w:ascii="Trebuchet MS" w:hAnsi="Trebuchet MS"/>
        </w:rPr>
        <w:t>indywidualnie</w:t>
      </w:r>
      <w:r w:rsidRPr="00DE397E">
        <w:rPr>
          <w:rFonts w:ascii="Trebuchet MS" w:hAnsi="Trebuchet MS"/>
        </w:rPr>
        <w:t xml:space="preserve">. </w:t>
      </w:r>
    </w:p>
    <w:p w14:paraId="46F47496" w14:textId="0F80CC96" w:rsidR="00453A6B" w:rsidRPr="00DE397E" w:rsidRDefault="00453A6B" w:rsidP="00F1381E">
      <w:pPr>
        <w:pStyle w:val="NormalnyWeb"/>
        <w:spacing w:line="276" w:lineRule="auto"/>
        <w:rPr>
          <w:rFonts w:ascii="Trebuchet MS" w:hAnsi="Trebuchet MS"/>
          <w:sz w:val="24"/>
          <w:szCs w:val="24"/>
          <w:lang w:val="pl-PL"/>
        </w:rPr>
      </w:pPr>
      <w:r w:rsidRPr="00DE397E">
        <w:rPr>
          <w:rFonts w:ascii="Trebuchet MS" w:hAnsi="Trebuchet MS"/>
          <w:sz w:val="24"/>
          <w:szCs w:val="24"/>
          <w:lang w:val="pl-PL"/>
        </w:rPr>
        <w:t>Przedstawienie celów stanowi odpowiedź na pytanie „</w:t>
      </w:r>
      <w:r w:rsidRPr="00DE397E">
        <w:rPr>
          <w:rFonts w:ascii="Trebuchet MS" w:hAnsi="Trebuchet MS"/>
          <w:i/>
          <w:sz w:val="24"/>
          <w:szCs w:val="24"/>
          <w:lang w:val="pl-PL"/>
        </w:rPr>
        <w:t>dlaczego Fundusze Europejskie istnieją i dlaczego trafiły do naszego regionu/kraju i z nich korzystamy?</w:t>
      </w:r>
      <w:r w:rsidRPr="00DE397E">
        <w:rPr>
          <w:rFonts w:ascii="Trebuchet MS" w:hAnsi="Trebuchet MS"/>
          <w:sz w:val="24"/>
          <w:szCs w:val="24"/>
          <w:lang w:val="pl-PL"/>
        </w:rPr>
        <w:t xml:space="preserve">”, nadając kontekst dalszej części przekazu. Ułatwiają jego zrozumienie i zapamiętanie. </w:t>
      </w:r>
      <w:r w:rsidRPr="00DE397E">
        <w:rPr>
          <w:rFonts w:ascii="Trebuchet MS" w:hAnsi="Trebuchet MS"/>
          <w:bCs/>
          <w:sz w:val="24"/>
          <w:szCs w:val="24"/>
          <w:lang w:val="pl-PL"/>
        </w:rPr>
        <w:t>Ważne są</w:t>
      </w:r>
      <w:r w:rsidRPr="00DE397E">
        <w:rPr>
          <w:rFonts w:ascii="Trebuchet MS" w:hAnsi="Trebuchet MS"/>
          <w:b/>
          <w:bCs/>
          <w:sz w:val="24"/>
          <w:szCs w:val="24"/>
          <w:lang w:val="pl-PL"/>
        </w:rPr>
        <w:t xml:space="preserve"> cele rozwojowe.</w:t>
      </w:r>
      <w:r w:rsidRPr="00DE397E">
        <w:rPr>
          <w:rFonts w:ascii="Trebuchet MS" w:hAnsi="Trebuchet MS"/>
          <w:sz w:val="24"/>
          <w:szCs w:val="24"/>
          <w:lang w:val="pl-PL"/>
        </w:rPr>
        <w:t xml:space="preserve"> Ich osiągnięcie </w:t>
      </w:r>
      <w:r w:rsidR="00F760DB">
        <w:rPr>
          <w:rFonts w:ascii="Trebuchet MS" w:hAnsi="Trebuchet MS"/>
          <w:sz w:val="24"/>
          <w:szCs w:val="24"/>
          <w:lang w:val="pl-PL"/>
        </w:rPr>
        <w:br/>
      </w:r>
      <w:r w:rsidRPr="00DE397E">
        <w:rPr>
          <w:rFonts w:ascii="Trebuchet MS" w:hAnsi="Trebuchet MS"/>
          <w:sz w:val="24"/>
          <w:szCs w:val="24"/>
          <w:lang w:val="pl-PL"/>
        </w:rPr>
        <w:t>odpowiada na potrzeby i stanowi realne korzyści dla wszystkich mieszkańców Polski.</w:t>
      </w:r>
    </w:p>
    <w:p w14:paraId="3826DF4E" w14:textId="7CBDEBA3" w:rsidR="00550BD9" w:rsidRDefault="00680B98" w:rsidP="00F1381E">
      <w:pPr>
        <w:spacing w:line="276" w:lineRule="auto"/>
        <w:rPr>
          <w:rFonts w:ascii="Trebuchet MS" w:hAnsi="Trebuchet MS"/>
          <w:b/>
          <w:bCs/>
          <w:color w:val="0070C0"/>
        </w:rPr>
      </w:pPr>
      <w:r w:rsidRPr="00DE397E">
        <w:rPr>
          <w:rFonts w:ascii="Trebuchet MS" w:hAnsi="Trebuchet MS"/>
          <w:b/>
          <w:bCs/>
          <w:color w:val="0070C0"/>
        </w:rPr>
        <w:t>Jak</w:t>
      </w:r>
      <w:r w:rsidR="00D0583F" w:rsidRPr="00DE397E">
        <w:rPr>
          <w:rFonts w:ascii="Trebuchet MS" w:hAnsi="Trebuchet MS"/>
          <w:b/>
          <w:bCs/>
          <w:color w:val="0070C0"/>
        </w:rPr>
        <w:t xml:space="preserve"> komunikujemy</w:t>
      </w:r>
      <w:r w:rsidRPr="00DE397E">
        <w:rPr>
          <w:rFonts w:ascii="Trebuchet MS" w:hAnsi="Trebuchet MS"/>
          <w:b/>
          <w:bCs/>
          <w:color w:val="0070C0"/>
        </w:rPr>
        <w:t xml:space="preserve">? </w:t>
      </w:r>
    </w:p>
    <w:p w14:paraId="1D05CB39" w14:textId="77777777" w:rsidR="00550BD9" w:rsidRPr="00DE397E" w:rsidRDefault="00550BD9" w:rsidP="00F1381E">
      <w:pPr>
        <w:spacing w:line="276" w:lineRule="auto"/>
        <w:rPr>
          <w:rFonts w:ascii="Trebuchet MS" w:hAnsi="Trebuchet MS"/>
          <w:b/>
          <w:bCs/>
          <w:color w:val="0070C0"/>
        </w:rPr>
      </w:pPr>
    </w:p>
    <w:p w14:paraId="2B6CDD70" w14:textId="77777777" w:rsidR="0063623B" w:rsidRPr="00DE397E" w:rsidRDefault="00C35C24" w:rsidP="00F1381E">
      <w:pPr>
        <w:spacing w:line="276" w:lineRule="auto"/>
        <w:rPr>
          <w:rFonts w:ascii="Trebuchet MS" w:hAnsi="Trebuchet MS"/>
        </w:rPr>
      </w:pPr>
      <w:r w:rsidRPr="00DE397E">
        <w:rPr>
          <w:rFonts w:ascii="Trebuchet MS" w:hAnsi="Trebuchet MS"/>
          <w:bCs/>
        </w:rPr>
        <w:t>Fundusze Europejskie</w:t>
      </w:r>
      <w:r w:rsidRPr="00DE397E">
        <w:rPr>
          <w:rFonts w:ascii="Trebuchet MS" w:hAnsi="Trebuchet MS"/>
          <w:b/>
          <w:bCs/>
        </w:rPr>
        <w:t xml:space="preserve"> </w:t>
      </w:r>
      <w:r w:rsidRPr="00DE397E">
        <w:rPr>
          <w:rFonts w:ascii="Trebuchet MS" w:hAnsi="Trebuchet MS"/>
        </w:rPr>
        <w:t>w przekazie to</w:t>
      </w:r>
      <w:r w:rsidRPr="00DE397E">
        <w:rPr>
          <w:rFonts w:ascii="Trebuchet MS" w:hAnsi="Trebuchet MS"/>
          <w:b/>
          <w:bCs/>
        </w:rPr>
        <w:t xml:space="preserve"> </w:t>
      </w:r>
      <w:r w:rsidRPr="00DE397E">
        <w:rPr>
          <w:rFonts w:ascii="Trebuchet MS" w:hAnsi="Trebuchet MS"/>
        </w:rPr>
        <w:t xml:space="preserve">wszechstronne wsparcie, które stwarza możliwości rozwojowe. Fundusze stanowią logiczny łącznik pomiędzy </w:t>
      </w:r>
      <w:r w:rsidRPr="00DE397E">
        <w:rPr>
          <w:rFonts w:ascii="Trebuchet MS" w:hAnsi="Trebuchet MS"/>
          <w:b/>
          <w:bCs/>
        </w:rPr>
        <w:t>korzyściami</w:t>
      </w:r>
      <w:r w:rsidRPr="00DE397E">
        <w:rPr>
          <w:rFonts w:ascii="Trebuchet MS" w:hAnsi="Trebuchet MS"/>
        </w:rPr>
        <w:t xml:space="preserve"> a dostrzegalnymi </w:t>
      </w:r>
      <w:r w:rsidRPr="00DE397E">
        <w:rPr>
          <w:rFonts w:ascii="Trebuchet MS" w:hAnsi="Trebuchet MS"/>
          <w:b/>
          <w:bCs/>
        </w:rPr>
        <w:t>zmianami</w:t>
      </w:r>
      <w:r w:rsidR="00F144CE" w:rsidRPr="00DE397E">
        <w:rPr>
          <w:rFonts w:ascii="Trebuchet MS" w:hAnsi="Trebuchet MS"/>
          <w:bCs/>
        </w:rPr>
        <w:t>, które</w:t>
      </w:r>
      <w:r w:rsidRPr="00DE397E">
        <w:rPr>
          <w:rFonts w:ascii="Trebuchet MS" w:hAnsi="Trebuchet MS"/>
        </w:rPr>
        <w:t xml:space="preserve"> wynikają z realizowanych </w:t>
      </w:r>
      <w:r w:rsidR="00A73964" w:rsidRPr="00DE397E">
        <w:rPr>
          <w:rFonts w:ascii="Trebuchet MS" w:hAnsi="Trebuchet MS"/>
        </w:rPr>
        <w:t>p</w:t>
      </w:r>
      <w:r w:rsidRPr="00DE397E">
        <w:rPr>
          <w:rFonts w:ascii="Trebuchet MS" w:hAnsi="Trebuchet MS"/>
        </w:rPr>
        <w:t xml:space="preserve">rojektów. </w:t>
      </w:r>
    </w:p>
    <w:p w14:paraId="0A77EDDA" w14:textId="22604DA1" w:rsidR="0063623B" w:rsidRPr="00DE397E" w:rsidRDefault="0063623B" w:rsidP="00F1381E">
      <w:pPr>
        <w:spacing w:line="276" w:lineRule="auto"/>
        <w:rPr>
          <w:rFonts w:ascii="Trebuchet MS" w:hAnsi="Trebuchet MS"/>
        </w:rPr>
      </w:pPr>
    </w:p>
    <w:p w14:paraId="7C22A5D1" w14:textId="77777777" w:rsidR="00B7653A" w:rsidRPr="00DE397E" w:rsidRDefault="00B7653A" w:rsidP="00F1381E">
      <w:pPr>
        <w:shd w:val="clear" w:color="auto" w:fill="B8CCE4" w:themeFill="accent1" w:themeFillTint="66"/>
        <w:spacing w:line="276" w:lineRule="auto"/>
        <w:rPr>
          <w:rFonts w:ascii="Trebuchet MS" w:hAnsi="Trebuchet MS"/>
        </w:rPr>
      </w:pPr>
      <w:r w:rsidRPr="00DE397E">
        <w:rPr>
          <w:rFonts w:ascii="Trebuchet MS" w:hAnsi="Trebuchet MS"/>
          <w:b/>
          <w:bCs/>
        </w:rPr>
        <w:t xml:space="preserve">WAŻNE: </w:t>
      </w:r>
      <w:r w:rsidRPr="00DE397E">
        <w:rPr>
          <w:rFonts w:ascii="Trebuchet MS" w:hAnsi="Trebuchet MS"/>
        </w:rPr>
        <w:t>Fundusze Europejskie są osią komunikacji, firmują wszystkie działania. Są obowiązkowym elementem każdego przekazu.</w:t>
      </w:r>
    </w:p>
    <w:p w14:paraId="131EF8E4" w14:textId="77777777" w:rsidR="00550BD9" w:rsidRDefault="00550BD9" w:rsidP="00F1381E">
      <w:pPr>
        <w:spacing w:line="276" w:lineRule="auto"/>
        <w:rPr>
          <w:rFonts w:ascii="Trebuchet MS" w:hAnsi="Trebuchet MS"/>
          <w:b/>
          <w:color w:val="0070C0"/>
        </w:rPr>
      </w:pPr>
    </w:p>
    <w:p w14:paraId="5BCBD9DB" w14:textId="0251F8B1" w:rsidR="00550BD9" w:rsidRDefault="00680B98" w:rsidP="00F1381E">
      <w:pPr>
        <w:spacing w:line="276" w:lineRule="auto"/>
        <w:rPr>
          <w:rFonts w:ascii="Trebuchet MS" w:hAnsi="Trebuchet MS"/>
          <w:b/>
          <w:color w:val="0070C0"/>
        </w:rPr>
      </w:pPr>
      <w:r w:rsidRPr="00DE397E">
        <w:rPr>
          <w:rFonts w:ascii="Trebuchet MS" w:hAnsi="Trebuchet MS"/>
          <w:b/>
          <w:color w:val="0070C0"/>
        </w:rPr>
        <w:t>Co</w:t>
      </w:r>
      <w:r w:rsidR="00A929E3" w:rsidRPr="00DE397E">
        <w:rPr>
          <w:rFonts w:ascii="Trebuchet MS" w:hAnsi="Trebuchet MS"/>
          <w:b/>
          <w:color w:val="0070C0"/>
        </w:rPr>
        <w:t xml:space="preserve"> komunikujemy</w:t>
      </w:r>
      <w:r w:rsidRPr="00DE397E">
        <w:rPr>
          <w:rFonts w:ascii="Trebuchet MS" w:hAnsi="Trebuchet MS"/>
          <w:b/>
          <w:color w:val="0070C0"/>
        </w:rPr>
        <w:t>?</w:t>
      </w:r>
    </w:p>
    <w:p w14:paraId="1DBE4D82" w14:textId="77777777" w:rsidR="00550BD9" w:rsidRPr="00DE397E" w:rsidRDefault="00550BD9" w:rsidP="00F1381E">
      <w:pPr>
        <w:spacing w:line="276" w:lineRule="auto"/>
        <w:rPr>
          <w:rFonts w:ascii="Trebuchet MS" w:hAnsi="Trebuchet MS"/>
          <w:b/>
          <w:color w:val="0070C0"/>
        </w:rPr>
      </w:pPr>
    </w:p>
    <w:p w14:paraId="798CFD37" w14:textId="768B0DB9" w:rsidR="00C35C24" w:rsidRPr="00DE397E" w:rsidRDefault="00C35C24" w:rsidP="00F1381E">
      <w:pPr>
        <w:spacing w:line="276" w:lineRule="auto"/>
        <w:rPr>
          <w:rFonts w:ascii="Trebuchet MS" w:hAnsi="Trebuchet MS"/>
        </w:rPr>
      </w:pPr>
      <w:r w:rsidRPr="00DE397E">
        <w:rPr>
          <w:rFonts w:ascii="Trebuchet MS" w:hAnsi="Trebuchet MS"/>
        </w:rPr>
        <w:t xml:space="preserve">Zmiany to efekty </w:t>
      </w:r>
      <w:r w:rsidR="00FC6871" w:rsidRPr="00DE397E">
        <w:rPr>
          <w:rFonts w:ascii="Trebuchet MS" w:hAnsi="Trebuchet MS"/>
        </w:rPr>
        <w:t xml:space="preserve">(w tym oczekiwane) </w:t>
      </w:r>
      <w:r w:rsidRPr="00DE397E">
        <w:rPr>
          <w:rFonts w:ascii="Trebuchet MS" w:hAnsi="Trebuchet MS"/>
        </w:rPr>
        <w:t>projektów</w:t>
      </w:r>
      <w:r w:rsidR="005F4485" w:rsidRPr="00DE397E">
        <w:rPr>
          <w:rFonts w:ascii="Trebuchet MS" w:hAnsi="Trebuchet MS"/>
        </w:rPr>
        <w:t xml:space="preserve"> dofinansowanych z </w:t>
      </w:r>
      <w:r w:rsidRPr="00DE397E">
        <w:rPr>
          <w:rFonts w:ascii="Trebuchet MS" w:hAnsi="Trebuchet MS"/>
        </w:rPr>
        <w:t>Funduszy Europejskich</w:t>
      </w:r>
      <w:r w:rsidR="00A929E3" w:rsidRPr="00DE397E">
        <w:rPr>
          <w:rFonts w:ascii="Trebuchet MS" w:hAnsi="Trebuchet MS"/>
        </w:rPr>
        <w:t>. S</w:t>
      </w:r>
      <w:r w:rsidRPr="00DE397E">
        <w:rPr>
          <w:rFonts w:ascii="Trebuchet MS" w:hAnsi="Trebuchet MS"/>
        </w:rPr>
        <w:t xml:space="preserve">ą </w:t>
      </w:r>
      <w:r w:rsidR="00A929E3" w:rsidRPr="00DE397E">
        <w:rPr>
          <w:rFonts w:ascii="Trebuchet MS" w:hAnsi="Trebuchet MS"/>
        </w:rPr>
        <w:t xml:space="preserve">one </w:t>
      </w:r>
      <w:r w:rsidRPr="00DE397E">
        <w:rPr>
          <w:rFonts w:ascii="Trebuchet MS" w:hAnsi="Trebuchet MS"/>
        </w:rPr>
        <w:t>punktem styku z odbiorc</w:t>
      </w:r>
      <w:r w:rsidR="00A929E3" w:rsidRPr="00DE397E">
        <w:rPr>
          <w:rFonts w:ascii="Trebuchet MS" w:hAnsi="Trebuchet MS"/>
        </w:rPr>
        <w:t xml:space="preserve">ą. Uwiarygadniają </w:t>
      </w:r>
      <w:r w:rsidRPr="00DE397E">
        <w:rPr>
          <w:rFonts w:ascii="Trebuchet MS" w:hAnsi="Trebuchet MS"/>
          <w:b/>
        </w:rPr>
        <w:t>realizacj</w:t>
      </w:r>
      <w:r w:rsidR="00A929E3" w:rsidRPr="00DE397E">
        <w:rPr>
          <w:rFonts w:ascii="Trebuchet MS" w:hAnsi="Trebuchet MS"/>
          <w:b/>
        </w:rPr>
        <w:t>ę</w:t>
      </w:r>
      <w:r w:rsidRPr="00DE397E">
        <w:rPr>
          <w:rFonts w:ascii="Trebuchet MS" w:hAnsi="Trebuchet MS"/>
          <w:b/>
        </w:rPr>
        <w:t xml:space="preserve"> celów rozwojowych.</w:t>
      </w:r>
    </w:p>
    <w:p w14:paraId="30DB1919" w14:textId="77777777" w:rsidR="00C35C24" w:rsidRPr="00DE397E" w:rsidRDefault="00FC6871" w:rsidP="00F1381E">
      <w:pPr>
        <w:pStyle w:val="NormalnyWeb"/>
        <w:spacing w:line="276" w:lineRule="auto"/>
        <w:rPr>
          <w:rFonts w:ascii="Trebuchet MS" w:hAnsi="Trebuchet MS"/>
          <w:sz w:val="24"/>
          <w:szCs w:val="24"/>
          <w:lang w:val="pl-PL"/>
        </w:rPr>
      </w:pPr>
      <w:r w:rsidRPr="00DE397E">
        <w:rPr>
          <w:rFonts w:ascii="Trebuchet MS" w:hAnsi="Trebuchet MS"/>
          <w:sz w:val="24"/>
          <w:szCs w:val="24"/>
          <w:lang w:val="pl-PL"/>
        </w:rPr>
        <w:t xml:space="preserve">Kiedy tworzymy </w:t>
      </w:r>
      <w:r w:rsidR="00C35C24" w:rsidRPr="00DE397E">
        <w:rPr>
          <w:rFonts w:ascii="Trebuchet MS" w:hAnsi="Trebuchet MS"/>
          <w:sz w:val="24"/>
          <w:szCs w:val="24"/>
          <w:lang w:val="pl-PL"/>
        </w:rPr>
        <w:t>komunikat</w:t>
      </w:r>
      <w:r w:rsidRPr="00DE397E">
        <w:rPr>
          <w:rFonts w:ascii="Trebuchet MS" w:hAnsi="Trebuchet MS"/>
          <w:sz w:val="24"/>
          <w:szCs w:val="24"/>
          <w:lang w:val="pl-PL"/>
        </w:rPr>
        <w:t xml:space="preserve">, stosujemy cztery </w:t>
      </w:r>
      <w:r w:rsidR="00C35C24" w:rsidRPr="00DE397E">
        <w:rPr>
          <w:rFonts w:ascii="Trebuchet MS" w:hAnsi="Trebuchet MS"/>
          <w:sz w:val="24"/>
          <w:szCs w:val="24"/>
          <w:lang w:val="pl-PL"/>
        </w:rPr>
        <w:t>zasad</w:t>
      </w:r>
      <w:r w:rsidRPr="00DE397E">
        <w:rPr>
          <w:rFonts w:ascii="Trebuchet MS" w:hAnsi="Trebuchet MS"/>
          <w:sz w:val="24"/>
          <w:szCs w:val="24"/>
          <w:lang w:val="pl-PL"/>
        </w:rPr>
        <w:t>y</w:t>
      </w:r>
      <w:r w:rsidR="00C35C24" w:rsidRPr="00DE397E">
        <w:rPr>
          <w:rFonts w:ascii="Trebuchet MS" w:hAnsi="Trebuchet MS"/>
          <w:sz w:val="24"/>
          <w:szCs w:val="24"/>
          <w:lang w:val="pl-PL"/>
        </w:rPr>
        <w:t>:</w:t>
      </w:r>
    </w:p>
    <w:p w14:paraId="605EA022" w14:textId="77777777" w:rsidR="00C35C24" w:rsidRPr="00DE397E" w:rsidRDefault="00C174C0" w:rsidP="00D95866">
      <w:pPr>
        <w:pStyle w:val="NormalnyWeb"/>
        <w:numPr>
          <w:ilvl w:val="0"/>
          <w:numId w:val="34"/>
        </w:numPr>
        <w:spacing w:line="276" w:lineRule="auto"/>
        <w:rPr>
          <w:rFonts w:ascii="Trebuchet MS" w:hAnsi="Trebuchet MS"/>
          <w:sz w:val="24"/>
          <w:szCs w:val="24"/>
        </w:rPr>
      </w:pPr>
      <w:proofErr w:type="spellStart"/>
      <w:r w:rsidRPr="00DE397E">
        <w:rPr>
          <w:rFonts w:ascii="Trebuchet MS" w:hAnsi="Trebuchet MS"/>
          <w:sz w:val="24"/>
          <w:szCs w:val="24"/>
        </w:rPr>
        <w:t>używamy</w:t>
      </w:r>
      <w:proofErr w:type="spellEnd"/>
      <w:r w:rsidRPr="00DE397E">
        <w:rPr>
          <w:rFonts w:ascii="Trebuchet MS" w:hAnsi="Trebuchet MS"/>
          <w:sz w:val="24"/>
          <w:szCs w:val="24"/>
        </w:rPr>
        <w:t xml:space="preserve"> </w:t>
      </w:r>
      <w:proofErr w:type="spellStart"/>
      <w:r w:rsidR="00C35C24" w:rsidRPr="00DE397E">
        <w:rPr>
          <w:rFonts w:ascii="Trebuchet MS" w:hAnsi="Trebuchet MS"/>
          <w:sz w:val="24"/>
          <w:szCs w:val="24"/>
        </w:rPr>
        <w:t>nieskomplikowane</w:t>
      </w:r>
      <w:r w:rsidRPr="00DE397E">
        <w:rPr>
          <w:rFonts w:ascii="Trebuchet MS" w:hAnsi="Trebuchet MS"/>
          <w:sz w:val="24"/>
          <w:szCs w:val="24"/>
        </w:rPr>
        <w:t>go</w:t>
      </w:r>
      <w:proofErr w:type="spellEnd"/>
      <w:r w:rsidR="00C35C24" w:rsidRPr="00DE397E">
        <w:rPr>
          <w:rFonts w:ascii="Trebuchet MS" w:hAnsi="Trebuchet MS"/>
          <w:sz w:val="24"/>
          <w:szCs w:val="24"/>
        </w:rPr>
        <w:t xml:space="preserve"> </w:t>
      </w:r>
      <w:proofErr w:type="spellStart"/>
      <w:r w:rsidR="00C35C24" w:rsidRPr="00DE397E">
        <w:rPr>
          <w:rFonts w:ascii="Trebuchet MS" w:hAnsi="Trebuchet MS"/>
          <w:sz w:val="24"/>
          <w:szCs w:val="24"/>
        </w:rPr>
        <w:t>słownictw</w:t>
      </w:r>
      <w:r w:rsidRPr="00DE397E">
        <w:rPr>
          <w:rFonts w:ascii="Trebuchet MS" w:hAnsi="Trebuchet MS"/>
          <w:sz w:val="24"/>
          <w:szCs w:val="24"/>
        </w:rPr>
        <w:t>a</w:t>
      </w:r>
      <w:proofErr w:type="spellEnd"/>
      <w:r w:rsidR="00C35C24" w:rsidRPr="00DE397E">
        <w:rPr>
          <w:rFonts w:ascii="Trebuchet MS" w:hAnsi="Trebuchet MS"/>
          <w:sz w:val="24"/>
          <w:szCs w:val="24"/>
        </w:rPr>
        <w:t>,</w:t>
      </w:r>
    </w:p>
    <w:p w14:paraId="29322034" w14:textId="77777777" w:rsidR="00C35C24" w:rsidRPr="00DE397E" w:rsidRDefault="00C174C0" w:rsidP="00D95866">
      <w:pPr>
        <w:pStyle w:val="NormalnyWeb"/>
        <w:numPr>
          <w:ilvl w:val="0"/>
          <w:numId w:val="34"/>
        </w:numPr>
        <w:spacing w:line="276" w:lineRule="auto"/>
        <w:rPr>
          <w:rFonts w:ascii="Trebuchet MS" w:hAnsi="Trebuchet MS"/>
          <w:sz w:val="24"/>
          <w:szCs w:val="24"/>
          <w:lang w:val="pl-PL"/>
        </w:rPr>
      </w:pPr>
      <w:r w:rsidRPr="00DE397E">
        <w:rPr>
          <w:rFonts w:ascii="Trebuchet MS" w:hAnsi="Trebuchet MS"/>
          <w:sz w:val="24"/>
          <w:szCs w:val="24"/>
          <w:lang w:val="pl-PL"/>
        </w:rPr>
        <w:t xml:space="preserve">tworzymy proste i </w:t>
      </w:r>
      <w:r w:rsidR="00C35C24" w:rsidRPr="00DE397E">
        <w:rPr>
          <w:rFonts w:ascii="Trebuchet MS" w:hAnsi="Trebuchet MS"/>
          <w:sz w:val="24"/>
          <w:szCs w:val="24"/>
          <w:lang w:val="pl-PL"/>
        </w:rPr>
        <w:t>zwięzłe komunikaty</w:t>
      </w:r>
      <w:r w:rsidRPr="00DE397E">
        <w:rPr>
          <w:rFonts w:ascii="Trebuchet MS" w:hAnsi="Trebuchet MS"/>
          <w:sz w:val="24"/>
          <w:szCs w:val="24"/>
          <w:lang w:val="pl-PL"/>
        </w:rPr>
        <w:t xml:space="preserve"> (</w:t>
      </w:r>
      <w:r w:rsidR="00C35C24" w:rsidRPr="00DE397E">
        <w:rPr>
          <w:rFonts w:ascii="Trebuchet MS" w:hAnsi="Trebuchet MS"/>
          <w:sz w:val="24"/>
          <w:szCs w:val="24"/>
          <w:lang w:val="pl-PL"/>
        </w:rPr>
        <w:t>tylko niezbędn</w:t>
      </w:r>
      <w:r w:rsidRPr="00DE397E">
        <w:rPr>
          <w:rFonts w:ascii="Trebuchet MS" w:hAnsi="Trebuchet MS"/>
          <w:sz w:val="24"/>
          <w:szCs w:val="24"/>
          <w:lang w:val="pl-PL"/>
        </w:rPr>
        <w:t>a</w:t>
      </w:r>
      <w:r w:rsidR="00C35C24" w:rsidRPr="00DE397E">
        <w:rPr>
          <w:rFonts w:ascii="Trebuchet MS" w:hAnsi="Trebuchet MS"/>
          <w:sz w:val="24"/>
          <w:szCs w:val="24"/>
          <w:lang w:val="pl-PL"/>
        </w:rPr>
        <w:t xml:space="preserve"> treść</w:t>
      </w:r>
      <w:r w:rsidRPr="00DE397E">
        <w:rPr>
          <w:rFonts w:ascii="Trebuchet MS" w:hAnsi="Trebuchet MS"/>
          <w:sz w:val="24"/>
          <w:szCs w:val="24"/>
          <w:lang w:val="pl-PL"/>
        </w:rPr>
        <w:t>)</w:t>
      </w:r>
      <w:r w:rsidR="00C35C24" w:rsidRPr="00DE397E">
        <w:rPr>
          <w:rFonts w:ascii="Trebuchet MS" w:hAnsi="Trebuchet MS"/>
          <w:sz w:val="24"/>
          <w:szCs w:val="24"/>
          <w:lang w:val="pl-PL"/>
        </w:rPr>
        <w:t>,</w:t>
      </w:r>
    </w:p>
    <w:p w14:paraId="030A3B4B" w14:textId="77777777" w:rsidR="00C35C24" w:rsidRPr="00DE397E" w:rsidRDefault="00C174C0" w:rsidP="00D95866">
      <w:pPr>
        <w:pStyle w:val="NormalnyWeb"/>
        <w:numPr>
          <w:ilvl w:val="0"/>
          <w:numId w:val="34"/>
        </w:numPr>
        <w:spacing w:line="276" w:lineRule="auto"/>
        <w:rPr>
          <w:rFonts w:ascii="Trebuchet MS" w:hAnsi="Trebuchet MS"/>
          <w:sz w:val="24"/>
          <w:szCs w:val="24"/>
          <w:lang w:val="pl-PL"/>
        </w:rPr>
      </w:pPr>
      <w:r w:rsidRPr="00DE397E">
        <w:rPr>
          <w:rFonts w:ascii="Trebuchet MS" w:hAnsi="Trebuchet MS"/>
          <w:sz w:val="24"/>
          <w:szCs w:val="24"/>
          <w:lang w:val="pl-PL"/>
        </w:rPr>
        <w:t xml:space="preserve">dopasowujemy </w:t>
      </w:r>
      <w:r w:rsidR="00F57615" w:rsidRPr="00DE397E">
        <w:rPr>
          <w:rFonts w:ascii="Trebuchet MS" w:hAnsi="Trebuchet MS"/>
          <w:sz w:val="24"/>
          <w:szCs w:val="24"/>
          <w:lang w:val="pl-PL"/>
        </w:rPr>
        <w:t xml:space="preserve">zakres informacji </w:t>
      </w:r>
      <w:r w:rsidR="00C35C24" w:rsidRPr="00DE397E">
        <w:rPr>
          <w:rFonts w:ascii="Trebuchet MS" w:hAnsi="Trebuchet MS"/>
          <w:sz w:val="24"/>
          <w:szCs w:val="24"/>
          <w:lang w:val="pl-PL"/>
        </w:rPr>
        <w:t>do profilu odbiorcy,</w:t>
      </w:r>
    </w:p>
    <w:p w14:paraId="3A915BE7" w14:textId="77777777" w:rsidR="00C35C24" w:rsidRPr="00DE397E" w:rsidRDefault="00C174C0" w:rsidP="00D95866">
      <w:pPr>
        <w:pStyle w:val="NormalnyWeb"/>
        <w:numPr>
          <w:ilvl w:val="0"/>
          <w:numId w:val="34"/>
        </w:numPr>
        <w:spacing w:line="276" w:lineRule="auto"/>
        <w:rPr>
          <w:rFonts w:ascii="Trebuchet MS" w:hAnsi="Trebuchet MS"/>
          <w:sz w:val="24"/>
          <w:szCs w:val="24"/>
          <w:lang w:val="pl-PL"/>
        </w:rPr>
      </w:pPr>
      <w:r w:rsidRPr="00DE397E">
        <w:rPr>
          <w:rFonts w:ascii="Trebuchet MS" w:hAnsi="Trebuchet MS"/>
          <w:sz w:val="24"/>
          <w:szCs w:val="24"/>
          <w:lang w:val="pl-PL"/>
        </w:rPr>
        <w:t xml:space="preserve">dbamy o </w:t>
      </w:r>
      <w:r w:rsidR="00C35C24" w:rsidRPr="00DE397E">
        <w:rPr>
          <w:rFonts w:ascii="Trebuchet MS" w:hAnsi="Trebuchet MS"/>
          <w:sz w:val="24"/>
          <w:szCs w:val="24"/>
          <w:lang w:val="pl-PL"/>
        </w:rPr>
        <w:t xml:space="preserve">spójność </w:t>
      </w:r>
      <w:r w:rsidR="00F57615" w:rsidRPr="00DE397E">
        <w:rPr>
          <w:rFonts w:ascii="Trebuchet MS" w:hAnsi="Trebuchet MS"/>
          <w:sz w:val="24"/>
          <w:szCs w:val="24"/>
          <w:lang w:val="pl-PL"/>
        </w:rPr>
        <w:t xml:space="preserve">komunikatu </w:t>
      </w:r>
      <w:r w:rsidR="00C35C24" w:rsidRPr="00DE397E">
        <w:rPr>
          <w:rFonts w:ascii="Trebuchet MS" w:hAnsi="Trebuchet MS"/>
          <w:sz w:val="24"/>
          <w:szCs w:val="24"/>
          <w:lang w:val="pl-PL"/>
        </w:rPr>
        <w:t>(</w:t>
      </w:r>
      <w:r w:rsidRPr="00DE397E">
        <w:rPr>
          <w:rFonts w:ascii="Trebuchet MS" w:hAnsi="Trebuchet MS"/>
          <w:sz w:val="24"/>
          <w:szCs w:val="24"/>
          <w:lang w:val="pl-PL"/>
        </w:rPr>
        <w:t xml:space="preserve">nie oznacza to </w:t>
      </w:r>
      <w:r w:rsidR="00C35C24" w:rsidRPr="00DE397E">
        <w:rPr>
          <w:rFonts w:ascii="Trebuchet MS" w:hAnsi="Trebuchet MS"/>
          <w:sz w:val="24"/>
          <w:szCs w:val="24"/>
          <w:lang w:val="pl-PL"/>
        </w:rPr>
        <w:t>powielani</w:t>
      </w:r>
      <w:r w:rsidRPr="00DE397E">
        <w:rPr>
          <w:rFonts w:ascii="Trebuchet MS" w:hAnsi="Trebuchet MS"/>
          <w:sz w:val="24"/>
          <w:szCs w:val="24"/>
          <w:lang w:val="pl-PL"/>
        </w:rPr>
        <w:t>a treści</w:t>
      </w:r>
      <w:r w:rsidR="00C35C24" w:rsidRPr="00DE397E">
        <w:rPr>
          <w:rFonts w:ascii="Trebuchet MS" w:hAnsi="Trebuchet MS"/>
          <w:sz w:val="24"/>
          <w:szCs w:val="24"/>
          <w:lang w:val="pl-PL"/>
        </w:rPr>
        <w:t>).</w:t>
      </w:r>
    </w:p>
    <w:p w14:paraId="757F7479" w14:textId="5B354A31" w:rsidR="00142A6D" w:rsidRDefault="00B749C5" w:rsidP="00F760DB">
      <w:pPr>
        <w:spacing w:line="276" w:lineRule="auto"/>
        <w:rPr>
          <w:rFonts w:ascii="Trebuchet MS" w:hAnsi="Trebuchet MS"/>
        </w:rPr>
      </w:pPr>
      <w:r w:rsidRPr="00DE397E">
        <w:rPr>
          <w:rFonts w:ascii="Trebuchet MS" w:hAnsi="Trebuchet MS"/>
        </w:rPr>
        <w:t>Jeśli komunikujemy</w:t>
      </w:r>
      <w:r w:rsidR="0063319B" w:rsidRPr="00DE397E">
        <w:rPr>
          <w:rFonts w:ascii="Trebuchet MS" w:hAnsi="Trebuchet MS"/>
        </w:rPr>
        <w:t xml:space="preserve"> o</w:t>
      </w:r>
      <w:r w:rsidR="00C35C24" w:rsidRPr="00DE397E">
        <w:rPr>
          <w:rFonts w:ascii="Trebuchet MS" w:hAnsi="Trebuchet MS"/>
        </w:rPr>
        <w:t xml:space="preserve"> </w:t>
      </w:r>
      <w:r w:rsidR="00B7653A" w:rsidRPr="00DE397E">
        <w:rPr>
          <w:rFonts w:ascii="Trebuchet MS" w:hAnsi="Trebuchet MS"/>
        </w:rPr>
        <w:t>FEP 2021-2027</w:t>
      </w:r>
      <w:r w:rsidRPr="00DE397E">
        <w:rPr>
          <w:rFonts w:ascii="Trebuchet MS" w:hAnsi="Trebuchet MS"/>
        </w:rPr>
        <w:t>,</w:t>
      </w:r>
      <w:r w:rsidR="00C35C24" w:rsidRPr="00DE397E">
        <w:rPr>
          <w:rFonts w:ascii="Trebuchet MS" w:hAnsi="Trebuchet MS"/>
        </w:rPr>
        <w:t xml:space="preserve"> </w:t>
      </w:r>
      <w:r w:rsidRPr="00DE397E">
        <w:rPr>
          <w:rFonts w:ascii="Trebuchet MS" w:hAnsi="Trebuchet MS"/>
        </w:rPr>
        <w:t>możemy rozszerzyć</w:t>
      </w:r>
      <w:r w:rsidR="00C35C24" w:rsidRPr="00DE397E">
        <w:rPr>
          <w:rFonts w:ascii="Trebuchet MS" w:hAnsi="Trebuchet MS"/>
        </w:rPr>
        <w:t xml:space="preserve"> przekaz o nazwę programu</w:t>
      </w:r>
      <w:r w:rsidRPr="00DE397E">
        <w:rPr>
          <w:rFonts w:ascii="Trebuchet MS" w:hAnsi="Trebuchet MS"/>
        </w:rPr>
        <w:t xml:space="preserve">. </w:t>
      </w:r>
      <w:r w:rsidR="00142A6D" w:rsidRPr="00DE397E">
        <w:rPr>
          <w:rFonts w:ascii="Trebuchet MS" w:hAnsi="Trebuchet MS"/>
        </w:rPr>
        <w:t xml:space="preserve">W komunikacji </w:t>
      </w:r>
      <w:r w:rsidR="002F0042" w:rsidRPr="00DE397E">
        <w:rPr>
          <w:rFonts w:ascii="Trebuchet MS" w:hAnsi="Trebuchet MS"/>
        </w:rPr>
        <w:t xml:space="preserve">zewnętrznej </w:t>
      </w:r>
      <w:r w:rsidR="00142A6D" w:rsidRPr="00DE397E">
        <w:rPr>
          <w:rFonts w:ascii="Trebuchet MS" w:hAnsi="Trebuchet MS"/>
        </w:rPr>
        <w:t xml:space="preserve">używamy pełnej nazwy programu a nie </w:t>
      </w:r>
      <w:r w:rsidR="00F760DB">
        <w:rPr>
          <w:rFonts w:ascii="Trebuchet MS" w:hAnsi="Trebuchet MS"/>
        </w:rPr>
        <w:br/>
      </w:r>
      <w:r w:rsidR="002F0042" w:rsidRPr="00DE397E">
        <w:rPr>
          <w:rFonts w:ascii="Trebuchet MS" w:hAnsi="Trebuchet MS"/>
        </w:rPr>
        <w:t xml:space="preserve">jego </w:t>
      </w:r>
      <w:r w:rsidR="00142A6D" w:rsidRPr="00DE397E">
        <w:rPr>
          <w:rFonts w:ascii="Trebuchet MS" w:hAnsi="Trebuchet MS"/>
        </w:rPr>
        <w:t xml:space="preserve">skróconej </w:t>
      </w:r>
      <w:r w:rsidR="0063319B" w:rsidRPr="00DE397E">
        <w:rPr>
          <w:rFonts w:ascii="Trebuchet MS" w:hAnsi="Trebuchet MS"/>
        </w:rPr>
        <w:t>wersji</w:t>
      </w:r>
      <w:r w:rsidR="00142A6D" w:rsidRPr="00DE397E">
        <w:rPr>
          <w:rFonts w:ascii="Trebuchet MS" w:hAnsi="Trebuchet MS"/>
        </w:rPr>
        <w:t xml:space="preserve"> np. w komunikatach prasowych</w:t>
      </w:r>
      <w:r w:rsidR="002F0042" w:rsidRPr="00DE397E">
        <w:rPr>
          <w:rFonts w:ascii="Trebuchet MS" w:hAnsi="Trebuchet MS"/>
        </w:rPr>
        <w:t xml:space="preserve">, broszurach, tytułach </w:t>
      </w:r>
      <w:r w:rsidR="002F0042" w:rsidRPr="00DE397E">
        <w:rPr>
          <w:rFonts w:ascii="Trebuchet MS" w:hAnsi="Trebuchet MS"/>
        </w:rPr>
        <w:lastRenderedPageBreak/>
        <w:t>dokumentów. Skróconą nazwę programu stosujemy w komunikacji wewnętrznej np. w korespondencji międzyinstytucjonalnej, dokumentacji sprawozdawczej.</w:t>
      </w:r>
    </w:p>
    <w:p w14:paraId="3EA2A4EB" w14:textId="77777777" w:rsidR="00DD32AD" w:rsidRDefault="00DD32AD" w:rsidP="00F1381E">
      <w:pPr>
        <w:spacing w:line="276" w:lineRule="auto"/>
        <w:rPr>
          <w:rFonts w:ascii="Trebuchet MS" w:hAnsi="Trebuchet MS"/>
        </w:rPr>
      </w:pPr>
    </w:p>
    <w:p w14:paraId="034F1EB7" w14:textId="28B03857" w:rsidR="00E32CC7" w:rsidRDefault="00E32CC7" w:rsidP="00F1381E">
      <w:pPr>
        <w:spacing w:line="276" w:lineRule="auto"/>
        <w:rPr>
          <w:rFonts w:ascii="Trebuchet MS" w:hAnsi="Trebuchet MS"/>
          <w:b/>
          <w:color w:val="0070C0"/>
        </w:rPr>
      </w:pPr>
      <w:r w:rsidRPr="00DD32AD">
        <w:rPr>
          <w:rFonts w:ascii="Trebuchet MS" w:hAnsi="Trebuchet MS"/>
          <w:b/>
          <w:color w:val="0070C0"/>
        </w:rPr>
        <w:t>Do kogo komunikujemy?</w:t>
      </w:r>
    </w:p>
    <w:p w14:paraId="0B6E305C" w14:textId="77777777" w:rsidR="00550BD9" w:rsidRPr="00DD32AD" w:rsidRDefault="00550BD9" w:rsidP="00F1381E">
      <w:pPr>
        <w:spacing w:line="276" w:lineRule="auto"/>
        <w:rPr>
          <w:rFonts w:ascii="Trebuchet MS" w:hAnsi="Trebuchet MS"/>
          <w:b/>
          <w:color w:val="0070C0"/>
        </w:rPr>
      </w:pPr>
    </w:p>
    <w:p w14:paraId="0E9451AC" w14:textId="78B71781" w:rsidR="00E32CC7" w:rsidRPr="00FE6D6A" w:rsidRDefault="00F1381E" w:rsidP="00F760DB">
      <w:pPr>
        <w:pStyle w:val="NormalnyWeb"/>
        <w:spacing w:before="0" w:beforeAutospacing="0" w:after="0" w:afterAutospacing="0" w:line="276" w:lineRule="auto"/>
        <w:rPr>
          <w:rFonts w:ascii="Trebuchet MS" w:hAnsi="Trebuchet MS"/>
          <w:color w:val="000000" w:themeColor="text1"/>
          <w:sz w:val="24"/>
          <w:szCs w:val="24"/>
          <w:lang w:val="pl-PL"/>
        </w:rPr>
      </w:pPr>
      <w:r w:rsidRPr="00FE6D6A">
        <w:rPr>
          <w:rFonts w:ascii="Trebuchet MS" w:hAnsi="Trebuchet MS"/>
          <w:color w:val="000000" w:themeColor="text1"/>
          <w:sz w:val="24"/>
          <w:szCs w:val="24"/>
          <w:lang w:val="pl-PL"/>
        </w:rPr>
        <w:t>Do ogółu s</w:t>
      </w:r>
      <w:r w:rsidR="00E32CC7" w:rsidRPr="00FE6D6A">
        <w:rPr>
          <w:rFonts w:ascii="Trebuchet MS" w:hAnsi="Trebuchet MS"/>
          <w:color w:val="000000" w:themeColor="text1"/>
          <w:sz w:val="24"/>
          <w:szCs w:val="24"/>
          <w:lang w:val="pl-PL"/>
        </w:rPr>
        <w:t xml:space="preserve">połeczeństwa </w:t>
      </w:r>
      <w:r w:rsidRPr="00FE6D6A">
        <w:rPr>
          <w:rFonts w:ascii="Trebuchet MS" w:hAnsi="Trebuchet MS"/>
          <w:color w:val="000000" w:themeColor="text1"/>
          <w:sz w:val="24"/>
          <w:szCs w:val="24"/>
          <w:lang w:val="pl-PL"/>
        </w:rPr>
        <w:t xml:space="preserve">kierowany przekaz </w:t>
      </w:r>
      <w:r w:rsidR="00E32CC7" w:rsidRPr="00FE6D6A">
        <w:rPr>
          <w:rFonts w:ascii="Trebuchet MS" w:hAnsi="Trebuchet MS"/>
          <w:color w:val="000000" w:themeColor="text1"/>
          <w:sz w:val="24"/>
          <w:szCs w:val="24"/>
          <w:lang w:val="pl-PL"/>
        </w:rPr>
        <w:t xml:space="preserve">powinien w sposób jasny komunikować fakt, że nawet jeśli nie jest się beneficjentem </w:t>
      </w:r>
      <w:r w:rsidR="005F1126">
        <w:rPr>
          <w:rFonts w:ascii="Trebuchet MS" w:hAnsi="Trebuchet MS"/>
          <w:color w:val="000000" w:themeColor="text1"/>
          <w:sz w:val="24"/>
          <w:szCs w:val="24"/>
          <w:lang w:val="pl-PL"/>
        </w:rPr>
        <w:t>F</w:t>
      </w:r>
      <w:r w:rsidR="00FE5455">
        <w:rPr>
          <w:rFonts w:ascii="Trebuchet MS" w:hAnsi="Trebuchet MS"/>
          <w:color w:val="000000" w:themeColor="text1"/>
          <w:sz w:val="24"/>
          <w:szCs w:val="24"/>
          <w:lang w:val="pl-PL"/>
        </w:rPr>
        <w:t xml:space="preserve">unduszy </w:t>
      </w:r>
      <w:r w:rsidR="005F1126">
        <w:rPr>
          <w:rFonts w:ascii="Trebuchet MS" w:hAnsi="Trebuchet MS"/>
          <w:color w:val="000000" w:themeColor="text1"/>
          <w:sz w:val="24"/>
          <w:szCs w:val="24"/>
          <w:lang w:val="pl-PL"/>
        </w:rPr>
        <w:t>E</w:t>
      </w:r>
      <w:r w:rsidR="00FE5455">
        <w:rPr>
          <w:rFonts w:ascii="Trebuchet MS" w:hAnsi="Trebuchet MS"/>
          <w:color w:val="000000" w:themeColor="text1"/>
          <w:sz w:val="24"/>
          <w:szCs w:val="24"/>
          <w:lang w:val="pl-PL"/>
        </w:rPr>
        <w:t>uropejskich</w:t>
      </w:r>
      <w:r w:rsidR="00E32CC7" w:rsidRPr="00FE6D6A">
        <w:rPr>
          <w:rFonts w:ascii="Trebuchet MS" w:hAnsi="Trebuchet MS"/>
          <w:color w:val="000000" w:themeColor="text1"/>
          <w:sz w:val="24"/>
          <w:szCs w:val="24"/>
          <w:lang w:val="pl-PL"/>
        </w:rPr>
        <w:t xml:space="preserve">, nie realizuje się projektów, nie bierze udziału w programach, to jednak jest się ostatecznym odbiorcą efektów, bo zmienia się region, zmienia się otoczenie i wszyscy na tym korzystają. </w:t>
      </w:r>
    </w:p>
    <w:p w14:paraId="6B0DF6D8" w14:textId="77777777" w:rsidR="00E32CC7" w:rsidRPr="00FE6D6A" w:rsidRDefault="00E32CC7" w:rsidP="00F760DB">
      <w:pPr>
        <w:pStyle w:val="NormalnyWeb"/>
        <w:spacing w:before="0" w:beforeAutospacing="0" w:after="0" w:afterAutospacing="0" w:line="276" w:lineRule="auto"/>
        <w:rPr>
          <w:rFonts w:ascii="Trebuchet MS" w:hAnsi="Trebuchet MS"/>
          <w:color w:val="000000" w:themeColor="text1"/>
          <w:sz w:val="24"/>
          <w:szCs w:val="24"/>
          <w:lang w:val="pl-PL"/>
        </w:rPr>
      </w:pPr>
      <w:r w:rsidRPr="00FE6D6A">
        <w:rPr>
          <w:rFonts w:ascii="Trebuchet MS" w:hAnsi="Trebuchet MS"/>
          <w:color w:val="000000" w:themeColor="text1"/>
          <w:sz w:val="24"/>
          <w:szCs w:val="24"/>
          <w:lang w:val="pl-PL"/>
        </w:rPr>
        <w:t> </w:t>
      </w:r>
    </w:p>
    <w:p w14:paraId="21E008A9" w14:textId="5BE0F3AF" w:rsidR="00E32CC7" w:rsidRPr="00FE6D6A" w:rsidRDefault="00F1381E" w:rsidP="00F760DB">
      <w:pPr>
        <w:pStyle w:val="NormalnyWeb"/>
        <w:spacing w:before="0" w:beforeAutospacing="0" w:after="0" w:afterAutospacing="0" w:line="276" w:lineRule="auto"/>
        <w:rPr>
          <w:rFonts w:ascii="Trebuchet MS" w:hAnsi="Trebuchet MS"/>
          <w:b/>
          <w:color w:val="000000" w:themeColor="text1"/>
          <w:lang w:val="pl-PL"/>
        </w:rPr>
      </w:pPr>
      <w:r w:rsidRPr="00FE6D6A">
        <w:rPr>
          <w:rFonts w:ascii="Trebuchet MS" w:hAnsi="Trebuchet MS"/>
          <w:color w:val="000000" w:themeColor="text1"/>
          <w:sz w:val="24"/>
          <w:szCs w:val="24"/>
          <w:lang w:val="pl-PL"/>
        </w:rPr>
        <w:t>W komunikacie dla</w:t>
      </w:r>
      <w:r w:rsidR="00E32CC7" w:rsidRPr="00FE6D6A">
        <w:rPr>
          <w:rFonts w:ascii="Trebuchet MS" w:hAnsi="Trebuchet MS"/>
          <w:color w:val="000000" w:themeColor="text1"/>
          <w:sz w:val="24"/>
          <w:szCs w:val="24"/>
          <w:lang w:val="pl-PL"/>
        </w:rPr>
        <w:t xml:space="preserve"> </w:t>
      </w:r>
      <w:r w:rsidR="00E32CC7" w:rsidRPr="00FE5455">
        <w:rPr>
          <w:rFonts w:ascii="Trebuchet MS" w:hAnsi="Trebuchet MS"/>
          <w:color w:val="000000" w:themeColor="text1"/>
          <w:sz w:val="24"/>
          <w:szCs w:val="24"/>
          <w:lang w:val="pl-PL"/>
        </w:rPr>
        <w:t>beneficjentów</w:t>
      </w:r>
      <w:r w:rsidR="00FE5455" w:rsidRPr="00FE5455">
        <w:rPr>
          <w:rFonts w:ascii="Trebuchet MS" w:hAnsi="Trebuchet MS"/>
          <w:color w:val="000000" w:themeColor="text1"/>
          <w:sz w:val="24"/>
          <w:szCs w:val="24"/>
          <w:lang w:val="pl-PL"/>
        </w:rPr>
        <w:t xml:space="preserve"> </w:t>
      </w:r>
      <w:proofErr w:type="spellStart"/>
      <w:r w:rsidR="00FE5455" w:rsidRPr="00FE5455">
        <w:rPr>
          <w:rFonts w:ascii="Trebuchet MS" w:hAnsi="Trebuchet MS"/>
          <w:sz w:val="24"/>
          <w:szCs w:val="24"/>
        </w:rPr>
        <w:t>oraz</w:t>
      </w:r>
      <w:proofErr w:type="spellEnd"/>
      <w:r w:rsidR="00FE5455" w:rsidRPr="00FE5455">
        <w:rPr>
          <w:rFonts w:ascii="Trebuchet MS" w:hAnsi="Trebuchet MS"/>
          <w:sz w:val="24"/>
          <w:szCs w:val="24"/>
        </w:rPr>
        <w:t xml:space="preserve"> </w:t>
      </w:r>
      <w:proofErr w:type="spellStart"/>
      <w:r w:rsidR="00FE5455" w:rsidRPr="00FE5455">
        <w:rPr>
          <w:rFonts w:ascii="Trebuchet MS" w:hAnsi="Trebuchet MS"/>
          <w:sz w:val="24"/>
          <w:szCs w:val="24"/>
        </w:rPr>
        <w:t>podmiotów</w:t>
      </w:r>
      <w:proofErr w:type="spellEnd"/>
      <w:r w:rsidR="00FE5455" w:rsidRPr="00FE5455">
        <w:rPr>
          <w:rFonts w:ascii="Trebuchet MS" w:hAnsi="Trebuchet MS"/>
          <w:sz w:val="24"/>
          <w:szCs w:val="24"/>
        </w:rPr>
        <w:t xml:space="preserve"> </w:t>
      </w:r>
      <w:proofErr w:type="spellStart"/>
      <w:r w:rsidR="00FE5455" w:rsidRPr="00FE5455">
        <w:rPr>
          <w:rFonts w:ascii="Trebuchet MS" w:hAnsi="Trebuchet MS"/>
          <w:sz w:val="24"/>
          <w:szCs w:val="24"/>
        </w:rPr>
        <w:t>wdrażających</w:t>
      </w:r>
      <w:proofErr w:type="spellEnd"/>
      <w:r w:rsidR="00FE5455" w:rsidRPr="00FE5455">
        <w:rPr>
          <w:rFonts w:ascii="Trebuchet MS" w:hAnsi="Trebuchet MS"/>
          <w:sz w:val="24"/>
          <w:szCs w:val="24"/>
        </w:rPr>
        <w:t xml:space="preserve"> </w:t>
      </w:r>
      <w:proofErr w:type="spellStart"/>
      <w:r w:rsidR="00FE5455" w:rsidRPr="00FE5455">
        <w:rPr>
          <w:rFonts w:ascii="Trebuchet MS" w:hAnsi="Trebuchet MS"/>
          <w:sz w:val="24"/>
          <w:szCs w:val="24"/>
        </w:rPr>
        <w:t>instrumenty</w:t>
      </w:r>
      <w:proofErr w:type="spellEnd"/>
      <w:r w:rsidR="00FE5455" w:rsidRPr="00FE5455">
        <w:rPr>
          <w:rFonts w:ascii="Trebuchet MS" w:hAnsi="Trebuchet MS"/>
          <w:sz w:val="24"/>
          <w:szCs w:val="24"/>
        </w:rPr>
        <w:t xml:space="preserve"> </w:t>
      </w:r>
      <w:proofErr w:type="spellStart"/>
      <w:r w:rsidR="00FE5455" w:rsidRPr="00FE5455">
        <w:rPr>
          <w:rFonts w:ascii="Trebuchet MS" w:hAnsi="Trebuchet MS"/>
          <w:sz w:val="24"/>
          <w:szCs w:val="24"/>
        </w:rPr>
        <w:t>finansowe</w:t>
      </w:r>
      <w:proofErr w:type="spellEnd"/>
      <w:r w:rsidR="00E32CC7" w:rsidRPr="00FE5455">
        <w:rPr>
          <w:rFonts w:ascii="Trebuchet MS" w:hAnsi="Trebuchet MS"/>
          <w:color w:val="000000" w:themeColor="text1"/>
          <w:sz w:val="24"/>
          <w:szCs w:val="24"/>
          <w:lang w:val="pl-PL"/>
        </w:rPr>
        <w:t>, ważne</w:t>
      </w:r>
      <w:r w:rsidR="00E32CC7" w:rsidRPr="00FE6D6A">
        <w:rPr>
          <w:rFonts w:ascii="Trebuchet MS" w:hAnsi="Trebuchet MS"/>
          <w:color w:val="000000" w:themeColor="text1"/>
          <w:sz w:val="24"/>
          <w:szCs w:val="24"/>
          <w:lang w:val="pl-PL"/>
        </w:rPr>
        <w:t xml:space="preserve"> jest podkreślenie wyższych celów niż tylko zrealizowanie projektu i prawidłowe rozliczenie go. Projekty w ramach FE to coś więcej niż rozbudowy, przebudowy, </w:t>
      </w:r>
      <w:r w:rsidRPr="00FE6D6A">
        <w:rPr>
          <w:rFonts w:ascii="Trebuchet MS" w:hAnsi="Trebuchet MS"/>
          <w:color w:val="000000" w:themeColor="text1"/>
          <w:sz w:val="24"/>
          <w:szCs w:val="24"/>
          <w:lang w:val="pl-PL"/>
        </w:rPr>
        <w:t>czy</w:t>
      </w:r>
      <w:r w:rsidR="00E32CC7" w:rsidRPr="00FE6D6A">
        <w:rPr>
          <w:rFonts w:ascii="Trebuchet MS" w:hAnsi="Trebuchet MS"/>
          <w:color w:val="000000" w:themeColor="text1"/>
          <w:sz w:val="24"/>
          <w:szCs w:val="24"/>
          <w:lang w:val="pl-PL"/>
        </w:rPr>
        <w:t xml:space="preserve"> dofinansowani</w:t>
      </w:r>
      <w:r w:rsidRPr="00FE6D6A">
        <w:rPr>
          <w:rFonts w:ascii="Trebuchet MS" w:hAnsi="Trebuchet MS"/>
          <w:color w:val="000000" w:themeColor="text1"/>
          <w:sz w:val="24"/>
          <w:szCs w:val="24"/>
          <w:lang w:val="pl-PL"/>
        </w:rPr>
        <w:t>e</w:t>
      </w:r>
      <w:r w:rsidR="00E32CC7" w:rsidRPr="00FE6D6A">
        <w:rPr>
          <w:rFonts w:ascii="Trebuchet MS" w:hAnsi="Trebuchet MS"/>
          <w:color w:val="000000" w:themeColor="text1"/>
          <w:sz w:val="24"/>
          <w:szCs w:val="24"/>
          <w:lang w:val="pl-PL"/>
        </w:rPr>
        <w:t xml:space="preserve"> – to rozwijanie regionu w określonym kierunku, to oddziaływanie na otoczenie (nawet jeśli wno</w:t>
      </w:r>
      <w:r w:rsidRPr="00FE6D6A">
        <w:rPr>
          <w:rFonts w:ascii="Trebuchet MS" w:hAnsi="Trebuchet MS"/>
          <w:color w:val="000000" w:themeColor="text1"/>
          <w:sz w:val="24"/>
          <w:szCs w:val="24"/>
          <w:lang w:val="pl-PL"/>
        </w:rPr>
        <w:t>s</w:t>
      </w:r>
      <w:r w:rsidR="00E32CC7" w:rsidRPr="00FE6D6A">
        <w:rPr>
          <w:rFonts w:ascii="Trebuchet MS" w:hAnsi="Trebuchet MS"/>
          <w:color w:val="000000" w:themeColor="text1"/>
          <w:sz w:val="24"/>
          <w:szCs w:val="24"/>
          <w:lang w:val="pl-PL"/>
        </w:rPr>
        <w:t>i się mikro wkład, to jednak jest to wkład w realizację większego planu)</w:t>
      </w:r>
      <w:r w:rsidRPr="00FE6D6A">
        <w:rPr>
          <w:rFonts w:ascii="Trebuchet MS" w:hAnsi="Trebuchet MS"/>
          <w:color w:val="000000" w:themeColor="text1"/>
          <w:sz w:val="24"/>
          <w:szCs w:val="24"/>
          <w:lang w:val="pl-PL"/>
        </w:rPr>
        <w:t xml:space="preserve">. </w:t>
      </w:r>
    </w:p>
    <w:p w14:paraId="35A448B5" w14:textId="77777777" w:rsidR="009E42AD" w:rsidRPr="00DE397E" w:rsidRDefault="009E42AD" w:rsidP="00F1381E">
      <w:pPr>
        <w:pStyle w:val="Nagwek1"/>
        <w:spacing w:line="276" w:lineRule="auto"/>
        <w:rPr>
          <w:rFonts w:cstheme="minorHAnsi"/>
          <w:color w:val="0070C0"/>
        </w:rPr>
      </w:pPr>
      <w:bookmarkStart w:id="46" w:name="_Toc115765091"/>
      <w:r w:rsidRPr="00DE397E">
        <w:rPr>
          <w:rFonts w:cstheme="minorHAnsi"/>
          <w:color w:val="0070C0"/>
        </w:rPr>
        <w:t>Komunikacja z grupami docelowymi</w:t>
      </w:r>
      <w:bookmarkEnd w:id="46"/>
    </w:p>
    <w:p w14:paraId="7A86203E" w14:textId="77777777" w:rsidR="009E42AD" w:rsidRPr="00DE397E" w:rsidRDefault="004136C3" w:rsidP="00F760DB">
      <w:pPr>
        <w:spacing w:line="276" w:lineRule="auto"/>
        <w:rPr>
          <w:rFonts w:ascii="Trebuchet MS" w:hAnsi="Trebuchet MS"/>
        </w:rPr>
      </w:pPr>
      <w:r w:rsidRPr="00DE397E">
        <w:rPr>
          <w:rFonts w:ascii="Trebuchet MS" w:hAnsi="Trebuchet MS"/>
        </w:rPr>
        <w:t>Aby zr</w:t>
      </w:r>
      <w:r w:rsidR="009E42AD" w:rsidRPr="00DE397E">
        <w:rPr>
          <w:rFonts w:ascii="Trebuchet MS" w:hAnsi="Trebuchet MS"/>
        </w:rPr>
        <w:t>ealiz</w:t>
      </w:r>
      <w:r w:rsidRPr="00DE397E">
        <w:rPr>
          <w:rFonts w:ascii="Trebuchet MS" w:hAnsi="Trebuchet MS"/>
        </w:rPr>
        <w:t>ować</w:t>
      </w:r>
      <w:r w:rsidR="009E42AD" w:rsidRPr="00DE397E">
        <w:rPr>
          <w:rFonts w:ascii="Trebuchet MS" w:hAnsi="Trebuchet MS"/>
        </w:rPr>
        <w:t xml:space="preserve"> cel</w:t>
      </w:r>
      <w:r w:rsidRPr="00DE397E">
        <w:rPr>
          <w:rFonts w:ascii="Trebuchet MS" w:hAnsi="Trebuchet MS"/>
        </w:rPr>
        <w:t>e</w:t>
      </w:r>
      <w:r w:rsidR="009E42AD" w:rsidRPr="00DE397E">
        <w:rPr>
          <w:rFonts w:ascii="Trebuchet MS" w:hAnsi="Trebuchet MS"/>
        </w:rPr>
        <w:t xml:space="preserve"> strategii komunikacji</w:t>
      </w:r>
      <w:r w:rsidR="00834CA8" w:rsidRPr="00DE397E">
        <w:rPr>
          <w:rFonts w:ascii="Trebuchet MS" w:hAnsi="Trebuchet MS"/>
        </w:rPr>
        <w:t xml:space="preserve">, </w:t>
      </w:r>
      <w:r w:rsidR="00BA1DF3" w:rsidRPr="00DE397E">
        <w:rPr>
          <w:rFonts w:ascii="Trebuchet MS" w:hAnsi="Trebuchet MS"/>
        </w:rPr>
        <w:t xml:space="preserve">powinniśmy </w:t>
      </w:r>
      <w:r w:rsidR="00834CA8" w:rsidRPr="00DE397E">
        <w:rPr>
          <w:rFonts w:ascii="Trebuchet MS" w:hAnsi="Trebuchet MS"/>
        </w:rPr>
        <w:t>stos</w:t>
      </w:r>
      <w:r w:rsidR="00BA1DF3" w:rsidRPr="00DE397E">
        <w:rPr>
          <w:rFonts w:ascii="Trebuchet MS" w:hAnsi="Trebuchet MS"/>
        </w:rPr>
        <w:t>ować</w:t>
      </w:r>
      <w:r w:rsidR="009E42AD" w:rsidRPr="00DE397E">
        <w:rPr>
          <w:rFonts w:ascii="Trebuchet MS" w:hAnsi="Trebuchet MS"/>
        </w:rPr>
        <w:t xml:space="preserve"> schemat komunikacji</w:t>
      </w:r>
      <w:r w:rsidR="00507E2B" w:rsidRPr="00DE397E">
        <w:rPr>
          <w:rFonts w:ascii="Trebuchet MS" w:hAnsi="Trebuchet MS"/>
        </w:rPr>
        <w:t>.</w:t>
      </w:r>
      <w:r w:rsidR="00834CA8" w:rsidRPr="00DE397E">
        <w:rPr>
          <w:rFonts w:ascii="Trebuchet MS" w:hAnsi="Trebuchet MS"/>
        </w:rPr>
        <w:t xml:space="preserve"> </w:t>
      </w:r>
      <w:r w:rsidR="00507E2B" w:rsidRPr="00DE397E">
        <w:rPr>
          <w:rFonts w:ascii="Trebuchet MS" w:hAnsi="Trebuchet MS"/>
        </w:rPr>
        <w:t>Jest on</w:t>
      </w:r>
      <w:r w:rsidR="009E42AD" w:rsidRPr="00DE397E">
        <w:rPr>
          <w:rFonts w:ascii="Trebuchet MS" w:hAnsi="Trebuchet MS"/>
        </w:rPr>
        <w:t xml:space="preserve"> </w:t>
      </w:r>
      <w:r w:rsidR="00834CA8" w:rsidRPr="00DE397E">
        <w:rPr>
          <w:rFonts w:ascii="Trebuchet MS" w:hAnsi="Trebuchet MS"/>
        </w:rPr>
        <w:t xml:space="preserve">wytyczony </w:t>
      </w:r>
      <w:r w:rsidR="009E42AD" w:rsidRPr="00DE397E">
        <w:rPr>
          <w:rFonts w:ascii="Trebuchet MS" w:hAnsi="Trebuchet MS"/>
        </w:rPr>
        <w:t>na podstawie ostatecznych</w:t>
      </w:r>
      <w:r w:rsidR="00834CA8" w:rsidRPr="00DE397E">
        <w:rPr>
          <w:rFonts w:ascii="Trebuchet MS" w:hAnsi="Trebuchet MS"/>
        </w:rPr>
        <w:t xml:space="preserve">, oczekiwanych </w:t>
      </w:r>
      <w:r w:rsidR="009E42AD" w:rsidRPr="00DE397E">
        <w:rPr>
          <w:rFonts w:ascii="Trebuchet MS" w:hAnsi="Trebuchet MS"/>
        </w:rPr>
        <w:t>rezultatów.</w:t>
      </w:r>
    </w:p>
    <w:p w14:paraId="068FD839" w14:textId="77777777" w:rsidR="009E42AD" w:rsidRPr="00DE397E" w:rsidRDefault="009E42AD" w:rsidP="00F1381E">
      <w:pPr>
        <w:spacing w:line="276" w:lineRule="auto"/>
        <w:jc w:val="both"/>
        <w:rPr>
          <w:rFonts w:ascii="Trebuchet MS" w:hAnsi="Trebuchet MS"/>
        </w:rPr>
      </w:pPr>
    </w:p>
    <w:p w14:paraId="5766B32F" w14:textId="481C0BF1" w:rsidR="009E42AD" w:rsidRPr="00DE6B4C" w:rsidRDefault="009E42AD" w:rsidP="00F1381E">
      <w:pPr>
        <w:spacing w:line="276" w:lineRule="auto"/>
        <w:jc w:val="both"/>
        <w:rPr>
          <w:rFonts w:ascii="Trebuchet MS" w:hAnsi="Trebuchet MS"/>
          <w:b/>
        </w:rPr>
      </w:pPr>
      <w:bookmarkStart w:id="47" w:name="_Hlk114228667"/>
      <w:r w:rsidRPr="00DE6B4C">
        <w:rPr>
          <w:rFonts w:ascii="Trebuchet MS" w:hAnsi="Trebuchet MS"/>
          <w:b/>
        </w:rPr>
        <w:t xml:space="preserve">Rys. </w:t>
      </w:r>
      <w:r w:rsidR="00540457" w:rsidRPr="00DE6B4C">
        <w:rPr>
          <w:rFonts w:ascii="Trebuchet MS" w:hAnsi="Trebuchet MS"/>
          <w:b/>
        </w:rPr>
        <w:t>3</w:t>
      </w:r>
      <w:r w:rsidRPr="00DE6B4C">
        <w:rPr>
          <w:rFonts w:ascii="Trebuchet MS" w:hAnsi="Trebuchet MS"/>
          <w:b/>
        </w:rPr>
        <w:t>. Etapy schematu komunikacji 5Z</w:t>
      </w:r>
    </w:p>
    <w:bookmarkEnd w:id="47"/>
    <w:p w14:paraId="7703084C" w14:textId="4A62388E" w:rsidR="00BA49AA" w:rsidRPr="00DE397E" w:rsidRDefault="00BA49AA" w:rsidP="00F1381E">
      <w:pPr>
        <w:spacing w:line="276" w:lineRule="auto"/>
        <w:jc w:val="both"/>
        <w:rPr>
          <w:rFonts w:ascii="Trebuchet MS" w:hAnsi="Trebuchet MS"/>
        </w:rPr>
      </w:pPr>
    </w:p>
    <w:p w14:paraId="35207D9F" w14:textId="3A801507" w:rsidR="00BA49AA" w:rsidRPr="00DE397E" w:rsidRDefault="00BA49AA" w:rsidP="00F1381E">
      <w:pPr>
        <w:spacing w:line="276" w:lineRule="auto"/>
        <w:jc w:val="both"/>
        <w:rPr>
          <w:rFonts w:ascii="Trebuchet MS" w:hAnsi="Trebuchet MS"/>
        </w:rPr>
      </w:pPr>
      <w:r w:rsidRPr="00DE397E">
        <w:rPr>
          <w:rFonts w:ascii="Trebuchet MS" w:hAnsi="Trebuchet MS"/>
          <w:i/>
          <w:iCs/>
          <w:noProof/>
        </w:rPr>
        <w:drawing>
          <wp:inline distT="0" distB="0" distL="0" distR="0" wp14:anchorId="5EB38655" wp14:editId="3DA23A08">
            <wp:extent cx="5867400" cy="1408430"/>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1BD9D3C6" w14:textId="77777777" w:rsidR="00BA49AA" w:rsidRPr="00DE397E" w:rsidRDefault="00BA49AA" w:rsidP="00F1381E">
      <w:pPr>
        <w:shd w:val="clear" w:color="auto" w:fill="B8CCE4" w:themeFill="accent1" w:themeFillTint="66"/>
        <w:spacing w:line="276" w:lineRule="auto"/>
        <w:rPr>
          <w:rFonts w:ascii="Trebuchet MS" w:hAnsi="Trebuchet MS"/>
        </w:rPr>
      </w:pPr>
      <w:r w:rsidRPr="00DE397E">
        <w:rPr>
          <w:rFonts w:ascii="Trebuchet MS" w:hAnsi="Trebuchet MS"/>
          <w:b/>
          <w:bCs/>
        </w:rPr>
        <w:t>WAŻNE</w:t>
      </w:r>
      <w:r w:rsidRPr="00DE397E">
        <w:rPr>
          <w:rFonts w:ascii="Trebuchet MS" w:hAnsi="Trebuchet MS"/>
        </w:rPr>
        <w:t xml:space="preserve">: Kiedy planujemy i realizujemy działania komunikacyjne, powinniśmy skoncentrować się na tym, aby osiągnąć co najmniej poziom zrozumienia. </w:t>
      </w:r>
      <w:r w:rsidRPr="00DE397E">
        <w:rPr>
          <w:rFonts w:ascii="Trebuchet MS" w:hAnsi="Trebuchet MS"/>
        </w:rPr>
        <w:br/>
        <w:t>Jest to minimum dla komunikacji, którą kierujemy do wszystkich grup docelowych w obecnej strategii. Kluczowe w tym procesie jest rozumienie przekazu, czyli właściwa identyfikacja korzyści, które wynikają z Funduszy Europejskich.</w:t>
      </w:r>
    </w:p>
    <w:p w14:paraId="2253FA69" w14:textId="7F75ED9C" w:rsidR="009E42AD" w:rsidRPr="00DE397E" w:rsidRDefault="009E42AD" w:rsidP="00F1381E">
      <w:pPr>
        <w:spacing w:line="276" w:lineRule="auto"/>
        <w:rPr>
          <w:rFonts w:ascii="Trebuchet MS" w:hAnsi="Trebuchet MS"/>
        </w:rPr>
      </w:pPr>
      <w:r w:rsidRPr="00DE397E">
        <w:rPr>
          <w:rFonts w:ascii="Trebuchet MS" w:hAnsi="Trebuchet MS"/>
        </w:rPr>
        <w:t xml:space="preserve"> </w:t>
      </w:r>
    </w:p>
    <w:p w14:paraId="0ABA4D50" w14:textId="77777777" w:rsidR="00E67A9E" w:rsidRPr="00DE397E" w:rsidRDefault="00E67A9E" w:rsidP="00F760DB">
      <w:pPr>
        <w:spacing w:line="276" w:lineRule="auto"/>
        <w:rPr>
          <w:rFonts w:ascii="Trebuchet MS" w:hAnsi="Trebuchet MS"/>
        </w:rPr>
      </w:pPr>
      <w:r w:rsidRPr="00DE397E">
        <w:rPr>
          <w:rFonts w:ascii="Trebuchet MS" w:hAnsi="Trebuchet MS"/>
        </w:rPr>
        <w:t>Możemy osiągnąć l</w:t>
      </w:r>
      <w:r w:rsidR="009E42AD" w:rsidRPr="00DE397E">
        <w:rPr>
          <w:rFonts w:ascii="Trebuchet MS" w:hAnsi="Trebuchet MS"/>
        </w:rPr>
        <w:t>epsze efekty działań informacy</w:t>
      </w:r>
      <w:r w:rsidR="0063319B" w:rsidRPr="00DE397E">
        <w:rPr>
          <w:rFonts w:ascii="Trebuchet MS" w:hAnsi="Trebuchet MS"/>
        </w:rPr>
        <w:t xml:space="preserve">jnych i </w:t>
      </w:r>
      <w:r w:rsidR="009E42AD" w:rsidRPr="00DE397E">
        <w:rPr>
          <w:rFonts w:ascii="Trebuchet MS" w:hAnsi="Trebuchet MS"/>
        </w:rPr>
        <w:t xml:space="preserve">promocyjnych </w:t>
      </w:r>
      <w:r w:rsidR="004934F2" w:rsidRPr="00DE397E">
        <w:rPr>
          <w:rFonts w:ascii="Trebuchet MS" w:hAnsi="Trebuchet MS"/>
        </w:rPr>
        <w:t>poprzez przekonanie beneficjentów i uczestników projektów do wyrażania pozytywnej opini</w:t>
      </w:r>
      <w:r w:rsidR="00C77C59" w:rsidRPr="00DE397E">
        <w:rPr>
          <w:rFonts w:ascii="Trebuchet MS" w:hAnsi="Trebuchet MS"/>
        </w:rPr>
        <w:t>i o uzyskanym dofinansowaniu z Funduszy E</w:t>
      </w:r>
      <w:r w:rsidR="004934F2" w:rsidRPr="00DE397E">
        <w:rPr>
          <w:rFonts w:ascii="Trebuchet MS" w:hAnsi="Trebuchet MS"/>
        </w:rPr>
        <w:t>uropejskich</w:t>
      </w:r>
      <w:r w:rsidRPr="00DE397E">
        <w:rPr>
          <w:rFonts w:ascii="Trebuchet MS" w:hAnsi="Trebuchet MS"/>
        </w:rPr>
        <w:t>. Jest to</w:t>
      </w:r>
      <w:r w:rsidR="009E42AD" w:rsidRPr="00DE397E">
        <w:rPr>
          <w:rFonts w:ascii="Trebuchet MS" w:hAnsi="Trebuchet MS"/>
        </w:rPr>
        <w:t xml:space="preserve"> gotowoś</w:t>
      </w:r>
      <w:r w:rsidRPr="00DE397E">
        <w:rPr>
          <w:rFonts w:ascii="Trebuchet MS" w:hAnsi="Trebuchet MS"/>
        </w:rPr>
        <w:t>ć</w:t>
      </w:r>
      <w:r w:rsidR="009E42AD" w:rsidRPr="00DE397E">
        <w:rPr>
          <w:rFonts w:ascii="Trebuchet MS" w:hAnsi="Trebuchet MS"/>
        </w:rPr>
        <w:t xml:space="preserve"> do szerokiego </w:t>
      </w:r>
      <w:r w:rsidR="00833313" w:rsidRPr="00DE397E">
        <w:rPr>
          <w:rFonts w:ascii="Trebuchet MS" w:hAnsi="Trebuchet MS"/>
        </w:rPr>
        <w:t xml:space="preserve">polecania </w:t>
      </w:r>
      <w:r w:rsidR="009E42AD" w:rsidRPr="00DE397E">
        <w:rPr>
          <w:rFonts w:ascii="Trebuchet MS" w:hAnsi="Trebuchet MS"/>
        </w:rPr>
        <w:t>Fundusz</w:t>
      </w:r>
      <w:r w:rsidRPr="00DE397E">
        <w:rPr>
          <w:rFonts w:ascii="Trebuchet MS" w:hAnsi="Trebuchet MS"/>
        </w:rPr>
        <w:t>y</w:t>
      </w:r>
      <w:r w:rsidR="009E42AD" w:rsidRPr="00DE397E">
        <w:rPr>
          <w:rFonts w:ascii="Trebuchet MS" w:hAnsi="Trebuchet MS"/>
        </w:rPr>
        <w:t xml:space="preserve"> Europejski</w:t>
      </w:r>
      <w:r w:rsidRPr="00DE397E">
        <w:rPr>
          <w:rFonts w:ascii="Trebuchet MS" w:hAnsi="Trebuchet MS"/>
        </w:rPr>
        <w:t xml:space="preserve">ch jako </w:t>
      </w:r>
      <w:r w:rsidR="00521A48" w:rsidRPr="00DE397E">
        <w:rPr>
          <w:rFonts w:ascii="Trebuchet MS" w:hAnsi="Trebuchet MS"/>
        </w:rPr>
        <w:t>systemu</w:t>
      </w:r>
      <w:r w:rsidRPr="00DE397E">
        <w:rPr>
          <w:rFonts w:ascii="Trebuchet MS" w:hAnsi="Trebuchet MS"/>
        </w:rPr>
        <w:t xml:space="preserve"> wsparcia</w:t>
      </w:r>
      <w:r w:rsidR="009E42AD" w:rsidRPr="00DE397E">
        <w:rPr>
          <w:rFonts w:ascii="Trebuchet MS" w:hAnsi="Trebuchet MS"/>
        </w:rPr>
        <w:t xml:space="preserve">. Każdy </w:t>
      </w:r>
      <w:r w:rsidR="009E42AD" w:rsidRPr="00DE397E">
        <w:rPr>
          <w:rFonts w:ascii="Trebuchet MS" w:hAnsi="Trebuchet MS"/>
        </w:rPr>
        <w:lastRenderedPageBreak/>
        <w:t xml:space="preserve">odbiorca komunikacji, niezależnie od tego jaką grupę docelową reprezentuje, stanowi istotną wartość tego </w:t>
      </w:r>
      <w:r w:rsidR="00521A48" w:rsidRPr="00DE397E">
        <w:rPr>
          <w:rFonts w:ascii="Trebuchet MS" w:hAnsi="Trebuchet MS"/>
        </w:rPr>
        <w:t>procesu</w:t>
      </w:r>
      <w:r w:rsidR="009E42AD" w:rsidRPr="00DE397E">
        <w:rPr>
          <w:rFonts w:ascii="Trebuchet MS" w:hAnsi="Trebuchet MS"/>
        </w:rPr>
        <w:t xml:space="preserve">. </w:t>
      </w:r>
    </w:p>
    <w:p w14:paraId="1BA29B57" w14:textId="600A1A34" w:rsidR="00377314" w:rsidRPr="00DE397E" w:rsidRDefault="00377314" w:rsidP="00F1381E">
      <w:pPr>
        <w:spacing w:line="276" w:lineRule="auto"/>
        <w:rPr>
          <w:rFonts w:ascii="Trebuchet MS" w:hAnsi="Trebuchet MS"/>
        </w:rPr>
      </w:pPr>
    </w:p>
    <w:p w14:paraId="5994B8DE" w14:textId="4A246059" w:rsidR="009E42AD" w:rsidRPr="00DE6B4C" w:rsidRDefault="00D33872" w:rsidP="00F1381E">
      <w:pPr>
        <w:spacing w:line="276" w:lineRule="auto"/>
        <w:jc w:val="both"/>
        <w:rPr>
          <w:rFonts w:ascii="Trebuchet MS" w:hAnsi="Trebuchet MS"/>
          <w:b/>
        </w:rPr>
      </w:pPr>
      <w:bookmarkStart w:id="48" w:name="_Hlk114228678"/>
      <w:r w:rsidRPr="00DE6B4C">
        <w:rPr>
          <w:rFonts w:ascii="Trebuchet MS" w:hAnsi="Trebuchet MS"/>
          <w:b/>
        </w:rPr>
        <w:t xml:space="preserve">Tabela </w:t>
      </w:r>
      <w:r w:rsidR="00404F31">
        <w:rPr>
          <w:rFonts w:ascii="Trebuchet MS" w:hAnsi="Trebuchet MS"/>
          <w:b/>
        </w:rPr>
        <w:t>3</w:t>
      </w:r>
      <w:r w:rsidR="009E42AD" w:rsidRPr="00DE6B4C">
        <w:rPr>
          <w:rFonts w:ascii="Trebuchet MS" w:hAnsi="Trebuchet MS"/>
          <w:b/>
        </w:rPr>
        <w:t>. Cele poszczególnych etapów komunikacji w odniesieniu do grup docelowych</w:t>
      </w:r>
    </w:p>
    <w:tbl>
      <w:tblPr>
        <w:tblStyle w:val="Tabela-Siatka"/>
        <w:tblW w:w="10028" w:type="dxa"/>
        <w:tblLook w:val="04A0" w:firstRow="1" w:lastRow="0" w:firstColumn="1" w:lastColumn="0" w:noHBand="0" w:noVBand="1"/>
      </w:tblPr>
      <w:tblGrid>
        <w:gridCol w:w="1671"/>
        <w:gridCol w:w="1671"/>
        <w:gridCol w:w="1671"/>
        <w:gridCol w:w="1671"/>
        <w:gridCol w:w="1672"/>
        <w:gridCol w:w="1672"/>
      </w:tblGrid>
      <w:tr w:rsidR="009E42AD" w:rsidRPr="00DE397E" w14:paraId="411E4F5B" w14:textId="77777777" w:rsidTr="00AE0F0F">
        <w:trPr>
          <w:trHeight w:val="884"/>
        </w:trPr>
        <w:tc>
          <w:tcPr>
            <w:tcW w:w="1671" w:type="dxa"/>
            <w:tcBorders>
              <w:bottom w:val="nil"/>
            </w:tcBorders>
            <w:shd w:val="clear" w:color="auto" w:fill="95B3D7" w:themeFill="accent1" w:themeFillTint="99"/>
          </w:tcPr>
          <w:bookmarkEnd w:id="48"/>
          <w:p w14:paraId="39850074" w14:textId="77777777" w:rsidR="009E42AD" w:rsidRPr="00DE397E" w:rsidRDefault="00C042F5" w:rsidP="00244F49">
            <w:pPr>
              <w:spacing w:line="276" w:lineRule="auto"/>
              <w:jc w:val="both"/>
              <w:rPr>
                <w:rFonts w:ascii="Trebuchet MS" w:hAnsi="Trebuchet MS"/>
                <w:b/>
                <w:sz w:val="16"/>
                <w:szCs w:val="16"/>
              </w:rPr>
            </w:pPr>
            <w:r w:rsidRPr="00DE397E">
              <w:rPr>
                <w:rFonts w:ascii="Trebuchet MS" w:hAnsi="Trebuchet MS"/>
                <w:b/>
                <w:sz w:val="16"/>
                <w:szCs w:val="16"/>
              </w:rPr>
              <w:t>Grupa docelowa</w:t>
            </w:r>
            <w:r w:rsidR="009E1376" w:rsidRPr="00DE397E">
              <w:rPr>
                <w:rFonts w:ascii="Trebuchet MS" w:hAnsi="Trebuchet MS"/>
                <w:b/>
                <w:sz w:val="16"/>
                <w:szCs w:val="16"/>
              </w:rPr>
              <w:t>/Cele</w:t>
            </w:r>
          </w:p>
        </w:tc>
        <w:tc>
          <w:tcPr>
            <w:tcW w:w="1671" w:type="dxa"/>
            <w:shd w:val="clear" w:color="auto" w:fill="B8CCE4" w:themeFill="accent1" w:themeFillTint="66"/>
          </w:tcPr>
          <w:p w14:paraId="3E6F39E2" w14:textId="77777777" w:rsidR="009E42AD" w:rsidRPr="00DE397E" w:rsidRDefault="009E42AD" w:rsidP="00F1381E">
            <w:pPr>
              <w:spacing w:line="276" w:lineRule="auto"/>
              <w:jc w:val="center"/>
              <w:rPr>
                <w:rFonts w:ascii="Trebuchet MS" w:hAnsi="Trebuchet MS"/>
                <w:b/>
                <w:bCs/>
                <w:sz w:val="16"/>
                <w:szCs w:val="16"/>
              </w:rPr>
            </w:pPr>
            <w:r w:rsidRPr="00DE397E">
              <w:rPr>
                <w:rFonts w:ascii="Trebuchet MS" w:hAnsi="Trebuchet MS"/>
                <w:b/>
                <w:bCs/>
                <w:sz w:val="16"/>
                <w:szCs w:val="16"/>
              </w:rPr>
              <w:t>Zauważenie</w:t>
            </w:r>
            <w:r w:rsidRPr="00DE397E">
              <w:rPr>
                <w:rFonts w:ascii="Trebuchet MS" w:hAnsi="Trebuchet MS"/>
                <w:b/>
                <w:bCs/>
                <w:sz w:val="16"/>
                <w:szCs w:val="16"/>
              </w:rPr>
              <w:br/>
            </w:r>
          </w:p>
          <w:p w14:paraId="4C0C617A" w14:textId="77777777" w:rsidR="009E42AD" w:rsidRPr="00DE397E" w:rsidRDefault="009E42AD" w:rsidP="00F1381E">
            <w:pPr>
              <w:spacing w:line="276" w:lineRule="auto"/>
              <w:jc w:val="center"/>
              <w:rPr>
                <w:rFonts w:ascii="Trebuchet MS" w:hAnsi="Trebuchet MS"/>
                <w:sz w:val="16"/>
                <w:szCs w:val="16"/>
              </w:rPr>
            </w:pPr>
            <w:r w:rsidRPr="00DE397E">
              <w:rPr>
                <w:rFonts w:ascii="Trebuchet MS" w:hAnsi="Trebuchet MS"/>
                <w:sz w:val="15"/>
                <w:szCs w:val="15"/>
              </w:rPr>
              <w:t>Zwr</w:t>
            </w:r>
            <w:r w:rsidR="007A1395" w:rsidRPr="00DE397E">
              <w:rPr>
                <w:rFonts w:ascii="Trebuchet MS" w:hAnsi="Trebuchet MS"/>
                <w:sz w:val="15"/>
                <w:szCs w:val="15"/>
              </w:rPr>
              <w:t>acamy</w:t>
            </w:r>
            <w:r w:rsidRPr="00DE397E">
              <w:rPr>
                <w:rFonts w:ascii="Trebuchet MS" w:hAnsi="Trebuchet MS"/>
                <w:sz w:val="15"/>
                <w:szCs w:val="15"/>
              </w:rPr>
              <w:t xml:space="preserve"> uwag</w:t>
            </w:r>
            <w:r w:rsidR="007A1395" w:rsidRPr="00DE397E">
              <w:rPr>
                <w:rFonts w:ascii="Trebuchet MS" w:hAnsi="Trebuchet MS"/>
                <w:sz w:val="15"/>
                <w:szCs w:val="15"/>
              </w:rPr>
              <w:t xml:space="preserve">ę </w:t>
            </w:r>
            <w:r w:rsidRPr="00DE397E">
              <w:rPr>
                <w:rFonts w:ascii="Trebuchet MS" w:hAnsi="Trebuchet MS"/>
                <w:sz w:val="15"/>
                <w:szCs w:val="15"/>
              </w:rPr>
              <w:t>na FE (zapewni</w:t>
            </w:r>
            <w:r w:rsidR="007A1395" w:rsidRPr="00DE397E">
              <w:rPr>
                <w:rFonts w:ascii="Trebuchet MS" w:hAnsi="Trebuchet MS"/>
                <w:sz w:val="15"/>
                <w:szCs w:val="15"/>
              </w:rPr>
              <w:t>amy</w:t>
            </w:r>
            <w:r w:rsidRPr="00DE397E">
              <w:rPr>
                <w:rFonts w:ascii="Trebuchet MS" w:hAnsi="Trebuchet MS"/>
                <w:sz w:val="15"/>
                <w:szCs w:val="15"/>
              </w:rPr>
              <w:t xml:space="preserve"> widocznoś</w:t>
            </w:r>
            <w:r w:rsidR="007A1395" w:rsidRPr="00DE397E">
              <w:rPr>
                <w:rFonts w:ascii="Trebuchet MS" w:hAnsi="Trebuchet MS"/>
                <w:sz w:val="15"/>
                <w:szCs w:val="15"/>
              </w:rPr>
              <w:t>ć</w:t>
            </w:r>
            <w:r w:rsidRPr="00DE397E">
              <w:rPr>
                <w:rFonts w:ascii="Trebuchet MS" w:hAnsi="Trebuchet MS"/>
                <w:sz w:val="15"/>
                <w:szCs w:val="15"/>
              </w:rPr>
              <w:t>)</w:t>
            </w:r>
          </w:p>
        </w:tc>
        <w:tc>
          <w:tcPr>
            <w:tcW w:w="1671" w:type="dxa"/>
            <w:shd w:val="clear" w:color="auto" w:fill="B8CCE4" w:themeFill="accent1" w:themeFillTint="66"/>
          </w:tcPr>
          <w:p w14:paraId="12045F03" w14:textId="77777777" w:rsidR="009E42AD" w:rsidRPr="00DE397E" w:rsidRDefault="009E42AD" w:rsidP="00F1381E">
            <w:pPr>
              <w:spacing w:line="276" w:lineRule="auto"/>
              <w:jc w:val="center"/>
              <w:rPr>
                <w:rFonts w:ascii="Trebuchet MS" w:hAnsi="Trebuchet MS"/>
                <w:b/>
                <w:bCs/>
                <w:sz w:val="16"/>
                <w:szCs w:val="16"/>
              </w:rPr>
            </w:pPr>
            <w:r w:rsidRPr="00DE397E">
              <w:rPr>
                <w:rFonts w:ascii="Trebuchet MS" w:hAnsi="Trebuchet MS"/>
                <w:b/>
                <w:bCs/>
                <w:sz w:val="16"/>
                <w:szCs w:val="16"/>
              </w:rPr>
              <w:t>Zainteresowanie</w:t>
            </w:r>
          </w:p>
          <w:p w14:paraId="4CBDB9D3" w14:textId="77777777" w:rsidR="009E42AD" w:rsidRPr="00DE397E" w:rsidRDefault="009E42AD" w:rsidP="00F1381E">
            <w:pPr>
              <w:spacing w:line="276" w:lineRule="auto"/>
              <w:jc w:val="center"/>
              <w:rPr>
                <w:rFonts w:ascii="Trebuchet MS" w:hAnsi="Trebuchet MS"/>
                <w:sz w:val="16"/>
                <w:szCs w:val="16"/>
              </w:rPr>
            </w:pPr>
          </w:p>
          <w:p w14:paraId="258EB549" w14:textId="77777777" w:rsidR="009E42AD" w:rsidRPr="00DE397E" w:rsidRDefault="007A1395" w:rsidP="00F1381E">
            <w:pPr>
              <w:spacing w:line="276" w:lineRule="auto"/>
              <w:jc w:val="center"/>
              <w:rPr>
                <w:rFonts w:ascii="Trebuchet MS" w:hAnsi="Trebuchet MS"/>
                <w:sz w:val="16"/>
                <w:szCs w:val="16"/>
              </w:rPr>
            </w:pPr>
            <w:r w:rsidRPr="00DE397E">
              <w:rPr>
                <w:rFonts w:ascii="Trebuchet MS" w:hAnsi="Trebuchet MS"/>
                <w:sz w:val="15"/>
                <w:szCs w:val="15"/>
              </w:rPr>
              <w:t xml:space="preserve">Wzbudzamy zainteresowanie </w:t>
            </w:r>
            <w:r w:rsidR="009E42AD" w:rsidRPr="00DE397E">
              <w:rPr>
                <w:rFonts w:ascii="Trebuchet MS" w:hAnsi="Trebuchet MS"/>
                <w:sz w:val="15"/>
                <w:szCs w:val="15"/>
              </w:rPr>
              <w:t>cechami FE (uwypukl</w:t>
            </w:r>
            <w:r w:rsidRPr="00DE397E">
              <w:rPr>
                <w:rFonts w:ascii="Trebuchet MS" w:hAnsi="Trebuchet MS"/>
                <w:sz w:val="15"/>
                <w:szCs w:val="15"/>
              </w:rPr>
              <w:t>amy</w:t>
            </w:r>
            <w:r w:rsidR="009E42AD" w:rsidRPr="00DE397E">
              <w:rPr>
                <w:rFonts w:ascii="Trebuchet MS" w:hAnsi="Trebuchet MS"/>
                <w:sz w:val="15"/>
                <w:szCs w:val="15"/>
              </w:rPr>
              <w:t xml:space="preserve"> ce</w:t>
            </w:r>
            <w:r w:rsidRPr="00DE397E">
              <w:rPr>
                <w:rFonts w:ascii="Trebuchet MS" w:hAnsi="Trebuchet MS"/>
                <w:sz w:val="15"/>
                <w:szCs w:val="15"/>
              </w:rPr>
              <w:t>chy</w:t>
            </w:r>
            <w:r w:rsidR="009E42AD" w:rsidRPr="00DE397E">
              <w:rPr>
                <w:rFonts w:ascii="Trebuchet MS" w:hAnsi="Trebuchet MS"/>
                <w:sz w:val="15"/>
                <w:szCs w:val="15"/>
              </w:rPr>
              <w:t>)</w:t>
            </w:r>
          </w:p>
        </w:tc>
        <w:tc>
          <w:tcPr>
            <w:tcW w:w="1671" w:type="dxa"/>
            <w:shd w:val="clear" w:color="auto" w:fill="B8CCE4" w:themeFill="accent1" w:themeFillTint="66"/>
          </w:tcPr>
          <w:p w14:paraId="6ECD7EFE" w14:textId="77777777" w:rsidR="009E42AD" w:rsidRPr="00DE397E" w:rsidRDefault="009E42AD" w:rsidP="00F1381E">
            <w:pPr>
              <w:spacing w:line="276" w:lineRule="auto"/>
              <w:jc w:val="center"/>
              <w:rPr>
                <w:rFonts w:ascii="Trebuchet MS" w:hAnsi="Trebuchet MS"/>
                <w:b/>
                <w:bCs/>
                <w:sz w:val="16"/>
                <w:szCs w:val="16"/>
              </w:rPr>
            </w:pPr>
            <w:r w:rsidRPr="00DE397E">
              <w:rPr>
                <w:rFonts w:ascii="Trebuchet MS" w:hAnsi="Trebuchet MS"/>
                <w:b/>
                <w:bCs/>
                <w:sz w:val="16"/>
                <w:szCs w:val="16"/>
              </w:rPr>
              <w:t>Zrozumienie</w:t>
            </w:r>
          </w:p>
          <w:p w14:paraId="5C8DCF6E" w14:textId="77777777" w:rsidR="009E42AD" w:rsidRPr="00DE397E" w:rsidRDefault="009E42AD" w:rsidP="00F1381E">
            <w:pPr>
              <w:spacing w:line="276" w:lineRule="auto"/>
              <w:jc w:val="center"/>
              <w:rPr>
                <w:rFonts w:ascii="Trebuchet MS" w:hAnsi="Trebuchet MS"/>
                <w:sz w:val="16"/>
                <w:szCs w:val="16"/>
              </w:rPr>
            </w:pPr>
          </w:p>
          <w:p w14:paraId="475BA439" w14:textId="77777777" w:rsidR="009E42AD" w:rsidRPr="00DE397E" w:rsidRDefault="009E42AD" w:rsidP="00F1381E">
            <w:pPr>
              <w:spacing w:line="276" w:lineRule="auto"/>
              <w:jc w:val="center"/>
              <w:rPr>
                <w:rFonts w:ascii="Trebuchet MS" w:hAnsi="Trebuchet MS"/>
                <w:sz w:val="16"/>
                <w:szCs w:val="16"/>
              </w:rPr>
            </w:pPr>
            <w:r w:rsidRPr="00DE397E">
              <w:rPr>
                <w:rFonts w:ascii="Trebuchet MS" w:hAnsi="Trebuchet MS"/>
                <w:sz w:val="15"/>
                <w:szCs w:val="15"/>
              </w:rPr>
              <w:t>Identyfi</w:t>
            </w:r>
            <w:r w:rsidR="007A1395" w:rsidRPr="00DE397E">
              <w:rPr>
                <w:rFonts w:ascii="Trebuchet MS" w:hAnsi="Trebuchet MS"/>
                <w:sz w:val="15"/>
                <w:szCs w:val="15"/>
              </w:rPr>
              <w:t xml:space="preserve">kujemy </w:t>
            </w:r>
            <w:r w:rsidRPr="00DE397E">
              <w:rPr>
                <w:rFonts w:ascii="Trebuchet MS" w:hAnsi="Trebuchet MS"/>
                <w:sz w:val="15"/>
                <w:szCs w:val="15"/>
              </w:rPr>
              <w:t>korzyści FE (uwypukl</w:t>
            </w:r>
            <w:r w:rsidR="007A1395" w:rsidRPr="00DE397E">
              <w:rPr>
                <w:rFonts w:ascii="Trebuchet MS" w:hAnsi="Trebuchet MS"/>
                <w:sz w:val="15"/>
                <w:szCs w:val="15"/>
              </w:rPr>
              <w:t xml:space="preserve">amy </w:t>
            </w:r>
            <w:r w:rsidRPr="00DE397E">
              <w:rPr>
                <w:rFonts w:ascii="Trebuchet MS" w:hAnsi="Trebuchet MS"/>
                <w:sz w:val="15"/>
                <w:szCs w:val="15"/>
              </w:rPr>
              <w:t>korzyści)</w:t>
            </w:r>
          </w:p>
        </w:tc>
        <w:tc>
          <w:tcPr>
            <w:tcW w:w="1672" w:type="dxa"/>
            <w:tcBorders>
              <w:bottom w:val="single" w:sz="4" w:space="0" w:color="auto"/>
            </w:tcBorders>
            <w:shd w:val="clear" w:color="auto" w:fill="B8CCE4" w:themeFill="accent1" w:themeFillTint="66"/>
          </w:tcPr>
          <w:p w14:paraId="21B802D0" w14:textId="77777777" w:rsidR="009E42AD" w:rsidRPr="00DE397E" w:rsidRDefault="009E42AD" w:rsidP="00F1381E">
            <w:pPr>
              <w:spacing w:line="276" w:lineRule="auto"/>
              <w:jc w:val="center"/>
              <w:rPr>
                <w:rFonts w:ascii="Trebuchet MS" w:hAnsi="Trebuchet MS"/>
                <w:b/>
                <w:bCs/>
                <w:sz w:val="16"/>
                <w:szCs w:val="16"/>
              </w:rPr>
            </w:pPr>
            <w:r w:rsidRPr="00DE397E">
              <w:rPr>
                <w:rFonts w:ascii="Trebuchet MS" w:hAnsi="Trebuchet MS"/>
                <w:b/>
                <w:bCs/>
                <w:sz w:val="16"/>
                <w:szCs w:val="16"/>
              </w:rPr>
              <w:t>Zaufanie</w:t>
            </w:r>
          </w:p>
          <w:p w14:paraId="2B50B2D1" w14:textId="77777777" w:rsidR="009E42AD" w:rsidRPr="00DE397E" w:rsidRDefault="009E42AD" w:rsidP="00F1381E">
            <w:pPr>
              <w:spacing w:line="276" w:lineRule="auto"/>
              <w:jc w:val="center"/>
              <w:rPr>
                <w:rFonts w:ascii="Trebuchet MS" w:hAnsi="Trebuchet MS"/>
                <w:sz w:val="16"/>
                <w:szCs w:val="16"/>
              </w:rPr>
            </w:pPr>
          </w:p>
          <w:p w14:paraId="51E8B9D1" w14:textId="77777777" w:rsidR="009E42AD" w:rsidRPr="00DE397E" w:rsidRDefault="009E42AD" w:rsidP="00F1381E">
            <w:pPr>
              <w:spacing w:line="276" w:lineRule="auto"/>
              <w:jc w:val="center"/>
              <w:rPr>
                <w:rFonts w:ascii="Trebuchet MS" w:hAnsi="Trebuchet MS"/>
                <w:sz w:val="15"/>
                <w:szCs w:val="15"/>
              </w:rPr>
            </w:pPr>
            <w:r w:rsidRPr="00DE397E">
              <w:rPr>
                <w:rFonts w:ascii="Trebuchet MS" w:hAnsi="Trebuchet MS"/>
                <w:sz w:val="15"/>
                <w:szCs w:val="15"/>
              </w:rPr>
              <w:t>Identyfik</w:t>
            </w:r>
            <w:r w:rsidR="007A1395" w:rsidRPr="00DE397E">
              <w:rPr>
                <w:rFonts w:ascii="Trebuchet MS" w:hAnsi="Trebuchet MS"/>
                <w:sz w:val="15"/>
                <w:szCs w:val="15"/>
              </w:rPr>
              <w:t xml:space="preserve">ujemy </w:t>
            </w:r>
            <w:r w:rsidRPr="00DE397E">
              <w:rPr>
                <w:rFonts w:ascii="Trebuchet MS" w:hAnsi="Trebuchet MS"/>
                <w:sz w:val="15"/>
                <w:szCs w:val="15"/>
              </w:rPr>
              <w:t xml:space="preserve"> unikaln</w:t>
            </w:r>
            <w:r w:rsidR="007A1395" w:rsidRPr="00DE397E">
              <w:rPr>
                <w:rFonts w:ascii="Trebuchet MS" w:hAnsi="Trebuchet MS"/>
                <w:sz w:val="15"/>
                <w:szCs w:val="15"/>
              </w:rPr>
              <w:t>e</w:t>
            </w:r>
            <w:r w:rsidRPr="00DE397E">
              <w:rPr>
                <w:rFonts w:ascii="Trebuchet MS" w:hAnsi="Trebuchet MS"/>
                <w:sz w:val="15"/>
                <w:szCs w:val="15"/>
              </w:rPr>
              <w:t xml:space="preserve"> wartości FE</w:t>
            </w:r>
          </w:p>
          <w:p w14:paraId="682D621D" w14:textId="77777777" w:rsidR="009E42AD" w:rsidRPr="00DE397E" w:rsidRDefault="009E42AD" w:rsidP="00F1381E">
            <w:pPr>
              <w:spacing w:line="276" w:lineRule="auto"/>
              <w:jc w:val="center"/>
              <w:rPr>
                <w:rFonts w:ascii="Trebuchet MS" w:hAnsi="Trebuchet MS"/>
                <w:sz w:val="16"/>
                <w:szCs w:val="16"/>
              </w:rPr>
            </w:pPr>
            <w:r w:rsidRPr="00DE397E">
              <w:rPr>
                <w:rFonts w:ascii="Trebuchet MS" w:hAnsi="Trebuchet MS"/>
                <w:sz w:val="15"/>
                <w:szCs w:val="15"/>
              </w:rPr>
              <w:t>(uwypukl</w:t>
            </w:r>
            <w:r w:rsidR="007A1395" w:rsidRPr="00DE397E">
              <w:rPr>
                <w:rFonts w:ascii="Trebuchet MS" w:hAnsi="Trebuchet MS"/>
                <w:sz w:val="15"/>
                <w:szCs w:val="15"/>
              </w:rPr>
              <w:t>amy</w:t>
            </w:r>
            <w:r w:rsidRPr="00DE397E">
              <w:rPr>
                <w:rFonts w:ascii="Trebuchet MS" w:hAnsi="Trebuchet MS"/>
                <w:sz w:val="15"/>
                <w:szCs w:val="15"/>
              </w:rPr>
              <w:t xml:space="preserve"> wartości)</w:t>
            </w:r>
          </w:p>
        </w:tc>
        <w:tc>
          <w:tcPr>
            <w:tcW w:w="1672" w:type="dxa"/>
            <w:tcBorders>
              <w:bottom w:val="single" w:sz="4" w:space="0" w:color="auto"/>
            </w:tcBorders>
            <w:shd w:val="clear" w:color="auto" w:fill="B8CCE4" w:themeFill="accent1" w:themeFillTint="66"/>
          </w:tcPr>
          <w:p w14:paraId="3019CE8C" w14:textId="77777777" w:rsidR="009E42AD" w:rsidRPr="00DE397E" w:rsidRDefault="009E42AD" w:rsidP="00F1381E">
            <w:pPr>
              <w:spacing w:line="276" w:lineRule="auto"/>
              <w:jc w:val="center"/>
              <w:rPr>
                <w:rFonts w:ascii="Trebuchet MS" w:hAnsi="Trebuchet MS"/>
                <w:b/>
                <w:bCs/>
                <w:sz w:val="16"/>
                <w:szCs w:val="16"/>
              </w:rPr>
            </w:pPr>
            <w:r w:rsidRPr="00DE397E">
              <w:rPr>
                <w:rFonts w:ascii="Trebuchet MS" w:hAnsi="Trebuchet MS"/>
                <w:b/>
                <w:bCs/>
                <w:sz w:val="16"/>
                <w:szCs w:val="16"/>
              </w:rPr>
              <w:t>Zaangażowanie</w:t>
            </w:r>
          </w:p>
          <w:p w14:paraId="6915ACCB" w14:textId="77777777" w:rsidR="009E42AD" w:rsidRPr="00DE397E" w:rsidRDefault="009E42AD" w:rsidP="00F1381E">
            <w:pPr>
              <w:spacing w:line="276" w:lineRule="auto"/>
              <w:jc w:val="center"/>
              <w:rPr>
                <w:rFonts w:ascii="Trebuchet MS" w:hAnsi="Trebuchet MS"/>
                <w:sz w:val="16"/>
                <w:szCs w:val="16"/>
              </w:rPr>
            </w:pPr>
          </w:p>
          <w:p w14:paraId="7F92E313" w14:textId="77777777" w:rsidR="009E42AD" w:rsidRPr="00DE397E" w:rsidRDefault="007A1395" w:rsidP="00F1381E">
            <w:pPr>
              <w:spacing w:line="276" w:lineRule="auto"/>
              <w:jc w:val="center"/>
              <w:rPr>
                <w:rFonts w:ascii="Trebuchet MS" w:hAnsi="Trebuchet MS"/>
                <w:sz w:val="16"/>
                <w:szCs w:val="16"/>
              </w:rPr>
            </w:pPr>
            <w:r w:rsidRPr="00DE397E">
              <w:rPr>
                <w:rFonts w:ascii="Trebuchet MS" w:hAnsi="Trebuchet MS"/>
                <w:sz w:val="15"/>
                <w:szCs w:val="15"/>
              </w:rPr>
              <w:t>Budujemy g</w:t>
            </w:r>
            <w:r w:rsidR="009E42AD" w:rsidRPr="00DE397E">
              <w:rPr>
                <w:rFonts w:ascii="Trebuchet MS" w:hAnsi="Trebuchet MS"/>
                <w:sz w:val="15"/>
                <w:szCs w:val="15"/>
              </w:rPr>
              <w:t>otowość do podjęcia działania</w:t>
            </w:r>
          </w:p>
        </w:tc>
      </w:tr>
      <w:tr w:rsidR="009E42AD" w:rsidRPr="00DE397E" w14:paraId="447C8C3F" w14:textId="77777777" w:rsidTr="009D7279">
        <w:trPr>
          <w:trHeight w:val="214"/>
        </w:trPr>
        <w:tc>
          <w:tcPr>
            <w:tcW w:w="1671" w:type="dxa"/>
            <w:shd w:val="clear" w:color="auto" w:fill="95B3D7" w:themeFill="accent1" w:themeFillTint="99"/>
            <w:vAlign w:val="center"/>
          </w:tcPr>
          <w:p w14:paraId="42D72ED9" w14:textId="77777777" w:rsidR="009E42AD" w:rsidRPr="00DE397E" w:rsidRDefault="009E42AD" w:rsidP="00244F49">
            <w:pPr>
              <w:spacing w:line="276" w:lineRule="auto"/>
              <w:rPr>
                <w:rFonts w:ascii="Trebuchet MS" w:hAnsi="Trebuchet MS"/>
                <w:b/>
                <w:bCs/>
                <w:sz w:val="15"/>
                <w:szCs w:val="15"/>
              </w:rPr>
            </w:pPr>
            <w:r w:rsidRPr="00DE397E">
              <w:rPr>
                <w:rFonts w:ascii="Trebuchet MS" w:hAnsi="Trebuchet MS"/>
                <w:b/>
                <w:bCs/>
                <w:sz w:val="15"/>
                <w:szCs w:val="15"/>
              </w:rPr>
              <w:t>Ogół społeczeństwa</w:t>
            </w:r>
          </w:p>
        </w:tc>
        <w:tc>
          <w:tcPr>
            <w:tcW w:w="5013" w:type="dxa"/>
            <w:gridSpan w:val="3"/>
            <w:tcBorders>
              <w:right w:val="nil"/>
            </w:tcBorders>
          </w:tcPr>
          <w:p w14:paraId="542D1E09" w14:textId="77777777" w:rsidR="009E42AD" w:rsidRPr="00DE397E" w:rsidRDefault="009E42AD" w:rsidP="00F1381E">
            <w:pPr>
              <w:spacing w:line="276" w:lineRule="auto"/>
              <w:ind w:right="909"/>
              <w:jc w:val="both"/>
              <w:rPr>
                <w:rFonts w:ascii="Trebuchet MS" w:hAnsi="Trebuchet MS"/>
                <w:sz w:val="13"/>
                <w:szCs w:val="13"/>
              </w:rPr>
            </w:pPr>
            <w:r w:rsidRPr="00DE397E">
              <w:rPr>
                <w:rFonts w:ascii="Trebuchet MS" w:hAnsi="Trebuchet MS"/>
                <w:noProof/>
                <w:sz w:val="13"/>
                <w:szCs w:val="13"/>
              </w:rPr>
              <mc:AlternateContent>
                <mc:Choice Requires="wps">
                  <w:drawing>
                    <wp:anchor distT="0" distB="0" distL="114300" distR="114300" simplePos="0" relativeHeight="251657728" behindDoc="0" locked="0" layoutInCell="1" allowOverlap="1" wp14:anchorId="37C19A00" wp14:editId="059D5D4B">
                      <wp:simplePos x="0" y="0"/>
                      <wp:positionH relativeFrom="column">
                        <wp:posOffset>2658696</wp:posOffset>
                      </wp:positionH>
                      <wp:positionV relativeFrom="paragraph">
                        <wp:posOffset>48260</wp:posOffset>
                      </wp:positionV>
                      <wp:extent cx="0" cy="534572"/>
                      <wp:effectExtent l="0" t="0" r="12700" b="12065"/>
                      <wp:wrapNone/>
                      <wp:docPr id="35" name="Łącznik prosty 35"/>
                      <wp:cNvGraphicFramePr/>
                      <a:graphic xmlns:a="http://schemas.openxmlformats.org/drawingml/2006/main">
                        <a:graphicData uri="http://schemas.microsoft.com/office/word/2010/wordprocessingShape">
                          <wps:wsp>
                            <wps:cNvCnPr/>
                            <wps:spPr>
                              <a:xfrm>
                                <a:off x="0" y="0"/>
                                <a:ext cx="0" cy="534572"/>
                              </a:xfrm>
                              <a:prstGeom prst="line">
                                <a:avLst/>
                              </a:prstGeom>
                              <a:ln>
                                <a:prstDash val="sysDash"/>
                                <a:headEnd type="non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BB34327" id="Łącznik prosty 35"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9.35pt,3.8pt" to="209.3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" strokecolor="#4579b8 [3044]">
                      <v:stroke dashstyle="3 1"/>
                    </v:line>
                  </w:pict>
                </mc:Fallback>
              </mc:AlternateContent>
            </w:r>
          </w:p>
          <w:p w14:paraId="61E62BFD" w14:textId="77777777" w:rsidR="009E42AD" w:rsidRPr="00DE397E" w:rsidRDefault="009E42AD" w:rsidP="00F1381E">
            <w:pPr>
              <w:spacing w:line="276" w:lineRule="auto"/>
              <w:ind w:right="909"/>
              <w:jc w:val="both"/>
              <w:rPr>
                <w:rFonts w:ascii="Trebuchet MS" w:hAnsi="Trebuchet MS"/>
                <w:sz w:val="13"/>
                <w:szCs w:val="13"/>
              </w:rPr>
            </w:pPr>
            <w:r w:rsidRPr="00DE397E">
              <w:rPr>
                <w:rFonts w:ascii="Trebuchet MS" w:hAnsi="Trebuchet MS"/>
                <w:noProof/>
                <w:sz w:val="13"/>
                <w:szCs w:val="13"/>
              </w:rPr>
              <mc:AlternateContent>
                <mc:Choice Requires="wps">
                  <w:drawing>
                    <wp:anchor distT="0" distB="0" distL="114300" distR="114300" simplePos="0" relativeHeight="251649536" behindDoc="0" locked="0" layoutInCell="1" allowOverlap="1" wp14:anchorId="7417F063" wp14:editId="0110CB56">
                      <wp:simplePos x="0" y="0"/>
                      <wp:positionH relativeFrom="column">
                        <wp:posOffset>2531794</wp:posOffset>
                      </wp:positionH>
                      <wp:positionV relativeFrom="paragraph">
                        <wp:posOffset>90805</wp:posOffset>
                      </wp:positionV>
                      <wp:extent cx="91440" cy="245745"/>
                      <wp:effectExtent l="12700" t="0" r="10160" b="8255"/>
                      <wp:wrapNone/>
                      <wp:docPr id="30" name="Pagon 30"/>
                      <wp:cNvGraphicFramePr/>
                      <a:graphic xmlns:a="http://schemas.openxmlformats.org/drawingml/2006/main">
                        <a:graphicData uri="http://schemas.microsoft.com/office/word/2010/wordprocessingShape">
                          <wps:wsp>
                            <wps:cNvSpPr/>
                            <wps:spPr>
                              <a:xfrm>
                                <a:off x="0" y="0"/>
                                <a:ext cx="91440" cy="245745"/>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1266C050"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Pagon 30" o:spid="_x0000_s1026" type="#_x0000_t55" style="position:absolute;margin-left:199.35pt;margin-top:7.15pt;width:7.2pt;height:19.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" adj="10800" fillcolor="#4f81bd [3204]" strokecolor="#243f60 [1604]" strokeweight="2pt"/>
                  </w:pict>
                </mc:Fallback>
              </mc:AlternateContent>
            </w:r>
            <w:r w:rsidRPr="00DE397E">
              <w:rPr>
                <w:rFonts w:ascii="Trebuchet MS" w:hAnsi="Trebuchet MS"/>
                <w:sz w:val="13"/>
                <w:szCs w:val="13"/>
              </w:rPr>
              <w:t>Zapewn</w:t>
            </w:r>
            <w:r w:rsidR="009A3457" w:rsidRPr="00DE397E">
              <w:rPr>
                <w:rFonts w:ascii="Trebuchet MS" w:hAnsi="Trebuchet MS"/>
                <w:sz w:val="13"/>
                <w:szCs w:val="13"/>
              </w:rPr>
              <w:t>iamy</w:t>
            </w:r>
            <w:r w:rsidRPr="00DE397E">
              <w:rPr>
                <w:rFonts w:ascii="Trebuchet MS" w:hAnsi="Trebuchet MS"/>
                <w:sz w:val="13"/>
                <w:szCs w:val="13"/>
              </w:rPr>
              <w:t xml:space="preserve"> wyso</w:t>
            </w:r>
            <w:r w:rsidR="009A3457" w:rsidRPr="00DE397E">
              <w:rPr>
                <w:rFonts w:ascii="Trebuchet MS" w:hAnsi="Trebuchet MS"/>
                <w:sz w:val="13"/>
                <w:szCs w:val="13"/>
              </w:rPr>
              <w:t>ką</w:t>
            </w:r>
            <w:r w:rsidRPr="00DE397E">
              <w:rPr>
                <w:rFonts w:ascii="Trebuchet MS" w:hAnsi="Trebuchet MS"/>
                <w:sz w:val="13"/>
                <w:szCs w:val="13"/>
              </w:rPr>
              <w:t xml:space="preserve"> świadomoś</w:t>
            </w:r>
            <w:r w:rsidR="009A3457" w:rsidRPr="00DE397E">
              <w:rPr>
                <w:rFonts w:ascii="Trebuchet MS" w:hAnsi="Trebuchet MS"/>
                <w:sz w:val="13"/>
                <w:szCs w:val="13"/>
              </w:rPr>
              <w:t>ć</w:t>
            </w:r>
            <w:r w:rsidRPr="00DE397E">
              <w:rPr>
                <w:rFonts w:ascii="Trebuchet MS" w:hAnsi="Trebuchet MS"/>
                <w:sz w:val="13"/>
                <w:szCs w:val="13"/>
              </w:rPr>
              <w:t xml:space="preserve"> i widocznoś</w:t>
            </w:r>
            <w:r w:rsidR="009A3457" w:rsidRPr="00DE397E">
              <w:rPr>
                <w:rFonts w:ascii="Trebuchet MS" w:hAnsi="Trebuchet MS"/>
                <w:sz w:val="13"/>
                <w:szCs w:val="13"/>
              </w:rPr>
              <w:t>ć</w:t>
            </w:r>
            <w:r w:rsidRPr="00DE397E">
              <w:rPr>
                <w:rFonts w:ascii="Trebuchet MS" w:hAnsi="Trebuchet MS"/>
                <w:sz w:val="13"/>
                <w:szCs w:val="13"/>
              </w:rPr>
              <w:t xml:space="preserve"> działań rozwojowych kraju</w:t>
            </w:r>
            <w:r w:rsidR="009A3457" w:rsidRPr="00DE397E">
              <w:rPr>
                <w:rFonts w:ascii="Trebuchet MS" w:hAnsi="Trebuchet MS"/>
                <w:sz w:val="13"/>
                <w:szCs w:val="13"/>
              </w:rPr>
              <w:t>, które są</w:t>
            </w:r>
            <w:r w:rsidRPr="00DE397E">
              <w:rPr>
                <w:rFonts w:ascii="Trebuchet MS" w:hAnsi="Trebuchet MS"/>
                <w:sz w:val="13"/>
                <w:szCs w:val="13"/>
              </w:rPr>
              <w:t xml:space="preserve"> realizowan</w:t>
            </w:r>
            <w:r w:rsidR="009A3457" w:rsidRPr="00DE397E">
              <w:rPr>
                <w:rFonts w:ascii="Trebuchet MS" w:hAnsi="Trebuchet MS"/>
                <w:sz w:val="13"/>
                <w:szCs w:val="13"/>
              </w:rPr>
              <w:t>e</w:t>
            </w:r>
            <w:r w:rsidRPr="00DE397E">
              <w:rPr>
                <w:rFonts w:ascii="Trebuchet MS" w:hAnsi="Trebuchet MS"/>
                <w:sz w:val="13"/>
                <w:szCs w:val="13"/>
              </w:rPr>
              <w:t xml:space="preserve"> przy pomocy Funduszy Europejskich, dotychczasowych osiągnięć polityki spójności oraz priorytetów Unii Europejskiej. </w:t>
            </w:r>
            <w:r w:rsidR="001464D0" w:rsidRPr="00DE397E">
              <w:rPr>
                <w:rFonts w:ascii="Trebuchet MS" w:hAnsi="Trebuchet MS"/>
                <w:sz w:val="13"/>
                <w:szCs w:val="13"/>
              </w:rPr>
              <w:t xml:space="preserve">Podkreślamy dostępność oraz równość w dostępie do Funduszy Europejskich. </w:t>
            </w:r>
            <w:r w:rsidRPr="00DE397E">
              <w:rPr>
                <w:rFonts w:ascii="Trebuchet MS" w:hAnsi="Trebuchet MS"/>
                <w:sz w:val="13"/>
                <w:szCs w:val="13"/>
              </w:rPr>
              <w:t>Ta grupa tworzy klimat społeczny dla Funduszy Europejskich.</w:t>
            </w:r>
          </w:p>
          <w:p w14:paraId="56327841" w14:textId="77777777" w:rsidR="009E42AD" w:rsidRPr="00DE397E" w:rsidRDefault="009E42AD" w:rsidP="00F1381E">
            <w:pPr>
              <w:spacing w:line="276" w:lineRule="auto"/>
              <w:ind w:right="909"/>
              <w:jc w:val="both"/>
              <w:rPr>
                <w:rFonts w:ascii="Trebuchet MS" w:hAnsi="Trebuchet MS"/>
                <w:sz w:val="16"/>
                <w:szCs w:val="16"/>
              </w:rPr>
            </w:pPr>
          </w:p>
        </w:tc>
        <w:tc>
          <w:tcPr>
            <w:tcW w:w="3344" w:type="dxa"/>
            <w:gridSpan w:val="2"/>
            <w:tcBorders>
              <w:top w:val="single" w:sz="4" w:space="0" w:color="auto"/>
              <w:left w:val="nil"/>
              <w:bottom w:val="single" w:sz="4" w:space="0" w:color="auto"/>
              <w:right w:val="single" w:sz="4" w:space="0" w:color="auto"/>
            </w:tcBorders>
          </w:tcPr>
          <w:p w14:paraId="693C2C4E" w14:textId="77777777" w:rsidR="009E42AD" w:rsidRPr="00DE397E" w:rsidRDefault="009E42AD" w:rsidP="00F1381E">
            <w:pPr>
              <w:spacing w:line="276" w:lineRule="auto"/>
              <w:jc w:val="both"/>
              <w:rPr>
                <w:rFonts w:ascii="Trebuchet MS" w:hAnsi="Trebuchet MS"/>
                <w:sz w:val="16"/>
                <w:szCs w:val="16"/>
              </w:rPr>
            </w:pPr>
            <w:r w:rsidRPr="00DE397E">
              <w:rPr>
                <w:rFonts w:ascii="Trebuchet MS" w:hAnsi="Trebuchet MS"/>
                <w:noProof/>
                <w:sz w:val="13"/>
                <w:szCs w:val="13"/>
              </w:rPr>
              <mc:AlternateContent>
                <mc:Choice Requires="wps">
                  <w:drawing>
                    <wp:anchor distT="0" distB="0" distL="114300" distR="114300" simplePos="0" relativeHeight="251663872" behindDoc="0" locked="0" layoutInCell="1" allowOverlap="1" wp14:anchorId="78C1736F" wp14:editId="7C55417C">
                      <wp:simplePos x="0" y="0"/>
                      <wp:positionH relativeFrom="column">
                        <wp:posOffset>474492</wp:posOffset>
                      </wp:positionH>
                      <wp:positionV relativeFrom="paragraph">
                        <wp:posOffset>48358</wp:posOffset>
                      </wp:positionV>
                      <wp:extent cx="0" cy="970133"/>
                      <wp:effectExtent l="0" t="0" r="12700" b="8255"/>
                      <wp:wrapNone/>
                      <wp:docPr id="38" name="Łącznik prosty 38"/>
                      <wp:cNvGraphicFramePr/>
                      <a:graphic xmlns:a="http://schemas.openxmlformats.org/drawingml/2006/main">
                        <a:graphicData uri="http://schemas.microsoft.com/office/word/2010/wordprocessingShape">
                          <wps:wsp>
                            <wps:cNvCnPr/>
                            <wps:spPr>
                              <a:xfrm>
                                <a:off x="0" y="0"/>
                                <a:ext cx="0" cy="970133"/>
                              </a:xfrm>
                              <a:prstGeom prst="line">
                                <a:avLst/>
                              </a:prstGeom>
                              <a:ln>
                                <a:prstDash val="sysDash"/>
                                <a:headEnd type="non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9E6CB2B" id="Łącznik prosty 38" o:spid="_x0000_s1026" style="position:absolute;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35pt,3.8pt" to="37.35pt,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" strokecolor="#4579b8 [3044]">
                      <v:stroke dashstyle="3 1"/>
                    </v:line>
                  </w:pict>
                </mc:Fallback>
              </mc:AlternateContent>
            </w:r>
          </w:p>
        </w:tc>
      </w:tr>
      <w:tr w:rsidR="009E42AD" w:rsidRPr="00DE397E" w14:paraId="00D18974" w14:textId="77777777" w:rsidTr="009D7279">
        <w:trPr>
          <w:trHeight w:val="223"/>
        </w:trPr>
        <w:tc>
          <w:tcPr>
            <w:tcW w:w="1671" w:type="dxa"/>
            <w:shd w:val="clear" w:color="auto" w:fill="95B3D7" w:themeFill="accent1" w:themeFillTint="99"/>
            <w:vAlign w:val="center"/>
          </w:tcPr>
          <w:p w14:paraId="791D138A" w14:textId="77777777" w:rsidR="009E42AD" w:rsidRPr="00DE397E" w:rsidRDefault="009E42AD" w:rsidP="00244F49">
            <w:pPr>
              <w:spacing w:line="276" w:lineRule="auto"/>
              <w:rPr>
                <w:rFonts w:ascii="Trebuchet MS" w:hAnsi="Trebuchet MS"/>
                <w:b/>
                <w:bCs/>
                <w:sz w:val="15"/>
                <w:szCs w:val="15"/>
              </w:rPr>
            </w:pPr>
            <w:r w:rsidRPr="00DE397E">
              <w:rPr>
                <w:rFonts w:ascii="Trebuchet MS" w:hAnsi="Trebuchet MS"/>
                <w:b/>
                <w:bCs/>
                <w:sz w:val="15"/>
                <w:szCs w:val="15"/>
              </w:rPr>
              <w:t>Młodzież</w:t>
            </w:r>
          </w:p>
        </w:tc>
        <w:tc>
          <w:tcPr>
            <w:tcW w:w="6685" w:type="dxa"/>
            <w:gridSpan w:val="4"/>
            <w:tcBorders>
              <w:right w:val="nil"/>
            </w:tcBorders>
          </w:tcPr>
          <w:p w14:paraId="6B83A059" w14:textId="77777777" w:rsidR="009E42AD" w:rsidRPr="00DE397E" w:rsidRDefault="009E42AD" w:rsidP="00F1381E">
            <w:pPr>
              <w:spacing w:line="276" w:lineRule="auto"/>
              <w:ind w:right="1022"/>
              <w:jc w:val="right"/>
              <w:rPr>
                <w:rFonts w:ascii="Trebuchet MS" w:hAnsi="Trebuchet MS"/>
                <w:sz w:val="13"/>
                <w:szCs w:val="13"/>
              </w:rPr>
            </w:pPr>
            <w:r w:rsidRPr="00DE397E">
              <w:rPr>
                <w:rFonts w:ascii="Trebuchet MS" w:hAnsi="Trebuchet MS"/>
                <w:noProof/>
                <w:sz w:val="13"/>
                <w:szCs w:val="13"/>
              </w:rPr>
              <mc:AlternateContent>
                <mc:Choice Requires="wps">
                  <w:drawing>
                    <wp:anchor distT="0" distB="0" distL="114300" distR="114300" simplePos="0" relativeHeight="251648512" behindDoc="0" locked="0" layoutInCell="1" allowOverlap="1" wp14:anchorId="4917593C" wp14:editId="6DBE286F">
                      <wp:simplePos x="0" y="0"/>
                      <wp:positionH relativeFrom="column">
                        <wp:posOffset>3508424</wp:posOffset>
                      </wp:positionH>
                      <wp:positionV relativeFrom="paragraph">
                        <wp:posOffset>116205</wp:posOffset>
                      </wp:positionV>
                      <wp:extent cx="91440" cy="245745"/>
                      <wp:effectExtent l="12700" t="0" r="10160" b="8255"/>
                      <wp:wrapNone/>
                      <wp:docPr id="25" name="Pagon 25"/>
                      <wp:cNvGraphicFramePr/>
                      <a:graphic xmlns:a="http://schemas.openxmlformats.org/drawingml/2006/main">
                        <a:graphicData uri="http://schemas.microsoft.com/office/word/2010/wordprocessingShape">
                          <wps:wsp>
                            <wps:cNvSpPr/>
                            <wps:spPr>
                              <a:xfrm>
                                <a:off x="0" y="0"/>
                                <a:ext cx="91440" cy="245745"/>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E904924" id="Pagon 25" o:spid="_x0000_s1026" type="#_x0000_t55" style="position:absolute;margin-left:276.25pt;margin-top:9.15pt;width:7.2pt;height:19.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" adj="10800" fillcolor="#4f81bd [3204]" strokecolor="#243f60 [1604]" strokeweight="2pt"/>
                  </w:pict>
                </mc:Fallback>
              </mc:AlternateContent>
            </w:r>
          </w:p>
          <w:p w14:paraId="33AB630E" w14:textId="77777777" w:rsidR="009E42AD" w:rsidRPr="00DE397E" w:rsidRDefault="009E42AD" w:rsidP="00F1381E">
            <w:pPr>
              <w:spacing w:line="276" w:lineRule="auto"/>
              <w:ind w:right="1022"/>
              <w:rPr>
                <w:rFonts w:ascii="Trebuchet MS" w:hAnsi="Trebuchet MS"/>
                <w:sz w:val="13"/>
                <w:szCs w:val="13"/>
              </w:rPr>
            </w:pPr>
            <w:r w:rsidRPr="00DE397E">
              <w:rPr>
                <w:rFonts w:ascii="Trebuchet MS" w:hAnsi="Trebuchet MS"/>
                <w:sz w:val="13"/>
                <w:szCs w:val="13"/>
              </w:rPr>
              <w:t>Bud</w:t>
            </w:r>
            <w:r w:rsidR="009A3457" w:rsidRPr="00DE397E">
              <w:rPr>
                <w:rFonts w:ascii="Trebuchet MS" w:hAnsi="Trebuchet MS"/>
                <w:sz w:val="13"/>
                <w:szCs w:val="13"/>
              </w:rPr>
              <w:t>ujemy</w:t>
            </w:r>
            <w:r w:rsidRPr="00DE397E">
              <w:rPr>
                <w:rFonts w:ascii="Trebuchet MS" w:hAnsi="Trebuchet MS"/>
                <w:sz w:val="13"/>
                <w:szCs w:val="13"/>
              </w:rPr>
              <w:t xml:space="preserve"> zaufani</w:t>
            </w:r>
            <w:r w:rsidR="009A3457" w:rsidRPr="00DE397E">
              <w:rPr>
                <w:rFonts w:ascii="Trebuchet MS" w:hAnsi="Trebuchet MS"/>
                <w:sz w:val="13"/>
                <w:szCs w:val="13"/>
              </w:rPr>
              <w:t>e</w:t>
            </w:r>
            <w:r w:rsidRPr="00DE397E">
              <w:rPr>
                <w:rFonts w:ascii="Trebuchet MS" w:hAnsi="Trebuchet MS"/>
                <w:sz w:val="13"/>
                <w:szCs w:val="13"/>
              </w:rPr>
              <w:t xml:space="preserve"> w</w:t>
            </w:r>
            <w:r w:rsidR="009D30C5" w:rsidRPr="00DE397E">
              <w:rPr>
                <w:rFonts w:ascii="Trebuchet MS" w:hAnsi="Trebuchet MS"/>
                <w:sz w:val="13"/>
                <w:szCs w:val="13"/>
              </w:rPr>
              <w:t xml:space="preserve"> przyszłościowej </w:t>
            </w:r>
            <w:r w:rsidRPr="00DE397E">
              <w:rPr>
                <w:rFonts w:ascii="Trebuchet MS" w:hAnsi="Trebuchet MS"/>
                <w:sz w:val="13"/>
                <w:szCs w:val="13"/>
              </w:rPr>
              <w:t xml:space="preserve">grupie </w:t>
            </w:r>
            <w:r w:rsidR="00DB35D5" w:rsidRPr="00DE397E">
              <w:rPr>
                <w:rFonts w:ascii="Trebuchet MS" w:hAnsi="Trebuchet MS"/>
                <w:sz w:val="13"/>
                <w:szCs w:val="13"/>
              </w:rPr>
              <w:t>po</w:t>
            </w:r>
            <w:r w:rsidRPr="00DE397E">
              <w:rPr>
                <w:rFonts w:ascii="Trebuchet MS" w:hAnsi="Trebuchet MS"/>
                <w:sz w:val="13"/>
                <w:szCs w:val="13"/>
              </w:rPr>
              <w:t xml:space="preserve">przez </w:t>
            </w:r>
            <w:r w:rsidR="009D30C5" w:rsidRPr="00DE397E">
              <w:rPr>
                <w:rFonts w:ascii="Trebuchet MS" w:hAnsi="Trebuchet MS"/>
                <w:sz w:val="13"/>
                <w:szCs w:val="13"/>
              </w:rPr>
              <w:t xml:space="preserve">pokazanie </w:t>
            </w:r>
            <w:r w:rsidRPr="00DE397E">
              <w:rPr>
                <w:rFonts w:ascii="Trebuchet MS" w:hAnsi="Trebuchet MS"/>
                <w:sz w:val="13"/>
                <w:szCs w:val="13"/>
              </w:rPr>
              <w:t>możliwości, jakie stwarzają Fundusze Europejskie oraz kształt</w:t>
            </w:r>
            <w:r w:rsidR="009A3457" w:rsidRPr="00DE397E">
              <w:rPr>
                <w:rFonts w:ascii="Trebuchet MS" w:hAnsi="Trebuchet MS"/>
                <w:sz w:val="13"/>
                <w:szCs w:val="13"/>
              </w:rPr>
              <w:t>ujemy</w:t>
            </w:r>
            <w:r w:rsidRPr="00DE397E">
              <w:rPr>
                <w:rFonts w:ascii="Trebuchet MS" w:hAnsi="Trebuchet MS"/>
                <w:sz w:val="13"/>
                <w:szCs w:val="13"/>
              </w:rPr>
              <w:t xml:space="preserve"> ich postaw</w:t>
            </w:r>
            <w:r w:rsidR="009A3457" w:rsidRPr="00DE397E">
              <w:rPr>
                <w:rFonts w:ascii="Trebuchet MS" w:hAnsi="Trebuchet MS"/>
                <w:sz w:val="13"/>
                <w:szCs w:val="13"/>
              </w:rPr>
              <w:t>ę</w:t>
            </w:r>
            <w:r w:rsidRPr="00DE397E">
              <w:rPr>
                <w:rFonts w:ascii="Trebuchet MS" w:hAnsi="Trebuchet MS"/>
                <w:sz w:val="13"/>
                <w:szCs w:val="13"/>
              </w:rPr>
              <w:t xml:space="preserve"> w oparciu o fundamentalne wartości </w:t>
            </w:r>
            <w:r w:rsidR="007764ED" w:rsidRPr="00DE397E">
              <w:rPr>
                <w:rFonts w:ascii="Trebuchet MS" w:hAnsi="Trebuchet MS"/>
                <w:sz w:val="13"/>
                <w:szCs w:val="13"/>
              </w:rPr>
              <w:t>UE</w:t>
            </w:r>
            <w:r w:rsidRPr="00DE397E">
              <w:rPr>
                <w:rFonts w:ascii="Trebuchet MS" w:hAnsi="Trebuchet MS"/>
                <w:sz w:val="13"/>
                <w:szCs w:val="13"/>
              </w:rPr>
              <w:t>.</w:t>
            </w:r>
          </w:p>
          <w:p w14:paraId="5103D924" w14:textId="77777777" w:rsidR="009E42AD" w:rsidRPr="00DE397E" w:rsidRDefault="009E42AD" w:rsidP="00F1381E">
            <w:pPr>
              <w:spacing w:line="276" w:lineRule="auto"/>
              <w:jc w:val="right"/>
              <w:rPr>
                <w:rFonts w:ascii="Trebuchet MS" w:hAnsi="Trebuchet MS"/>
                <w:sz w:val="13"/>
                <w:szCs w:val="13"/>
              </w:rPr>
            </w:pPr>
          </w:p>
        </w:tc>
        <w:tc>
          <w:tcPr>
            <w:tcW w:w="1672" w:type="dxa"/>
            <w:tcBorders>
              <w:top w:val="nil"/>
              <w:left w:val="nil"/>
              <w:bottom w:val="nil"/>
              <w:right w:val="single" w:sz="4" w:space="0" w:color="auto"/>
            </w:tcBorders>
          </w:tcPr>
          <w:p w14:paraId="1BAE17BE" w14:textId="77777777" w:rsidR="009E42AD" w:rsidRPr="00DE397E" w:rsidRDefault="009E42AD" w:rsidP="00F1381E">
            <w:pPr>
              <w:spacing w:line="276" w:lineRule="auto"/>
              <w:jc w:val="both"/>
              <w:rPr>
                <w:rFonts w:ascii="Trebuchet MS" w:hAnsi="Trebuchet MS"/>
                <w:sz w:val="16"/>
                <w:szCs w:val="16"/>
              </w:rPr>
            </w:pPr>
            <w:r w:rsidRPr="00DE397E">
              <w:rPr>
                <w:rFonts w:ascii="Trebuchet MS" w:hAnsi="Trebuchet MS"/>
                <w:noProof/>
                <w:sz w:val="13"/>
                <w:szCs w:val="13"/>
              </w:rPr>
              <mc:AlternateContent>
                <mc:Choice Requires="wps">
                  <w:drawing>
                    <wp:anchor distT="0" distB="0" distL="114300" distR="114300" simplePos="0" relativeHeight="251662848" behindDoc="0" locked="0" layoutInCell="1" allowOverlap="1" wp14:anchorId="39C2BB76" wp14:editId="33220F67">
                      <wp:simplePos x="0" y="0"/>
                      <wp:positionH relativeFrom="column">
                        <wp:posOffset>558800</wp:posOffset>
                      </wp:positionH>
                      <wp:positionV relativeFrom="paragraph">
                        <wp:posOffset>-680720</wp:posOffset>
                      </wp:positionV>
                      <wp:extent cx="0" cy="3291840"/>
                      <wp:effectExtent l="0" t="0" r="12700" b="10160"/>
                      <wp:wrapNone/>
                      <wp:docPr id="37" name="Łącznik prosty 37"/>
                      <wp:cNvGraphicFramePr/>
                      <a:graphic xmlns:a="http://schemas.openxmlformats.org/drawingml/2006/main">
                        <a:graphicData uri="http://schemas.microsoft.com/office/word/2010/wordprocessingShape">
                          <wps:wsp>
                            <wps:cNvCnPr/>
                            <wps:spPr>
                              <a:xfrm>
                                <a:off x="0" y="0"/>
                                <a:ext cx="0" cy="3291840"/>
                              </a:xfrm>
                              <a:prstGeom prst="line">
                                <a:avLst/>
                              </a:prstGeom>
                              <a:ln>
                                <a:prstDash val="sysDash"/>
                                <a:head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CEE8917" id="Łącznik prosty 3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3.6pt" to="44pt,2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" strokecolor="#4579b8 [3044]">
                      <v:stroke dashstyle="3 1"/>
                    </v:line>
                  </w:pict>
                </mc:Fallback>
              </mc:AlternateContent>
            </w:r>
          </w:p>
        </w:tc>
      </w:tr>
      <w:tr w:rsidR="009E42AD" w:rsidRPr="00DE397E" w14:paraId="05378171" w14:textId="77777777" w:rsidTr="009D7279">
        <w:trPr>
          <w:trHeight w:val="223"/>
        </w:trPr>
        <w:tc>
          <w:tcPr>
            <w:tcW w:w="1671" w:type="dxa"/>
            <w:shd w:val="clear" w:color="auto" w:fill="95B3D7" w:themeFill="accent1" w:themeFillTint="99"/>
            <w:vAlign w:val="center"/>
          </w:tcPr>
          <w:p w14:paraId="0192C7D0" w14:textId="77777777" w:rsidR="009E42AD" w:rsidRPr="00DE397E" w:rsidRDefault="009E42AD" w:rsidP="00244F49">
            <w:pPr>
              <w:spacing w:line="276" w:lineRule="auto"/>
              <w:rPr>
                <w:rFonts w:ascii="Trebuchet MS" w:hAnsi="Trebuchet MS"/>
                <w:b/>
                <w:bCs/>
                <w:sz w:val="15"/>
                <w:szCs w:val="15"/>
              </w:rPr>
            </w:pPr>
            <w:r w:rsidRPr="00DE397E">
              <w:rPr>
                <w:rFonts w:ascii="Trebuchet MS" w:hAnsi="Trebuchet MS"/>
                <w:b/>
                <w:bCs/>
                <w:sz w:val="15"/>
                <w:szCs w:val="15"/>
              </w:rPr>
              <w:t>Środowiska opiniotwórcze</w:t>
            </w:r>
          </w:p>
        </w:tc>
        <w:tc>
          <w:tcPr>
            <w:tcW w:w="8357" w:type="dxa"/>
            <w:gridSpan w:val="5"/>
            <w:vMerge w:val="restart"/>
          </w:tcPr>
          <w:p w14:paraId="77083187" w14:textId="77777777" w:rsidR="009E42AD" w:rsidRPr="00DE397E" w:rsidRDefault="009E42AD" w:rsidP="00F1381E">
            <w:pPr>
              <w:spacing w:line="276" w:lineRule="auto"/>
              <w:ind w:right="854"/>
              <w:jc w:val="right"/>
              <w:rPr>
                <w:rFonts w:ascii="Trebuchet MS" w:hAnsi="Trebuchet MS"/>
                <w:sz w:val="13"/>
                <w:szCs w:val="13"/>
              </w:rPr>
            </w:pPr>
          </w:p>
          <w:p w14:paraId="106111E0" w14:textId="77777777" w:rsidR="009E42AD" w:rsidRPr="00DE397E" w:rsidRDefault="009E42AD" w:rsidP="00F1381E">
            <w:pPr>
              <w:spacing w:line="276" w:lineRule="auto"/>
              <w:ind w:right="854"/>
              <w:jc w:val="right"/>
              <w:rPr>
                <w:rFonts w:ascii="Trebuchet MS" w:hAnsi="Trebuchet MS"/>
                <w:sz w:val="13"/>
                <w:szCs w:val="13"/>
              </w:rPr>
            </w:pPr>
            <w:r w:rsidRPr="00DE397E">
              <w:rPr>
                <w:rFonts w:ascii="Trebuchet MS" w:hAnsi="Trebuchet MS"/>
                <w:noProof/>
                <w:sz w:val="13"/>
                <w:szCs w:val="13"/>
              </w:rPr>
              <mc:AlternateContent>
                <mc:Choice Requires="wps">
                  <w:drawing>
                    <wp:anchor distT="0" distB="0" distL="114300" distR="114300" simplePos="0" relativeHeight="251647488" behindDoc="0" locked="0" layoutInCell="1" allowOverlap="1" wp14:anchorId="1FB9940F" wp14:editId="3CB5BD9B">
                      <wp:simplePos x="0" y="0"/>
                      <wp:positionH relativeFrom="column">
                        <wp:posOffset>4656504</wp:posOffset>
                      </wp:positionH>
                      <wp:positionV relativeFrom="paragraph">
                        <wp:posOffset>91440</wp:posOffset>
                      </wp:positionV>
                      <wp:extent cx="91440" cy="246185"/>
                      <wp:effectExtent l="12700" t="0" r="10160" b="8255"/>
                      <wp:wrapNone/>
                      <wp:docPr id="22" name="Pagon 22"/>
                      <wp:cNvGraphicFramePr/>
                      <a:graphic xmlns:a="http://schemas.openxmlformats.org/drawingml/2006/main">
                        <a:graphicData uri="http://schemas.microsoft.com/office/word/2010/wordprocessingShape">
                          <wps:wsp>
                            <wps:cNvSpPr/>
                            <wps:spPr>
                              <a:xfrm>
                                <a:off x="0" y="0"/>
                                <a:ext cx="91440" cy="246185"/>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3DF39E0F" id="Pagon 22" o:spid="_x0000_s1026" type="#_x0000_t55" style="position:absolute;margin-left:366.65pt;margin-top:7.2pt;width:7.2pt;height:19.4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" adj="10800" fillcolor="#4f81bd [3204]" strokecolor="#243f60 [1604]" strokeweight="2pt"/>
                  </w:pict>
                </mc:Fallback>
              </mc:AlternateContent>
            </w:r>
            <w:r w:rsidRPr="00DE397E">
              <w:rPr>
                <w:rFonts w:ascii="Trebuchet MS" w:hAnsi="Trebuchet MS"/>
                <w:sz w:val="13"/>
                <w:szCs w:val="13"/>
              </w:rPr>
              <w:t>Osiągnięcie etapu zaangażowania stanowi istotny czynnik</w:t>
            </w:r>
            <w:r w:rsidR="00F066E3" w:rsidRPr="00DE397E">
              <w:rPr>
                <w:rFonts w:ascii="Trebuchet MS" w:hAnsi="Trebuchet MS"/>
                <w:sz w:val="13"/>
                <w:szCs w:val="13"/>
              </w:rPr>
              <w:t xml:space="preserve">, który </w:t>
            </w:r>
            <w:r w:rsidRPr="00DE397E">
              <w:rPr>
                <w:rFonts w:ascii="Trebuchet MS" w:hAnsi="Trebuchet MS"/>
                <w:sz w:val="13"/>
                <w:szCs w:val="13"/>
              </w:rPr>
              <w:t>wzmacn</w:t>
            </w:r>
            <w:r w:rsidR="00F066E3" w:rsidRPr="00DE397E">
              <w:rPr>
                <w:rFonts w:ascii="Trebuchet MS" w:hAnsi="Trebuchet MS"/>
                <w:sz w:val="13"/>
                <w:szCs w:val="13"/>
              </w:rPr>
              <w:t>ia</w:t>
            </w:r>
            <w:r w:rsidRPr="00DE397E">
              <w:rPr>
                <w:rFonts w:ascii="Trebuchet MS" w:hAnsi="Trebuchet MS"/>
                <w:sz w:val="13"/>
                <w:szCs w:val="13"/>
              </w:rPr>
              <w:t xml:space="preserve"> efekty działań informacyjno-promocyjnych FE. </w:t>
            </w:r>
            <w:r w:rsidRPr="00DE397E">
              <w:rPr>
                <w:rFonts w:ascii="Trebuchet MS" w:hAnsi="Trebuchet MS"/>
                <w:sz w:val="13"/>
                <w:szCs w:val="13"/>
              </w:rPr>
              <w:br/>
            </w:r>
            <w:r w:rsidR="009A3457" w:rsidRPr="00DE397E">
              <w:rPr>
                <w:rFonts w:ascii="Trebuchet MS" w:hAnsi="Trebuchet MS"/>
                <w:sz w:val="13"/>
                <w:szCs w:val="13"/>
              </w:rPr>
              <w:t>Kiedy te g</w:t>
            </w:r>
            <w:r w:rsidRPr="00DE397E">
              <w:rPr>
                <w:rFonts w:ascii="Trebuchet MS" w:hAnsi="Trebuchet MS"/>
                <w:sz w:val="13"/>
                <w:szCs w:val="13"/>
              </w:rPr>
              <w:t>rupy aktywnie włączają się w system, stają się pośrednikami informacji (zapewniają lepszą widoczność) i jednocześnie uwiarygadniają cały przekaz</w:t>
            </w:r>
            <w:r w:rsidR="009A3457" w:rsidRPr="00DE397E">
              <w:rPr>
                <w:rFonts w:ascii="Trebuchet MS" w:hAnsi="Trebuchet MS"/>
                <w:sz w:val="13"/>
                <w:szCs w:val="13"/>
              </w:rPr>
              <w:t>. K</w:t>
            </w:r>
            <w:r w:rsidRPr="00DE397E">
              <w:rPr>
                <w:rFonts w:ascii="Trebuchet MS" w:hAnsi="Trebuchet MS"/>
                <w:sz w:val="13"/>
                <w:szCs w:val="13"/>
              </w:rPr>
              <w:t>ształtuj</w:t>
            </w:r>
            <w:r w:rsidR="009A3457" w:rsidRPr="00DE397E">
              <w:rPr>
                <w:rFonts w:ascii="Trebuchet MS" w:hAnsi="Trebuchet MS"/>
                <w:sz w:val="13"/>
                <w:szCs w:val="13"/>
              </w:rPr>
              <w:t>ą</w:t>
            </w:r>
            <w:r w:rsidRPr="00DE397E">
              <w:rPr>
                <w:rFonts w:ascii="Trebuchet MS" w:hAnsi="Trebuchet MS"/>
                <w:sz w:val="13"/>
                <w:szCs w:val="13"/>
              </w:rPr>
              <w:t xml:space="preserve"> tym samym wizerunek FE. </w:t>
            </w:r>
          </w:p>
          <w:p w14:paraId="76F7730C" w14:textId="77777777" w:rsidR="009E42AD" w:rsidRPr="00DE397E" w:rsidRDefault="009E42AD" w:rsidP="00F1381E">
            <w:pPr>
              <w:spacing w:line="276" w:lineRule="auto"/>
              <w:ind w:right="854"/>
              <w:jc w:val="right"/>
              <w:rPr>
                <w:rFonts w:ascii="Trebuchet MS" w:hAnsi="Trebuchet MS"/>
                <w:sz w:val="13"/>
                <w:szCs w:val="13"/>
              </w:rPr>
            </w:pPr>
            <w:r w:rsidRPr="00DE397E">
              <w:rPr>
                <w:rFonts w:ascii="Trebuchet MS" w:hAnsi="Trebuchet MS"/>
                <w:sz w:val="13"/>
                <w:szCs w:val="13"/>
              </w:rPr>
              <w:t>(</w:t>
            </w:r>
            <w:r w:rsidRPr="00DE397E">
              <w:rPr>
                <w:rFonts w:ascii="Trebuchet MS" w:hAnsi="Trebuchet MS"/>
                <w:sz w:val="13"/>
                <w:szCs w:val="13"/>
                <w:u w:val="single"/>
              </w:rPr>
              <w:t>nie dotyczy to współpracy z mediami na warunkach komercyjnych</w:t>
            </w:r>
            <w:r w:rsidRPr="00DE397E">
              <w:rPr>
                <w:rFonts w:ascii="Trebuchet MS" w:hAnsi="Trebuchet MS"/>
                <w:sz w:val="13"/>
                <w:szCs w:val="13"/>
              </w:rPr>
              <w:t>).</w:t>
            </w:r>
          </w:p>
          <w:p w14:paraId="0E0587CD" w14:textId="77777777" w:rsidR="009E42AD" w:rsidRPr="00DE397E" w:rsidRDefault="009E42AD" w:rsidP="00F1381E">
            <w:pPr>
              <w:spacing w:line="276" w:lineRule="auto"/>
              <w:ind w:right="854"/>
              <w:jc w:val="right"/>
              <w:rPr>
                <w:rFonts w:ascii="Trebuchet MS" w:hAnsi="Trebuchet MS"/>
                <w:sz w:val="13"/>
                <w:szCs w:val="13"/>
              </w:rPr>
            </w:pPr>
          </w:p>
        </w:tc>
      </w:tr>
      <w:tr w:rsidR="009E42AD" w:rsidRPr="00DE397E" w14:paraId="013542BD" w14:textId="77777777" w:rsidTr="009D7279">
        <w:trPr>
          <w:trHeight w:val="414"/>
        </w:trPr>
        <w:tc>
          <w:tcPr>
            <w:tcW w:w="1671" w:type="dxa"/>
            <w:shd w:val="clear" w:color="auto" w:fill="95B3D7" w:themeFill="accent1" w:themeFillTint="99"/>
            <w:vAlign w:val="center"/>
          </w:tcPr>
          <w:p w14:paraId="3D6D87D8" w14:textId="77777777" w:rsidR="009E42AD" w:rsidRPr="00DE397E" w:rsidRDefault="009E42AD" w:rsidP="00244F49">
            <w:pPr>
              <w:spacing w:line="276" w:lineRule="auto"/>
              <w:rPr>
                <w:rFonts w:ascii="Trebuchet MS" w:hAnsi="Trebuchet MS"/>
                <w:b/>
                <w:bCs/>
                <w:sz w:val="15"/>
                <w:szCs w:val="15"/>
              </w:rPr>
            </w:pPr>
            <w:r w:rsidRPr="00DE397E">
              <w:rPr>
                <w:rFonts w:ascii="Trebuchet MS" w:hAnsi="Trebuchet MS"/>
                <w:b/>
                <w:bCs/>
                <w:sz w:val="15"/>
                <w:szCs w:val="15"/>
              </w:rPr>
              <w:t>Media</w:t>
            </w:r>
          </w:p>
        </w:tc>
        <w:tc>
          <w:tcPr>
            <w:tcW w:w="8357" w:type="dxa"/>
            <w:gridSpan w:val="5"/>
            <w:vMerge/>
          </w:tcPr>
          <w:p w14:paraId="2E01415C" w14:textId="77777777" w:rsidR="009E42AD" w:rsidRPr="00DE397E" w:rsidRDefault="009E42AD" w:rsidP="00F1381E">
            <w:pPr>
              <w:spacing w:line="276" w:lineRule="auto"/>
              <w:ind w:right="854"/>
              <w:jc w:val="both"/>
              <w:rPr>
                <w:rFonts w:ascii="Trebuchet MS" w:hAnsi="Trebuchet MS"/>
                <w:sz w:val="16"/>
                <w:szCs w:val="16"/>
              </w:rPr>
            </w:pPr>
          </w:p>
        </w:tc>
      </w:tr>
      <w:tr w:rsidR="009C0861" w:rsidRPr="00DE397E" w14:paraId="72EDFA41" w14:textId="77777777" w:rsidTr="009D7279">
        <w:trPr>
          <w:trHeight w:val="414"/>
        </w:trPr>
        <w:tc>
          <w:tcPr>
            <w:tcW w:w="1671" w:type="dxa"/>
            <w:shd w:val="clear" w:color="auto" w:fill="95B3D7" w:themeFill="accent1" w:themeFillTint="99"/>
            <w:vAlign w:val="center"/>
          </w:tcPr>
          <w:p w14:paraId="734DF7BE" w14:textId="77777777" w:rsidR="009C0861" w:rsidRPr="00DE397E" w:rsidRDefault="009C0861" w:rsidP="00244F49">
            <w:pPr>
              <w:spacing w:line="276" w:lineRule="auto"/>
              <w:rPr>
                <w:rFonts w:ascii="Trebuchet MS" w:hAnsi="Trebuchet MS"/>
                <w:b/>
                <w:bCs/>
                <w:sz w:val="15"/>
                <w:szCs w:val="15"/>
              </w:rPr>
            </w:pPr>
            <w:r w:rsidRPr="00DE397E">
              <w:rPr>
                <w:rFonts w:ascii="Trebuchet MS" w:hAnsi="Trebuchet MS"/>
                <w:b/>
                <w:bCs/>
                <w:sz w:val="15"/>
                <w:szCs w:val="15"/>
              </w:rPr>
              <w:t xml:space="preserve">Partnerzy społeczni </w:t>
            </w:r>
            <w:r w:rsidRPr="00DE397E">
              <w:rPr>
                <w:rFonts w:ascii="Trebuchet MS" w:hAnsi="Trebuchet MS"/>
                <w:b/>
                <w:bCs/>
                <w:sz w:val="15"/>
                <w:szCs w:val="15"/>
              </w:rPr>
              <w:br/>
              <w:t>i gospodarczy</w:t>
            </w:r>
          </w:p>
        </w:tc>
        <w:tc>
          <w:tcPr>
            <w:tcW w:w="8357" w:type="dxa"/>
            <w:gridSpan w:val="5"/>
            <w:vMerge w:val="restart"/>
          </w:tcPr>
          <w:p w14:paraId="11261EE0" w14:textId="77777777" w:rsidR="009C0861" w:rsidRPr="00DE397E" w:rsidRDefault="009C0861" w:rsidP="00F1381E">
            <w:pPr>
              <w:spacing w:line="276" w:lineRule="auto"/>
              <w:ind w:right="854"/>
              <w:jc w:val="right"/>
              <w:rPr>
                <w:rFonts w:ascii="Trebuchet MS" w:hAnsi="Trebuchet MS"/>
                <w:sz w:val="13"/>
                <w:szCs w:val="13"/>
              </w:rPr>
            </w:pPr>
          </w:p>
          <w:p w14:paraId="7E7B3723" w14:textId="77777777" w:rsidR="009C0861" w:rsidRPr="00DE397E" w:rsidRDefault="009C0861" w:rsidP="00F1381E">
            <w:pPr>
              <w:spacing w:line="276" w:lineRule="auto"/>
              <w:ind w:right="854"/>
              <w:jc w:val="right"/>
              <w:rPr>
                <w:rFonts w:ascii="Trebuchet MS" w:hAnsi="Trebuchet MS"/>
                <w:sz w:val="13"/>
                <w:szCs w:val="13"/>
              </w:rPr>
            </w:pPr>
            <w:r w:rsidRPr="00DE397E">
              <w:rPr>
                <w:rFonts w:ascii="Trebuchet MS" w:hAnsi="Trebuchet MS"/>
                <w:noProof/>
                <w:sz w:val="13"/>
                <w:szCs w:val="13"/>
              </w:rPr>
              <mc:AlternateContent>
                <mc:Choice Requires="wps">
                  <w:drawing>
                    <wp:anchor distT="0" distB="0" distL="114300" distR="114300" simplePos="0" relativeHeight="251664896" behindDoc="0" locked="0" layoutInCell="1" allowOverlap="1" wp14:anchorId="00665E0C" wp14:editId="2337BF53">
                      <wp:simplePos x="0" y="0"/>
                      <wp:positionH relativeFrom="column">
                        <wp:posOffset>4657139</wp:posOffset>
                      </wp:positionH>
                      <wp:positionV relativeFrom="paragraph">
                        <wp:posOffset>13335</wp:posOffset>
                      </wp:positionV>
                      <wp:extent cx="91440" cy="246185"/>
                      <wp:effectExtent l="12700" t="0" r="10160" b="8255"/>
                      <wp:wrapNone/>
                      <wp:docPr id="23" name="Pagon 23"/>
                      <wp:cNvGraphicFramePr/>
                      <a:graphic xmlns:a="http://schemas.openxmlformats.org/drawingml/2006/main">
                        <a:graphicData uri="http://schemas.microsoft.com/office/word/2010/wordprocessingShape">
                          <wps:wsp>
                            <wps:cNvSpPr/>
                            <wps:spPr>
                              <a:xfrm>
                                <a:off x="0" y="0"/>
                                <a:ext cx="91440" cy="246185"/>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 w14:anchorId="0124C249" id="Pagon 23" o:spid="_x0000_s1026" type="#_x0000_t55" style="position:absolute;margin-left:366.7pt;margin-top:1.05pt;width:7.2pt;height:19.4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" adj="10800" fillcolor="#4f81bd [3204]" strokecolor="#243f60 [1604]" strokeweight="2pt"/>
                  </w:pict>
                </mc:Fallback>
              </mc:AlternateContent>
            </w:r>
            <w:r w:rsidRPr="00DE397E">
              <w:rPr>
                <w:rFonts w:ascii="Trebuchet MS" w:hAnsi="Trebuchet MS"/>
                <w:sz w:val="13"/>
                <w:szCs w:val="13"/>
              </w:rPr>
              <w:t xml:space="preserve">Kiedy docieramy do tych grup, dostarczamy analogicznych korzyści </w:t>
            </w:r>
            <w:r w:rsidRPr="00DE397E">
              <w:rPr>
                <w:rFonts w:ascii="Trebuchet MS" w:hAnsi="Trebuchet MS"/>
                <w:sz w:val="13"/>
                <w:szCs w:val="13"/>
              </w:rPr>
              <w:br/>
              <w:t>jak w grupach: środowiska opiniotwórcze i media. Jest to także grupa potencjalnych projektodawców.</w:t>
            </w:r>
          </w:p>
          <w:p w14:paraId="57FF29A8" w14:textId="77777777" w:rsidR="009C0861" w:rsidRPr="00DE397E" w:rsidRDefault="009C0861" w:rsidP="00F1381E">
            <w:pPr>
              <w:spacing w:line="276" w:lineRule="auto"/>
              <w:ind w:right="854"/>
              <w:jc w:val="right"/>
              <w:rPr>
                <w:rFonts w:ascii="Trebuchet MS" w:hAnsi="Trebuchet MS"/>
                <w:sz w:val="16"/>
                <w:szCs w:val="16"/>
              </w:rPr>
            </w:pPr>
            <w:r w:rsidRPr="00DE397E">
              <w:rPr>
                <w:rFonts w:ascii="Trebuchet MS" w:hAnsi="Trebuchet MS"/>
                <w:sz w:val="13"/>
                <w:szCs w:val="13"/>
              </w:rPr>
              <w:t xml:space="preserve"> </w:t>
            </w:r>
          </w:p>
        </w:tc>
      </w:tr>
      <w:tr w:rsidR="009C0861" w:rsidRPr="00DE397E" w14:paraId="4B27F5A1" w14:textId="77777777" w:rsidTr="009D7279">
        <w:trPr>
          <w:trHeight w:val="414"/>
        </w:trPr>
        <w:tc>
          <w:tcPr>
            <w:tcW w:w="1671" w:type="dxa"/>
            <w:shd w:val="clear" w:color="auto" w:fill="95B3D7" w:themeFill="accent1" w:themeFillTint="99"/>
            <w:vAlign w:val="center"/>
          </w:tcPr>
          <w:p w14:paraId="2EA682DB" w14:textId="77777777" w:rsidR="009C0861" w:rsidRPr="00DE397E" w:rsidRDefault="009C0861" w:rsidP="00244F49">
            <w:pPr>
              <w:spacing w:line="276" w:lineRule="auto"/>
              <w:rPr>
                <w:rFonts w:ascii="Trebuchet MS" w:hAnsi="Trebuchet MS"/>
                <w:b/>
                <w:bCs/>
                <w:sz w:val="15"/>
                <w:szCs w:val="15"/>
              </w:rPr>
            </w:pPr>
            <w:r w:rsidRPr="00DE397E">
              <w:rPr>
                <w:rFonts w:ascii="Trebuchet MS" w:hAnsi="Trebuchet MS"/>
                <w:b/>
                <w:bCs/>
                <w:sz w:val="15"/>
                <w:szCs w:val="15"/>
              </w:rPr>
              <w:t>Organizacje społeczeństwa obywatelskiego</w:t>
            </w:r>
          </w:p>
        </w:tc>
        <w:tc>
          <w:tcPr>
            <w:tcW w:w="8357" w:type="dxa"/>
            <w:gridSpan w:val="5"/>
            <w:vMerge/>
          </w:tcPr>
          <w:p w14:paraId="44F6CD1F" w14:textId="77777777" w:rsidR="009C0861" w:rsidRPr="00DE397E" w:rsidRDefault="009C0861" w:rsidP="00F1381E">
            <w:pPr>
              <w:spacing w:line="276" w:lineRule="auto"/>
              <w:ind w:right="854"/>
              <w:jc w:val="right"/>
              <w:rPr>
                <w:rFonts w:ascii="Trebuchet MS" w:hAnsi="Trebuchet MS"/>
                <w:sz w:val="13"/>
                <w:szCs w:val="13"/>
              </w:rPr>
            </w:pPr>
          </w:p>
        </w:tc>
      </w:tr>
      <w:tr w:rsidR="00A0149E" w:rsidRPr="00DE397E" w14:paraId="50610D6A" w14:textId="77777777" w:rsidTr="004D492D">
        <w:trPr>
          <w:trHeight w:val="223"/>
        </w:trPr>
        <w:tc>
          <w:tcPr>
            <w:tcW w:w="1671" w:type="dxa"/>
            <w:shd w:val="clear" w:color="auto" w:fill="95B3D7" w:themeFill="accent1" w:themeFillTint="99"/>
            <w:vAlign w:val="center"/>
          </w:tcPr>
          <w:p w14:paraId="5706F362" w14:textId="77777777" w:rsidR="00A0149E" w:rsidRPr="00DE397E" w:rsidRDefault="00A0149E" w:rsidP="00244F49">
            <w:pPr>
              <w:spacing w:line="276" w:lineRule="auto"/>
              <w:rPr>
                <w:rFonts w:ascii="Trebuchet MS" w:hAnsi="Trebuchet MS"/>
                <w:b/>
                <w:bCs/>
                <w:sz w:val="15"/>
                <w:szCs w:val="15"/>
              </w:rPr>
            </w:pPr>
            <w:r w:rsidRPr="00DE397E">
              <w:rPr>
                <w:rFonts w:ascii="Trebuchet MS" w:hAnsi="Trebuchet MS"/>
                <w:b/>
                <w:bCs/>
                <w:sz w:val="15"/>
                <w:szCs w:val="15"/>
              </w:rPr>
              <w:t>Potencjalni beneficjenci</w:t>
            </w:r>
          </w:p>
        </w:tc>
        <w:tc>
          <w:tcPr>
            <w:tcW w:w="8357" w:type="dxa"/>
            <w:gridSpan w:val="5"/>
            <w:vMerge w:val="restart"/>
            <w:vAlign w:val="center"/>
          </w:tcPr>
          <w:p w14:paraId="40B3E4E5" w14:textId="77777777" w:rsidR="00A0149E" w:rsidRPr="00DE397E" w:rsidRDefault="00A0149E" w:rsidP="00F1381E">
            <w:pPr>
              <w:spacing w:line="276" w:lineRule="auto"/>
              <w:ind w:right="854"/>
              <w:jc w:val="right"/>
              <w:rPr>
                <w:rFonts w:ascii="Trebuchet MS" w:hAnsi="Trebuchet MS"/>
                <w:sz w:val="16"/>
                <w:szCs w:val="16"/>
              </w:rPr>
            </w:pPr>
            <w:r w:rsidRPr="00DE397E">
              <w:rPr>
                <w:rFonts w:ascii="Trebuchet MS" w:hAnsi="Trebuchet MS"/>
                <w:noProof/>
                <w:sz w:val="13"/>
                <w:szCs w:val="13"/>
              </w:rPr>
              <mc:AlternateContent>
                <mc:Choice Requires="wps">
                  <w:drawing>
                    <wp:anchor distT="0" distB="0" distL="114300" distR="114300" simplePos="0" relativeHeight="251666944" behindDoc="0" locked="0" layoutInCell="1" allowOverlap="1" wp14:anchorId="1BBA984C" wp14:editId="2CB388BA">
                      <wp:simplePos x="0" y="0"/>
                      <wp:positionH relativeFrom="column">
                        <wp:posOffset>4650154</wp:posOffset>
                      </wp:positionH>
                      <wp:positionV relativeFrom="paragraph">
                        <wp:posOffset>134620</wp:posOffset>
                      </wp:positionV>
                      <wp:extent cx="91440" cy="245745"/>
                      <wp:effectExtent l="12700" t="0" r="10160" b="8255"/>
                      <wp:wrapNone/>
                      <wp:docPr id="27" name="Pagon 27"/>
                      <wp:cNvGraphicFramePr/>
                      <a:graphic xmlns:a="http://schemas.openxmlformats.org/drawingml/2006/main">
                        <a:graphicData uri="http://schemas.microsoft.com/office/word/2010/wordprocessingShape">
                          <wps:wsp>
                            <wps:cNvSpPr/>
                            <wps:spPr>
                              <a:xfrm>
                                <a:off x="0" y="0"/>
                                <a:ext cx="91440" cy="245745"/>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 w14:anchorId="3B97A384" id="Pagon 27" o:spid="_x0000_s1026" type="#_x0000_t55" style="position:absolute;margin-left:366.15pt;margin-top:10.6pt;width:7.2pt;height:19.35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" adj="10800" fillcolor="#4f81bd [3204]" strokecolor="#243f60 [1604]" strokeweight="2pt"/>
                  </w:pict>
                </mc:Fallback>
              </mc:AlternateContent>
            </w:r>
            <w:r w:rsidRPr="00DE397E">
              <w:rPr>
                <w:rFonts w:ascii="Trebuchet MS" w:hAnsi="Trebuchet MS"/>
                <w:sz w:val="13"/>
                <w:szCs w:val="13"/>
              </w:rPr>
              <w:t xml:space="preserve">Zaangażowanie prowadzi do zwiększenia efektywności realizowanych projektów (uczestnictwo, </w:t>
            </w:r>
            <w:r w:rsidRPr="00DE397E">
              <w:rPr>
                <w:rFonts w:ascii="Trebuchet MS" w:hAnsi="Trebuchet MS"/>
                <w:sz w:val="13"/>
                <w:szCs w:val="13"/>
              </w:rPr>
              <w:br/>
              <w:t xml:space="preserve">wnioskowanie o wsparcie) oraz uwiarygadnia cały system FE. Celem jest zmotywowanie do skorzystania </w:t>
            </w:r>
            <w:r w:rsidRPr="00DE397E">
              <w:rPr>
                <w:rFonts w:ascii="Trebuchet MS" w:hAnsi="Trebuchet MS"/>
                <w:sz w:val="13"/>
                <w:szCs w:val="13"/>
              </w:rPr>
              <w:br/>
              <w:t xml:space="preserve">z Funduszy Europejskich przez identyfikację i właściwą ekspozycję </w:t>
            </w:r>
            <w:r w:rsidRPr="00DE397E">
              <w:rPr>
                <w:rFonts w:ascii="Trebuchet MS" w:hAnsi="Trebuchet MS"/>
                <w:sz w:val="13"/>
                <w:szCs w:val="13"/>
              </w:rPr>
              <w:br/>
              <w:t xml:space="preserve">korzyści, które odpowiadają na realne potrzeby tej grupy.  </w:t>
            </w:r>
          </w:p>
        </w:tc>
      </w:tr>
      <w:tr w:rsidR="00A0149E" w:rsidRPr="00DE397E" w14:paraId="63C24313" w14:textId="77777777" w:rsidTr="009D7279">
        <w:trPr>
          <w:trHeight w:val="223"/>
        </w:trPr>
        <w:tc>
          <w:tcPr>
            <w:tcW w:w="1671" w:type="dxa"/>
            <w:shd w:val="clear" w:color="auto" w:fill="95B3D7" w:themeFill="accent1" w:themeFillTint="99"/>
            <w:vAlign w:val="center"/>
          </w:tcPr>
          <w:p w14:paraId="364C8EC0" w14:textId="77777777" w:rsidR="00A0149E" w:rsidRPr="00DE397E" w:rsidRDefault="00A0149E" w:rsidP="00244F49">
            <w:pPr>
              <w:spacing w:line="276" w:lineRule="auto"/>
              <w:rPr>
                <w:rFonts w:ascii="Trebuchet MS" w:hAnsi="Trebuchet MS"/>
                <w:b/>
                <w:bCs/>
                <w:sz w:val="15"/>
                <w:szCs w:val="15"/>
              </w:rPr>
            </w:pPr>
          </w:p>
          <w:p w14:paraId="320D1D2A" w14:textId="77777777" w:rsidR="00A0149E" w:rsidRPr="00DE397E" w:rsidRDefault="00A0149E" w:rsidP="00244F49">
            <w:pPr>
              <w:spacing w:line="276" w:lineRule="auto"/>
              <w:rPr>
                <w:rFonts w:ascii="Trebuchet MS" w:hAnsi="Trebuchet MS"/>
                <w:b/>
                <w:bCs/>
                <w:sz w:val="15"/>
                <w:szCs w:val="15"/>
              </w:rPr>
            </w:pPr>
            <w:r w:rsidRPr="00DE397E">
              <w:rPr>
                <w:rFonts w:ascii="Trebuchet MS" w:hAnsi="Trebuchet MS"/>
                <w:b/>
                <w:bCs/>
                <w:sz w:val="15"/>
                <w:szCs w:val="15"/>
              </w:rPr>
              <w:t>Potencjalni uczestnicy projektów</w:t>
            </w:r>
          </w:p>
        </w:tc>
        <w:tc>
          <w:tcPr>
            <w:tcW w:w="8357" w:type="dxa"/>
            <w:gridSpan w:val="5"/>
            <w:vMerge/>
          </w:tcPr>
          <w:p w14:paraId="3C249DB0" w14:textId="77777777" w:rsidR="00A0149E" w:rsidRPr="00DE397E" w:rsidRDefault="00A0149E" w:rsidP="00F1381E">
            <w:pPr>
              <w:spacing w:line="276" w:lineRule="auto"/>
              <w:ind w:right="854"/>
              <w:jc w:val="both"/>
              <w:rPr>
                <w:rFonts w:ascii="Trebuchet MS" w:hAnsi="Trebuchet MS"/>
                <w:sz w:val="16"/>
                <w:szCs w:val="16"/>
              </w:rPr>
            </w:pPr>
          </w:p>
        </w:tc>
      </w:tr>
      <w:tr w:rsidR="00A0149E" w:rsidRPr="00DE397E" w14:paraId="785A424B" w14:textId="77777777" w:rsidTr="009D7279">
        <w:trPr>
          <w:trHeight w:val="223"/>
        </w:trPr>
        <w:tc>
          <w:tcPr>
            <w:tcW w:w="1671" w:type="dxa"/>
            <w:shd w:val="clear" w:color="auto" w:fill="95B3D7" w:themeFill="accent1" w:themeFillTint="99"/>
            <w:vAlign w:val="center"/>
          </w:tcPr>
          <w:p w14:paraId="2E941D73" w14:textId="77777777" w:rsidR="00A0149E" w:rsidRPr="00DE397E" w:rsidRDefault="00A0149E" w:rsidP="00244F49">
            <w:pPr>
              <w:spacing w:line="276" w:lineRule="auto"/>
              <w:rPr>
                <w:rFonts w:ascii="Trebuchet MS" w:hAnsi="Trebuchet MS"/>
                <w:b/>
                <w:bCs/>
                <w:sz w:val="15"/>
                <w:szCs w:val="15"/>
              </w:rPr>
            </w:pPr>
            <w:r w:rsidRPr="00DE397E">
              <w:rPr>
                <w:rFonts w:ascii="Trebuchet MS" w:hAnsi="Trebuchet MS"/>
                <w:b/>
                <w:bCs/>
                <w:sz w:val="15"/>
                <w:szCs w:val="15"/>
              </w:rPr>
              <w:t xml:space="preserve">Potencjalne podmioty </w:t>
            </w:r>
            <w:r w:rsidR="00F45F30" w:rsidRPr="00DE397E">
              <w:rPr>
                <w:rFonts w:ascii="Trebuchet MS" w:hAnsi="Trebuchet MS"/>
                <w:b/>
                <w:sz w:val="15"/>
                <w:szCs w:val="15"/>
              </w:rPr>
              <w:t>wdrażające</w:t>
            </w:r>
            <w:r w:rsidR="00D63A60" w:rsidRPr="00DE397E">
              <w:rPr>
                <w:rFonts w:ascii="Trebuchet MS" w:hAnsi="Trebuchet MS"/>
                <w:b/>
                <w:sz w:val="15"/>
                <w:szCs w:val="15"/>
              </w:rPr>
              <w:t xml:space="preserve"> instrumenty </w:t>
            </w:r>
            <w:r w:rsidR="00EA3778" w:rsidRPr="00DE397E">
              <w:rPr>
                <w:rFonts w:ascii="Trebuchet MS" w:hAnsi="Trebuchet MS"/>
                <w:b/>
                <w:sz w:val="15"/>
                <w:szCs w:val="15"/>
              </w:rPr>
              <w:t>finansowe</w:t>
            </w:r>
          </w:p>
        </w:tc>
        <w:tc>
          <w:tcPr>
            <w:tcW w:w="8357" w:type="dxa"/>
            <w:gridSpan w:val="5"/>
            <w:vMerge/>
          </w:tcPr>
          <w:p w14:paraId="033A8DB0" w14:textId="77777777" w:rsidR="00A0149E" w:rsidRPr="00DE397E" w:rsidRDefault="00A0149E" w:rsidP="00F1381E">
            <w:pPr>
              <w:spacing w:line="276" w:lineRule="auto"/>
              <w:ind w:right="854"/>
              <w:jc w:val="both"/>
              <w:rPr>
                <w:rFonts w:ascii="Trebuchet MS" w:hAnsi="Trebuchet MS"/>
                <w:sz w:val="16"/>
                <w:szCs w:val="16"/>
              </w:rPr>
            </w:pPr>
          </w:p>
        </w:tc>
      </w:tr>
      <w:tr w:rsidR="00F45F30" w:rsidRPr="00DE397E" w14:paraId="39B57118" w14:textId="77777777" w:rsidTr="004D492D">
        <w:trPr>
          <w:trHeight w:val="223"/>
        </w:trPr>
        <w:tc>
          <w:tcPr>
            <w:tcW w:w="1671" w:type="dxa"/>
            <w:shd w:val="clear" w:color="auto" w:fill="95B3D7" w:themeFill="accent1" w:themeFillTint="99"/>
            <w:vAlign w:val="center"/>
          </w:tcPr>
          <w:p w14:paraId="39AE41A4" w14:textId="77777777" w:rsidR="00F45F30" w:rsidRPr="00DE397E" w:rsidRDefault="00F45F30" w:rsidP="00244F49">
            <w:pPr>
              <w:spacing w:line="276" w:lineRule="auto"/>
              <w:rPr>
                <w:rFonts w:ascii="Trebuchet MS" w:hAnsi="Trebuchet MS"/>
                <w:b/>
                <w:bCs/>
                <w:sz w:val="15"/>
                <w:szCs w:val="15"/>
              </w:rPr>
            </w:pPr>
            <w:r w:rsidRPr="00DE397E">
              <w:rPr>
                <w:rFonts w:ascii="Trebuchet MS" w:hAnsi="Trebuchet MS"/>
                <w:b/>
                <w:bCs/>
                <w:sz w:val="15"/>
                <w:szCs w:val="15"/>
              </w:rPr>
              <w:t>Beneficjenci</w:t>
            </w:r>
          </w:p>
        </w:tc>
        <w:tc>
          <w:tcPr>
            <w:tcW w:w="8357" w:type="dxa"/>
            <w:gridSpan w:val="5"/>
            <w:vMerge w:val="restart"/>
            <w:vAlign w:val="center"/>
          </w:tcPr>
          <w:p w14:paraId="6D190DDD" w14:textId="77777777" w:rsidR="00F45F30" w:rsidRPr="00DE397E" w:rsidRDefault="00F45F30" w:rsidP="00F1381E">
            <w:pPr>
              <w:spacing w:line="276" w:lineRule="auto"/>
              <w:ind w:right="854"/>
              <w:jc w:val="right"/>
              <w:rPr>
                <w:rFonts w:ascii="Trebuchet MS" w:hAnsi="Trebuchet MS"/>
                <w:sz w:val="13"/>
                <w:szCs w:val="13"/>
              </w:rPr>
            </w:pPr>
            <w:r w:rsidRPr="00DE397E">
              <w:rPr>
                <w:rFonts w:ascii="Trebuchet MS" w:hAnsi="Trebuchet MS"/>
                <w:noProof/>
                <w:sz w:val="13"/>
                <w:szCs w:val="13"/>
              </w:rPr>
              <mc:AlternateContent>
                <mc:Choice Requires="wps">
                  <w:drawing>
                    <wp:anchor distT="0" distB="0" distL="114300" distR="114300" simplePos="0" relativeHeight="251667968" behindDoc="0" locked="0" layoutInCell="1" allowOverlap="1" wp14:anchorId="795229DD" wp14:editId="7E911C89">
                      <wp:simplePos x="0" y="0"/>
                      <wp:positionH relativeFrom="column">
                        <wp:posOffset>4629834</wp:posOffset>
                      </wp:positionH>
                      <wp:positionV relativeFrom="paragraph">
                        <wp:posOffset>193040</wp:posOffset>
                      </wp:positionV>
                      <wp:extent cx="91440" cy="245745"/>
                      <wp:effectExtent l="12700" t="0" r="10160" b="8255"/>
                      <wp:wrapNone/>
                      <wp:docPr id="29" name="Pagon 29"/>
                      <wp:cNvGraphicFramePr/>
                      <a:graphic xmlns:a="http://schemas.openxmlformats.org/drawingml/2006/main">
                        <a:graphicData uri="http://schemas.microsoft.com/office/word/2010/wordprocessingShape">
                          <wps:wsp>
                            <wps:cNvSpPr/>
                            <wps:spPr>
                              <a:xfrm>
                                <a:off x="0" y="0"/>
                                <a:ext cx="91440" cy="245745"/>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 w14:anchorId="0448B0A3" id="Pagon 29" o:spid="_x0000_s1026" type="#_x0000_t55" style="position:absolute;margin-left:364.55pt;margin-top:15.2pt;width:7.2pt;height:19.35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" adj="10800" fillcolor="#4f81bd [3204]" strokecolor="#243f60 [1604]" strokeweight="2pt"/>
                  </w:pict>
                </mc:Fallback>
              </mc:AlternateContent>
            </w:r>
            <w:r w:rsidRPr="00DE397E">
              <w:rPr>
                <w:rFonts w:ascii="Trebuchet MS" w:hAnsi="Trebuchet MS"/>
                <w:sz w:val="13"/>
                <w:szCs w:val="13"/>
              </w:rPr>
              <w:t>Faktyczni uczestnicy projektów, beneficjenci, podmioty wdrażające instrumenty finansowe stanowią grupę ambasadorów Funduszy Europejskich.</w:t>
            </w:r>
            <w:r w:rsidR="0063319B" w:rsidRPr="00DE397E">
              <w:rPr>
                <w:rFonts w:ascii="Trebuchet MS" w:hAnsi="Trebuchet MS"/>
                <w:sz w:val="13"/>
                <w:szCs w:val="13"/>
              </w:rPr>
              <w:t xml:space="preserve"> </w:t>
            </w:r>
            <w:r w:rsidRPr="00DE397E">
              <w:rPr>
                <w:rFonts w:ascii="Trebuchet MS" w:hAnsi="Trebuchet MS"/>
                <w:sz w:val="13"/>
                <w:szCs w:val="13"/>
              </w:rPr>
              <w:t xml:space="preserve">Zaangażowanie tych grup zwiększa widoczność Funduszy i kształtuje ich wizerunek. </w:t>
            </w:r>
            <w:r w:rsidRPr="00DE397E">
              <w:rPr>
                <w:rFonts w:ascii="Trebuchet MS" w:hAnsi="Trebuchet MS"/>
                <w:sz w:val="13"/>
                <w:szCs w:val="13"/>
              </w:rPr>
              <w:br/>
              <w:t xml:space="preserve">Szczególną grupę stanowią projektodawcy, którzy postrzegają siebie jako partnerów </w:t>
            </w:r>
            <w:r w:rsidRPr="00DE397E">
              <w:rPr>
                <w:rFonts w:ascii="Trebuchet MS" w:hAnsi="Trebuchet MS"/>
                <w:sz w:val="13"/>
                <w:szCs w:val="13"/>
              </w:rPr>
              <w:br/>
              <w:t xml:space="preserve">i osiągają wymierne korzyści ze współpracy (nie tylko finansowe). </w:t>
            </w:r>
          </w:p>
          <w:p w14:paraId="7535B697" w14:textId="77777777" w:rsidR="00F45F30" w:rsidRPr="00DE397E" w:rsidRDefault="00F45F30" w:rsidP="00F1381E">
            <w:pPr>
              <w:spacing w:line="276" w:lineRule="auto"/>
              <w:ind w:right="854"/>
              <w:jc w:val="right"/>
              <w:rPr>
                <w:rFonts w:ascii="Trebuchet MS" w:hAnsi="Trebuchet MS"/>
                <w:sz w:val="13"/>
                <w:szCs w:val="13"/>
              </w:rPr>
            </w:pPr>
            <w:r w:rsidRPr="00DE397E">
              <w:rPr>
                <w:rFonts w:ascii="Trebuchet MS" w:hAnsi="Trebuchet MS"/>
                <w:sz w:val="13"/>
                <w:szCs w:val="13"/>
              </w:rPr>
              <w:t xml:space="preserve">Doświadczenia tej grupy kształtują się we wszystkich punktach styku z FE. </w:t>
            </w:r>
          </w:p>
          <w:p w14:paraId="28AAC0DC" w14:textId="77777777" w:rsidR="00F45F30" w:rsidRPr="00DE397E" w:rsidRDefault="00F45F30" w:rsidP="00F1381E">
            <w:pPr>
              <w:spacing w:line="276" w:lineRule="auto"/>
              <w:ind w:right="854"/>
              <w:jc w:val="right"/>
              <w:rPr>
                <w:rFonts w:ascii="Trebuchet MS" w:hAnsi="Trebuchet MS"/>
                <w:sz w:val="16"/>
                <w:szCs w:val="16"/>
              </w:rPr>
            </w:pPr>
            <w:r w:rsidRPr="00DE397E">
              <w:rPr>
                <w:rFonts w:ascii="Trebuchet MS" w:hAnsi="Trebuchet MS"/>
                <w:sz w:val="13"/>
                <w:szCs w:val="13"/>
              </w:rPr>
              <w:t xml:space="preserve"> </w:t>
            </w:r>
          </w:p>
        </w:tc>
      </w:tr>
      <w:tr w:rsidR="00F45F30" w:rsidRPr="00DE397E" w14:paraId="6327028D" w14:textId="77777777" w:rsidTr="009D7279">
        <w:trPr>
          <w:trHeight w:val="223"/>
        </w:trPr>
        <w:tc>
          <w:tcPr>
            <w:tcW w:w="1671" w:type="dxa"/>
            <w:shd w:val="clear" w:color="auto" w:fill="95B3D7" w:themeFill="accent1" w:themeFillTint="99"/>
            <w:vAlign w:val="center"/>
          </w:tcPr>
          <w:p w14:paraId="00C06FE7" w14:textId="77777777" w:rsidR="00F45F30" w:rsidRPr="00DE397E" w:rsidRDefault="00F45F30" w:rsidP="00244F49">
            <w:pPr>
              <w:spacing w:line="276" w:lineRule="auto"/>
              <w:rPr>
                <w:rFonts w:ascii="Trebuchet MS" w:hAnsi="Trebuchet MS"/>
                <w:b/>
                <w:bCs/>
                <w:sz w:val="15"/>
                <w:szCs w:val="15"/>
              </w:rPr>
            </w:pPr>
            <w:r w:rsidRPr="00DE397E">
              <w:rPr>
                <w:rFonts w:ascii="Trebuchet MS" w:hAnsi="Trebuchet MS"/>
                <w:b/>
                <w:bCs/>
                <w:sz w:val="15"/>
                <w:szCs w:val="15"/>
              </w:rPr>
              <w:t>Uczestnicy projektów</w:t>
            </w:r>
          </w:p>
          <w:p w14:paraId="71919DA6" w14:textId="77777777" w:rsidR="00F45F30" w:rsidRPr="00DE397E" w:rsidRDefault="00F45F30" w:rsidP="00244F49">
            <w:pPr>
              <w:spacing w:line="276" w:lineRule="auto"/>
              <w:rPr>
                <w:rFonts w:ascii="Trebuchet MS" w:hAnsi="Trebuchet MS"/>
                <w:b/>
                <w:bCs/>
                <w:sz w:val="15"/>
                <w:szCs w:val="15"/>
              </w:rPr>
            </w:pPr>
          </w:p>
        </w:tc>
        <w:tc>
          <w:tcPr>
            <w:tcW w:w="8357" w:type="dxa"/>
            <w:gridSpan w:val="5"/>
            <w:vMerge/>
          </w:tcPr>
          <w:p w14:paraId="7A59D400" w14:textId="77777777" w:rsidR="00F45F30" w:rsidRPr="00DE397E" w:rsidRDefault="00F45F30" w:rsidP="00F1381E">
            <w:pPr>
              <w:spacing w:line="276" w:lineRule="auto"/>
              <w:jc w:val="both"/>
              <w:rPr>
                <w:rFonts w:ascii="Trebuchet MS" w:hAnsi="Trebuchet MS"/>
                <w:sz w:val="16"/>
                <w:szCs w:val="16"/>
              </w:rPr>
            </w:pPr>
          </w:p>
        </w:tc>
      </w:tr>
      <w:tr w:rsidR="00F45F30" w:rsidRPr="00DE397E" w14:paraId="4DCC760C" w14:textId="77777777" w:rsidTr="009D7279">
        <w:trPr>
          <w:trHeight w:val="223"/>
        </w:trPr>
        <w:tc>
          <w:tcPr>
            <w:tcW w:w="1671" w:type="dxa"/>
            <w:shd w:val="clear" w:color="auto" w:fill="95B3D7" w:themeFill="accent1" w:themeFillTint="99"/>
            <w:vAlign w:val="center"/>
          </w:tcPr>
          <w:p w14:paraId="6A99D37B" w14:textId="77777777" w:rsidR="00F45F30" w:rsidRPr="00DE397E" w:rsidRDefault="00F45F30" w:rsidP="00244F49">
            <w:pPr>
              <w:spacing w:line="276" w:lineRule="auto"/>
              <w:rPr>
                <w:rFonts w:ascii="Trebuchet MS" w:hAnsi="Trebuchet MS"/>
                <w:b/>
                <w:bCs/>
                <w:sz w:val="15"/>
                <w:szCs w:val="15"/>
              </w:rPr>
            </w:pPr>
            <w:r w:rsidRPr="00DE397E">
              <w:rPr>
                <w:rFonts w:ascii="Trebuchet MS" w:hAnsi="Trebuchet MS"/>
                <w:b/>
                <w:bCs/>
                <w:sz w:val="15"/>
                <w:szCs w:val="15"/>
              </w:rPr>
              <w:t xml:space="preserve">Podmioty </w:t>
            </w:r>
            <w:r w:rsidRPr="00DE397E">
              <w:rPr>
                <w:rFonts w:ascii="Trebuchet MS" w:hAnsi="Trebuchet MS"/>
                <w:b/>
                <w:sz w:val="15"/>
                <w:szCs w:val="15"/>
              </w:rPr>
              <w:t>wdrażające</w:t>
            </w:r>
            <w:r w:rsidR="00D63A60" w:rsidRPr="00DE397E">
              <w:rPr>
                <w:rFonts w:ascii="Trebuchet MS" w:hAnsi="Trebuchet MS"/>
                <w:b/>
                <w:sz w:val="15"/>
                <w:szCs w:val="15"/>
              </w:rPr>
              <w:t xml:space="preserve"> instrumenty finansowe</w:t>
            </w:r>
          </w:p>
        </w:tc>
        <w:tc>
          <w:tcPr>
            <w:tcW w:w="8357" w:type="dxa"/>
            <w:gridSpan w:val="5"/>
            <w:vMerge/>
          </w:tcPr>
          <w:p w14:paraId="2A5303FB" w14:textId="77777777" w:rsidR="00F45F30" w:rsidRPr="00DE397E" w:rsidRDefault="00F45F30" w:rsidP="00F1381E">
            <w:pPr>
              <w:spacing w:line="276" w:lineRule="auto"/>
              <w:jc w:val="both"/>
              <w:rPr>
                <w:rFonts w:ascii="Trebuchet MS" w:hAnsi="Trebuchet MS"/>
                <w:sz w:val="16"/>
                <w:szCs w:val="16"/>
              </w:rPr>
            </w:pPr>
          </w:p>
        </w:tc>
      </w:tr>
      <w:tr w:rsidR="009E42AD" w:rsidRPr="00DE397E" w14:paraId="2F5F958E" w14:textId="77777777" w:rsidTr="009D7279">
        <w:trPr>
          <w:trHeight w:val="223"/>
        </w:trPr>
        <w:tc>
          <w:tcPr>
            <w:tcW w:w="1671" w:type="dxa"/>
            <w:shd w:val="clear" w:color="auto" w:fill="95B3D7" w:themeFill="accent1" w:themeFillTint="99"/>
            <w:vAlign w:val="center"/>
          </w:tcPr>
          <w:p w14:paraId="37D9773D" w14:textId="77777777" w:rsidR="009E42AD" w:rsidRPr="00DE397E" w:rsidRDefault="00D63A60" w:rsidP="00F1381E">
            <w:pPr>
              <w:spacing w:line="276" w:lineRule="auto"/>
              <w:rPr>
                <w:rFonts w:ascii="Trebuchet MS" w:hAnsi="Trebuchet MS"/>
                <w:b/>
                <w:bCs/>
                <w:sz w:val="15"/>
                <w:szCs w:val="15"/>
              </w:rPr>
            </w:pPr>
            <w:r w:rsidRPr="00DE397E">
              <w:rPr>
                <w:rFonts w:ascii="Trebuchet MS" w:hAnsi="Trebuchet MS"/>
                <w:b/>
                <w:bCs/>
                <w:sz w:val="15"/>
                <w:szCs w:val="15"/>
              </w:rPr>
              <w:t>Potencjalni beneficjenci/ Potencjalne podmioty wdrażające instrumenty finansowe,</w:t>
            </w:r>
            <w:r w:rsidR="00E85AC6" w:rsidRPr="00DE397E">
              <w:rPr>
                <w:rFonts w:ascii="Trebuchet MS" w:hAnsi="Trebuchet MS"/>
                <w:b/>
                <w:bCs/>
                <w:sz w:val="15"/>
                <w:szCs w:val="15"/>
              </w:rPr>
              <w:t xml:space="preserve"> </w:t>
            </w:r>
            <w:r w:rsidRPr="00DE397E">
              <w:rPr>
                <w:rFonts w:ascii="Trebuchet MS" w:hAnsi="Trebuchet MS"/>
                <w:b/>
                <w:bCs/>
                <w:sz w:val="15"/>
                <w:szCs w:val="15"/>
              </w:rPr>
              <w:t xml:space="preserve">które nie otrzymały </w:t>
            </w:r>
            <w:r w:rsidR="009E42AD" w:rsidRPr="00DE397E">
              <w:rPr>
                <w:rFonts w:ascii="Trebuchet MS" w:hAnsi="Trebuchet MS"/>
                <w:b/>
                <w:bCs/>
                <w:sz w:val="15"/>
                <w:szCs w:val="15"/>
              </w:rPr>
              <w:t>wsparcia</w:t>
            </w:r>
          </w:p>
        </w:tc>
        <w:tc>
          <w:tcPr>
            <w:tcW w:w="5013" w:type="dxa"/>
            <w:gridSpan w:val="3"/>
            <w:tcBorders>
              <w:right w:val="nil"/>
            </w:tcBorders>
          </w:tcPr>
          <w:p w14:paraId="2CC02093" w14:textId="77777777" w:rsidR="009E42AD" w:rsidRPr="00DE397E" w:rsidRDefault="009E42AD" w:rsidP="00F1381E">
            <w:pPr>
              <w:spacing w:line="276" w:lineRule="auto"/>
              <w:jc w:val="both"/>
              <w:rPr>
                <w:rFonts w:ascii="Trebuchet MS" w:hAnsi="Trebuchet MS"/>
                <w:sz w:val="16"/>
                <w:szCs w:val="16"/>
              </w:rPr>
            </w:pPr>
            <w:r w:rsidRPr="00DE397E">
              <w:rPr>
                <w:rFonts w:ascii="Trebuchet MS" w:hAnsi="Trebuchet MS"/>
                <w:noProof/>
                <w:sz w:val="16"/>
                <w:szCs w:val="16"/>
              </w:rPr>
              <mc:AlternateContent>
                <mc:Choice Requires="wps">
                  <w:drawing>
                    <wp:anchor distT="0" distB="0" distL="114300" distR="114300" simplePos="0" relativeHeight="251652608" behindDoc="0" locked="0" layoutInCell="1" allowOverlap="1" wp14:anchorId="52BCF3EF" wp14:editId="2000B33A">
                      <wp:simplePos x="0" y="0"/>
                      <wp:positionH relativeFrom="column">
                        <wp:posOffset>3052836</wp:posOffset>
                      </wp:positionH>
                      <wp:positionV relativeFrom="paragraph">
                        <wp:posOffset>82355</wp:posOffset>
                      </wp:positionV>
                      <wp:extent cx="91440" cy="851095"/>
                      <wp:effectExtent l="0" t="0" r="10160" b="12700"/>
                      <wp:wrapNone/>
                      <wp:docPr id="34" name="Nawias otwierający 34"/>
                      <wp:cNvGraphicFramePr/>
                      <a:graphic xmlns:a="http://schemas.openxmlformats.org/drawingml/2006/main">
                        <a:graphicData uri="http://schemas.microsoft.com/office/word/2010/wordprocessingShape">
                          <wps:wsp>
                            <wps:cNvSpPr/>
                            <wps:spPr>
                              <a:xfrm>
                                <a:off x="0" y="0"/>
                                <a:ext cx="91440" cy="85109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21E669B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Nawias otwierający 34" o:spid="_x0000_s1026" type="#_x0000_t85" style="position:absolute;margin-left:240.4pt;margin-top:6.5pt;width:7.2pt;height:67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" adj="193" strokecolor="#4579b8 [3044]"/>
                  </w:pict>
                </mc:Fallback>
              </mc:AlternateContent>
            </w:r>
          </w:p>
        </w:tc>
        <w:tc>
          <w:tcPr>
            <w:tcW w:w="3344" w:type="dxa"/>
            <w:gridSpan w:val="2"/>
            <w:tcBorders>
              <w:top w:val="nil"/>
              <w:left w:val="nil"/>
              <w:bottom w:val="single" w:sz="4" w:space="0" w:color="auto"/>
              <w:right w:val="single" w:sz="4" w:space="0" w:color="auto"/>
            </w:tcBorders>
          </w:tcPr>
          <w:p w14:paraId="61AE70D5" w14:textId="77777777" w:rsidR="009E42AD" w:rsidRPr="00DE397E" w:rsidRDefault="009E42AD" w:rsidP="00F1381E">
            <w:pPr>
              <w:spacing w:line="276" w:lineRule="auto"/>
              <w:jc w:val="both"/>
              <w:rPr>
                <w:rFonts w:ascii="Trebuchet MS" w:hAnsi="Trebuchet MS"/>
                <w:sz w:val="13"/>
                <w:szCs w:val="13"/>
              </w:rPr>
            </w:pPr>
          </w:p>
          <w:p w14:paraId="7C2B7584" w14:textId="77777777" w:rsidR="009E42AD" w:rsidRPr="00DE397E" w:rsidRDefault="009E42AD" w:rsidP="00F1381E">
            <w:pPr>
              <w:spacing w:line="276" w:lineRule="auto"/>
              <w:ind w:left="429"/>
              <w:jc w:val="both"/>
              <w:rPr>
                <w:rFonts w:ascii="Trebuchet MS" w:hAnsi="Trebuchet MS"/>
                <w:sz w:val="13"/>
                <w:szCs w:val="13"/>
              </w:rPr>
            </w:pPr>
            <w:r w:rsidRPr="00DE397E">
              <w:rPr>
                <w:rFonts w:ascii="Trebuchet MS" w:hAnsi="Trebuchet MS"/>
                <w:noProof/>
                <w:sz w:val="13"/>
                <w:szCs w:val="13"/>
              </w:rPr>
              <mc:AlternateContent>
                <mc:Choice Requires="wps">
                  <w:drawing>
                    <wp:anchor distT="0" distB="0" distL="114300" distR="114300" simplePos="0" relativeHeight="251651584" behindDoc="0" locked="0" layoutInCell="1" allowOverlap="1" wp14:anchorId="79672631" wp14:editId="55E86A7F">
                      <wp:simplePos x="0" y="0"/>
                      <wp:positionH relativeFrom="column">
                        <wp:posOffset>635</wp:posOffset>
                      </wp:positionH>
                      <wp:positionV relativeFrom="paragraph">
                        <wp:posOffset>272464</wp:posOffset>
                      </wp:positionV>
                      <wp:extent cx="91440" cy="245745"/>
                      <wp:effectExtent l="12700" t="0" r="10160" b="8255"/>
                      <wp:wrapNone/>
                      <wp:docPr id="33" name="Pagon 33"/>
                      <wp:cNvGraphicFramePr/>
                      <a:graphic xmlns:a="http://schemas.openxmlformats.org/drawingml/2006/main">
                        <a:graphicData uri="http://schemas.microsoft.com/office/word/2010/wordprocessingShape">
                          <wps:wsp>
                            <wps:cNvSpPr/>
                            <wps:spPr>
                              <a:xfrm>
                                <a:off x="0" y="0"/>
                                <a:ext cx="91440" cy="245745"/>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CDBF3D8" id="Pagon 33" o:spid="_x0000_s1026" type="#_x0000_t55" style="position:absolute;margin-left:.05pt;margin-top:21.45pt;width:7.2pt;height:19.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" adj="10800" fillcolor="#4f81bd [3204]" strokecolor="#243f60 [1604]" strokeweight="2pt"/>
                  </w:pict>
                </mc:Fallback>
              </mc:AlternateContent>
            </w:r>
            <w:r w:rsidRPr="00DE397E">
              <w:rPr>
                <w:rFonts w:ascii="Trebuchet MS" w:hAnsi="Trebuchet MS"/>
                <w:noProof/>
                <w:sz w:val="13"/>
                <w:szCs w:val="13"/>
              </w:rPr>
              <mc:AlternateContent>
                <mc:Choice Requires="wps">
                  <w:drawing>
                    <wp:anchor distT="0" distB="0" distL="114300" distR="114300" simplePos="0" relativeHeight="251650560" behindDoc="0" locked="0" layoutInCell="1" allowOverlap="1" wp14:anchorId="48A2F0A9" wp14:editId="504A6D57">
                      <wp:simplePos x="0" y="0"/>
                      <wp:positionH relativeFrom="column">
                        <wp:posOffset>101600</wp:posOffset>
                      </wp:positionH>
                      <wp:positionV relativeFrom="paragraph">
                        <wp:posOffset>269924</wp:posOffset>
                      </wp:positionV>
                      <wp:extent cx="91440" cy="245745"/>
                      <wp:effectExtent l="12700" t="0" r="10160" b="8255"/>
                      <wp:wrapNone/>
                      <wp:docPr id="32" name="Pagon 32"/>
                      <wp:cNvGraphicFramePr/>
                      <a:graphic xmlns:a="http://schemas.openxmlformats.org/drawingml/2006/main">
                        <a:graphicData uri="http://schemas.microsoft.com/office/word/2010/wordprocessingShape">
                          <wps:wsp>
                            <wps:cNvSpPr/>
                            <wps:spPr>
                              <a:xfrm>
                                <a:off x="0" y="0"/>
                                <a:ext cx="91440" cy="245745"/>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4A0C779" id="Pagon 32" o:spid="_x0000_s1026" type="#_x0000_t55" style="position:absolute;margin-left:8pt;margin-top:21.25pt;width:7.2pt;height:19.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" adj="10800" fillcolor="#4f81bd [3204]" strokecolor="#243f60 [1604]" strokeweight="2pt"/>
                  </w:pict>
                </mc:Fallback>
              </mc:AlternateContent>
            </w:r>
            <w:r w:rsidRPr="00DE397E">
              <w:rPr>
                <w:rFonts w:ascii="Trebuchet MS" w:hAnsi="Trebuchet MS"/>
                <w:sz w:val="13"/>
                <w:szCs w:val="13"/>
              </w:rPr>
              <w:t xml:space="preserve">To uprzednio zaangażowana grupa, która nie otrzymała wsparcia FE. Celem komunikacji jest </w:t>
            </w:r>
            <w:r w:rsidR="00675D7A" w:rsidRPr="00DE397E">
              <w:rPr>
                <w:rFonts w:ascii="Trebuchet MS" w:hAnsi="Trebuchet MS"/>
                <w:sz w:val="13"/>
                <w:szCs w:val="13"/>
              </w:rPr>
              <w:t xml:space="preserve">– co najmniej – </w:t>
            </w:r>
            <w:r w:rsidRPr="00DE397E">
              <w:rPr>
                <w:rFonts w:ascii="Trebuchet MS" w:hAnsi="Trebuchet MS"/>
                <w:sz w:val="13"/>
                <w:szCs w:val="13"/>
              </w:rPr>
              <w:t>podtrzy</w:t>
            </w:r>
            <w:r w:rsidR="00675D7A" w:rsidRPr="00DE397E">
              <w:rPr>
                <w:rFonts w:ascii="Trebuchet MS" w:hAnsi="Trebuchet MS"/>
                <w:sz w:val="13"/>
                <w:szCs w:val="13"/>
              </w:rPr>
              <w:t>mać</w:t>
            </w:r>
            <w:r w:rsidRPr="00DE397E">
              <w:rPr>
                <w:rFonts w:ascii="Trebuchet MS" w:hAnsi="Trebuchet MS"/>
                <w:sz w:val="13"/>
                <w:szCs w:val="13"/>
              </w:rPr>
              <w:t xml:space="preserve"> </w:t>
            </w:r>
            <w:r w:rsidR="00675D7A" w:rsidRPr="00DE397E">
              <w:rPr>
                <w:rFonts w:ascii="Trebuchet MS" w:hAnsi="Trebuchet MS"/>
                <w:b/>
                <w:sz w:val="13"/>
                <w:szCs w:val="13"/>
              </w:rPr>
              <w:t>z</w:t>
            </w:r>
            <w:r w:rsidRPr="00DE397E">
              <w:rPr>
                <w:rFonts w:ascii="Trebuchet MS" w:hAnsi="Trebuchet MS"/>
                <w:b/>
                <w:sz w:val="13"/>
                <w:szCs w:val="13"/>
              </w:rPr>
              <w:t>aufani</w:t>
            </w:r>
            <w:r w:rsidR="00675D7A" w:rsidRPr="00DE397E">
              <w:rPr>
                <w:rFonts w:ascii="Trebuchet MS" w:hAnsi="Trebuchet MS"/>
                <w:b/>
                <w:sz w:val="13"/>
                <w:szCs w:val="13"/>
              </w:rPr>
              <w:t>e</w:t>
            </w:r>
            <w:r w:rsidRPr="00DE397E">
              <w:rPr>
                <w:rFonts w:ascii="Trebuchet MS" w:hAnsi="Trebuchet MS"/>
                <w:b/>
                <w:sz w:val="13"/>
                <w:szCs w:val="13"/>
              </w:rPr>
              <w:t xml:space="preserve"> </w:t>
            </w:r>
            <w:r w:rsidRPr="00DE397E">
              <w:rPr>
                <w:rFonts w:ascii="Trebuchet MS" w:hAnsi="Trebuchet MS"/>
                <w:sz w:val="13"/>
                <w:szCs w:val="13"/>
              </w:rPr>
              <w:t>do systemu FE</w:t>
            </w:r>
            <w:r w:rsidR="00675D7A" w:rsidRPr="00DE397E">
              <w:rPr>
                <w:rFonts w:ascii="Trebuchet MS" w:hAnsi="Trebuchet MS"/>
                <w:sz w:val="13"/>
                <w:szCs w:val="13"/>
              </w:rPr>
              <w:t xml:space="preserve">. </w:t>
            </w:r>
            <w:r w:rsidRPr="00DE397E">
              <w:rPr>
                <w:rFonts w:ascii="Trebuchet MS" w:hAnsi="Trebuchet MS"/>
                <w:sz w:val="13"/>
                <w:szCs w:val="13"/>
              </w:rPr>
              <w:t xml:space="preserve"> </w:t>
            </w:r>
            <w:r w:rsidR="00675D7A" w:rsidRPr="00DE397E">
              <w:rPr>
                <w:rFonts w:ascii="Trebuchet MS" w:hAnsi="Trebuchet MS"/>
                <w:sz w:val="13"/>
                <w:szCs w:val="13"/>
              </w:rPr>
              <w:t>Zapewniamy</w:t>
            </w:r>
            <w:r w:rsidRPr="00DE397E">
              <w:rPr>
                <w:rFonts w:ascii="Trebuchet MS" w:hAnsi="Trebuchet MS"/>
                <w:sz w:val="13"/>
                <w:szCs w:val="13"/>
              </w:rPr>
              <w:t xml:space="preserve">  informacj</w:t>
            </w:r>
            <w:r w:rsidR="00675D7A" w:rsidRPr="00DE397E">
              <w:rPr>
                <w:rFonts w:ascii="Trebuchet MS" w:hAnsi="Trebuchet MS"/>
                <w:sz w:val="13"/>
                <w:szCs w:val="13"/>
              </w:rPr>
              <w:t>ę</w:t>
            </w:r>
            <w:r w:rsidRPr="00DE397E">
              <w:rPr>
                <w:rFonts w:ascii="Trebuchet MS" w:hAnsi="Trebuchet MS"/>
                <w:sz w:val="13"/>
                <w:szCs w:val="13"/>
              </w:rPr>
              <w:t xml:space="preserve"> zwrotn</w:t>
            </w:r>
            <w:r w:rsidR="00675D7A" w:rsidRPr="00DE397E">
              <w:rPr>
                <w:rFonts w:ascii="Trebuchet MS" w:hAnsi="Trebuchet MS"/>
                <w:sz w:val="13"/>
                <w:szCs w:val="13"/>
              </w:rPr>
              <w:t>ą</w:t>
            </w:r>
            <w:r w:rsidRPr="00DE397E">
              <w:rPr>
                <w:rFonts w:ascii="Trebuchet MS" w:hAnsi="Trebuchet MS"/>
                <w:sz w:val="13"/>
                <w:szCs w:val="13"/>
              </w:rPr>
              <w:t xml:space="preserve"> oraz wzbudz</w:t>
            </w:r>
            <w:r w:rsidR="00675D7A" w:rsidRPr="00DE397E">
              <w:rPr>
                <w:rFonts w:ascii="Trebuchet MS" w:hAnsi="Trebuchet MS"/>
                <w:sz w:val="13"/>
                <w:szCs w:val="13"/>
              </w:rPr>
              <w:t>amy</w:t>
            </w:r>
            <w:r w:rsidRPr="00DE397E">
              <w:rPr>
                <w:rFonts w:ascii="Trebuchet MS" w:hAnsi="Trebuchet MS"/>
                <w:sz w:val="13"/>
                <w:szCs w:val="13"/>
              </w:rPr>
              <w:t xml:space="preserve"> zaangażowani</w:t>
            </w:r>
            <w:r w:rsidR="00675D7A" w:rsidRPr="00DE397E">
              <w:rPr>
                <w:rFonts w:ascii="Trebuchet MS" w:hAnsi="Trebuchet MS"/>
                <w:sz w:val="13"/>
                <w:szCs w:val="13"/>
              </w:rPr>
              <w:t>e</w:t>
            </w:r>
            <w:r w:rsidRPr="00DE397E">
              <w:rPr>
                <w:rFonts w:ascii="Trebuchet MS" w:hAnsi="Trebuchet MS"/>
                <w:sz w:val="13"/>
                <w:szCs w:val="13"/>
              </w:rPr>
              <w:t xml:space="preserve"> (gotowoś</w:t>
            </w:r>
            <w:r w:rsidR="00675D7A" w:rsidRPr="00DE397E">
              <w:rPr>
                <w:rFonts w:ascii="Trebuchet MS" w:hAnsi="Trebuchet MS"/>
                <w:sz w:val="13"/>
                <w:szCs w:val="13"/>
              </w:rPr>
              <w:t>ć</w:t>
            </w:r>
            <w:r w:rsidRPr="00DE397E">
              <w:rPr>
                <w:rFonts w:ascii="Trebuchet MS" w:hAnsi="Trebuchet MS"/>
                <w:sz w:val="13"/>
                <w:szCs w:val="13"/>
              </w:rPr>
              <w:t xml:space="preserve"> do ponownego aplikowania o wsparcie). </w:t>
            </w:r>
            <w:r w:rsidR="00675D7A" w:rsidRPr="00DE397E">
              <w:rPr>
                <w:rFonts w:ascii="Trebuchet MS" w:hAnsi="Trebuchet MS"/>
                <w:sz w:val="13"/>
                <w:szCs w:val="13"/>
              </w:rPr>
              <w:t xml:space="preserve"> </w:t>
            </w:r>
          </w:p>
          <w:p w14:paraId="2A483680" w14:textId="77777777" w:rsidR="009E42AD" w:rsidRPr="00DE397E" w:rsidRDefault="009E42AD" w:rsidP="00F1381E">
            <w:pPr>
              <w:spacing w:line="276" w:lineRule="auto"/>
              <w:jc w:val="both"/>
              <w:rPr>
                <w:rFonts w:ascii="Trebuchet MS" w:hAnsi="Trebuchet MS"/>
                <w:sz w:val="16"/>
                <w:szCs w:val="16"/>
              </w:rPr>
            </w:pPr>
          </w:p>
        </w:tc>
      </w:tr>
    </w:tbl>
    <w:p w14:paraId="00F94640" w14:textId="77777777" w:rsidR="00BC6694" w:rsidRPr="00DE397E" w:rsidRDefault="00BC6694" w:rsidP="00F1381E">
      <w:pPr>
        <w:spacing w:line="276" w:lineRule="auto"/>
        <w:jc w:val="both"/>
        <w:rPr>
          <w:rFonts w:ascii="Trebuchet MS" w:hAnsi="Trebuchet MS" w:cstheme="minorHAnsi"/>
        </w:rPr>
      </w:pPr>
    </w:p>
    <w:p w14:paraId="7608BAAC" w14:textId="77777777" w:rsidR="00E42A6F" w:rsidRPr="00DE397E" w:rsidRDefault="00536B4D" w:rsidP="00F1381E">
      <w:pPr>
        <w:pStyle w:val="Nagwek1"/>
        <w:spacing w:line="276" w:lineRule="auto"/>
        <w:rPr>
          <w:rFonts w:cstheme="minorHAnsi"/>
          <w:color w:val="0070C0"/>
        </w:rPr>
      </w:pPr>
      <w:bookmarkStart w:id="49" w:name="_Toc367966465"/>
      <w:bookmarkStart w:id="50" w:name="_Toc115765092"/>
      <w:bookmarkEnd w:id="27"/>
      <w:r w:rsidRPr="00DE397E">
        <w:rPr>
          <w:rFonts w:cstheme="minorHAnsi"/>
          <w:color w:val="0070C0"/>
        </w:rPr>
        <w:lastRenderedPageBreak/>
        <w:t>K</w:t>
      </w:r>
      <w:r w:rsidR="00D533C0" w:rsidRPr="00DE397E">
        <w:rPr>
          <w:rFonts w:cstheme="minorHAnsi"/>
          <w:color w:val="0070C0"/>
        </w:rPr>
        <w:t>anały</w:t>
      </w:r>
      <w:r w:rsidRPr="00DE397E">
        <w:rPr>
          <w:rFonts w:cstheme="minorHAnsi"/>
          <w:color w:val="0070C0"/>
        </w:rPr>
        <w:t xml:space="preserve"> i narzędzia </w:t>
      </w:r>
      <w:bookmarkStart w:id="51" w:name="_Toc367966466"/>
      <w:bookmarkEnd w:id="49"/>
      <w:r w:rsidRPr="00DE397E">
        <w:rPr>
          <w:rFonts w:cstheme="minorHAnsi"/>
          <w:color w:val="0070C0"/>
        </w:rPr>
        <w:t>komunikacji</w:t>
      </w:r>
      <w:bookmarkEnd w:id="50"/>
    </w:p>
    <w:p w14:paraId="1F59C22C" w14:textId="77777777" w:rsidR="002245DE" w:rsidRPr="00DE397E" w:rsidRDefault="00D81320" w:rsidP="00F1381E">
      <w:pPr>
        <w:spacing w:line="276" w:lineRule="auto"/>
        <w:rPr>
          <w:rFonts w:ascii="Trebuchet MS" w:hAnsi="Trebuchet MS"/>
        </w:rPr>
      </w:pPr>
      <w:r w:rsidRPr="00DE397E">
        <w:rPr>
          <w:rFonts w:ascii="Trebuchet MS" w:hAnsi="Trebuchet MS"/>
        </w:rPr>
        <w:t>Do</w:t>
      </w:r>
      <w:r w:rsidR="00D6793F" w:rsidRPr="00DE397E">
        <w:rPr>
          <w:rFonts w:ascii="Trebuchet MS" w:hAnsi="Trebuchet MS"/>
        </w:rPr>
        <w:t>cieramy</w:t>
      </w:r>
      <w:r w:rsidRPr="00DE397E">
        <w:rPr>
          <w:rFonts w:ascii="Trebuchet MS" w:hAnsi="Trebuchet MS"/>
        </w:rPr>
        <w:t xml:space="preserve"> do grup docelowych za pomocą różnych kanałów i narzędzi komunikacji. </w:t>
      </w:r>
    </w:p>
    <w:p w14:paraId="47EE45E1" w14:textId="517ACE4D" w:rsidR="00EB473A" w:rsidRPr="00DE397E" w:rsidRDefault="00D81320" w:rsidP="00F1381E">
      <w:pPr>
        <w:spacing w:line="276" w:lineRule="auto"/>
        <w:rPr>
          <w:rFonts w:ascii="Trebuchet MS" w:hAnsi="Trebuchet MS"/>
        </w:rPr>
      </w:pPr>
      <w:r w:rsidRPr="00DE397E">
        <w:rPr>
          <w:rFonts w:ascii="Trebuchet MS" w:hAnsi="Trebuchet MS"/>
        </w:rPr>
        <w:t xml:space="preserve">Można je podzielić </w:t>
      </w:r>
      <w:r w:rsidR="00EB473A" w:rsidRPr="00DE397E">
        <w:rPr>
          <w:rFonts w:ascii="Trebuchet MS" w:hAnsi="Trebuchet MS"/>
        </w:rPr>
        <w:t xml:space="preserve">- </w:t>
      </w:r>
      <w:r w:rsidRPr="00DE397E">
        <w:rPr>
          <w:rFonts w:ascii="Trebuchet MS" w:hAnsi="Trebuchet MS"/>
        </w:rPr>
        <w:t xml:space="preserve">według </w:t>
      </w:r>
      <w:r w:rsidRPr="00DE397E">
        <w:rPr>
          <w:rFonts w:ascii="Trebuchet MS" w:hAnsi="Trebuchet MS"/>
          <w:b/>
        </w:rPr>
        <w:t>kryterium wpływu</w:t>
      </w:r>
      <w:r w:rsidR="00D6793F" w:rsidRPr="00DE397E">
        <w:rPr>
          <w:rFonts w:ascii="Trebuchet MS" w:hAnsi="Trebuchet MS"/>
          <w:b/>
        </w:rPr>
        <w:t xml:space="preserve"> </w:t>
      </w:r>
      <w:r w:rsidRPr="00DE397E">
        <w:rPr>
          <w:rFonts w:ascii="Trebuchet MS" w:hAnsi="Trebuchet MS"/>
          <w:b/>
        </w:rPr>
        <w:t>na kształtowanie przekazu</w:t>
      </w:r>
      <w:r w:rsidR="00EB473A" w:rsidRPr="00DE397E">
        <w:rPr>
          <w:rFonts w:ascii="Trebuchet MS" w:hAnsi="Trebuchet MS"/>
        </w:rPr>
        <w:t xml:space="preserve"> –</w:t>
      </w:r>
      <w:r w:rsidR="00D6793F" w:rsidRPr="00DE397E">
        <w:rPr>
          <w:rFonts w:ascii="Trebuchet MS" w:hAnsi="Trebuchet MS"/>
        </w:rPr>
        <w:t xml:space="preserve"> </w:t>
      </w:r>
      <w:r w:rsidRPr="00DE397E">
        <w:rPr>
          <w:rFonts w:ascii="Trebuchet MS" w:hAnsi="Trebuchet MS"/>
        </w:rPr>
        <w:t>na:</w:t>
      </w:r>
    </w:p>
    <w:p w14:paraId="1AFBB59D" w14:textId="654A84F9" w:rsidR="00EB473A" w:rsidRPr="00DE397E" w:rsidRDefault="00D81320" w:rsidP="00D95866">
      <w:pPr>
        <w:pStyle w:val="NormalnyWeb"/>
        <w:numPr>
          <w:ilvl w:val="0"/>
          <w:numId w:val="25"/>
        </w:numPr>
        <w:spacing w:line="276" w:lineRule="auto"/>
        <w:rPr>
          <w:rFonts w:ascii="Trebuchet MS" w:hAnsi="Trebuchet MS"/>
          <w:sz w:val="24"/>
          <w:szCs w:val="24"/>
          <w:lang w:val="pl-PL"/>
        </w:rPr>
      </w:pPr>
      <w:r w:rsidRPr="00DE397E">
        <w:rPr>
          <w:rFonts w:ascii="Trebuchet MS" w:hAnsi="Trebuchet MS"/>
          <w:sz w:val="24"/>
          <w:szCs w:val="24"/>
          <w:lang w:val="pl-PL"/>
        </w:rPr>
        <w:t xml:space="preserve">własne, </w:t>
      </w:r>
      <w:r w:rsidR="00D070F7" w:rsidRPr="00DE397E">
        <w:rPr>
          <w:rFonts w:ascii="Trebuchet MS" w:hAnsi="Trebuchet MS"/>
          <w:sz w:val="24"/>
          <w:szCs w:val="24"/>
          <w:lang w:val="pl-PL"/>
        </w:rPr>
        <w:t>czyli wszystkie, które instytucje stworzyły i prowadzą</w:t>
      </w:r>
      <w:r w:rsidR="002245DE" w:rsidRPr="00DE397E">
        <w:rPr>
          <w:rFonts w:ascii="Trebuchet MS" w:hAnsi="Trebuchet MS"/>
          <w:sz w:val="24"/>
          <w:szCs w:val="24"/>
          <w:lang w:val="pl-PL"/>
        </w:rPr>
        <w:t>,</w:t>
      </w:r>
      <w:r w:rsidR="00D070F7" w:rsidRPr="00DE397E">
        <w:rPr>
          <w:rStyle w:val="Odwoanieprzypisudolnego"/>
          <w:rFonts w:ascii="Trebuchet MS" w:hAnsi="Trebuchet MS"/>
          <w:sz w:val="24"/>
          <w:szCs w:val="24"/>
        </w:rPr>
        <w:footnoteReference w:id="6"/>
      </w:r>
    </w:p>
    <w:p w14:paraId="4572F897" w14:textId="6EA4AC18" w:rsidR="00EB473A" w:rsidRPr="00DE397E" w:rsidRDefault="00EB473A" w:rsidP="00D95866">
      <w:pPr>
        <w:pStyle w:val="NormalnyWeb"/>
        <w:numPr>
          <w:ilvl w:val="0"/>
          <w:numId w:val="25"/>
        </w:numPr>
        <w:spacing w:line="276" w:lineRule="auto"/>
        <w:rPr>
          <w:rFonts w:ascii="Trebuchet MS" w:hAnsi="Trebuchet MS"/>
          <w:sz w:val="24"/>
          <w:szCs w:val="24"/>
          <w:lang w:val="pl-PL"/>
        </w:rPr>
      </w:pPr>
      <w:r w:rsidRPr="00DE397E">
        <w:rPr>
          <w:rFonts w:ascii="Trebuchet MS" w:hAnsi="Trebuchet MS"/>
          <w:sz w:val="24"/>
          <w:szCs w:val="24"/>
          <w:lang w:val="pl-PL"/>
        </w:rPr>
        <w:t>płatne,</w:t>
      </w:r>
      <w:r w:rsidR="00D070F7" w:rsidRPr="00DE397E">
        <w:rPr>
          <w:rFonts w:ascii="Trebuchet MS" w:hAnsi="Trebuchet MS"/>
          <w:sz w:val="24"/>
          <w:szCs w:val="24"/>
          <w:lang w:val="pl-PL"/>
        </w:rPr>
        <w:t xml:space="preserve"> czyli zewnętrznie zarządzane – niezależne od instytucji – w których pojawiają się wzmianki o FE lub dystrybuowane są treści z nimi związane</w:t>
      </w:r>
      <w:r w:rsidR="002245DE" w:rsidRPr="00DE397E">
        <w:rPr>
          <w:rFonts w:ascii="Trebuchet MS" w:hAnsi="Trebuchet MS"/>
          <w:sz w:val="24"/>
          <w:szCs w:val="24"/>
          <w:lang w:val="pl-PL"/>
        </w:rPr>
        <w:t>,</w:t>
      </w:r>
    </w:p>
    <w:p w14:paraId="66B7874E" w14:textId="2CCC5662" w:rsidR="00EB473A" w:rsidRPr="00DE397E" w:rsidRDefault="002245DE" w:rsidP="00D95866">
      <w:pPr>
        <w:pStyle w:val="NormalnyWeb"/>
        <w:numPr>
          <w:ilvl w:val="0"/>
          <w:numId w:val="25"/>
        </w:numPr>
        <w:spacing w:line="276" w:lineRule="auto"/>
        <w:rPr>
          <w:rFonts w:ascii="Trebuchet MS" w:hAnsi="Trebuchet MS"/>
          <w:sz w:val="24"/>
          <w:szCs w:val="24"/>
          <w:lang w:val="pl-PL"/>
        </w:rPr>
      </w:pPr>
      <w:r w:rsidRPr="00DE397E">
        <w:rPr>
          <w:rFonts w:ascii="Trebuchet MS" w:hAnsi="Trebuchet MS"/>
          <w:sz w:val="24"/>
          <w:szCs w:val="24"/>
          <w:lang w:val="pl-PL"/>
        </w:rPr>
        <w:t>p</w:t>
      </w:r>
      <w:r w:rsidR="00D070F7" w:rsidRPr="00DE397E">
        <w:rPr>
          <w:rFonts w:ascii="Trebuchet MS" w:hAnsi="Trebuchet MS"/>
          <w:sz w:val="24"/>
          <w:szCs w:val="24"/>
          <w:lang w:val="pl-PL"/>
        </w:rPr>
        <w:t>ozyskane,</w:t>
      </w:r>
      <w:r w:rsidR="00D81320" w:rsidRPr="00DE397E">
        <w:rPr>
          <w:rFonts w:ascii="Trebuchet MS" w:hAnsi="Trebuchet MS"/>
          <w:sz w:val="24"/>
          <w:szCs w:val="24"/>
          <w:lang w:val="pl-PL"/>
        </w:rPr>
        <w:t xml:space="preserve"> </w:t>
      </w:r>
      <w:r w:rsidR="00D070F7" w:rsidRPr="00DE397E">
        <w:rPr>
          <w:rFonts w:ascii="Trebuchet MS" w:hAnsi="Trebuchet MS"/>
          <w:sz w:val="24"/>
          <w:szCs w:val="24"/>
          <w:lang w:val="pl-PL"/>
        </w:rPr>
        <w:t>czyli zewnętrznie zarządzane, z których instytucja może korzystać na zasadach komercyjnych.</w:t>
      </w:r>
    </w:p>
    <w:p w14:paraId="29CE9BFF" w14:textId="77777777" w:rsidR="00D81320" w:rsidRPr="00DE397E" w:rsidRDefault="00D81320" w:rsidP="00F1381E">
      <w:pPr>
        <w:pStyle w:val="Nagwek2"/>
        <w:autoSpaceDE w:val="0"/>
        <w:autoSpaceDN w:val="0"/>
        <w:adjustRightInd w:val="0"/>
        <w:jc w:val="both"/>
        <w:rPr>
          <w:rFonts w:cstheme="minorHAnsi"/>
          <w:color w:val="0070C0"/>
        </w:rPr>
      </w:pPr>
      <w:bookmarkStart w:id="52" w:name="_Toc115765093"/>
      <w:r w:rsidRPr="00DE397E">
        <w:rPr>
          <w:rFonts w:cstheme="minorHAnsi"/>
          <w:color w:val="0070C0"/>
        </w:rPr>
        <w:t>Kanały własne – p</w:t>
      </w:r>
      <w:r w:rsidR="00536B4D" w:rsidRPr="00DE397E">
        <w:rPr>
          <w:rFonts w:cstheme="minorHAnsi"/>
          <w:color w:val="0070C0"/>
        </w:rPr>
        <w:t>odstawowe</w:t>
      </w:r>
      <w:bookmarkEnd w:id="52"/>
    </w:p>
    <w:p w14:paraId="7643453F" w14:textId="77777777" w:rsidR="002A2383" w:rsidRPr="00DE397E" w:rsidRDefault="00A97C7D" w:rsidP="00F1381E">
      <w:pPr>
        <w:spacing w:line="276" w:lineRule="auto"/>
        <w:jc w:val="both"/>
        <w:rPr>
          <w:rFonts w:ascii="Trebuchet MS" w:hAnsi="Trebuchet MS" w:cstheme="minorHAnsi"/>
          <w:b/>
          <w:color w:val="0070C0"/>
        </w:rPr>
      </w:pPr>
      <w:bookmarkStart w:id="53" w:name="_Toc366250736"/>
      <w:bookmarkStart w:id="54" w:name="_Toc366250980"/>
      <w:bookmarkEnd w:id="51"/>
      <w:r w:rsidRPr="00DE397E">
        <w:rPr>
          <w:rFonts w:ascii="Trebuchet MS" w:hAnsi="Trebuchet MS" w:cstheme="minorHAnsi"/>
          <w:b/>
          <w:color w:val="0070C0"/>
        </w:rPr>
        <w:t>S</w:t>
      </w:r>
      <w:r w:rsidR="002A2383" w:rsidRPr="00DE397E">
        <w:rPr>
          <w:rFonts w:ascii="Trebuchet MS" w:hAnsi="Trebuchet MS" w:cstheme="minorHAnsi"/>
          <w:b/>
          <w:color w:val="0070C0"/>
        </w:rPr>
        <w:t>ieć Punktów Informacyjnych Funduszy Europejskich (PIFE)</w:t>
      </w:r>
    </w:p>
    <w:p w14:paraId="0DC48A42" w14:textId="77777777" w:rsidR="002A2383" w:rsidRPr="00DE397E" w:rsidRDefault="002A2383" w:rsidP="00F1381E">
      <w:pPr>
        <w:spacing w:line="276" w:lineRule="auto"/>
        <w:rPr>
          <w:rFonts w:ascii="Trebuchet MS" w:hAnsi="Trebuchet MS"/>
          <w:highlight w:val="yellow"/>
          <w:lang w:eastAsia="ja-JP"/>
        </w:rPr>
      </w:pPr>
    </w:p>
    <w:p w14:paraId="7CBC6F91" w14:textId="60510DB3" w:rsidR="00594772" w:rsidRPr="00DE397E" w:rsidRDefault="00EF13B0" w:rsidP="00F1381E">
      <w:pPr>
        <w:spacing w:line="276" w:lineRule="auto"/>
        <w:rPr>
          <w:rFonts w:ascii="Trebuchet MS" w:hAnsi="Trebuchet MS" w:cstheme="minorHAnsi"/>
          <w:color w:val="000000"/>
          <w:highlight w:val="yellow"/>
          <w:lang w:eastAsia="ja-JP"/>
        </w:rPr>
      </w:pPr>
      <w:r w:rsidRPr="00DE397E">
        <w:rPr>
          <w:rFonts w:ascii="Trebuchet MS" w:hAnsi="Trebuchet MS"/>
        </w:rPr>
        <w:t xml:space="preserve">Sieć </w:t>
      </w:r>
      <w:r w:rsidR="00FF47BA" w:rsidRPr="00DE397E">
        <w:rPr>
          <w:rFonts w:ascii="Trebuchet MS" w:hAnsi="Trebuchet MS"/>
        </w:rPr>
        <w:t>PIFE</w:t>
      </w:r>
      <w:r w:rsidR="00FF47BA" w:rsidRPr="00DE397E">
        <w:rPr>
          <w:rFonts w:ascii="Trebuchet MS" w:hAnsi="Trebuchet MS" w:cstheme="minorHAnsi"/>
          <w:color w:val="000000"/>
          <w:lang w:eastAsia="ja-JP"/>
        </w:rPr>
        <w:t xml:space="preserve"> </w:t>
      </w:r>
      <w:r w:rsidRPr="00DE397E">
        <w:rPr>
          <w:rFonts w:ascii="Trebuchet MS" w:hAnsi="Trebuchet MS" w:cstheme="minorHAnsi"/>
          <w:color w:val="000000"/>
          <w:lang w:eastAsia="ja-JP"/>
        </w:rPr>
        <w:t>to kilkadziesiąt punktów w całej Polsce</w:t>
      </w:r>
      <w:r w:rsidR="00A07BE1" w:rsidRPr="00DE397E">
        <w:rPr>
          <w:rFonts w:ascii="Trebuchet MS" w:hAnsi="Trebuchet MS" w:cstheme="minorHAnsi"/>
          <w:color w:val="000000"/>
          <w:lang w:eastAsia="ja-JP"/>
        </w:rPr>
        <w:t xml:space="preserve">. </w:t>
      </w:r>
      <w:r w:rsidR="00594772" w:rsidRPr="00244F49">
        <w:rPr>
          <w:rFonts w:ascii="Trebuchet MS" w:hAnsi="Trebuchet MS" w:cstheme="minorHAnsi"/>
          <w:color w:val="000000"/>
          <w:lang w:eastAsia="ja-JP"/>
        </w:rPr>
        <w:t xml:space="preserve">W województwie pomorskim funkcjonować </w:t>
      </w:r>
      <w:r w:rsidR="00594772" w:rsidRPr="000D4F38">
        <w:rPr>
          <w:rFonts w:ascii="Trebuchet MS" w:hAnsi="Trebuchet MS" w:cstheme="minorHAnsi"/>
          <w:color w:val="000000"/>
          <w:lang w:eastAsia="ja-JP"/>
        </w:rPr>
        <w:t xml:space="preserve">będą 3 punkty informacyjne: Główny Punkt Informacyjny Funduszy Europejskich w Gdańsku oraz </w:t>
      </w:r>
      <w:r w:rsidR="000D21DF">
        <w:rPr>
          <w:rFonts w:ascii="Trebuchet MS" w:hAnsi="Trebuchet MS" w:cstheme="minorHAnsi"/>
          <w:color w:val="000000"/>
          <w:lang w:eastAsia="ja-JP"/>
        </w:rPr>
        <w:t>dwa</w:t>
      </w:r>
      <w:r w:rsidR="00594772" w:rsidRPr="000D4F38">
        <w:rPr>
          <w:rFonts w:ascii="Trebuchet MS" w:hAnsi="Trebuchet MS" w:cstheme="minorHAnsi"/>
          <w:color w:val="000000"/>
          <w:lang w:eastAsia="ja-JP"/>
        </w:rPr>
        <w:t xml:space="preserve"> Lokalne Punkty Informacyjne Funduszy Europejskich: w Słupsku i </w:t>
      </w:r>
      <w:r w:rsidR="000D4F38">
        <w:rPr>
          <w:rFonts w:ascii="Trebuchet MS" w:hAnsi="Trebuchet MS" w:cstheme="minorHAnsi"/>
          <w:color w:val="000000"/>
          <w:lang w:eastAsia="ja-JP"/>
        </w:rPr>
        <w:t xml:space="preserve">w </w:t>
      </w:r>
      <w:r w:rsidR="00594772" w:rsidRPr="000D4F38">
        <w:rPr>
          <w:rFonts w:ascii="Trebuchet MS" w:hAnsi="Trebuchet MS" w:cstheme="minorHAnsi"/>
          <w:color w:val="000000"/>
          <w:lang w:eastAsia="ja-JP"/>
        </w:rPr>
        <w:t>Malborku.</w:t>
      </w:r>
      <w:r w:rsidR="00594772" w:rsidRPr="00244F49">
        <w:rPr>
          <w:rFonts w:ascii="Trebuchet MS" w:hAnsi="Trebuchet MS" w:cstheme="minorHAnsi"/>
          <w:color w:val="000000"/>
          <w:lang w:eastAsia="ja-JP"/>
        </w:rPr>
        <w:t xml:space="preserve">  </w:t>
      </w:r>
    </w:p>
    <w:p w14:paraId="47F8CFEE" w14:textId="5A3DF891" w:rsidR="00EF13B0" w:rsidRPr="00DE397E" w:rsidRDefault="00D45068" w:rsidP="00F1381E">
      <w:pPr>
        <w:spacing w:line="276" w:lineRule="auto"/>
        <w:rPr>
          <w:rFonts w:ascii="Trebuchet MS" w:hAnsi="Trebuchet MS" w:cstheme="minorHAnsi"/>
          <w:color w:val="000000"/>
          <w:lang w:eastAsia="ja-JP"/>
        </w:rPr>
      </w:pPr>
      <w:r w:rsidRPr="00DE397E">
        <w:rPr>
          <w:rFonts w:ascii="Trebuchet MS" w:hAnsi="Trebuchet MS" w:cstheme="minorHAnsi"/>
          <w:color w:val="000000"/>
          <w:lang w:eastAsia="ja-JP"/>
        </w:rPr>
        <w:t xml:space="preserve">Ich pracownicy przekazują wiedzę o Funduszach Europejskich </w:t>
      </w:r>
      <w:r w:rsidR="00762AD6" w:rsidRPr="00DE397E">
        <w:rPr>
          <w:rFonts w:ascii="Trebuchet MS" w:hAnsi="Trebuchet MS" w:cstheme="minorHAnsi"/>
          <w:color w:val="000000"/>
          <w:lang w:eastAsia="ja-JP"/>
        </w:rPr>
        <w:t xml:space="preserve">w programach dostępnych w Polsce w ramach Umowy Partnerstwa </w:t>
      </w:r>
      <w:r w:rsidRPr="00DE397E">
        <w:rPr>
          <w:rFonts w:ascii="Trebuchet MS" w:hAnsi="Trebuchet MS" w:cstheme="minorHAnsi"/>
          <w:color w:val="000000"/>
          <w:lang w:eastAsia="ja-JP"/>
        </w:rPr>
        <w:t>zgodnie z obowiązującymi standardami funkcjonowania Sieci PIFE</w:t>
      </w:r>
      <w:r w:rsidR="00EF13B0" w:rsidRPr="00DE397E">
        <w:rPr>
          <w:rFonts w:ascii="Trebuchet MS" w:hAnsi="Trebuchet MS" w:cstheme="minorHAnsi"/>
          <w:color w:val="000000"/>
          <w:lang w:eastAsia="ja-JP"/>
        </w:rPr>
        <w:t>.</w:t>
      </w:r>
      <w:r w:rsidR="005F29B9" w:rsidRPr="00DE397E">
        <w:rPr>
          <w:rFonts w:ascii="Trebuchet MS" w:hAnsi="Trebuchet MS" w:cstheme="minorHAnsi"/>
          <w:color w:val="000000"/>
          <w:lang w:eastAsia="ja-JP"/>
        </w:rPr>
        <w:t xml:space="preserve"> </w:t>
      </w:r>
      <w:r w:rsidR="004B6058" w:rsidRPr="00DE397E">
        <w:rPr>
          <w:rFonts w:ascii="Trebuchet MS" w:hAnsi="Trebuchet MS" w:cstheme="minorHAnsi"/>
          <w:color w:val="000000"/>
          <w:lang w:eastAsia="ja-JP"/>
        </w:rPr>
        <w:t xml:space="preserve">Są to także programy zarządzane centralnie przez Komisję Europejską jak Horyzont czy Life. </w:t>
      </w:r>
      <w:r w:rsidR="00EF13B0" w:rsidRPr="00DE397E">
        <w:rPr>
          <w:rFonts w:ascii="Trebuchet MS" w:hAnsi="Trebuchet MS" w:cstheme="minorHAnsi"/>
          <w:color w:val="000000"/>
          <w:lang w:eastAsia="ja-JP"/>
        </w:rPr>
        <w:t xml:space="preserve">PIFE informują </w:t>
      </w:r>
      <w:r w:rsidR="00AC2BFE" w:rsidRPr="00DE397E">
        <w:rPr>
          <w:rFonts w:ascii="Trebuchet MS" w:hAnsi="Trebuchet MS" w:cstheme="minorHAnsi"/>
          <w:color w:val="000000"/>
          <w:lang w:eastAsia="ja-JP"/>
        </w:rPr>
        <w:t>o możliwościach i aktualnej ofercie wsparcia. Po</w:t>
      </w:r>
      <w:r w:rsidR="00EF13B0" w:rsidRPr="00DE397E">
        <w:rPr>
          <w:rFonts w:ascii="Trebuchet MS" w:hAnsi="Trebuchet MS" w:cstheme="minorHAnsi"/>
          <w:color w:val="000000"/>
          <w:lang w:eastAsia="ja-JP"/>
        </w:rPr>
        <w:t xml:space="preserve">magają potencjalnym beneficjentom, </w:t>
      </w:r>
      <w:r w:rsidR="006020E6" w:rsidRPr="00DE397E">
        <w:rPr>
          <w:rFonts w:ascii="Trebuchet MS" w:hAnsi="Trebuchet MS" w:cstheme="minorHAnsi"/>
          <w:color w:val="000000"/>
          <w:lang w:eastAsia="ja-JP"/>
        </w:rPr>
        <w:t xml:space="preserve">faktycznym </w:t>
      </w:r>
      <w:r w:rsidR="00EF13B0" w:rsidRPr="00DE397E">
        <w:rPr>
          <w:rFonts w:ascii="Trebuchet MS" w:hAnsi="Trebuchet MS" w:cstheme="minorHAnsi"/>
          <w:color w:val="000000"/>
          <w:lang w:eastAsia="ja-JP"/>
        </w:rPr>
        <w:t xml:space="preserve">beneficjentom i osobom fizycznym, które mogą być uczestnikami projektów. </w:t>
      </w:r>
      <w:r w:rsidR="000D21DF">
        <w:rPr>
          <w:rFonts w:ascii="Trebuchet MS" w:hAnsi="Trebuchet MS" w:cstheme="minorHAnsi"/>
          <w:color w:val="000000"/>
          <w:lang w:eastAsia="ja-JP"/>
        </w:rPr>
        <w:t>Specjaliści ds. FE ś</w:t>
      </w:r>
      <w:r w:rsidR="008842E2" w:rsidRPr="00DE397E">
        <w:rPr>
          <w:rFonts w:ascii="Trebuchet MS" w:hAnsi="Trebuchet MS" w:cstheme="minorHAnsi"/>
          <w:color w:val="000000"/>
          <w:lang w:eastAsia="ja-JP"/>
        </w:rPr>
        <w:t xml:space="preserve">wiadczą konsultacje na poszczególnych etapach: przygotowania wniosku o dotację oraz realizacji i </w:t>
      </w:r>
      <w:r w:rsidR="00D01813" w:rsidRPr="00DE397E">
        <w:rPr>
          <w:rFonts w:ascii="Trebuchet MS" w:hAnsi="Trebuchet MS" w:cstheme="minorHAnsi"/>
          <w:color w:val="000000"/>
          <w:lang w:eastAsia="ja-JP"/>
        </w:rPr>
        <w:t>rozliczania</w:t>
      </w:r>
      <w:r w:rsidR="008842E2" w:rsidRPr="00DE397E">
        <w:rPr>
          <w:rFonts w:ascii="Trebuchet MS" w:hAnsi="Trebuchet MS" w:cstheme="minorHAnsi"/>
          <w:color w:val="000000"/>
          <w:lang w:eastAsia="ja-JP"/>
        </w:rPr>
        <w:t xml:space="preserve"> projektu. </w:t>
      </w:r>
      <w:r w:rsidR="005F4485" w:rsidRPr="00DE397E">
        <w:rPr>
          <w:rFonts w:ascii="Trebuchet MS" w:hAnsi="Trebuchet MS" w:cstheme="minorHAnsi"/>
          <w:color w:val="000000"/>
          <w:lang w:eastAsia="ja-JP"/>
        </w:rPr>
        <w:t>Ich usługi są dla klientów bezpłatne.</w:t>
      </w:r>
    </w:p>
    <w:p w14:paraId="2F4DC204" w14:textId="77777777" w:rsidR="00646C6F" w:rsidRPr="00DE397E" w:rsidRDefault="00646C6F" w:rsidP="00F1381E">
      <w:pPr>
        <w:spacing w:line="276" w:lineRule="auto"/>
        <w:rPr>
          <w:rFonts w:ascii="Trebuchet MS" w:hAnsi="Trebuchet MS" w:cstheme="minorHAnsi"/>
          <w:color w:val="000000"/>
          <w:lang w:eastAsia="ja-JP"/>
        </w:rPr>
      </w:pPr>
    </w:p>
    <w:p w14:paraId="2C9CFE17" w14:textId="65E9E05D" w:rsidR="00DF0058" w:rsidRDefault="00617BEF" w:rsidP="00F1381E">
      <w:pPr>
        <w:spacing w:line="276" w:lineRule="auto"/>
        <w:rPr>
          <w:rFonts w:ascii="Trebuchet MS" w:hAnsi="Trebuchet MS" w:cstheme="minorHAnsi"/>
          <w:color w:val="000000"/>
          <w:lang w:eastAsia="ja-JP"/>
        </w:rPr>
      </w:pPr>
      <w:r>
        <w:rPr>
          <w:rFonts w:ascii="Trebuchet MS" w:hAnsi="Trebuchet MS" w:cstheme="minorHAnsi"/>
          <w:color w:val="000000"/>
          <w:lang w:eastAsia="ja-JP"/>
        </w:rPr>
        <w:t>Specjaliści ds. FE ś</w:t>
      </w:r>
      <w:r w:rsidR="00EF13B0" w:rsidRPr="00DE397E">
        <w:rPr>
          <w:rFonts w:ascii="Trebuchet MS" w:hAnsi="Trebuchet MS" w:cstheme="minorHAnsi"/>
          <w:color w:val="000000"/>
          <w:lang w:eastAsia="ja-JP"/>
        </w:rPr>
        <w:t>wiadczą usługi na miejscu</w:t>
      </w:r>
      <w:r w:rsidR="0076313C" w:rsidRPr="00DE397E">
        <w:rPr>
          <w:rFonts w:ascii="Trebuchet MS" w:hAnsi="Trebuchet MS" w:cstheme="minorHAnsi"/>
          <w:color w:val="000000"/>
          <w:lang w:eastAsia="ja-JP"/>
        </w:rPr>
        <w:t xml:space="preserve"> </w:t>
      </w:r>
      <w:r w:rsidR="004F60CC" w:rsidRPr="00DE397E">
        <w:rPr>
          <w:rFonts w:ascii="Trebuchet MS" w:hAnsi="Trebuchet MS" w:cstheme="minorHAnsi"/>
          <w:color w:val="000000"/>
          <w:lang w:eastAsia="ja-JP"/>
        </w:rPr>
        <w:t>(</w:t>
      </w:r>
      <w:r w:rsidR="000247F0" w:rsidRPr="00DE397E">
        <w:rPr>
          <w:rFonts w:ascii="Trebuchet MS" w:hAnsi="Trebuchet MS" w:cstheme="minorHAnsi"/>
          <w:color w:val="000000"/>
          <w:lang w:eastAsia="ja-JP"/>
        </w:rPr>
        <w:t xml:space="preserve">m.in. </w:t>
      </w:r>
      <w:r w:rsidR="0076313C" w:rsidRPr="00DE397E">
        <w:rPr>
          <w:rFonts w:ascii="Trebuchet MS" w:hAnsi="Trebuchet MS" w:cstheme="minorHAnsi"/>
          <w:color w:val="000000"/>
          <w:lang w:eastAsia="ja-JP"/>
        </w:rPr>
        <w:t>konsultacje indywidualne, spotkania</w:t>
      </w:r>
      <w:r w:rsidR="00646C6F" w:rsidRPr="00DE397E">
        <w:rPr>
          <w:rFonts w:ascii="Trebuchet MS" w:hAnsi="Trebuchet MS" w:cstheme="minorHAnsi"/>
          <w:color w:val="000000"/>
          <w:lang w:eastAsia="ja-JP"/>
        </w:rPr>
        <w:t>, szkolenia, konferencje</w:t>
      </w:r>
      <w:r w:rsidR="004F60CC" w:rsidRPr="00DE397E">
        <w:rPr>
          <w:rFonts w:ascii="Trebuchet MS" w:hAnsi="Trebuchet MS" w:cstheme="minorHAnsi"/>
          <w:color w:val="000000"/>
          <w:lang w:eastAsia="ja-JP"/>
        </w:rPr>
        <w:t>)</w:t>
      </w:r>
      <w:r w:rsidR="000247F0" w:rsidRPr="00DE397E">
        <w:rPr>
          <w:rFonts w:ascii="Trebuchet MS" w:hAnsi="Trebuchet MS" w:cstheme="minorHAnsi"/>
          <w:color w:val="000000"/>
          <w:lang w:eastAsia="ja-JP"/>
        </w:rPr>
        <w:t>,</w:t>
      </w:r>
      <w:r w:rsidR="00EF13B0" w:rsidRPr="00DE397E">
        <w:rPr>
          <w:rFonts w:ascii="Trebuchet MS" w:hAnsi="Trebuchet MS" w:cstheme="minorHAnsi"/>
          <w:color w:val="000000"/>
          <w:lang w:eastAsia="ja-JP"/>
        </w:rPr>
        <w:t xml:space="preserve"> online</w:t>
      </w:r>
      <w:r w:rsidR="004F60CC" w:rsidRPr="00DE397E">
        <w:rPr>
          <w:rFonts w:ascii="Trebuchet MS" w:hAnsi="Trebuchet MS" w:cstheme="minorHAnsi"/>
          <w:color w:val="000000"/>
          <w:lang w:eastAsia="ja-JP"/>
        </w:rPr>
        <w:t xml:space="preserve"> </w:t>
      </w:r>
      <w:r w:rsidR="00EF13B0" w:rsidRPr="00DE397E">
        <w:rPr>
          <w:rFonts w:ascii="Trebuchet MS" w:hAnsi="Trebuchet MS" w:cstheme="minorHAnsi"/>
          <w:color w:val="000000"/>
          <w:lang w:eastAsia="ja-JP"/>
        </w:rPr>
        <w:t xml:space="preserve">i telefonicznie. Docierają z ofertą </w:t>
      </w:r>
      <w:r w:rsidR="006020E6" w:rsidRPr="00DE397E">
        <w:rPr>
          <w:rFonts w:ascii="Trebuchet MS" w:hAnsi="Trebuchet MS" w:cstheme="minorHAnsi"/>
          <w:color w:val="000000"/>
          <w:lang w:eastAsia="ja-JP"/>
        </w:rPr>
        <w:t xml:space="preserve">również </w:t>
      </w:r>
      <w:r w:rsidR="00EF13B0" w:rsidRPr="00DE397E">
        <w:rPr>
          <w:rFonts w:ascii="Trebuchet MS" w:hAnsi="Trebuchet MS" w:cstheme="minorHAnsi"/>
          <w:color w:val="000000"/>
          <w:lang w:eastAsia="ja-JP"/>
        </w:rPr>
        <w:t>tam</w:t>
      </w:r>
      <w:r w:rsidR="004F60CC" w:rsidRPr="00DE397E">
        <w:rPr>
          <w:rFonts w:ascii="Trebuchet MS" w:hAnsi="Trebuchet MS" w:cstheme="minorHAnsi"/>
          <w:color w:val="000000"/>
          <w:lang w:eastAsia="ja-JP"/>
        </w:rPr>
        <w:t>,</w:t>
      </w:r>
      <w:r w:rsidR="00EF13B0" w:rsidRPr="00DE397E">
        <w:rPr>
          <w:rFonts w:ascii="Trebuchet MS" w:hAnsi="Trebuchet MS" w:cstheme="minorHAnsi"/>
          <w:color w:val="000000"/>
          <w:lang w:eastAsia="ja-JP"/>
        </w:rPr>
        <w:t xml:space="preserve"> gdzie nie ma </w:t>
      </w:r>
      <w:r w:rsidR="006020E6" w:rsidRPr="00DE397E">
        <w:rPr>
          <w:rFonts w:ascii="Trebuchet MS" w:hAnsi="Trebuchet MS" w:cstheme="minorHAnsi"/>
          <w:color w:val="000000"/>
          <w:lang w:eastAsia="ja-JP"/>
        </w:rPr>
        <w:t xml:space="preserve">stałych </w:t>
      </w:r>
      <w:r w:rsidR="00EF13B0" w:rsidRPr="00DE397E">
        <w:rPr>
          <w:rFonts w:ascii="Trebuchet MS" w:hAnsi="Trebuchet MS" w:cstheme="minorHAnsi"/>
          <w:color w:val="000000"/>
          <w:lang w:eastAsia="ja-JP"/>
        </w:rPr>
        <w:t>punktów</w:t>
      </w:r>
      <w:r w:rsidR="006020E6" w:rsidRPr="00DE397E">
        <w:rPr>
          <w:rFonts w:ascii="Trebuchet MS" w:hAnsi="Trebuchet MS" w:cstheme="minorHAnsi"/>
          <w:color w:val="000000"/>
          <w:lang w:eastAsia="ja-JP"/>
        </w:rPr>
        <w:t>. O</w:t>
      </w:r>
      <w:r w:rsidR="00EF13B0" w:rsidRPr="00DE397E">
        <w:rPr>
          <w:rFonts w:ascii="Trebuchet MS" w:hAnsi="Trebuchet MS" w:cstheme="minorHAnsi"/>
          <w:color w:val="000000"/>
          <w:lang w:eastAsia="ja-JP"/>
        </w:rPr>
        <w:t xml:space="preserve">rganizują </w:t>
      </w:r>
      <w:r w:rsidR="00D0583F" w:rsidRPr="00DE397E">
        <w:rPr>
          <w:rFonts w:ascii="Trebuchet MS" w:hAnsi="Trebuchet MS" w:cstheme="minorHAnsi"/>
          <w:color w:val="000000"/>
          <w:lang w:eastAsia="ja-JP"/>
        </w:rPr>
        <w:t>m</w:t>
      </w:r>
      <w:r w:rsidR="00EF13B0" w:rsidRPr="00DE397E">
        <w:rPr>
          <w:rFonts w:ascii="Trebuchet MS" w:hAnsi="Trebuchet MS" w:cstheme="minorHAnsi"/>
          <w:color w:val="000000"/>
          <w:lang w:eastAsia="ja-JP"/>
        </w:rPr>
        <w:t xml:space="preserve">obilne </w:t>
      </w:r>
      <w:r w:rsidR="00D0583F" w:rsidRPr="00DE397E">
        <w:rPr>
          <w:rFonts w:ascii="Trebuchet MS" w:hAnsi="Trebuchet MS" w:cstheme="minorHAnsi"/>
          <w:color w:val="000000"/>
          <w:lang w:eastAsia="ja-JP"/>
        </w:rPr>
        <w:t>p</w:t>
      </w:r>
      <w:r w:rsidR="00EF13B0" w:rsidRPr="00DE397E">
        <w:rPr>
          <w:rFonts w:ascii="Trebuchet MS" w:hAnsi="Trebuchet MS" w:cstheme="minorHAnsi"/>
          <w:color w:val="000000"/>
          <w:lang w:eastAsia="ja-JP"/>
        </w:rPr>
        <w:t xml:space="preserve">unkty </w:t>
      </w:r>
      <w:r w:rsidR="00D0583F" w:rsidRPr="00DE397E">
        <w:rPr>
          <w:rFonts w:ascii="Trebuchet MS" w:hAnsi="Trebuchet MS" w:cstheme="minorHAnsi"/>
          <w:color w:val="000000"/>
          <w:lang w:eastAsia="ja-JP"/>
        </w:rPr>
        <w:t>i</w:t>
      </w:r>
      <w:r w:rsidR="00EF13B0" w:rsidRPr="00DE397E">
        <w:rPr>
          <w:rFonts w:ascii="Trebuchet MS" w:hAnsi="Trebuchet MS" w:cstheme="minorHAnsi"/>
          <w:color w:val="000000"/>
          <w:lang w:eastAsia="ja-JP"/>
        </w:rPr>
        <w:t>nformacyjne</w:t>
      </w:r>
      <w:r w:rsidR="006020E6" w:rsidRPr="00DE397E">
        <w:rPr>
          <w:rFonts w:ascii="Trebuchet MS" w:hAnsi="Trebuchet MS" w:cstheme="minorHAnsi"/>
          <w:color w:val="000000"/>
          <w:lang w:eastAsia="ja-JP"/>
        </w:rPr>
        <w:t xml:space="preserve"> czy</w:t>
      </w:r>
      <w:r w:rsidR="005A6DF4" w:rsidRPr="00DE397E">
        <w:rPr>
          <w:rFonts w:ascii="Trebuchet MS" w:hAnsi="Trebuchet MS" w:cstheme="minorHAnsi"/>
          <w:color w:val="000000"/>
          <w:lang w:eastAsia="ja-JP"/>
        </w:rPr>
        <w:t xml:space="preserve"> stoiska informacyjne w terenie.</w:t>
      </w:r>
    </w:p>
    <w:p w14:paraId="5518E426" w14:textId="23B68870" w:rsidR="00EF13B0" w:rsidRPr="00DE397E" w:rsidRDefault="00EF13B0" w:rsidP="00F1381E">
      <w:pPr>
        <w:spacing w:line="276" w:lineRule="auto"/>
        <w:rPr>
          <w:rFonts w:ascii="Trebuchet MS" w:hAnsi="Trebuchet MS" w:cstheme="minorHAnsi"/>
          <w:color w:val="000000"/>
          <w:lang w:eastAsia="ja-JP"/>
        </w:rPr>
      </w:pPr>
      <w:r w:rsidRPr="00DE397E">
        <w:rPr>
          <w:rFonts w:ascii="Trebuchet MS" w:hAnsi="Trebuchet MS" w:cstheme="minorHAnsi"/>
          <w:color w:val="000000"/>
          <w:lang w:eastAsia="ja-JP"/>
        </w:rPr>
        <w:t xml:space="preserve"> </w:t>
      </w:r>
    </w:p>
    <w:p w14:paraId="01FDC51B" w14:textId="77777777" w:rsidR="00FA38D3" w:rsidRPr="00DE397E" w:rsidRDefault="00FA38D3" w:rsidP="00F1381E">
      <w:pPr>
        <w:spacing w:line="276" w:lineRule="auto"/>
        <w:jc w:val="both"/>
        <w:rPr>
          <w:rFonts w:ascii="Trebuchet MS" w:hAnsi="Trebuchet MS" w:cstheme="minorHAnsi"/>
          <w:b/>
          <w:color w:val="0070C0"/>
        </w:rPr>
      </w:pPr>
      <w:bookmarkStart w:id="55" w:name="_Toc366250749"/>
      <w:bookmarkStart w:id="56" w:name="_Toc366250993"/>
      <w:bookmarkEnd w:id="53"/>
      <w:bookmarkEnd w:id="54"/>
      <w:r w:rsidRPr="00DE397E">
        <w:rPr>
          <w:rFonts w:ascii="Trebuchet MS" w:hAnsi="Trebuchet MS" w:cstheme="minorHAnsi"/>
          <w:b/>
          <w:color w:val="0070C0"/>
        </w:rPr>
        <w:t>Portal Funduszy Europejskich</w:t>
      </w:r>
    </w:p>
    <w:p w14:paraId="7F7F3D53" w14:textId="77777777" w:rsidR="00FF47BA" w:rsidRPr="00DE397E" w:rsidRDefault="00FF47BA" w:rsidP="00F1381E">
      <w:pPr>
        <w:spacing w:line="276" w:lineRule="auto"/>
        <w:jc w:val="both"/>
        <w:rPr>
          <w:rFonts w:ascii="Trebuchet MS" w:hAnsi="Trebuchet MS" w:cstheme="minorHAnsi"/>
          <w:b/>
          <w:color w:val="548DD4" w:themeColor="text2" w:themeTint="99"/>
          <w:highlight w:val="yellow"/>
        </w:rPr>
      </w:pPr>
    </w:p>
    <w:p w14:paraId="4F6092EA" w14:textId="3934E411" w:rsidR="00D0120B" w:rsidRPr="00DE397E" w:rsidRDefault="00FF47BA" w:rsidP="00F1381E">
      <w:pPr>
        <w:spacing w:line="276" w:lineRule="auto"/>
        <w:rPr>
          <w:rFonts w:ascii="Trebuchet MS" w:hAnsi="Trebuchet MS" w:cstheme="minorHAnsi"/>
        </w:rPr>
      </w:pPr>
      <w:r w:rsidRPr="00DE397E">
        <w:rPr>
          <w:rFonts w:ascii="Trebuchet MS" w:hAnsi="Trebuchet MS" w:cstheme="minorHAnsi"/>
        </w:rPr>
        <w:t xml:space="preserve">Portal Funduszy Europejskich (PFE) </w:t>
      </w:r>
      <w:hyperlink r:id="rId27" w:history="1">
        <w:r w:rsidR="00617BEF" w:rsidRPr="00617BEF">
          <w:rPr>
            <w:rStyle w:val="Hipercze"/>
            <w:rFonts w:ascii="Trebuchet MS" w:hAnsi="Trebuchet MS" w:cstheme="minorHAnsi"/>
          </w:rPr>
          <w:t>www.f</w:t>
        </w:r>
        <w:r w:rsidR="00617BEF" w:rsidRPr="00886CA4">
          <w:rPr>
            <w:rStyle w:val="Hipercze"/>
            <w:rFonts w:ascii="Trebuchet MS" w:hAnsi="Trebuchet MS" w:cstheme="minorHAnsi"/>
          </w:rPr>
          <w:t>undusze</w:t>
        </w:r>
        <w:r w:rsidR="00617BEF" w:rsidRPr="00FC3AD3">
          <w:rPr>
            <w:rStyle w:val="Hipercze"/>
            <w:rFonts w:ascii="Trebuchet MS" w:hAnsi="Trebuchet MS" w:cstheme="minorHAnsi"/>
          </w:rPr>
          <w:t>europejskie.gov.pl</w:t>
        </w:r>
      </w:hyperlink>
      <w:r w:rsidRPr="00DE397E">
        <w:rPr>
          <w:rFonts w:ascii="Trebuchet MS" w:hAnsi="Trebuchet MS" w:cstheme="minorHAnsi"/>
        </w:rPr>
        <w:t xml:space="preserve"> </w:t>
      </w:r>
      <w:r w:rsidR="0076313C" w:rsidRPr="00DE397E">
        <w:rPr>
          <w:rFonts w:ascii="Trebuchet MS" w:hAnsi="Trebuchet MS" w:cstheme="minorHAnsi"/>
        </w:rPr>
        <w:t>to oficjalny</w:t>
      </w:r>
      <w:r w:rsidR="00D01813" w:rsidRPr="00DE397E">
        <w:rPr>
          <w:rFonts w:ascii="Trebuchet MS" w:hAnsi="Trebuchet MS" w:cstheme="minorHAnsi"/>
        </w:rPr>
        <w:t>,</w:t>
      </w:r>
      <w:r w:rsidR="0076313C" w:rsidRPr="00DE397E">
        <w:rPr>
          <w:rFonts w:ascii="Trebuchet MS" w:hAnsi="Trebuchet MS" w:cstheme="minorHAnsi"/>
        </w:rPr>
        <w:t xml:space="preserve"> </w:t>
      </w:r>
      <w:r w:rsidR="00D237F7" w:rsidRPr="00DE397E">
        <w:rPr>
          <w:rFonts w:ascii="Trebuchet MS" w:hAnsi="Trebuchet MS" w:cstheme="minorHAnsi"/>
        </w:rPr>
        <w:t xml:space="preserve">ogólnopolski </w:t>
      </w:r>
      <w:r w:rsidR="0076313C" w:rsidRPr="00DE397E">
        <w:rPr>
          <w:rFonts w:ascii="Trebuchet MS" w:hAnsi="Trebuchet MS" w:cstheme="minorHAnsi"/>
        </w:rPr>
        <w:t>serwis z najważniejszymi informacjami ze wszystkich programów FE</w:t>
      </w:r>
      <w:r w:rsidR="00996E9E" w:rsidRPr="00DE397E">
        <w:rPr>
          <w:rFonts w:ascii="Trebuchet MS" w:hAnsi="Trebuchet MS" w:cstheme="minorHAnsi"/>
        </w:rPr>
        <w:t xml:space="preserve">, które są </w:t>
      </w:r>
      <w:r w:rsidR="0076313C" w:rsidRPr="00DE397E">
        <w:rPr>
          <w:rFonts w:ascii="Trebuchet MS" w:hAnsi="Trebuchet MS" w:cstheme="minorHAnsi"/>
        </w:rPr>
        <w:t>dostępn</w:t>
      </w:r>
      <w:r w:rsidR="00996E9E" w:rsidRPr="00DE397E">
        <w:rPr>
          <w:rFonts w:ascii="Trebuchet MS" w:hAnsi="Trebuchet MS" w:cstheme="minorHAnsi"/>
        </w:rPr>
        <w:t>e</w:t>
      </w:r>
      <w:r w:rsidR="0076313C" w:rsidRPr="00DE397E">
        <w:rPr>
          <w:rFonts w:ascii="Trebuchet MS" w:hAnsi="Trebuchet MS" w:cstheme="minorHAnsi"/>
        </w:rPr>
        <w:t xml:space="preserve"> w Polsce. </w:t>
      </w:r>
      <w:r w:rsidR="00D0120B" w:rsidRPr="00DE397E">
        <w:rPr>
          <w:rFonts w:ascii="Trebuchet MS" w:hAnsi="Trebuchet MS" w:cstheme="minorHAnsi"/>
        </w:rPr>
        <w:t>Korzysta</w:t>
      </w:r>
      <w:r w:rsidR="0076313C" w:rsidRPr="00DE397E">
        <w:rPr>
          <w:rFonts w:ascii="Trebuchet MS" w:hAnsi="Trebuchet MS" w:cstheme="minorHAnsi"/>
        </w:rPr>
        <w:t xml:space="preserve"> z niego </w:t>
      </w:r>
      <w:r w:rsidR="005F4485" w:rsidRPr="00DE397E">
        <w:rPr>
          <w:rFonts w:ascii="Trebuchet MS" w:hAnsi="Trebuchet MS" w:cstheme="minorHAnsi"/>
        </w:rPr>
        <w:t>każdy zainteresowany</w:t>
      </w:r>
      <w:r w:rsidR="004F60CC" w:rsidRPr="00DE397E">
        <w:rPr>
          <w:rFonts w:ascii="Trebuchet MS" w:hAnsi="Trebuchet MS" w:cstheme="minorHAnsi"/>
        </w:rPr>
        <w:t>,</w:t>
      </w:r>
      <w:r w:rsidR="00D0120B" w:rsidRPr="00DE397E">
        <w:rPr>
          <w:rFonts w:ascii="Trebuchet MS" w:hAnsi="Trebuchet MS" w:cstheme="minorHAnsi"/>
        </w:rPr>
        <w:t xml:space="preserve"> w tym</w:t>
      </w:r>
      <w:r w:rsidRPr="00DE397E">
        <w:rPr>
          <w:rFonts w:ascii="Trebuchet MS" w:hAnsi="Trebuchet MS" w:cstheme="minorHAnsi"/>
        </w:rPr>
        <w:t xml:space="preserve"> </w:t>
      </w:r>
      <w:r w:rsidR="0076313C" w:rsidRPr="00DE397E">
        <w:rPr>
          <w:rFonts w:ascii="Trebuchet MS" w:hAnsi="Trebuchet MS" w:cstheme="minorHAnsi"/>
        </w:rPr>
        <w:t>potencjalni beneficjenci</w:t>
      </w:r>
      <w:r w:rsidRPr="00DE397E">
        <w:rPr>
          <w:rFonts w:ascii="Trebuchet MS" w:hAnsi="Trebuchet MS" w:cstheme="minorHAnsi"/>
        </w:rPr>
        <w:t xml:space="preserve">, </w:t>
      </w:r>
      <w:r w:rsidR="0076313C" w:rsidRPr="00DE397E">
        <w:rPr>
          <w:rFonts w:ascii="Trebuchet MS" w:hAnsi="Trebuchet MS" w:cstheme="minorHAnsi"/>
        </w:rPr>
        <w:t>beneficjenci</w:t>
      </w:r>
      <w:r w:rsidR="00E76627" w:rsidRPr="00DE397E">
        <w:rPr>
          <w:rFonts w:ascii="Trebuchet MS" w:hAnsi="Trebuchet MS" w:cstheme="minorHAnsi"/>
        </w:rPr>
        <w:t xml:space="preserve">, </w:t>
      </w:r>
      <w:r w:rsidR="000247F0" w:rsidRPr="00DE397E">
        <w:rPr>
          <w:rFonts w:ascii="Trebuchet MS" w:hAnsi="Trebuchet MS" w:cstheme="minorHAnsi"/>
        </w:rPr>
        <w:t xml:space="preserve">potencjalni uczestnicy projektów </w:t>
      </w:r>
      <w:r w:rsidR="00E76627" w:rsidRPr="00DE397E">
        <w:rPr>
          <w:rFonts w:ascii="Trebuchet MS" w:hAnsi="Trebuchet MS" w:cstheme="minorHAnsi"/>
        </w:rPr>
        <w:t xml:space="preserve">oraz </w:t>
      </w:r>
      <w:r w:rsidR="00D0120B" w:rsidRPr="00DE397E">
        <w:rPr>
          <w:rFonts w:ascii="Trebuchet MS" w:hAnsi="Trebuchet MS" w:cstheme="minorHAnsi"/>
        </w:rPr>
        <w:t>uczestnicy projektów</w:t>
      </w:r>
      <w:r w:rsidRPr="00DE397E">
        <w:rPr>
          <w:rFonts w:ascii="Trebuchet MS" w:hAnsi="Trebuchet MS" w:cstheme="minorHAnsi"/>
        </w:rPr>
        <w:t xml:space="preserve">. </w:t>
      </w:r>
    </w:p>
    <w:p w14:paraId="23950A06" w14:textId="77777777" w:rsidR="00357FA2" w:rsidRPr="00DE397E" w:rsidRDefault="00FF47BA" w:rsidP="00F1381E">
      <w:pPr>
        <w:spacing w:line="276" w:lineRule="auto"/>
        <w:rPr>
          <w:rFonts w:ascii="Trebuchet MS" w:hAnsi="Trebuchet MS" w:cstheme="minorHAnsi"/>
        </w:rPr>
      </w:pPr>
      <w:r w:rsidRPr="00DE397E">
        <w:rPr>
          <w:rFonts w:ascii="Trebuchet MS" w:hAnsi="Trebuchet MS" w:cstheme="minorHAnsi"/>
        </w:rPr>
        <w:lastRenderedPageBreak/>
        <w:t xml:space="preserve">Na portalu </w:t>
      </w:r>
      <w:r w:rsidR="00996E9E" w:rsidRPr="00DE397E">
        <w:rPr>
          <w:rFonts w:ascii="Trebuchet MS" w:hAnsi="Trebuchet MS" w:cstheme="minorHAnsi"/>
        </w:rPr>
        <w:t>są dostępne</w:t>
      </w:r>
      <w:r w:rsidR="00E46FC8" w:rsidRPr="00DE397E">
        <w:rPr>
          <w:rFonts w:ascii="Trebuchet MS" w:hAnsi="Trebuchet MS" w:cstheme="minorHAnsi"/>
        </w:rPr>
        <w:t xml:space="preserve"> </w:t>
      </w:r>
      <w:r w:rsidR="007B1887" w:rsidRPr="00DE397E">
        <w:rPr>
          <w:rFonts w:ascii="Trebuchet MS" w:hAnsi="Trebuchet MS" w:cstheme="minorHAnsi"/>
        </w:rPr>
        <w:t>w szczególności</w:t>
      </w:r>
      <w:r w:rsidRPr="00DE397E">
        <w:rPr>
          <w:rFonts w:ascii="Trebuchet MS" w:hAnsi="Trebuchet MS" w:cstheme="minorHAnsi"/>
        </w:rPr>
        <w:t>:</w:t>
      </w:r>
    </w:p>
    <w:p w14:paraId="27AE5D60" w14:textId="77777777" w:rsidR="00FF47BA" w:rsidRPr="00DE397E" w:rsidRDefault="00D0120B" w:rsidP="00D95866">
      <w:pPr>
        <w:pStyle w:val="NormalnyWeb"/>
        <w:numPr>
          <w:ilvl w:val="0"/>
          <w:numId w:val="35"/>
        </w:numPr>
        <w:spacing w:before="120" w:beforeAutospacing="0" w:after="120" w:afterAutospacing="0" w:line="276" w:lineRule="auto"/>
        <w:rPr>
          <w:rFonts w:ascii="Trebuchet MS" w:hAnsi="Trebuchet MS"/>
          <w:lang w:val="pl-PL"/>
        </w:rPr>
      </w:pPr>
      <w:r w:rsidRPr="00DE397E">
        <w:rPr>
          <w:rFonts w:ascii="Trebuchet MS" w:hAnsi="Trebuchet MS"/>
          <w:sz w:val="24"/>
          <w:szCs w:val="24"/>
          <w:lang w:val="pl-PL"/>
        </w:rPr>
        <w:t>n</w:t>
      </w:r>
      <w:r w:rsidR="00357FA2" w:rsidRPr="00DE397E">
        <w:rPr>
          <w:rFonts w:ascii="Trebuchet MS" w:hAnsi="Trebuchet MS"/>
          <w:sz w:val="24"/>
          <w:szCs w:val="24"/>
          <w:lang w:val="pl-PL"/>
        </w:rPr>
        <w:t>a</w:t>
      </w:r>
      <w:r w:rsidRPr="00DE397E">
        <w:rPr>
          <w:rFonts w:ascii="Trebuchet MS" w:hAnsi="Trebuchet MS"/>
          <w:sz w:val="24"/>
          <w:szCs w:val="24"/>
          <w:lang w:val="pl-PL"/>
        </w:rPr>
        <w:t xml:space="preserve">jważniejsze i </w:t>
      </w:r>
      <w:r w:rsidR="00996E9E" w:rsidRPr="00DE397E">
        <w:rPr>
          <w:rFonts w:ascii="Trebuchet MS" w:hAnsi="Trebuchet MS"/>
          <w:sz w:val="24"/>
          <w:szCs w:val="24"/>
          <w:lang w:val="pl-PL"/>
        </w:rPr>
        <w:t>aktualne</w:t>
      </w:r>
      <w:r w:rsidRPr="00DE397E">
        <w:rPr>
          <w:rFonts w:ascii="Trebuchet MS" w:hAnsi="Trebuchet MS"/>
          <w:sz w:val="24"/>
          <w:szCs w:val="24"/>
          <w:lang w:val="pl-PL"/>
        </w:rPr>
        <w:t xml:space="preserve"> </w:t>
      </w:r>
      <w:r w:rsidR="00FF47BA" w:rsidRPr="00DE397E">
        <w:rPr>
          <w:rFonts w:ascii="Trebuchet MS" w:hAnsi="Trebuchet MS"/>
          <w:sz w:val="24"/>
          <w:szCs w:val="24"/>
          <w:lang w:val="pl-PL"/>
        </w:rPr>
        <w:t xml:space="preserve">informacje </w:t>
      </w:r>
      <w:r w:rsidR="00996E9E" w:rsidRPr="00DE397E">
        <w:rPr>
          <w:rFonts w:ascii="Trebuchet MS" w:hAnsi="Trebuchet MS"/>
          <w:sz w:val="24"/>
          <w:szCs w:val="24"/>
          <w:lang w:val="pl-PL"/>
        </w:rPr>
        <w:t xml:space="preserve">o </w:t>
      </w:r>
      <w:r w:rsidR="00FF47BA" w:rsidRPr="00DE397E">
        <w:rPr>
          <w:rFonts w:ascii="Trebuchet MS" w:hAnsi="Trebuchet MS"/>
          <w:sz w:val="24"/>
          <w:szCs w:val="24"/>
          <w:lang w:val="pl-PL"/>
        </w:rPr>
        <w:t>Funduszach Europejskich</w:t>
      </w:r>
      <w:r w:rsidR="00996E9E" w:rsidRPr="00DE397E">
        <w:rPr>
          <w:rFonts w:ascii="Trebuchet MS" w:hAnsi="Trebuchet MS"/>
          <w:sz w:val="24"/>
          <w:szCs w:val="24"/>
          <w:lang w:val="pl-PL"/>
        </w:rPr>
        <w:t xml:space="preserve"> w Polsce,</w:t>
      </w:r>
    </w:p>
    <w:p w14:paraId="6740F381" w14:textId="77777777" w:rsidR="00FF47BA" w:rsidRPr="00DE397E" w:rsidRDefault="00FF47BA" w:rsidP="00D95866">
      <w:pPr>
        <w:pStyle w:val="NormalnyWeb"/>
        <w:numPr>
          <w:ilvl w:val="0"/>
          <w:numId w:val="35"/>
        </w:numPr>
        <w:spacing w:before="120" w:beforeAutospacing="0" w:after="120" w:afterAutospacing="0" w:line="276" w:lineRule="auto"/>
        <w:rPr>
          <w:rFonts w:ascii="Trebuchet MS" w:hAnsi="Trebuchet MS"/>
          <w:lang w:val="pl-PL"/>
        </w:rPr>
      </w:pPr>
      <w:r w:rsidRPr="00DE397E">
        <w:rPr>
          <w:rFonts w:ascii="Trebuchet MS" w:hAnsi="Trebuchet MS"/>
          <w:sz w:val="24"/>
          <w:szCs w:val="24"/>
          <w:lang w:val="pl-PL"/>
        </w:rPr>
        <w:t>wyszukiwark</w:t>
      </w:r>
      <w:r w:rsidR="00996E9E" w:rsidRPr="00DE397E">
        <w:rPr>
          <w:rFonts w:ascii="Trebuchet MS" w:hAnsi="Trebuchet MS"/>
          <w:sz w:val="24"/>
          <w:szCs w:val="24"/>
          <w:lang w:val="pl-PL"/>
        </w:rPr>
        <w:t>a</w:t>
      </w:r>
      <w:r w:rsidRPr="00DE397E">
        <w:rPr>
          <w:rFonts w:ascii="Trebuchet MS" w:hAnsi="Trebuchet MS"/>
          <w:sz w:val="24"/>
          <w:szCs w:val="24"/>
          <w:lang w:val="pl-PL"/>
        </w:rPr>
        <w:t xml:space="preserve"> dotacji </w:t>
      </w:r>
      <w:r w:rsidR="00996E9E" w:rsidRPr="00DE397E">
        <w:rPr>
          <w:rFonts w:ascii="Trebuchet MS" w:hAnsi="Trebuchet MS"/>
          <w:sz w:val="24"/>
          <w:szCs w:val="24"/>
          <w:lang w:val="pl-PL"/>
        </w:rPr>
        <w:t xml:space="preserve">z </w:t>
      </w:r>
      <w:r w:rsidRPr="00DE397E">
        <w:rPr>
          <w:rFonts w:ascii="Trebuchet MS" w:hAnsi="Trebuchet MS"/>
          <w:sz w:val="24"/>
          <w:szCs w:val="24"/>
          <w:lang w:val="pl-PL"/>
        </w:rPr>
        <w:t>informacj</w:t>
      </w:r>
      <w:r w:rsidR="00996E9E" w:rsidRPr="00DE397E">
        <w:rPr>
          <w:rFonts w:ascii="Trebuchet MS" w:hAnsi="Trebuchet MS"/>
          <w:sz w:val="24"/>
          <w:szCs w:val="24"/>
          <w:lang w:val="pl-PL"/>
        </w:rPr>
        <w:t>ami</w:t>
      </w:r>
      <w:r w:rsidRPr="00DE397E">
        <w:rPr>
          <w:rFonts w:ascii="Trebuchet MS" w:hAnsi="Trebuchet MS"/>
          <w:sz w:val="24"/>
          <w:szCs w:val="24"/>
          <w:lang w:val="pl-PL"/>
        </w:rPr>
        <w:t xml:space="preserve"> o możliwościach uzyskania wsparcia</w:t>
      </w:r>
      <w:r w:rsidR="00996E9E" w:rsidRPr="00DE397E">
        <w:rPr>
          <w:rFonts w:ascii="Trebuchet MS" w:hAnsi="Trebuchet MS"/>
          <w:sz w:val="24"/>
          <w:szCs w:val="24"/>
          <w:lang w:val="pl-PL"/>
        </w:rPr>
        <w:t xml:space="preserve"> z FE</w:t>
      </w:r>
      <w:r w:rsidRPr="00DE397E">
        <w:rPr>
          <w:rFonts w:ascii="Trebuchet MS" w:hAnsi="Trebuchet MS"/>
          <w:sz w:val="24"/>
          <w:szCs w:val="24"/>
          <w:lang w:val="pl-PL"/>
        </w:rPr>
        <w:t>, także dla osób fizycznych,</w:t>
      </w:r>
    </w:p>
    <w:p w14:paraId="41CA8E94" w14:textId="77777777" w:rsidR="00FF47BA" w:rsidRPr="00DE397E" w:rsidRDefault="00D0120B" w:rsidP="00D95866">
      <w:pPr>
        <w:pStyle w:val="NormalnyWeb"/>
        <w:numPr>
          <w:ilvl w:val="0"/>
          <w:numId w:val="35"/>
        </w:numPr>
        <w:spacing w:before="120" w:beforeAutospacing="0" w:after="120" w:afterAutospacing="0" w:line="276" w:lineRule="auto"/>
        <w:rPr>
          <w:rFonts w:ascii="Trebuchet MS" w:hAnsi="Trebuchet MS"/>
          <w:lang w:val="pl-PL"/>
        </w:rPr>
      </w:pPr>
      <w:r w:rsidRPr="00DE397E">
        <w:rPr>
          <w:rFonts w:ascii="Trebuchet MS" w:hAnsi="Trebuchet MS"/>
          <w:sz w:val="24"/>
          <w:szCs w:val="24"/>
          <w:lang w:val="pl-PL"/>
        </w:rPr>
        <w:t>kontakty do najważniejszych instytucji FE, w tym do PIFE</w:t>
      </w:r>
      <w:r w:rsidR="00996E9E" w:rsidRPr="00DE397E">
        <w:rPr>
          <w:rFonts w:ascii="Trebuchet MS" w:hAnsi="Trebuchet MS"/>
          <w:sz w:val="24"/>
          <w:szCs w:val="24"/>
          <w:lang w:val="pl-PL"/>
        </w:rPr>
        <w:t>,</w:t>
      </w:r>
      <w:r w:rsidRPr="00DE397E">
        <w:rPr>
          <w:rFonts w:ascii="Trebuchet MS" w:hAnsi="Trebuchet MS"/>
          <w:sz w:val="24"/>
          <w:szCs w:val="24"/>
          <w:lang w:val="pl-PL"/>
        </w:rPr>
        <w:t xml:space="preserve"> </w:t>
      </w:r>
    </w:p>
    <w:p w14:paraId="12CCA121" w14:textId="77777777" w:rsidR="00FF47BA" w:rsidRPr="00DE397E" w:rsidRDefault="00D0120B" w:rsidP="00D95866">
      <w:pPr>
        <w:pStyle w:val="NormalnyWeb"/>
        <w:numPr>
          <w:ilvl w:val="0"/>
          <w:numId w:val="35"/>
        </w:numPr>
        <w:spacing w:before="120" w:beforeAutospacing="0" w:after="120" w:afterAutospacing="0" w:line="276" w:lineRule="auto"/>
        <w:rPr>
          <w:rFonts w:ascii="Trebuchet MS" w:hAnsi="Trebuchet MS"/>
          <w:lang w:val="pl-PL"/>
        </w:rPr>
      </w:pPr>
      <w:r w:rsidRPr="00DE397E">
        <w:rPr>
          <w:rFonts w:ascii="Trebuchet MS" w:hAnsi="Trebuchet MS"/>
          <w:sz w:val="24"/>
          <w:szCs w:val="24"/>
          <w:lang w:val="pl-PL"/>
        </w:rPr>
        <w:t xml:space="preserve">opis najciekawszych projektów dofinasowanych </w:t>
      </w:r>
      <w:r w:rsidR="00FF47BA" w:rsidRPr="00DE397E">
        <w:rPr>
          <w:rFonts w:ascii="Trebuchet MS" w:hAnsi="Trebuchet MS"/>
          <w:sz w:val="24"/>
          <w:szCs w:val="24"/>
          <w:lang w:val="pl-PL"/>
        </w:rPr>
        <w:t>z FE</w:t>
      </w:r>
      <w:r w:rsidR="00996E9E" w:rsidRPr="00DE397E">
        <w:rPr>
          <w:rFonts w:ascii="Trebuchet MS" w:hAnsi="Trebuchet MS"/>
          <w:sz w:val="24"/>
          <w:szCs w:val="24"/>
          <w:lang w:val="pl-PL"/>
        </w:rPr>
        <w:t>,</w:t>
      </w:r>
    </w:p>
    <w:p w14:paraId="4F4E2EE7" w14:textId="771C6E1B" w:rsidR="00FA38D3" w:rsidRPr="00DE397E" w:rsidRDefault="00646C6F" w:rsidP="00D95866">
      <w:pPr>
        <w:pStyle w:val="NormalnyWeb"/>
        <w:numPr>
          <w:ilvl w:val="0"/>
          <w:numId w:val="35"/>
        </w:numPr>
        <w:spacing w:before="120" w:beforeAutospacing="0" w:after="120" w:afterAutospacing="0" w:line="276" w:lineRule="auto"/>
        <w:rPr>
          <w:rFonts w:ascii="Trebuchet MS" w:hAnsi="Trebuchet MS"/>
          <w:sz w:val="24"/>
          <w:szCs w:val="24"/>
          <w:lang w:val="pl-PL"/>
        </w:rPr>
      </w:pPr>
      <w:r w:rsidRPr="00DE397E">
        <w:rPr>
          <w:rFonts w:ascii="Trebuchet MS" w:hAnsi="Trebuchet MS"/>
          <w:sz w:val="24"/>
          <w:szCs w:val="24"/>
          <w:lang w:val="pl-PL"/>
        </w:rPr>
        <w:t>l</w:t>
      </w:r>
      <w:r w:rsidR="00D0120B" w:rsidRPr="00DE397E">
        <w:rPr>
          <w:rFonts w:ascii="Trebuchet MS" w:hAnsi="Trebuchet MS"/>
          <w:sz w:val="24"/>
          <w:szCs w:val="24"/>
          <w:lang w:val="pl-PL"/>
        </w:rPr>
        <w:t xml:space="preserve">inki do </w:t>
      </w:r>
      <w:r w:rsidR="00996E9E" w:rsidRPr="00DE397E">
        <w:rPr>
          <w:rFonts w:ascii="Trebuchet MS" w:hAnsi="Trebuchet MS"/>
          <w:sz w:val="24"/>
          <w:szCs w:val="24"/>
          <w:lang w:val="pl-PL"/>
        </w:rPr>
        <w:t>s</w:t>
      </w:r>
      <w:r w:rsidR="00D0120B" w:rsidRPr="00DE397E">
        <w:rPr>
          <w:rFonts w:ascii="Trebuchet MS" w:hAnsi="Trebuchet MS"/>
          <w:sz w:val="24"/>
          <w:szCs w:val="24"/>
          <w:lang w:val="pl-PL"/>
        </w:rPr>
        <w:t xml:space="preserve">tron </w:t>
      </w:r>
      <w:r w:rsidR="00E46FC8" w:rsidRPr="00DE397E">
        <w:rPr>
          <w:rFonts w:ascii="Trebuchet MS" w:hAnsi="Trebuchet MS"/>
          <w:sz w:val="24"/>
          <w:szCs w:val="24"/>
          <w:lang w:val="pl-PL"/>
        </w:rPr>
        <w:t>internetowych</w:t>
      </w:r>
      <w:r w:rsidR="00D0120B" w:rsidRPr="00DE397E">
        <w:rPr>
          <w:rFonts w:ascii="Trebuchet MS" w:hAnsi="Trebuchet MS"/>
          <w:sz w:val="24"/>
          <w:szCs w:val="24"/>
          <w:lang w:val="pl-PL"/>
        </w:rPr>
        <w:t xml:space="preserve"> instytucji systemu FE</w:t>
      </w:r>
      <w:r w:rsidR="00E46FC8" w:rsidRPr="00DE397E">
        <w:rPr>
          <w:rFonts w:ascii="Trebuchet MS" w:hAnsi="Trebuchet MS"/>
          <w:sz w:val="24"/>
          <w:szCs w:val="24"/>
          <w:lang w:val="pl-PL"/>
        </w:rPr>
        <w:t>, w tym poszczególnych serwisów programów.</w:t>
      </w:r>
    </w:p>
    <w:p w14:paraId="2E388311" w14:textId="77777777" w:rsidR="00170820" w:rsidRPr="00DE397E" w:rsidRDefault="00170820" w:rsidP="00F1381E">
      <w:pPr>
        <w:spacing w:line="276" w:lineRule="auto"/>
        <w:jc w:val="both"/>
        <w:rPr>
          <w:rFonts w:ascii="Trebuchet MS" w:hAnsi="Trebuchet MS" w:cstheme="minorHAnsi"/>
          <w:b/>
          <w:color w:val="0070C0"/>
        </w:rPr>
      </w:pPr>
    </w:p>
    <w:p w14:paraId="4F7451E0" w14:textId="34A9121A" w:rsidR="00170820" w:rsidRPr="00DE397E" w:rsidRDefault="00170820" w:rsidP="00F1381E">
      <w:pPr>
        <w:spacing w:line="276" w:lineRule="auto"/>
        <w:jc w:val="both"/>
        <w:rPr>
          <w:rFonts w:ascii="Trebuchet MS" w:hAnsi="Trebuchet MS" w:cstheme="minorHAnsi"/>
          <w:b/>
          <w:color w:val="0070C0"/>
        </w:rPr>
      </w:pPr>
      <w:r w:rsidRPr="00DE397E">
        <w:rPr>
          <w:rFonts w:ascii="Trebuchet MS" w:hAnsi="Trebuchet MS" w:cstheme="minorHAnsi"/>
          <w:b/>
          <w:color w:val="0070C0"/>
        </w:rPr>
        <w:t>Portal programu regionalnego FEP 2021-2027</w:t>
      </w:r>
    </w:p>
    <w:p w14:paraId="55284550" w14:textId="04F7EE0D" w:rsidR="00170820" w:rsidRPr="00DE397E" w:rsidRDefault="00170820" w:rsidP="00F1381E">
      <w:pPr>
        <w:spacing w:line="276" w:lineRule="auto"/>
        <w:jc w:val="both"/>
        <w:rPr>
          <w:rFonts w:ascii="Trebuchet MS" w:hAnsi="Trebuchet MS" w:cstheme="minorHAnsi"/>
          <w:b/>
          <w:color w:val="0070C0"/>
        </w:rPr>
      </w:pPr>
    </w:p>
    <w:p w14:paraId="36740FFC" w14:textId="6E29A53D" w:rsidR="00170820" w:rsidRPr="00DE397E" w:rsidRDefault="00170820" w:rsidP="00F760DB">
      <w:pPr>
        <w:spacing w:line="276" w:lineRule="auto"/>
        <w:rPr>
          <w:rFonts w:ascii="Trebuchet MS" w:hAnsi="Trebuchet MS" w:cstheme="minorHAnsi"/>
          <w:color w:val="000000" w:themeColor="text1"/>
        </w:rPr>
      </w:pPr>
      <w:r w:rsidRPr="00DE397E">
        <w:rPr>
          <w:rFonts w:ascii="Trebuchet MS" w:hAnsi="Trebuchet MS" w:cstheme="minorHAnsi"/>
          <w:color w:val="000000" w:themeColor="text1"/>
        </w:rPr>
        <w:t xml:space="preserve">Portal programu regionalnego Fundusze Europejskie dla Pomorza 2021-2027 </w:t>
      </w:r>
      <w:r w:rsidR="00743E02" w:rsidRPr="00DE397E">
        <w:rPr>
          <w:rFonts w:ascii="Trebuchet MS" w:hAnsi="Trebuchet MS" w:cstheme="minorHAnsi"/>
          <w:color w:val="000000" w:themeColor="text1"/>
        </w:rPr>
        <w:t>wspólny dla wszystkich instytucji zaangażowanych w zarządzanie i wdrażanie FEP 2021-2027</w:t>
      </w:r>
      <w:r w:rsidR="00F443F3" w:rsidRPr="00DE397E">
        <w:rPr>
          <w:rFonts w:ascii="Trebuchet MS" w:hAnsi="Trebuchet MS" w:cstheme="minorHAnsi"/>
          <w:color w:val="000000" w:themeColor="text1"/>
        </w:rPr>
        <w:t xml:space="preserve">, w którym będą prezentowane wszystkie informacje dotyczące Programu, np. obszary wsparcia, aktualne nabory oraz pozostałe informacje zgodnie </w:t>
      </w:r>
      <w:r w:rsidR="00F443F3" w:rsidRPr="0063401C">
        <w:rPr>
          <w:rFonts w:ascii="Trebuchet MS" w:hAnsi="Trebuchet MS" w:cstheme="minorHAnsi"/>
          <w:color w:val="000000" w:themeColor="text1"/>
        </w:rPr>
        <w:t xml:space="preserve">z </w:t>
      </w:r>
      <w:r w:rsidR="00F443F3" w:rsidRPr="0063401C">
        <w:rPr>
          <w:rFonts w:ascii="Trebuchet MS" w:hAnsi="Trebuchet MS" w:cstheme="minorHAnsi"/>
          <w:i/>
          <w:color w:val="000000" w:themeColor="text1"/>
        </w:rPr>
        <w:t>„Wytycznymi</w:t>
      </w:r>
      <w:r w:rsidR="00244F49" w:rsidRPr="0063401C">
        <w:rPr>
          <w:rFonts w:ascii="Trebuchet MS" w:hAnsi="Trebuchet MS" w:cstheme="minorHAnsi"/>
          <w:i/>
          <w:color w:val="000000" w:themeColor="text1"/>
        </w:rPr>
        <w:t xml:space="preserve"> dotyczącymi informacji i promocji Funduszy Europejskich na lata 2021-2027”. </w:t>
      </w:r>
      <w:r w:rsidR="00A835F3" w:rsidRPr="00DE397E">
        <w:rPr>
          <w:rFonts w:ascii="Trebuchet MS" w:hAnsi="Trebuchet MS" w:cstheme="minorHAnsi"/>
          <w:color w:val="000000" w:themeColor="text1"/>
        </w:rPr>
        <w:t xml:space="preserve">Wizualizacja portalu będzie oparta </w:t>
      </w:r>
      <w:r w:rsidR="00EB506B" w:rsidRPr="00DE397E">
        <w:rPr>
          <w:rFonts w:ascii="Trebuchet MS" w:hAnsi="Trebuchet MS" w:cstheme="minorHAnsi"/>
          <w:color w:val="000000" w:themeColor="text1"/>
        </w:rPr>
        <w:t>na spójn</w:t>
      </w:r>
      <w:r w:rsidR="0086036A" w:rsidRPr="00DE397E">
        <w:rPr>
          <w:rFonts w:ascii="Trebuchet MS" w:hAnsi="Trebuchet MS" w:cstheme="minorHAnsi"/>
          <w:color w:val="000000" w:themeColor="text1"/>
        </w:rPr>
        <w:t xml:space="preserve">ym systemie identyfikacji. </w:t>
      </w:r>
    </w:p>
    <w:p w14:paraId="0B28476E" w14:textId="77777777" w:rsidR="0086036A" w:rsidRPr="00DE397E" w:rsidRDefault="0086036A" w:rsidP="00F760DB">
      <w:pPr>
        <w:spacing w:line="276" w:lineRule="auto"/>
        <w:rPr>
          <w:rFonts w:ascii="Trebuchet MS" w:hAnsi="Trebuchet MS" w:cstheme="minorHAnsi"/>
          <w:color w:val="000000" w:themeColor="text1"/>
        </w:rPr>
      </w:pPr>
    </w:p>
    <w:p w14:paraId="0484C749" w14:textId="15248688" w:rsidR="0086036A" w:rsidRPr="00DE397E" w:rsidRDefault="0086036A" w:rsidP="00F760DB">
      <w:pPr>
        <w:spacing w:line="276" w:lineRule="auto"/>
        <w:rPr>
          <w:rFonts w:ascii="Trebuchet MS" w:hAnsi="Trebuchet MS" w:cstheme="minorHAnsi"/>
          <w:color w:val="000000" w:themeColor="text1"/>
        </w:rPr>
      </w:pPr>
      <w:r w:rsidRPr="007A743C">
        <w:rPr>
          <w:rFonts w:ascii="Trebuchet MS" w:hAnsi="Trebuchet MS" w:cstheme="minorHAnsi"/>
          <w:color w:val="000000" w:themeColor="text1"/>
        </w:rPr>
        <w:t xml:space="preserve">Ponadto na portalu </w:t>
      </w:r>
      <w:r w:rsidR="007A743C" w:rsidRPr="007A743C">
        <w:rPr>
          <w:rFonts w:ascii="Trebuchet MS" w:hAnsi="Trebuchet MS" w:cstheme="minorHAnsi"/>
          <w:color w:val="000000" w:themeColor="text1"/>
        </w:rPr>
        <w:t xml:space="preserve">programu </w:t>
      </w:r>
      <w:r w:rsidRPr="007A743C">
        <w:rPr>
          <w:rFonts w:ascii="Trebuchet MS" w:hAnsi="Trebuchet MS" w:cstheme="minorHAnsi"/>
          <w:color w:val="000000" w:themeColor="text1"/>
        </w:rPr>
        <w:t>F</w:t>
      </w:r>
      <w:r w:rsidR="007A743C" w:rsidRPr="007A743C">
        <w:rPr>
          <w:rFonts w:ascii="Trebuchet MS" w:hAnsi="Trebuchet MS" w:cstheme="minorHAnsi"/>
          <w:color w:val="000000" w:themeColor="text1"/>
        </w:rPr>
        <w:t xml:space="preserve">undusze </w:t>
      </w:r>
      <w:r w:rsidRPr="007A743C">
        <w:rPr>
          <w:rFonts w:ascii="Trebuchet MS" w:hAnsi="Trebuchet MS" w:cstheme="minorHAnsi"/>
          <w:color w:val="000000" w:themeColor="text1"/>
        </w:rPr>
        <w:t>E</w:t>
      </w:r>
      <w:r w:rsidR="007A743C" w:rsidRPr="007A743C">
        <w:rPr>
          <w:rFonts w:ascii="Trebuchet MS" w:hAnsi="Trebuchet MS" w:cstheme="minorHAnsi"/>
          <w:color w:val="000000" w:themeColor="text1"/>
        </w:rPr>
        <w:t xml:space="preserve">uropejskie dla </w:t>
      </w:r>
      <w:r w:rsidRPr="007A743C">
        <w:rPr>
          <w:rFonts w:ascii="Trebuchet MS" w:hAnsi="Trebuchet MS" w:cstheme="minorHAnsi"/>
          <w:color w:val="000000" w:themeColor="text1"/>
        </w:rPr>
        <w:t>P</w:t>
      </w:r>
      <w:r w:rsidR="007A743C" w:rsidRPr="007A743C">
        <w:rPr>
          <w:rFonts w:ascii="Trebuchet MS" w:hAnsi="Trebuchet MS" w:cstheme="minorHAnsi"/>
          <w:color w:val="000000" w:themeColor="text1"/>
        </w:rPr>
        <w:t>omorza</w:t>
      </w:r>
      <w:r w:rsidRPr="007A743C">
        <w:rPr>
          <w:rFonts w:ascii="Trebuchet MS" w:hAnsi="Trebuchet MS" w:cstheme="minorHAnsi"/>
          <w:color w:val="000000" w:themeColor="text1"/>
        </w:rPr>
        <w:t xml:space="preserve"> znajdą się:</w:t>
      </w:r>
    </w:p>
    <w:p w14:paraId="4143B1CB" w14:textId="43180E8B" w:rsidR="0086036A" w:rsidRPr="00DE397E" w:rsidRDefault="0086036A" w:rsidP="00F760DB">
      <w:pPr>
        <w:pStyle w:val="Akapitzlist"/>
        <w:numPr>
          <w:ilvl w:val="0"/>
          <w:numId w:val="39"/>
        </w:numPr>
        <w:spacing w:line="276" w:lineRule="auto"/>
        <w:rPr>
          <w:rFonts w:ascii="Trebuchet MS" w:hAnsi="Trebuchet MS" w:cstheme="minorHAnsi"/>
          <w:color w:val="000000" w:themeColor="text1"/>
        </w:rPr>
      </w:pPr>
      <w:r w:rsidRPr="00DE397E">
        <w:rPr>
          <w:rFonts w:ascii="Trebuchet MS" w:hAnsi="Trebuchet MS" w:cstheme="minorHAnsi"/>
          <w:color w:val="000000" w:themeColor="text1"/>
        </w:rPr>
        <w:t>najważniejsze i aktualne informacje o Funduszach Europejskich dla Pomorza w perspektywie 2021-2027,</w:t>
      </w:r>
    </w:p>
    <w:p w14:paraId="0CF2C7B6" w14:textId="2D2CBBA8" w:rsidR="0086036A" w:rsidRPr="00DE397E" w:rsidRDefault="0086036A" w:rsidP="00F760DB">
      <w:pPr>
        <w:pStyle w:val="Akapitzlist"/>
        <w:numPr>
          <w:ilvl w:val="0"/>
          <w:numId w:val="39"/>
        </w:numPr>
        <w:spacing w:line="276" w:lineRule="auto"/>
        <w:rPr>
          <w:rFonts w:ascii="Trebuchet MS" w:hAnsi="Trebuchet MS" w:cstheme="minorHAnsi"/>
          <w:color w:val="000000" w:themeColor="text1"/>
        </w:rPr>
      </w:pPr>
      <w:r w:rsidRPr="00DE397E">
        <w:rPr>
          <w:rFonts w:ascii="Trebuchet MS" w:hAnsi="Trebuchet MS" w:cstheme="minorHAnsi"/>
          <w:color w:val="000000" w:themeColor="text1"/>
        </w:rPr>
        <w:t>informacje o szkoleniach i wydarzeniach związanych z FEP 2021-2027,</w:t>
      </w:r>
    </w:p>
    <w:p w14:paraId="2827EE61" w14:textId="5F1F93F1" w:rsidR="0086036A" w:rsidRPr="00DE397E" w:rsidRDefault="0086036A" w:rsidP="00F760DB">
      <w:pPr>
        <w:pStyle w:val="Akapitzlist"/>
        <w:numPr>
          <w:ilvl w:val="0"/>
          <w:numId w:val="39"/>
        </w:numPr>
        <w:spacing w:line="276" w:lineRule="auto"/>
        <w:rPr>
          <w:rFonts w:ascii="Trebuchet MS" w:hAnsi="Trebuchet MS" w:cstheme="minorHAnsi"/>
          <w:color w:val="000000" w:themeColor="text1"/>
        </w:rPr>
      </w:pPr>
      <w:r w:rsidRPr="00DE397E">
        <w:rPr>
          <w:rFonts w:ascii="Trebuchet MS" w:hAnsi="Trebuchet MS" w:cstheme="minorHAnsi"/>
          <w:color w:val="000000" w:themeColor="text1"/>
        </w:rPr>
        <w:t>kontakty do najważniejszych instytucji zajmujących się wdrażaniem FE, kontakt do PIFE,</w:t>
      </w:r>
    </w:p>
    <w:p w14:paraId="18B8F7D3" w14:textId="3C80E6B2" w:rsidR="00170820" w:rsidRPr="00DE397E" w:rsidRDefault="0086036A" w:rsidP="00F760DB">
      <w:pPr>
        <w:pStyle w:val="Akapitzlist"/>
        <w:numPr>
          <w:ilvl w:val="0"/>
          <w:numId w:val="39"/>
        </w:numPr>
        <w:spacing w:before="120" w:after="120" w:line="276" w:lineRule="auto"/>
        <w:rPr>
          <w:rFonts w:ascii="Trebuchet MS" w:hAnsi="Trebuchet MS"/>
        </w:rPr>
      </w:pPr>
      <w:r w:rsidRPr="00DE397E">
        <w:rPr>
          <w:rFonts w:ascii="Trebuchet MS" w:hAnsi="Trebuchet MS" w:cstheme="minorHAnsi"/>
          <w:color w:val="000000" w:themeColor="text1"/>
        </w:rPr>
        <w:t>opis najciekawszych projektów dofinansowanych z FE.</w:t>
      </w:r>
    </w:p>
    <w:p w14:paraId="381F206B" w14:textId="77777777" w:rsidR="0086036A" w:rsidRPr="00DE397E" w:rsidRDefault="0086036A" w:rsidP="00F1381E">
      <w:pPr>
        <w:pStyle w:val="Akapitzlist"/>
        <w:spacing w:before="120" w:after="120" w:line="276" w:lineRule="auto"/>
        <w:jc w:val="both"/>
        <w:rPr>
          <w:rFonts w:ascii="Trebuchet MS" w:hAnsi="Trebuchet MS"/>
        </w:rPr>
      </w:pPr>
    </w:p>
    <w:bookmarkEnd w:id="55"/>
    <w:bookmarkEnd w:id="56"/>
    <w:p w14:paraId="55112128" w14:textId="77777777" w:rsidR="00BC6A66" w:rsidRPr="00DE397E" w:rsidRDefault="00BC6A66" w:rsidP="00F1381E">
      <w:pPr>
        <w:spacing w:line="276" w:lineRule="auto"/>
        <w:jc w:val="both"/>
        <w:rPr>
          <w:rFonts w:ascii="Trebuchet MS" w:hAnsi="Trebuchet MS" w:cstheme="minorHAnsi"/>
          <w:b/>
          <w:color w:val="0070C0"/>
        </w:rPr>
      </w:pPr>
      <w:r w:rsidRPr="00DE397E">
        <w:rPr>
          <w:rStyle w:val="Odwoaniedokomentarza"/>
          <w:rFonts w:ascii="Trebuchet MS" w:hAnsi="Trebuchet MS" w:cstheme="minorHAnsi"/>
          <w:b/>
          <w:color w:val="0070C0"/>
          <w:sz w:val="24"/>
          <w:szCs w:val="24"/>
        </w:rPr>
        <w:t>Konta/profile Funduszy Europejskich w mediach społecznościowych</w:t>
      </w:r>
    </w:p>
    <w:p w14:paraId="0D31E196" w14:textId="77777777" w:rsidR="00BC6A66" w:rsidRPr="00DE397E" w:rsidRDefault="00BC6A66" w:rsidP="00F1381E">
      <w:pPr>
        <w:spacing w:line="276" w:lineRule="auto"/>
        <w:jc w:val="both"/>
        <w:rPr>
          <w:rFonts w:ascii="Trebuchet MS" w:hAnsi="Trebuchet MS" w:cstheme="minorHAnsi"/>
          <w:highlight w:val="yellow"/>
        </w:rPr>
      </w:pPr>
    </w:p>
    <w:p w14:paraId="4032A3A4" w14:textId="7E251BED" w:rsidR="000247F0" w:rsidRPr="00DE397E" w:rsidRDefault="000247F0" w:rsidP="00F760DB">
      <w:pPr>
        <w:autoSpaceDE w:val="0"/>
        <w:autoSpaceDN w:val="0"/>
        <w:adjustRightInd w:val="0"/>
        <w:spacing w:after="240" w:line="276" w:lineRule="auto"/>
        <w:rPr>
          <w:rFonts w:ascii="Trebuchet MS" w:hAnsi="Trebuchet MS" w:cs="Trebuchet MS"/>
          <w:color w:val="000000"/>
        </w:rPr>
      </w:pPr>
      <w:r w:rsidRPr="00DE397E">
        <w:rPr>
          <w:rFonts w:ascii="Trebuchet MS" w:hAnsi="Trebuchet MS" w:cs="Trebuchet MS"/>
          <w:color w:val="000000"/>
        </w:rPr>
        <w:t>Rola i znaczenie m</w:t>
      </w:r>
      <w:r w:rsidR="00D859B8" w:rsidRPr="00DE397E">
        <w:rPr>
          <w:rFonts w:ascii="Trebuchet MS" w:hAnsi="Trebuchet MS" w:cs="Trebuchet MS"/>
          <w:color w:val="000000"/>
        </w:rPr>
        <w:t>edi</w:t>
      </w:r>
      <w:r w:rsidRPr="00DE397E">
        <w:rPr>
          <w:rFonts w:ascii="Trebuchet MS" w:hAnsi="Trebuchet MS" w:cs="Trebuchet MS"/>
          <w:color w:val="000000"/>
        </w:rPr>
        <w:t>ów</w:t>
      </w:r>
      <w:r w:rsidR="00D859B8" w:rsidRPr="00DE397E">
        <w:rPr>
          <w:rFonts w:ascii="Trebuchet MS" w:hAnsi="Trebuchet MS" w:cs="Trebuchet MS"/>
          <w:color w:val="000000"/>
        </w:rPr>
        <w:t xml:space="preserve"> społecznościow</w:t>
      </w:r>
      <w:r w:rsidRPr="00DE397E">
        <w:rPr>
          <w:rFonts w:ascii="Trebuchet MS" w:hAnsi="Trebuchet MS" w:cs="Trebuchet MS"/>
          <w:color w:val="000000"/>
        </w:rPr>
        <w:t>ych jako</w:t>
      </w:r>
      <w:r w:rsidR="00D859B8" w:rsidRPr="00DE397E">
        <w:rPr>
          <w:rFonts w:ascii="Trebuchet MS" w:hAnsi="Trebuchet MS" w:cs="Trebuchet MS"/>
          <w:color w:val="000000"/>
        </w:rPr>
        <w:t xml:space="preserve"> źród</w:t>
      </w:r>
      <w:r w:rsidRPr="00DE397E">
        <w:rPr>
          <w:rFonts w:ascii="Trebuchet MS" w:hAnsi="Trebuchet MS" w:cs="Trebuchet MS"/>
          <w:color w:val="000000"/>
        </w:rPr>
        <w:t>e</w:t>
      </w:r>
      <w:r w:rsidR="00D859B8" w:rsidRPr="00DE397E">
        <w:rPr>
          <w:rFonts w:ascii="Trebuchet MS" w:hAnsi="Trebuchet MS" w:cs="Trebuchet MS"/>
          <w:color w:val="000000"/>
        </w:rPr>
        <w:t xml:space="preserve">ł informacji o Funduszach Europejskich w </w:t>
      </w:r>
      <w:r w:rsidR="00F135C0" w:rsidRPr="00DE397E">
        <w:rPr>
          <w:rFonts w:ascii="Trebuchet MS" w:hAnsi="Trebuchet MS" w:cs="Trebuchet MS"/>
          <w:color w:val="000000"/>
        </w:rPr>
        <w:t>I</w:t>
      </w:r>
      <w:r w:rsidR="00D859B8" w:rsidRPr="00DE397E">
        <w:rPr>
          <w:rFonts w:ascii="Trebuchet MS" w:hAnsi="Trebuchet MS" w:cs="Trebuchet MS"/>
          <w:color w:val="000000"/>
        </w:rPr>
        <w:t>nternecie</w:t>
      </w:r>
      <w:r w:rsidRPr="00DE397E">
        <w:rPr>
          <w:rFonts w:ascii="Trebuchet MS" w:hAnsi="Trebuchet MS" w:cs="Trebuchet MS"/>
          <w:color w:val="000000"/>
        </w:rPr>
        <w:t xml:space="preserve"> stale rośnie</w:t>
      </w:r>
      <w:r w:rsidR="00D859B8" w:rsidRPr="00DE397E">
        <w:rPr>
          <w:rFonts w:ascii="Trebuchet MS" w:hAnsi="Trebuchet MS" w:cs="Trebuchet MS"/>
          <w:color w:val="000000"/>
        </w:rPr>
        <w:t xml:space="preserve">. Zwiększają </w:t>
      </w:r>
      <w:r w:rsidRPr="00DE397E">
        <w:rPr>
          <w:rFonts w:ascii="Trebuchet MS" w:hAnsi="Trebuchet MS" w:cs="Trebuchet MS"/>
          <w:color w:val="000000"/>
        </w:rPr>
        <w:t xml:space="preserve">one </w:t>
      </w:r>
      <w:r w:rsidR="00D859B8" w:rsidRPr="00DE397E">
        <w:rPr>
          <w:rFonts w:ascii="Trebuchet MS" w:hAnsi="Trebuchet MS" w:cs="Trebuchet MS"/>
          <w:color w:val="000000"/>
        </w:rPr>
        <w:t xml:space="preserve">efektywność działań </w:t>
      </w:r>
      <w:r w:rsidR="00D01813" w:rsidRPr="00DE397E">
        <w:rPr>
          <w:rFonts w:ascii="Trebuchet MS" w:hAnsi="Trebuchet MS" w:cs="Trebuchet MS"/>
          <w:color w:val="000000"/>
        </w:rPr>
        <w:t xml:space="preserve">informacyjnych i </w:t>
      </w:r>
      <w:r w:rsidR="00D859B8" w:rsidRPr="00DE397E">
        <w:rPr>
          <w:rFonts w:ascii="Trebuchet MS" w:hAnsi="Trebuchet MS" w:cs="Trebuchet MS"/>
          <w:color w:val="000000"/>
        </w:rPr>
        <w:t xml:space="preserve">promocyjnych. Zapewniają dotarcie do różnych grup docelowych. Są także jednym z </w:t>
      </w:r>
      <w:r w:rsidR="005E4403" w:rsidRPr="00DE397E">
        <w:rPr>
          <w:rFonts w:ascii="Trebuchet MS" w:hAnsi="Trebuchet MS" w:cs="Trebuchet MS"/>
          <w:color w:val="000000"/>
        </w:rPr>
        <w:t>najdynamiczn</w:t>
      </w:r>
      <w:r w:rsidR="0027307E" w:rsidRPr="00DE397E">
        <w:rPr>
          <w:rFonts w:ascii="Trebuchet MS" w:hAnsi="Trebuchet MS" w:cs="Trebuchet MS"/>
          <w:color w:val="000000"/>
        </w:rPr>
        <w:t>i</w:t>
      </w:r>
      <w:r w:rsidR="005E4403" w:rsidRPr="00DE397E">
        <w:rPr>
          <w:rFonts w:ascii="Trebuchet MS" w:hAnsi="Trebuchet MS" w:cs="Trebuchet MS"/>
          <w:color w:val="000000"/>
        </w:rPr>
        <w:t xml:space="preserve">ej zmieniających się </w:t>
      </w:r>
      <w:r w:rsidR="00D859B8" w:rsidRPr="00DE397E">
        <w:rPr>
          <w:rFonts w:ascii="Trebuchet MS" w:hAnsi="Trebuchet MS" w:cs="Trebuchet MS"/>
          <w:color w:val="000000"/>
        </w:rPr>
        <w:t>obszarów działań promocyjnych.</w:t>
      </w:r>
      <w:r w:rsidR="00D01813" w:rsidRPr="00DE397E">
        <w:rPr>
          <w:rFonts w:ascii="Trebuchet MS" w:hAnsi="Trebuchet MS" w:cs="Trebuchet MS"/>
          <w:color w:val="000000"/>
        </w:rPr>
        <w:t xml:space="preserve"> </w:t>
      </w:r>
      <w:r w:rsidR="00D859B8" w:rsidRPr="00DE397E">
        <w:rPr>
          <w:rFonts w:ascii="Trebuchet MS" w:hAnsi="Trebuchet MS" w:cs="Trebuchet MS"/>
          <w:color w:val="000000"/>
        </w:rPr>
        <w:t xml:space="preserve">Dlatego </w:t>
      </w:r>
      <w:r w:rsidR="00D01813" w:rsidRPr="00DE397E">
        <w:rPr>
          <w:rFonts w:ascii="Trebuchet MS" w:hAnsi="Trebuchet MS" w:cs="Trebuchet MS"/>
          <w:color w:val="000000"/>
        </w:rPr>
        <w:t>będziemy</w:t>
      </w:r>
      <w:r w:rsidR="00D859B8" w:rsidRPr="00DE397E">
        <w:rPr>
          <w:rFonts w:ascii="Trebuchet MS" w:hAnsi="Trebuchet MS" w:cs="Trebuchet MS"/>
          <w:color w:val="000000"/>
        </w:rPr>
        <w:t xml:space="preserve"> śledzić bieżące trendy i w planowaniu działań promocyjnych posiłkować się wiedzą zdobywaną </w:t>
      </w:r>
      <w:r w:rsidR="004031DD" w:rsidRPr="00DE397E">
        <w:rPr>
          <w:rFonts w:ascii="Trebuchet MS" w:hAnsi="Trebuchet MS" w:cs="Trebuchet MS"/>
          <w:color w:val="000000"/>
        </w:rPr>
        <w:t xml:space="preserve">m.in. </w:t>
      </w:r>
      <w:r w:rsidR="00D859B8" w:rsidRPr="00DE397E">
        <w:rPr>
          <w:rFonts w:ascii="Trebuchet MS" w:hAnsi="Trebuchet MS" w:cs="Trebuchet MS"/>
          <w:color w:val="000000"/>
        </w:rPr>
        <w:t>podczas branżowych szkoleń.</w:t>
      </w:r>
    </w:p>
    <w:p w14:paraId="71BCAF81" w14:textId="614E5E0D" w:rsidR="00D859B8" w:rsidRPr="00DE397E" w:rsidRDefault="00BF210D" w:rsidP="00F760DB">
      <w:pPr>
        <w:autoSpaceDE w:val="0"/>
        <w:autoSpaceDN w:val="0"/>
        <w:adjustRightInd w:val="0"/>
        <w:spacing w:after="240" w:line="276" w:lineRule="auto"/>
        <w:rPr>
          <w:rFonts w:ascii="Trebuchet MS" w:hAnsi="Trebuchet MS" w:cs="Trebuchet MS"/>
          <w:color w:val="000000"/>
        </w:rPr>
      </w:pPr>
      <w:r w:rsidRPr="00DE397E">
        <w:rPr>
          <w:rFonts w:ascii="Trebuchet MS" w:hAnsi="Trebuchet MS" w:cs="Trebuchet MS"/>
          <w:color w:val="000000"/>
        </w:rPr>
        <w:t>Aby</w:t>
      </w:r>
      <w:r w:rsidR="000247F0" w:rsidRPr="00DE397E">
        <w:rPr>
          <w:rFonts w:ascii="Trebuchet MS" w:hAnsi="Trebuchet MS" w:cs="Trebuchet MS"/>
          <w:color w:val="000000"/>
        </w:rPr>
        <w:t xml:space="preserve"> </w:t>
      </w:r>
      <w:r w:rsidRPr="00DE397E">
        <w:rPr>
          <w:rFonts w:ascii="Trebuchet MS" w:hAnsi="Trebuchet MS" w:cs="Trebuchet MS"/>
          <w:color w:val="000000"/>
        </w:rPr>
        <w:t>zapewnić</w:t>
      </w:r>
      <w:r w:rsidR="000247F0" w:rsidRPr="00DE397E">
        <w:rPr>
          <w:rFonts w:ascii="Trebuchet MS" w:hAnsi="Trebuchet MS" w:cs="Trebuchet MS"/>
          <w:color w:val="000000"/>
        </w:rPr>
        <w:t xml:space="preserve"> efektywn</w:t>
      </w:r>
      <w:r w:rsidRPr="00DE397E">
        <w:rPr>
          <w:rFonts w:ascii="Trebuchet MS" w:hAnsi="Trebuchet MS" w:cs="Trebuchet MS"/>
          <w:color w:val="000000"/>
        </w:rPr>
        <w:t>ą</w:t>
      </w:r>
      <w:r w:rsidR="000247F0" w:rsidRPr="00DE397E">
        <w:rPr>
          <w:rFonts w:ascii="Trebuchet MS" w:hAnsi="Trebuchet MS" w:cs="Trebuchet MS"/>
          <w:color w:val="000000"/>
        </w:rPr>
        <w:t xml:space="preserve"> i spójn</w:t>
      </w:r>
      <w:r w:rsidRPr="00DE397E">
        <w:rPr>
          <w:rFonts w:ascii="Trebuchet MS" w:hAnsi="Trebuchet MS" w:cs="Trebuchet MS"/>
          <w:color w:val="000000"/>
        </w:rPr>
        <w:t>ą obecność</w:t>
      </w:r>
      <w:r w:rsidR="000247F0" w:rsidRPr="00DE397E">
        <w:rPr>
          <w:rFonts w:ascii="Trebuchet MS" w:hAnsi="Trebuchet MS" w:cs="Trebuchet MS"/>
          <w:color w:val="000000"/>
        </w:rPr>
        <w:t xml:space="preserve"> </w:t>
      </w:r>
      <w:r w:rsidRPr="00DE397E">
        <w:rPr>
          <w:rFonts w:ascii="Trebuchet MS" w:hAnsi="Trebuchet MS" w:cs="Trebuchet MS"/>
          <w:color w:val="000000"/>
        </w:rPr>
        <w:t>tematyki</w:t>
      </w:r>
      <w:r w:rsidR="000247F0" w:rsidRPr="00DE397E">
        <w:rPr>
          <w:rFonts w:ascii="Trebuchet MS" w:hAnsi="Trebuchet MS" w:cs="Trebuchet MS"/>
          <w:color w:val="000000"/>
        </w:rPr>
        <w:t xml:space="preserve"> FE w mediach społecznościowych</w:t>
      </w:r>
      <w:r w:rsidR="0050698D" w:rsidRPr="00DE397E">
        <w:rPr>
          <w:rFonts w:ascii="Trebuchet MS" w:hAnsi="Trebuchet MS" w:cs="Trebuchet MS"/>
          <w:color w:val="000000"/>
        </w:rPr>
        <w:t xml:space="preserve">, </w:t>
      </w:r>
      <w:r w:rsidR="004031DD" w:rsidRPr="00DE397E">
        <w:rPr>
          <w:rFonts w:ascii="Trebuchet MS" w:hAnsi="Trebuchet MS" w:cs="Trebuchet MS"/>
          <w:color w:val="000000"/>
        </w:rPr>
        <w:t xml:space="preserve">wypracujemy wraz z </w:t>
      </w:r>
      <w:r w:rsidR="00250407" w:rsidRPr="00DE397E">
        <w:rPr>
          <w:rFonts w:ascii="Trebuchet MS" w:hAnsi="Trebuchet MS" w:cs="Trebuchet MS"/>
          <w:color w:val="000000"/>
        </w:rPr>
        <w:t>sie</w:t>
      </w:r>
      <w:r w:rsidR="004031DD" w:rsidRPr="00DE397E">
        <w:rPr>
          <w:rFonts w:ascii="Trebuchet MS" w:hAnsi="Trebuchet MS" w:cs="Trebuchet MS"/>
          <w:color w:val="000000"/>
        </w:rPr>
        <w:t>cią</w:t>
      </w:r>
      <w:r w:rsidR="00250407" w:rsidRPr="00DE397E">
        <w:rPr>
          <w:rFonts w:ascii="Trebuchet MS" w:hAnsi="Trebuchet MS" w:cs="Trebuchet MS"/>
          <w:color w:val="000000"/>
        </w:rPr>
        <w:t xml:space="preserve"> PIFE, </w:t>
      </w:r>
      <w:r w:rsidR="00D859B8" w:rsidRPr="00DE397E">
        <w:rPr>
          <w:rFonts w:ascii="Trebuchet MS" w:hAnsi="Trebuchet MS" w:cs="Trebuchet MS"/>
          <w:color w:val="000000"/>
        </w:rPr>
        <w:t>wspóln</w:t>
      </w:r>
      <w:r w:rsidR="004031DD" w:rsidRPr="00DE397E">
        <w:rPr>
          <w:rFonts w:ascii="Trebuchet MS" w:hAnsi="Trebuchet MS" w:cs="Trebuchet MS"/>
          <w:color w:val="000000"/>
        </w:rPr>
        <w:t>y</w:t>
      </w:r>
      <w:r w:rsidR="00D859B8" w:rsidRPr="00DE397E">
        <w:rPr>
          <w:rFonts w:ascii="Trebuchet MS" w:hAnsi="Trebuchet MS" w:cs="Trebuchet MS"/>
          <w:color w:val="000000"/>
        </w:rPr>
        <w:t xml:space="preserve"> system współpracy </w:t>
      </w:r>
      <w:r w:rsidR="00F760DB">
        <w:rPr>
          <w:rFonts w:ascii="Trebuchet MS" w:hAnsi="Trebuchet MS" w:cs="Trebuchet MS"/>
          <w:color w:val="000000"/>
        </w:rPr>
        <w:br/>
      </w:r>
      <w:r w:rsidR="00D859B8" w:rsidRPr="00DE397E">
        <w:rPr>
          <w:rFonts w:ascii="Trebuchet MS" w:hAnsi="Trebuchet MS" w:cs="Trebuchet MS"/>
          <w:color w:val="000000"/>
        </w:rPr>
        <w:t xml:space="preserve">i wzajemnego informowania się o planowanych działaniach oraz wymiany dobrych praktyk. </w:t>
      </w:r>
    </w:p>
    <w:p w14:paraId="6EA5DB66" w14:textId="5C6486C3" w:rsidR="00BF210D" w:rsidRPr="00DE397E" w:rsidRDefault="00BF210D" w:rsidP="00F1381E">
      <w:pPr>
        <w:autoSpaceDE w:val="0"/>
        <w:autoSpaceDN w:val="0"/>
        <w:adjustRightInd w:val="0"/>
        <w:spacing w:after="240" w:line="276" w:lineRule="auto"/>
        <w:rPr>
          <w:rFonts w:ascii="Trebuchet MS" w:hAnsi="Trebuchet MS" w:cs="Trebuchet MS"/>
          <w:color w:val="000000"/>
        </w:rPr>
      </w:pPr>
      <w:r w:rsidRPr="00DE397E">
        <w:rPr>
          <w:rFonts w:ascii="Trebuchet MS" w:hAnsi="Trebuchet MS" w:cs="Trebuchet MS"/>
          <w:color w:val="000000" w:themeColor="text1"/>
        </w:rPr>
        <w:lastRenderedPageBreak/>
        <w:t>Komunikacja powinna być spójna w zakresie wizualnym (np. wspólna kolorystyka, elementy graficznie) oraz w zakresie nazewnictwa profili FE prowadzonych przez instytucje.</w:t>
      </w:r>
    </w:p>
    <w:p w14:paraId="5FA52784" w14:textId="77777777" w:rsidR="00D859B8" w:rsidRPr="00DE397E" w:rsidRDefault="00BF210D" w:rsidP="00F1381E">
      <w:pPr>
        <w:autoSpaceDE w:val="0"/>
        <w:autoSpaceDN w:val="0"/>
        <w:adjustRightInd w:val="0"/>
        <w:spacing w:after="240" w:line="276" w:lineRule="auto"/>
        <w:rPr>
          <w:rFonts w:ascii="Trebuchet MS" w:hAnsi="Trebuchet MS" w:cs="Trebuchet MS"/>
          <w:color w:val="000000"/>
        </w:rPr>
      </w:pPr>
      <w:r w:rsidRPr="00DE397E">
        <w:rPr>
          <w:rFonts w:ascii="Trebuchet MS" w:hAnsi="Trebuchet MS" w:cs="Trebuchet MS"/>
          <w:color w:val="000000"/>
        </w:rPr>
        <w:t>Prowadząc działania w mediach społecznościowych, uwzględniamy następujące elementy</w:t>
      </w:r>
      <w:r w:rsidR="00D859B8" w:rsidRPr="00DE397E">
        <w:rPr>
          <w:rFonts w:ascii="Trebuchet MS" w:hAnsi="Trebuchet MS" w:cs="Trebuchet MS"/>
          <w:color w:val="000000"/>
        </w:rPr>
        <w:t xml:space="preserve">: </w:t>
      </w:r>
    </w:p>
    <w:p w14:paraId="5DE9CD64" w14:textId="167B0047" w:rsidR="00754CF9" w:rsidRPr="00DE397E" w:rsidRDefault="005E4403" w:rsidP="00D95866">
      <w:pPr>
        <w:pStyle w:val="Akapitzlist"/>
        <w:numPr>
          <w:ilvl w:val="0"/>
          <w:numId w:val="26"/>
        </w:numPr>
        <w:autoSpaceDE w:val="0"/>
        <w:autoSpaceDN w:val="0"/>
        <w:adjustRightInd w:val="0"/>
        <w:spacing w:before="120" w:after="120" w:line="276" w:lineRule="auto"/>
        <w:ind w:left="714" w:hanging="357"/>
        <w:contextualSpacing w:val="0"/>
        <w:rPr>
          <w:rFonts w:ascii="Trebuchet MS" w:hAnsi="Trebuchet MS" w:cs="Trebuchet MS"/>
        </w:rPr>
      </w:pPr>
      <w:r w:rsidRPr="00DE397E">
        <w:rPr>
          <w:rFonts w:ascii="Trebuchet MS" w:hAnsi="Trebuchet MS" w:cs="Trebuchet MS"/>
          <w:color w:val="000000"/>
        </w:rPr>
        <w:t>t</w:t>
      </w:r>
      <w:r w:rsidR="00D859B8" w:rsidRPr="00DE397E">
        <w:rPr>
          <w:rFonts w:ascii="Trebuchet MS" w:hAnsi="Trebuchet MS" w:cs="Trebuchet MS"/>
          <w:color w:val="000000"/>
        </w:rPr>
        <w:t xml:space="preserve">worzenie relacji z odbiorcami, wchodzenie z nimi w dialog i zachęcanie </w:t>
      </w:r>
      <w:r w:rsidR="00F760DB">
        <w:rPr>
          <w:rFonts w:ascii="Trebuchet MS" w:hAnsi="Trebuchet MS" w:cs="Trebuchet MS"/>
          <w:color w:val="000000"/>
        </w:rPr>
        <w:br/>
      </w:r>
      <w:r w:rsidR="00D859B8" w:rsidRPr="00DE397E">
        <w:rPr>
          <w:rFonts w:ascii="Trebuchet MS" w:hAnsi="Trebuchet MS" w:cs="Trebuchet MS"/>
          <w:color w:val="000000"/>
        </w:rPr>
        <w:t xml:space="preserve">do wyrażania </w:t>
      </w:r>
      <w:r w:rsidR="00D859B8" w:rsidRPr="00DE397E">
        <w:rPr>
          <w:rFonts w:ascii="Trebuchet MS" w:hAnsi="Trebuchet MS" w:cs="Trebuchet MS"/>
        </w:rPr>
        <w:t>opinii</w:t>
      </w:r>
      <w:r w:rsidRPr="00DE397E">
        <w:rPr>
          <w:rFonts w:ascii="Trebuchet MS" w:hAnsi="Trebuchet MS" w:cs="Trebuchet MS"/>
        </w:rPr>
        <w:t>,</w:t>
      </w:r>
      <w:r w:rsidR="00D859B8" w:rsidRPr="00DE397E">
        <w:rPr>
          <w:rFonts w:ascii="Trebuchet MS" w:hAnsi="Trebuchet MS" w:cs="Trebuchet MS"/>
        </w:rPr>
        <w:t xml:space="preserve"> </w:t>
      </w:r>
    </w:p>
    <w:p w14:paraId="6D795862" w14:textId="07C65852" w:rsidR="00754CF9" w:rsidRPr="00DE397E" w:rsidRDefault="00DB35D5" w:rsidP="00D95866">
      <w:pPr>
        <w:pStyle w:val="Akapitzlist"/>
        <w:numPr>
          <w:ilvl w:val="0"/>
          <w:numId w:val="26"/>
        </w:numPr>
        <w:autoSpaceDE w:val="0"/>
        <w:autoSpaceDN w:val="0"/>
        <w:adjustRightInd w:val="0"/>
        <w:spacing w:before="120" w:after="120" w:line="276" w:lineRule="auto"/>
        <w:ind w:left="714" w:hanging="357"/>
        <w:contextualSpacing w:val="0"/>
        <w:rPr>
          <w:rFonts w:ascii="Trebuchet MS" w:hAnsi="Trebuchet MS" w:cs="Trebuchet MS"/>
        </w:rPr>
      </w:pPr>
      <w:r w:rsidRPr="00DE397E">
        <w:rPr>
          <w:rFonts w:ascii="Trebuchet MS" w:hAnsi="Trebuchet MS" w:cs="Trebuchet MS"/>
        </w:rPr>
        <w:t>„</w:t>
      </w:r>
      <w:r w:rsidR="005E4403" w:rsidRPr="00DE397E">
        <w:rPr>
          <w:rFonts w:ascii="Trebuchet MS" w:hAnsi="Trebuchet MS" w:cs="Trebuchet MS"/>
        </w:rPr>
        <w:t>s</w:t>
      </w:r>
      <w:r w:rsidR="00D859B8" w:rsidRPr="00DE397E">
        <w:rPr>
          <w:rFonts w:ascii="Trebuchet MS" w:hAnsi="Trebuchet MS" w:cs="Trebuchet MS"/>
        </w:rPr>
        <w:t xml:space="preserve">łuchanie odbiorców", zadawanie pytań i reagowanie na ich potrzeby - </w:t>
      </w:r>
      <w:r w:rsidR="00F760DB">
        <w:rPr>
          <w:rFonts w:ascii="Trebuchet MS" w:hAnsi="Trebuchet MS" w:cs="Trebuchet MS"/>
        </w:rPr>
        <w:br/>
      </w:r>
      <w:r w:rsidR="00D859B8" w:rsidRPr="00DE397E">
        <w:rPr>
          <w:rFonts w:ascii="Trebuchet MS" w:hAnsi="Trebuchet MS" w:cs="Trebuchet MS"/>
        </w:rPr>
        <w:t>o co najczęściej pytają, czego by się chcieli dowiedzieć oraz jakie są ich oczekiwania</w:t>
      </w:r>
      <w:r w:rsidR="005E4403" w:rsidRPr="00DE397E">
        <w:rPr>
          <w:rFonts w:ascii="Trebuchet MS" w:hAnsi="Trebuchet MS" w:cs="Trebuchet MS"/>
        </w:rPr>
        <w:t>,</w:t>
      </w:r>
    </w:p>
    <w:p w14:paraId="63408662" w14:textId="10FE3FA7" w:rsidR="00754CF9" w:rsidRPr="00DE397E" w:rsidRDefault="005E4403" w:rsidP="00D95866">
      <w:pPr>
        <w:pStyle w:val="Akapitzlist"/>
        <w:numPr>
          <w:ilvl w:val="0"/>
          <w:numId w:val="26"/>
        </w:numPr>
        <w:autoSpaceDE w:val="0"/>
        <w:autoSpaceDN w:val="0"/>
        <w:adjustRightInd w:val="0"/>
        <w:spacing w:before="120" w:after="120" w:line="276" w:lineRule="auto"/>
        <w:ind w:left="714" w:hanging="357"/>
        <w:contextualSpacing w:val="0"/>
        <w:rPr>
          <w:rFonts w:ascii="Trebuchet MS" w:hAnsi="Trebuchet MS" w:cs="Trebuchet MS"/>
        </w:rPr>
      </w:pPr>
      <w:r w:rsidRPr="00DE397E">
        <w:rPr>
          <w:rFonts w:ascii="Trebuchet MS" w:hAnsi="Trebuchet MS" w:cs="Trebuchet MS"/>
        </w:rPr>
        <w:t>p</w:t>
      </w:r>
      <w:r w:rsidR="00D859B8" w:rsidRPr="00DE397E">
        <w:rPr>
          <w:rFonts w:ascii="Trebuchet MS" w:hAnsi="Trebuchet MS" w:cs="Trebuchet MS"/>
        </w:rPr>
        <w:t>osługiwanie się językiem „wartości” takich jak autentyczność – między innymi poprzez używanie w promocji prawdziwych historii i bohaterów</w:t>
      </w:r>
      <w:r w:rsidRPr="00DE397E">
        <w:rPr>
          <w:rFonts w:ascii="Trebuchet MS" w:hAnsi="Trebuchet MS" w:cs="Trebuchet MS"/>
        </w:rPr>
        <w:t>,</w:t>
      </w:r>
    </w:p>
    <w:p w14:paraId="3D705543" w14:textId="6F670A77" w:rsidR="00754CF9" w:rsidRPr="00DE397E" w:rsidRDefault="005E4403" w:rsidP="00D95866">
      <w:pPr>
        <w:pStyle w:val="Akapitzlist"/>
        <w:numPr>
          <w:ilvl w:val="0"/>
          <w:numId w:val="26"/>
        </w:numPr>
        <w:autoSpaceDE w:val="0"/>
        <w:autoSpaceDN w:val="0"/>
        <w:adjustRightInd w:val="0"/>
        <w:spacing w:before="120" w:after="120" w:line="276" w:lineRule="auto"/>
        <w:ind w:left="714" w:hanging="357"/>
        <w:contextualSpacing w:val="0"/>
        <w:rPr>
          <w:rFonts w:ascii="Trebuchet MS" w:hAnsi="Trebuchet MS" w:cs="Trebuchet MS"/>
        </w:rPr>
      </w:pPr>
      <w:r w:rsidRPr="00DE397E">
        <w:rPr>
          <w:rFonts w:ascii="Trebuchet MS" w:hAnsi="Trebuchet MS" w:cs="Trebuchet MS"/>
        </w:rPr>
        <w:t>p</w:t>
      </w:r>
      <w:r w:rsidR="00D859B8" w:rsidRPr="00DE397E">
        <w:rPr>
          <w:rFonts w:ascii="Trebuchet MS" w:hAnsi="Trebuchet MS" w:cs="Trebuchet MS"/>
        </w:rPr>
        <w:t xml:space="preserve">osługiwanie się językiem </w:t>
      </w:r>
      <w:r w:rsidR="00DB35D5" w:rsidRPr="00DE397E">
        <w:rPr>
          <w:rFonts w:ascii="Trebuchet MS" w:hAnsi="Trebuchet MS" w:cs="Trebuchet MS"/>
        </w:rPr>
        <w:t>„</w:t>
      </w:r>
      <w:r w:rsidR="00D859B8" w:rsidRPr="00DE397E">
        <w:rPr>
          <w:rFonts w:ascii="Trebuchet MS" w:hAnsi="Trebuchet MS" w:cs="Trebuchet MS"/>
        </w:rPr>
        <w:t>korzyści" - dlaczego warto</w:t>
      </w:r>
      <w:r w:rsidRPr="00DE397E">
        <w:rPr>
          <w:rFonts w:ascii="Trebuchet MS" w:hAnsi="Trebuchet MS" w:cs="Trebuchet MS"/>
        </w:rPr>
        <w:t>,</w:t>
      </w:r>
    </w:p>
    <w:p w14:paraId="1983C841" w14:textId="5F3701ED" w:rsidR="00754CF9" w:rsidRPr="00DE397E" w:rsidRDefault="00C707B3" w:rsidP="00D95866">
      <w:pPr>
        <w:pStyle w:val="Akapitzlist"/>
        <w:numPr>
          <w:ilvl w:val="0"/>
          <w:numId w:val="26"/>
        </w:numPr>
        <w:autoSpaceDE w:val="0"/>
        <w:autoSpaceDN w:val="0"/>
        <w:adjustRightInd w:val="0"/>
        <w:spacing w:before="120" w:after="120" w:line="276" w:lineRule="auto"/>
        <w:ind w:left="714" w:hanging="357"/>
        <w:contextualSpacing w:val="0"/>
        <w:rPr>
          <w:rFonts w:ascii="Trebuchet MS" w:hAnsi="Trebuchet MS" w:cs="Trebuchet MS"/>
          <w:color w:val="000000"/>
        </w:rPr>
      </w:pPr>
      <w:r w:rsidRPr="00DE397E">
        <w:rPr>
          <w:rFonts w:ascii="Trebuchet MS" w:hAnsi="Trebuchet MS" w:cs="Trebuchet MS"/>
          <w:color w:val="000000"/>
        </w:rPr>
        <w:t>d</w:t>
      </w:r>
      <w:r w:rsidR="00D859B8" w:rsidRPr="00DE397E">
        <w:rPr>
          <w:rFonts w:ascii="Trebuchet MS" w:hAnsi="Trebuchet MS" w:cs="Trebuchet MS"/>
          <w:color w:val="000000"/>
        </w:rPr>
        <w:t xml:space="preserve">opasowanie treści prezentowanych na profilach instytucji do platformy </w:t>
      </w:r>
      <w:r w:rsidR="00F760DB">
        <w:rPr>
          <w:rFonts w:ascii="Trebuchet MS" w:hAnsi="Trebuchet MS" w:cs="Trebuchet MS"/>
          <w:color w:val="000000"/>
        </w:rPr>
        <w:br/>
      </w:r>
      <w:r w:rsidR="00D859B8" w:rsidRPr="00DE397E">
        <w:rPr>
          <w:rFonts w:ascii="Trebuchet MS" w:hAnsi="Trebuchet MS" w:cs="Trebuchet MS"/>
          <w:color w:val="000000"/>
        </w:rPr>
        <w:t>i użytkownika</w:t>
      </w:r>
      <w:r w:rsidRPr="00DE397E">
        <w:rPr>
          <w:rFonts w:ascii="Trebuchet MS" w:hAnsi="Trebuchet MS" w:cs="Trebuchet MS"/>
          <w:color w:val="000000"/>
        </w:rPr>
        <w:t>,</w:t>
      </w:r>
      <w:r w:rsidR="00D859B8" w:rsidRPr="00DE397E">
        <w:rPr>
          <w:rFonts w:ascii="Trebuchet MS" w:hAnsi="Trebuchet MS" w:cs="Trebuchet MS"/>
          <w:color w:val="000000"/>
        </w:rPr>
        <w:t xml:space="preserve"> </w:t>
      </w:r>
    </w:p>
    <w:p w14:paraId="6FA62214" w14:textId="57F90042" w:rsidR="00754CF9" w:rsidRPr="00DE397E" w:rsidRDefault="00C707B3" w:rsidP="00D95866">
      <w:pPr>
        <w:pStyle w:val="Akapitzlist"/>
        <w:numPr>
          <w:ilvl w:val="0"/>
          <w:numId w:val="26"/>
        </w:numPr>
        <w:autoSpaceDE w:val="0"/>
        <w:autoSpaceDN w:val="0"/>
        <w:adjustRightInd w:val="0"/>
        <w:spacing w:before="120" w:after="120" w:line="276" w:lineRule="auto"/>
        <w:ind w:left="714" w:hanging="357"/>
        <w:contextualSpacing w:val="0"/>
        <w:rPr>
          <w:rFonts w:ascii="Trebuchet MS" w:hAnsi="Trebuchet MS" w:cs="Trebuchet MS"/>
          <w:color w:val="000000"/>
        </w:rPr>
      </w:pPr>
      <w:r w:rsidRPr="00DE397E">
        <w:rPr>
          <w:rFonts w:ascii="Trebuchet MS" w:hAnsi="Trebuchet MS" w:cs="Trebuchet MS"/>
          <w:color w:val="000000"/>
        </w:rPr>
        <w:t>t</w:t>
      </w:r>
      <w:r w:rsidR="00D859B8" w:rsidRPr="00DE397E">
        <w:rPr>
          <w:rFonts w:ascii="Trebuchet MS" w:hAnsi="Trebuchet MS" w:cs="Trebuchet MS"/>
          <w:color w:val="000000"/>
        </w:rPr>
        <w:t xml:space="preserve">worzenie angażujących treści i włączanie użytkowników do ich tworzenia, tzw. </w:t>
      </w:r>
      <w:proofErr w:type="spellStart"/>
      <w:r w:rsidR="00D859B8" w:rsidRPr="00DE397E">
        <w:rPr>
          <w:rFonts w:ascii="Trebuchet MS" w:hAnsi="Trebuchet MS" w:cs="Trebuchet MS"/>
          <w:color w:val="000000"/>
        </w:rPr>
        <w:t>user</w:t>
      </w:r>
      <w:proofErr w:type="spellEnd"/>
      <w:r w:rsidR="00D859B8" w:rsidRPr="00DE397E">
        <w:rPr>
          <w:rFonts w:ascii="Trebuchet MS" w:hAnsi="Trebuchet MS" w:cs="Trebuchet MS"/>
          <w:color w:val="000000"/>
        </w:rPr>
        <w:t xml:space="preserve"> </w:t>
      </w:r>
      <w:proofErr w:type="spellStart"/>
      <w:r w:rsidR="00D859B8" w:rsidRPr="00DE397E">
        <w:rPr>
          <w:rFonts w:ascii="Trebuchet MS" w:hAnsi="Trebuchet MS" w:cs="Trebuchet MS"/>
          <w:color w:val="000000"/>
        </w:rPr>
        <w:t>generated</w:t>
      </w:r>
      <w:proofErr w:type="spellEnd"/>
      <w:r w:rsidR="00D859B8" w:rsidRPr="00DE397E">
        <w:rPr>
          <w:rFonts w:ascii="Trebuchet MS" w:hAnsi="Trebuchet MS" w:cs="Trebuchet MS"/>
          <w:color w:val="000000"/>
        </w:rPr>
        <w:t xml:space="preserve"> </w:t>
      </w:r>
      <w:proofErr w:type="spellStart"/>
      <w:r w:rsidR="00D859B8" w:rsidRPr="00DE397E">
        <w:rPr>
          <w:rFonts w:ascii="Trebuchet MS" w:hAnsi="Trebuchet MS" w:cs="Trebuchet MS"/>
          <w:color w:val="000000"/>
        </w:rPr>
        <w:t>content</w:t>
      </w:r>
      <w:proofErr w:type="spellEnd"/>
      <w:r w:rsidR="00B372F8" w:rsidRPr="00DE397E">
        <w:rPr>
          <w:rFonts w:ascii="Trebuchet MS" w:hAnsi="Trebuchet MS" w:cs="Trebuchet MS"/>
          <w:color w:val="000000"/>
        </w:rPr>
        <w:t>, wykorzystywanie hasztagów</w:t>
      </w:r>
      <w:r w:rsidRPr="00DE397E">
        <w:rPr>
          <w:rFonts w:ascii="Trebuchet MS" w:hAnsi="Trebuchet MS" w:cs="Trebuchet MS"/>
          <w:color w:val="000000"/>
        </w:rPr>
        <w:t>,</w:t>
      </w:r>
    </w:p>
    <w:p w14:paraId="53764982" w14:textId="293CE334" w:rsidR="00D859B8" w:rsidRPr="00DE397E" w:rsidRDefault="00832BC3" w:rsidP="00D95866">
      <w:pPr>
        <w:pStyle w:val="Akapitzlist"/>
        <w:numPr>
          <w:ilvl w:val="0"/>
          <w:numId w:val="26"/>
        </w:numPr>
        <w:autoSpaceDE w:val="0"/>
        <w:autoSpaceDN w:val="0"/>
        <w:adjustRightInd w:val="0"/>
        <w:spacing w:before="120" w:after="120" w:line="276" w:lineRule="auto"/>
        <w:ind w:left="714" w:hanging="357"/>
        <w:contextualSpacing w:val="0"/>
        <w:rPr>
          <w:rFonts w:ascii="Trebuchet MS" w:hAnsi="Trebuchet MS" w:cs="Trebuchet MS"/>
          <w:color w:val="000000"/>
        </w:rPr>
      </w:pPr>
      <w:r w:rsidRPr="00DE397E">
        <w:rPr>
          <w:rFonts w:ascii="Trebuchet MS" w:hAnsi="Trebuchet MS" w:cs="Trebuchet MS"/>
          <w:color w:val="000000"/>
        </w:rPr>
        <w:t>p</w:t>
      </w:r>
      <w:r w:rsidR="00D859B8" w:rsidRPr="00DE397E">
        <w:rPr>
          <w:rFonts w:ascii="Trebuchet MS" w:hAnsi="Trebuchet MS" w:cs="Trebuchet MS"/>
          <w:color w:val="000000"/>
        </w:rPr>
        <w:t xml:space="preserve">oszukiwanie nowych narzędzi promocji, szczególnie tych, które angażują odbiorców, np. </w:t>
      </w:r>
      <w:proofErr w:type="spellStart"/>
      <w:r w:rsidR="00D859B8" w:rsidRPr="00DE397E">
        <w:rPr>
          <w:rFonts w:ascii="Trebuchet MS" w:hAnsi="Trebuchet MS" w:cs="Trebuchet MS"/>
          <w:color w:val="000000"/>
        </w:rPr>
        <w:t>webinary</w:t>
      </w:r>
      <w:proofErr w:type="spellEnd"/>
      <w:r w:rsidR="00D859B8" w:rsidRPr="00DE397E">
        <w:rPr>
          <w:rFonts w:ascii="Trebuchet MS" w:hAnsi="Trebuchet MS" w:cs="Trebuchet MS"/>
          <w:color w:val="000000"/>
        </w:rPr>
        <w:t>, podcasty, video reportaże i video poradniki.</w:t>
      </w:r>
    </w:p>
    <w:p w14:paraId="3E2D3152" w14:textId="350A6037" w:rsidR="00322F40" w:rsidRDefault="00832BC3" w:rsidP="001D0C1E">
      <w:pPr>
        <w:autoSpaceDE w:val="0"/>
        <w:autoSpaceDN w:val="0"/>
        <w:adjustRightInd w:val="0"/>
        <w:spacing w:after="240" w:line="276" w:lineRule="auto"/>
        <w:rPr>
          <w:rFonts w:ascii="Trebuchet MS" w:hAnsi="Trebuchet MS" w:cs="Trebuchet MS"/>
        </w:rPr>
      </w:pPr>
      <w:r w:rsidRPr="00DE397E">
        <w:rPr>
          <w:rFonts w:ascii="Trebuchet MS" w:hAnsi="Trebuchet MS" w:cs="Trebuchet MS"/>
        </w:rPr>
        <w:t xml:space="preserve">W swoich działaniach oznaczamy profile </w:t>
      </w:r>
      <w:r w:rsidR="007A743C">
        <w:rPr>
          <w:rFonts w:ascii="Trebuchet MS" w:hAnsi="Trebuchet MS" w:cs="Trebuchet MS"/>
        </w:rPr>
        <w:t xml:space="preserve">Instytucji Zarządzającej programem Fundusze Europejskie dla </w:t>
      </w:r>
      <w:r w:rsidR="007A743C" w:rsidRPr="007A743C">
        <w:rPr>
          <w:rFonts w:ascii="Trebuchet MS" w:hAnsi="Trebuchet MS" w:cs="Trebuchet MS"/>
        </w:rPr>
        <w:t>Pomorza (</w:t>
      </w:r>
      <w:r w:rsidRPr="007A743C">
        <w:rPr>
          <w:rFonts w:ascii="Trebuchet MS" w:hAnsi="Trebuchet MS" w:cs="Trebuchet MS"/>
        </w:rPr>
        <w:t>I</w:t>
      </w:r>
      <w:r w:rsidR="001D0C1E" w:rsidRPr="007A743C">
        <w:rPr>
          <w:rFonts w:ascii="Trebuchet MS" w:hAnsi="Trebuchet MS" w:cs="Trebuchet MS"/>
        </w:rPr>
        <w:t>Z</w:t>
      </w:r>
      <w:r w:rsidRPr="007A743C">
        <w:rPr>
          <w:rFonts w:ascii="Trebuchet MS" w:hAnsi="Trebuchet MS" w:cs="Trebuchet MS"/>
        </w:rPr>
        <w:t xml:space="preserve"> </w:t>
      </w:r>
      <w:r w:rsidR="001D0C1E" w:rsidRPr="007A743C">
        <w:rPr>
          <w:rFonts w:ascii="Trebuchet MS" w:hAnsi="Trebuchet MS" w:cs="Trebuchet MS"/>
        </w:rPr>
        <w:t>FEP</w:t>
      </w:r>
      <w:r w:rsidR="007A743C" w:rsidRPr="007A743C">
        <w:rPr>
          <w:rFonts w:ascii="Trebuchet MS" w:hAnsi="Trebuchet MS" w:cs="Trebuchet MS"/>
        </w:rPr>
        <w:t>)</w:t>
      </w:r>
      <w:r w:rsidR="001D0C1E">
        <w:rPr>
          <w:rFonts w:ascii="Trebuchet MS" w:hAnsi="Trebuchet MS" w:cs="Trebuchet MS"/>
        </w:rPr>
        <w:t xml:space="preserve"> znakiem</w:t>
      </w:r>
      <w:r w:rsidRPr="00DE397E">
        <w:rPr>
          <w:rFonts w:ascii="Trebuchet MS" w:hAnsi="Trebuchet MS" w:cs="Trebuchet MS"/>
        </w:rPr>
        <w:t xml:space="preserve"> „Fundusze Europejskie”</w:t>
      </w:r>
      <w:r w:rsidR="00C31424">
        <w:rPr>
          <w:rFonts w:ascii="Trebuchet MS" w:hAnsi="Trebuchet MS" w:cs="Trebuchet MS"/>
        </w:rPr>
        <w:t xml:space="preserve"> oraz </w:t>
      </w:r>
      <w:bookmarkStart w:id="57" w:name="_Toc63348484"/>
      <w:bookmarkStart w:id="58" w:name="_Toc63433121"/>
      <w:bookmarkStart w:id="59" w:name="_Toc63433786"/>
      <w:bookmarkEnd w:id="57"/>
      <w:bookmarkEnd w:id="58"/>
      <w:bookmarkEnd w:id="59"/>
      <w:r w:rsidR="00C31424" w:rsidRPr="00C31424">
        <w:rPr>
          <w:rFonts w:ascii="Trebuchet MS" w:hAnsi="Trebuchet MS" w:cstheme="minorHAnsi"/>
          <w:b/>
          <w:bCs/>
        </w:rPr>
        <w:t>hasztagami #</w:t>
      </w:r>
      <w:proofErr w:type="spellStart"/>
      <w:r w:rsidR="00C31424" w:rsidRPr="00C31424">
        <w:rPr>
          <w:rFonts w:ascii="Trebuchet MS" w:hAnsi="Trebuchet MS" w:cstheme="minorHAnsi"/>
          <w:b/>
          <w:bCs/>
        </w:rPr>
        <w:t>FunduszeEuropejskie</w:t>
      </w:r>
      <w:proofErr w:type="spellEnd"/>
      <w:r w:rsidR="00C31424" w:rsidRPr="00C31424">
        <w:rPr>
          <w:rFonts w:ascii="Trebuchet MS" w:hAnsi="Trebuchet MS" w:cstheme="minorHAnsi"/>
          <w:b/>
          <w:bCs/>
        </w:rPr>
        <w:t xml:space="preserve"> lub #</w:t>
      </w:r>
      <w:proofErr w:type="spellStart"/>
      <w:r w:rsidR="00C31424" w:rsidRPr="00C31424">
        <w:rPr>
          <w:rFonts w:ascii="Trebuchet MS" w:hAnsi="Trebuchet MS" w:cstheme="minorHAnsi"/>
          <w:b/>
          <w:bCs/>
        </w:rPr>
        <w:t>FunduszeUE</w:t>
      </w:r>
      <w:proofErr w:type="spellEnd"/>
      <w:r w:rsidR="00C31424" w:rsidRPr="00C31424">
        <w:rPr>
          <w:rFonts w:ascii="Trebuchet MS" w:hAnsi="Trebuchet MS" w:cstheme="minorHAnsi"/>
          <w:b/>
          <w:bCs/>
        </w:rPr>
        <w:t>.”</w:t>
      </w:r>
    </w:p>
    <w:p w14:paraId="15C60920" w14:textId="03C09BCE" w:rsidR="00BC6A66" w:rsidRPr="00DE397E" w:rsidRDefault="00BC6A66" w:rsidP="00F1381E">
      <w:pPr>
        <w:pStyle w:val="Nagwek2"/>
        <w:autoSpaceDE w:val="0"/>
        <w:autoSpaceDN w:val="0"/>
        <w:adjustRightInd w:val="0"/>
        <w:jc w:val="both"/>
        <w:rPr>
          <w:rFonts w:cstheme="minorHAnsi"/>
          <w:color w:val="0070C0"/>
        </w:rPr>
      </w:pPr>
      <w:bookmarkStart w:id="60" w:name="_Toc115765094"/>
      <w:r w:rsidRPr="00DE397E">
        <w:rPr>
          <w:rFonts w:cstheme="minorHAnsi"/>
          <w:color w:val="0070C0"/>
        </w:rPr>
        <w:t>Kanały pozyskane</w:t>
      </w:r>
      <w:bookmarkEnd w:id="60"/>
    </w:p>
    <w:p w14:paraId="0FBDD038" w14:textId="2C09FA85" w:rsidR="00C76833" w:rsidRPr="00DE397E" w:rsidRDefault="00C76833" w:rsidP="00F760DB">
      <w:pPr>
        <w:spacing w:line="276" w:lineRule="auto"/>
        <w:rPr>
          <w:rFonts w:ascii="Trebuchet MS" w:hAnsi="Trebuchet MS" w:cstheme="minorHAnsi"/>
        </w:rPr>
      </w:pPr>
      <w:r w:rsidRPr="00DE397E">
        <w:rPr>
          <w:rFonts w:ascii="Trebuchet MS" w:hAnsi="Trebuchet MS" w:cstheme="minorHAnsi"/>
        </w:rPr>
        <w:t xml:space="preserve">Są to </w:t>
      </w:r>
      <w:r w:rsidR="00BC6A66" w:rsidRPr="00DE397E">
        <w:rPr>
          <w:rFonts w:ascii="Trebuchet MS" w:hAnsi="Trebuchet MS" w:cstheme="minorHAnsi"/>
        </w:rPr>
        <w:t>wszystkie kanały</w:t>
      </w:r>
      <w:r w:rsidRPr="00DE397E">
        <w:rPr>
          <w:rFonts w:ascii="Trebuchet MS" w:hAnsi="Trebuchet MS" w:cstheme="minorHAnsi"/>
        </w:rPr>
        <w:t>, które</w:t>
      </w:r>
      <w:r w:rsidR="00BC6A66" w:rsidRPr="00DE397E">
        <w:rPr>
          <w:rFonts w:ascii="Trebuchet MS" w:hAnsi="Trebuchet MS" w:cstheme="minorHAnsi"/>
        </w:rPr>
        <w:t xml:space="preserve"> nie należą do instytucji</w:t>
      </w:r>
      <w:r w:rsidR="00B77F7A" w:rsidRPr="00DE397E">
        <w:rPr>
          <w:rFonts w:ascii="Trebuchet MS" w:hAnsi="Trebuchet MS" w:cstheme="minorHAnsi"/>
        </w:rPr>
        <w:t xml:space="preserve"> (np. </w:t>
      </w:r>
      <w:r w:rsidRPr="00DE397E">
        <w:rPr>
          <w:rFonts w:ascii="Trebuchet MS" w:hAnsi="Trebuchet MS" w:cstheme="minorHAnsi"/>
        </w:rPr>
        <w:t>zewnętrzne</w:t>
      </w:r>
      <w:r w:rsidR="00B77F7A" w:rsidRPr="00DE397E">
        <w:rPr>
          <w:rFonts w:ascii="Trebuchet MS" w:hAnsi="Trebuchet MS" w:cstheme="minorHAnsi"/>
        </w:rPr>
        <w:t xml:space="preserve"> strony internetowe, profile w mediach społecznościowych, wzmianki w mediach masowych</w:t>
      </w:r>
      <w:r w:rsidR="00890C32" w:rsidRPr="00DE397E">
        <w:rPr>
          <w:rFonts w:ascii="Trebuchet MS" w:hAnsi="Trebuchet MS" w:cstheme="minorHAnsi"/>
        </w:rPr>
        <w:t>, lokalnych i regionalnych</w:t>
      </w:r>
      <w:r w:rsidR="00B77F7A" w:rsidRPr="00DE397E">
        <w:rPr>
          <w:rFonts w:ascii="Trebuchet MS" w:hAnsi="Trebuchet MS" w:cstheme="minorHAnsi"/>
        </w:rPr>
        <w:t xml:space="preserve"> itp.)</w:t>
      </w:r>
      <w:r w:rsidR="00890C32" w:rsidRPr="00DE397E">
        <w:rPr>
          <w:rFonts w:ascii="Trebuchet MS" w:hAnsi="Trebuchet MS" w:cstheme="minorHAnsi"/>
        </w:rPr>
        <w:t xml:space="preserve">, gdzie informacja o programie FEP 2021-2027 </w:t>
      </w:r>
      <w:r w:rsidR="00617BEF">
        <w:rPr>
          <w:rFonts w:ascii="Trebuchet MS" w:hAnsi="Trebuchet MS" w:cstheme="minorHAnsi"/>
        </w:rPr>
        <w:t>ukazuje</w:t>
      </w:r>
      <w:r w:rsidR="00617BEF" w:rsidRPr="00DE397E">
        <w:rPr>
          <w:rFonts w:ascii="Trebuchet MS" w:hAnsi="Trebuchet MS" w:cstheme="minorHAnsi"/>
        </w:rPr>
        <w:t xml:space="preserve"> </w:t>
      </w:r>
      <w:r w:rsidR="00BC6A66" w:rsidRPr="00DE397E">
        <w:rPr>
          <w:rFonts w:ascii="Trebuchet MS" w:hAnsi="Trebuchet MS" w:cstheme="minorHAnsi"/>
        </w:rPr>
        <w:t xml:space="preserve">się bezpłatnie. </w:t>
      </w:r>
    </w:p>
    <w:p w14:paraId="7FE9C08B" w14:textId="77777777" w:rsidR="00C76833" w:rsidRPr="00DE397E" w:rsidRDefault="00C76833" w:rsidP="00F760DB">
      <w:pPr>
        <w:spacing w:line="276" w:lineRule="auto"/>
        <w:rPr>
          <w:rFonts w:ascii="Trebuchet MS" w:hAnsi="Trebuchet MS" w:cstheme="minorHAnsi"/>
          <w:highlight w:val="yellow"/>
        </w:rPr>
      </w:pPr>
    </w:p>
    <w:p w14:paraId="458C8A49" w14:textId="77777777" w:rsidR="00BC6A66" w:rsidRPr="00DE397E" w:rsidRDefault="00BC6A66" w:rsidP="00F760DB">
      <w:pPr>
        <w:spacing w:line="276" w:lineRule="auto"/>
        <w:rPr>
          <w:rFonts w:ascii="Trebuchet MS" w:hAnsi="Trebuchet MS" w:cstheme="minorHAnsi"/>
        </w:rPr>
      </w:pPr>
      <w:r w:rsidRPr="00DE397E">
        <w:rPr>
          <w:rFonts w:ascii="Trebuchet MS" w:hAnsi="Trebuchet MS" w:cstheme="minorHAnsi"/>
        </w:rPr>
        <w:t xml:space="preserve">Kanały pozyskane </w:t>
      </w:r>
      <w:r w:rsidR="00350FB6" w:rsidRPr="00DE397E">
        <w:rPr>
          <w:rFonts w:ascii="Trebuchet MS" w:hAnsi="Trebuchet MS" w:cstheme="minorHAnsi"/>
        </w:rPr>
        <w:t xml:space="preserve">są </w:t>
      </w:r>
      <w:r w:rsidRPr="00DE397E">
        <w:rPr>
          <w:rFonts w:ascii="Trebuchet MS" w:hAnsi="Trebuchet MS" w:cstheme="minorHAnsi"/>
        </w:rPr>
        <w:t>istotny</w:t>
      </w:r>
      <w:r w:rsidR="00350FB6" w:rsidRPr="00DE397E">
        <w:rPr>
          <w:rFonts w:ascii="Trebuchet MS" w:hAnsi="Trebuchet MS" w:cstheme="minorHAnsi"/>
        </w:rPr>
        <w:t>m</w:t>
      </w:r>
      <w:r w:rsidRPr="00DE397E">
        <w:rPr>
          <w:rFonts w:ascii="Trebuchet MS" w:hAnsi="Trebuchet MS" w:cstheme="minorHAnsi"/>
        </w:rPr>
        <w:t xml:space="preserve"> element</w:t>
      </w:r>
      <w:r w:rsidR="00350FB6" w:rsidRPr="00DE397E">
        <w:rPr>
          <w:rFonts w:ascii="Trebuchet MS" w:hAnsi="Trebuchet MS" w:cstheme="minorHAnsi"/>
        </w:rPr>
        <w:t>em</w:t>
      </w:r>
      <w:r w:rsidRPr="00DE397E">
        <w:rPr>
          <w:rFonts w:ascii="Trebuchet MS" w:hAnsi="Trebuchet MS" w:cstheme="minorHAnsi"/>
        </w:rPr>
        <w:t xml:space="preserve"> systemu informacji i promocji Funduszy Europejskich. Dostęp do nich </w:t>
      </w:r>
      <w:r w:rsidR="00C76833" w:rsidRPr="00DE397E">
        <w:rPr>
          <w:rFonts w:ascii="Trebuchet MS" w:hAnsi="Trebuchet MS" w:cstheme="minorHAnsi"/>
        </w:rPr>
        <w:t>pozwala prowadzić</w:t>
      </w:r>
      <w:r w:rsidRPr="00DE397E">
        <w:rPr>
          <w:rFonts w:ascii="Trebuchet MS" w:hAnsi="Trebuchet MS" w:cstheme="minorHAnsi"/>
        </w:rPr>
        <w:t xml:space="preserve"> </w:t>
      </w:r>
      <w:r w:rsidR="00C76833" w:rsidRPr="00DE397E">
        <w:rPr>
          <w:rFonts w:ascii="Trebuchet MS" w:hAnsi="Trebuchet MS" w:cstheme="minorHAnsi"/>
        </w:rPr>
        <w:t xml:space="preserve">efektywne </w:t>
      </w:r>
      <w:r w:rsidRPr="00DE397E">
        <w:rPr>
          <w:rFonts w:ascii="Trebuchet MS" w:hAnsi="Trebuchet MS" w:cstheme="minorHAnsi"/>
        </w:rPr>
        <w:t xml:space="preserve">i </w:t>
      </w:r>
      <w:r w:rsidR="00C76833" w:rsidRPr="00DE397E">
        <w:rPr>
          <w:rFonts w:ascii="Trebuchet MS" w:hAnsi="Trebuchet MS" w:cstheme="minorHAnsi"/>
        </w:rPr>
        <w:t>jakościowe działania komunikacyjne, np.</w:t>
      </w:r>
      <w:r w:rsidRPr="00DE397E">
        <w:rPr>
          <w:rFonts w:ascii="Trebuchet MS" w:hAnsi="Trebuchet MS" w:cstheme="minorHAnsi"/>
        </w:rPr>
        <w:t xml:space="preserve"> opracowy</w:t>
      </w:r>
      <w:r w:rsidR="00C76833" w:rsidRPr="00DE397E">
        <w:rPr>
          <w:rFonts w:ascii="Trebuchet MS" w:hAnsi="Trebuchet MS" w:cstheme="minorHAnsi"/>
        </w:rPr>
        <w:t>wać</w:t>
      </w:r>
      <w:r w:rsidRPr="00DE397E">
        <w:rPr>
          <w:rFonts w:ascii="Trebuchet MS" w:hAnsi="Trebuchet MS" w:cstheme="minorHAnsi"/>
        </w:rPr>
        <w:t xml:space="preserve"> interesując</w:t>
      </w:r>
      <w:r w:rsidR="00C76833" w:rsidRPr="00DE397E">
        <w:rPr>
          <w:rFonts w:ascii="Trebuchet MS" w:hAnsi="Trebuchet MS" w:cstheme="minorHAnsi"/>
        </w:rPr>
        <w:t>e</w:t>
      </w:r>
      <w:r w:rsidRPr="00DE397E">
        <w:rPr>
          <w:rFonts w:ascii="Trebuchet MS" w:hAnsi="Trebuchet MS" w:cstheme="minorHAnsi"/>
        </w:rPr>
        <w:t xml:space="preserve"> i </w:t>
      </w:r>
      <w:r w:rsidR="00C76833" w:rsidRPr="00DE397E">
        <w:rPr>
          <w:rFonts w:ascii="Trebuchet MS" w:hAnsi="Trebuchet MS" w:cstheme="minorHAnsi"/>
        </w:rPr>
        <w:t xml:space="preserve">przydatne </w:t>
      </w:r>
      <w:r w:rsidRPr="00DE397E">
        <w:rPr>
          <w:rFonts w:ascii="Trebuchet MS" w:hAnsi="Trebuchet MS" w:cstheme="minorHAnsi"/>
        </w:rPr>
        <w:t xml:space="preserve">treści. </w:t>
      </w:r>
    </w:p>
    <w:p w14:paraId="3BA1DAAD" w14:textId="77777777" w:rsidR="00BC6A66" w:rsidRPr="00DE397E" w:rsidRDefault="00BC6A66" w:rsidP="00F760DB">
      <w:pPr>
        <w:spacing w:line="276" w:lineRule="auto"/>
        <w:rPr>
          <w:rFonts w:ascii="Trebuchet MS" w:hAnsi="Trebuchet MS" w:cstheme="minorHAnsi"/>
        </w:rPr>
      </w:pPr>
    </w:p>
    <w:p w14:paraId="4B4EF59D" w14:textId="77777777" w:rsidR="00650ED2" w:rsidRPr="00DE397E" w:rsidRDefault="00E76627" w:rsidP="00F760DB">
      <w:pPr>
        <w:spacing w:line="276" w:lineRule="auto"/>
        <w:rPr>
          <w:rFonts w:ascii="Trebuchet MS" w:hAnsi="Trebuchet MS" w:cstheme="minorHAnsi"/>
        </w:rPr>
      </w:pPr>
      <w:r w:rsidRPr="00DE397E">
        <w:rPr>
          <w:rFonts w:ascii="Trebuchet MS" w:hAnsi="Trebuchet MS" w:cstheme="minorHAnsi"/>
        </w:rPr>
        <w:t>P</w:t>
      </w:r>
      <w:r w:rsidR="00BC6A66" w:rsidRPr="00DE397E">
        <w:rPr>
          <w:rFonts w:ascii="Trebuchet MS" w:hAnsi="Trebuchet MS" w:cstheme="minorHAnsi"/>
        </w:rPr>
        <w:t>ozyskiwaniu bezpłatnego dostępu do odbiorców sprzyja</w:t>
      </w:r>
      <w:r w:rsidR="00650ED2" w:rsidRPr="00DE397E">
        <w:rPr>
          <w:rFonts w:ascii="Trebuchet MS" w:hAnsi="Trebuchet MS" w:cstheme="minorHAnsi"/>
        </w:rPr>
        <w:t>:</w:t>
      </w:r>
    </w:p>
    <w:p w14:paraId="2F316EEA" w14:textId="77777777" w:rsidR="002B311D" w:rsidRPr="00DE397E" w:rsidRDefault="00650ED2" w:rsidP="00F760DB">
      <w:pPr>
        <w:pStyle w:val="Akapitzlist"/>
        <w:numPr>
          <w:ilvl w:val="0"/>
          <w:numId w:val="17"/>
        </w:numPr>
        <w:spacing w:line="276" w:lineRule="auto"/>
        <w:rPr>
          <w:rFonts w:ascii="Trebuchet MS" w:hAnsi="Trebuchet MS" w:cstheme="minorHAnsi"/>
        </w:rPr>
      </w:pPr>
      <w:r w:rsidRPr="00DE397E">
        <w:rPr>
          <w:rFonts w:ascii="Trebuchet MS" w:hAnsi="Trebuchet MS" w:cstheme="minorHAnsi"/>
        </w:rPr>
        <w:t xml:space="preserve">podjęcie działań komunikacyjnych w partnerstwie </w:t>
      </w:r>
      <w:r w:rsidR="00BC6A66" w:rsidRPr="00DE397E">
        <w:rPr>
          <w:rFonts w:ascii="Trebuchet MS" w:hAnsi="Trebuchet MS" w:cstheme="minorHAnsi"/>
        </w:rPr>
        <w:t>z beneficjentami</w:t>
      </w:r>
      <w:r w:rsidRPr="00DE397E">
        <w:rPr>
          <w:rFonts w:ascii="Trebuchet MS" w:hAnsi="Trebuchet MS" w:cstheme="minorHAnsi"/>
        </w:rPr>
        <w:t xml:space="preserve"> czy </w:t>
      </w:r>
      <w:r w:rsidR="00BC6A66" w:rsidRPr="00DE397E">
        <w:rPr>
          <w:rFonts w:ascii="Trebuchet MS" w:hAnsi="Trebuchet MS" w:cstheme="minorHAnsi"/>
        </w:rPr>
        <w:t>partnerami społec</w:t>
      </w:r>
      <w:r w:rsidR="004B6058" w:rsidRPr="00DE397E">
        <w:rPr>
          <w:rFonts w:ascii="Trebuchet MS" w:hAnsi="Trebuchet MS" w:cstheme="minorHAnsi"/>
        </w:rPr>
        <w:t xml:space="preserve">znymi i </w:t>
      </w:r>
      <w:r w:rsidR="00BC6A66" w:rsidRPr="00DE397E">
        <w:rPr>
          <w:rFonts w:ascii="Trebuchet MS" w:hAnsi="Trebuchet MS" w:cstheme="minorHAnsi"/>
        </w:rPr>
        <w:t>gospodarczymi,</w:t>
      </w:r>
    </w:p>
    <w:p w14:paraId="1678C98C" w14:textId="77777777" w:rsidR="004A5B05" w:rsidRPr="00DE397E" w:rsidRDefault="00650ED2" w:rsidP="00F760DB">
      <w:pPr>
        <w:pStyle w:val="Akapitzlist"/>
        <w:numPr>
          <w:ilvl w:val="0"/>
          <w:numId w:val="17"/>
        </w:numPr>
        <w:spacing w:line="276" w:lineRule="auto"/>
        <w:rPr>
          <w:rFonts w:ascii="Trebuchet MS" w:hAnsi="Trebuchet MS" w:cstheme="minorHAnsi"/>
        </w:rPr>
      </w:pPr>
      <w:r w:rsidRPr="00DE397E">
        <w:rPr>
          <w:rFonts w:ascii="Trebuchet MS" w:hAnsi="Trebuchet MS" w:cstheme="minorHAnsi"/>
        </w:rPr>
        <w:t xml:space="preserve">efektywna komunikacja z </w:t>
      </w:r>
      <w:r w:rsidR="00EE70BE" w:rsidRPr="00DE397E">
        <w:rPr>
          <w:rFonts w:ascii="Trebuchet MS" w:hAnsi="Trebuchet MS" w:cstheme="minorHAnsi"/>
        </w:rPr>
        <w:t xml:space="preserve">podmiotami, które mogą potencjalnie wzmocnić przekaz i zwiększyć jego widoczność (np. </w:t>
      </w:r>
      <w:r w:rsidR="00BC6A66" w:rsidRPr="00DE397E">
        <w:rPr>
          <w:rFonts w:ascii="Trebuchet MS" w:hAnsi="Trebuchet MS" w:cstheme="minorHAnsi"/>
        </w:rPr>
        <w:t xml:space="preserve">mediami i środowiskami opiniotwórczymi).  </w:t>
      </w:r>
    </w:p>
    <w:p w14:paraId="32D8BEBA" w14:textId="77777777" w:rsidR="004A5B05" w:rsidRPr="00DE397E" w:rsidRDefault="004A5B05" w:rsidP="00F1381E">
      <w:pPr>
        <w:spacing w:line="276" w:lineRule="auto"/>
        <w:rPr>
          <w:rFonts w:ascii="Trebuchet MS" w:hAnsi="Trebuchet MS" w:cstheme="minorHAnsi"/>
          <w:highlight w:val="yellow"/>
        </w:rPr>
      </w:pPr>
    </w:p>
    <w:p w14:paraId="4019A842" w14:textId="70E5624E" w:rsidR="006B4F34" w:rsidRPr="00DE397E" w:rsidRDefault="00FE4622" w:rsidP="00F1381E">
      <w:pPr>
        <w:spacing w:line="276" w:lineRule="auto"/>
        <w:rPr>
          <w:rFonts w:ascii="Trebuchet MS" w:hAnsi="Trebuchet MS" w:cstheme="minorHAnsi"/>
        </w:rPr>
      </w:pPr>
      <w:r w:rsidRPr="00DE397E">
        <w:rPr>
          <w:rFonts w:ascii="Trebuchet MS" w:hAnsi="Trebuchet MS" w:cstheme="minorHAnsi"/>
        </w:rPr>
        <w:t>Za media</w:t>
      </w:r>
      <w:r w:rsidR="00762AD6" w:rsidRPr="00DE397E">
        <w:rPr>
          <w:rFonts w:ascii="Trebuchet MS" w:hAnsi="Trebuchet MS" w:cstheme="minorHAnsi"/>
        </w:rPr>
        <w:t xml:space="preserve"> pozyskane</w:t>
      </w:r>
      <w:r w:rsidRPr="00DE397E">
        <w:rPr>
          <w:rFonts w:ascii="Trebuchet MS" w:hAnsi="Trebuchet MS" w:cstheme="minorHAnsi"/>
        </w:rPr>
        <w:t xml:space="preserve"> m</w:t>
      </w:r>
      <w:r w:rsidR="001A355A" w:rsidRPr="00DE397E">
        <w:rPr>
          <w:rFonts w:ascii="Trebuchet MS" w:hAnsi="Trebuchet MS" w:cstheme="minorHAnsi"/>
        </w:rPr>
        <w:t>ożemy również uznać</w:t>
      </w:r>
      <w:r w:rsidRPr="00DE397E">
        <w:rPr>
          <w:rFonts w:ascii="Trebuchet MS" w:hAnsi="Trebuchet MS" w:cstheme="minorHAnsi"/>
        </w:rPr>
        <w:t xml:space="preserve"> </w:t>
      </w:r>
      <w:r w:rsidR="00BC6A66" w:rsidRPr="00DE397E">
        <w:rPr>
          <w:rFonts w:ascii="Trebuchet MS" w:hAnsi="Trebuchet MS" w:cstheme="minorHAnsi"/>
        </w:rPr>
        <w:t>indywidualne kanały komunikacji</w:t>
      </w:r>
      <w:r w:rsidR="001A355A" w:rsidRPr="00DE397E">
        <w:rPr>
          <w:rFonts w:ascii="Trebuchet MS" w:hAnsi="Trebuchet MS" w:cstheme="minorHAnsi"/>
        </w:rPr>
        <w:t xml:space="preserve">. Należą one do </w:t>
      </w:r>
      <w:r w:rsidR="00E4447E" w:rsidRPr="00DE397E">
        <w:rPr>
          <w:rFonts w:ascii="Trebuchet MS" w:hAnsi="Trebuchet MS" w:cstheme="minorHAnsi"/>
        </w:rPr>
        <w:t xml:space="preserve">pojedynczych osób </w:t>
      </w:r>
      <w:r w:rsidR="001A355A" w:rsidRPr="00DE397E">
        <w:rPr>
          <w:rFonts w:ascii="Trebuchet MS" w:hAnsi="Trebuchet MS" w:cstheme="minorHAnsi"/>
        </w:rPr>
        <w:t xml:space="preserve">lub grup zrzeszonych wokół danego zagadnienia, </w:t>
      </w:r>
      <w:r w:rsidR="00BC6A66" w:rsidRPr="00DE397E">
        <w:rPr>
          <w:rFonts w:ascii="Trebuchet MS" w:hAnsi="Trebuchet MS" w:cstheme="minorHAnsi"/>
        </w:rPr>
        <w:t xml:space="preserve">w szczególności te w mediach społecznościowych. </w:t>
      </w:r>
      <w:r w:rsidR="00890C32" w:rsidRPr="00DE397E">
        <w:rPr>
          <w:rFonts w:ascii="Trebuchet MS" w:hAnsi="Trebuchet MS" w:cstheme="minorHAnsi"/>
        </w:rPr>
        <w:t>Często są to również kanały beneficjentów czy partnerów społeczno-gospodarczych.</w:t>
      </w:r>
    </w:p>
    <w:p w14:paraId="6DB58B19" w14:textId="54602255" w:rsidR="004A5B05" w:rsidRPr="00DE397E" w:rsidRDefault="00276457" w:rsidP="00F1381E">
      <w:pPr>
        <w:spacing w:line="276" w:lineRule="auto"/>
        <w:rPr>
          <w:rFonts w:ascii="Trebuchet MS" w:hAnsi="Trebuchet MS" w:cstheme="minorHAnsi"/>
        </w:rPr>
      </w:pPr>
      <w:r w:rsidRPr="00DE397E">
        <w:rPr>
          <w:rFonts w:ascii="Trebuchet MS" w:hAnsi="Trebuchet MS" w:cstheme="minorHAnsi"/>
        </w:rPr>
        <w:t>Są oni nie tylko grupą</w:t>
      </w:r>
      <w:r w:rsidR="00BC6A66" w:rsidRPr="00DE397E">
        <w:rPr>
          <w:rFonts w:ascii="Trebuchet MS" w:hAnsi="Trebuchet MS" w:cstheme="minorHAnsi"/>
        </w:rPr>
        <w:t xml:space="preserve"> odbiorców komunikacji, ale również </w:t>
      </w:r>
      <w:r w:rsidRPr="00DE397E">
        <w:rPr>
          <w:rFonts w:ascii="Trebuchet MS" w:hAnsi="Trebuchet MS" w:cstheme="minorHAnsi"/>
        </w:rPr>
        <w:t xml:space="preserve">istotnym </w:t>
      </w:r>
      <w:r w:rsidR="00BC6A66" w:rsidRPr="00DE397E">
        <w:rPr>
          <w:rFonts w:ascii="Trebuchet MS" w:hAnsi="Trebuchet MS" w:cstheme="minorHAnsi"/>
        </w:rPr>
        <w:t xml:space="preserve">jej </w:t>
      </w:r>
      <w:r w:rsidRPr="00DE397E">
        <w:rPr>
          <w:rFonts w:ascii="Trebuchet MS" w:hAnsi="Trebuchet MS" w:cstheme="minorHAnsi"/>
        </w:rPr>
        <w:t>ogniwem</w:t>
      </w:r>
      <w:r w:rsidR="00BC6A66" w:rsidRPr="00DE397E">
        <w:rPr>
          <w:rFonts w:ascii="Trebuchet MS" w:hAnsi="Trebuchet MS" w:cstheme="minorHAnsi"/>
        </w:rPr>
        <w:t xml:space="preserve">. </w:t>
      </w:r>
      <w:r w:rsidRPr="00DE397E">
        <w:rPr>
          <w:rFonts w:ascii="Trebuchet MS" w:hAnsi="Trebuchet MS" w:cstheme="minorHAnsi"/>
        </w:rPr>
        <w:t>Inn</w:t>
      </w:r>
      <w:r w:rsidR="004F70F0" w:rsidRPr="00DE397E">
        <w:rPr>
          <w:rFonts w:ascii="Trebuchet MS" w:hAnsi="Trebuchet MS" w:cstheme="minorHAnsi"/>
        </w:rPr>
        <w:t>e</w:t>
      </w:r>
      <w:r w:rsidRPr="00DE397E">
        <w:rPr>
          <w:rFonts w:ascii="Trebuchet MS" w:hAnsi="Trebuchet MS" w:cstheme="minorHAnsi"/>
        </w:rPr>
        <w:t xml:space="preserve"> osoby, które korzystają </w:t>
      </w:r>
      <w:r w:rsidR="007E38AF" w:rsidRPr="00DE397E">
        <w:rPr>
          <w:rFonts w:ascii="Trebuchet MS" w:hAnsi="Trebuchet MS" w:cstheme="minorHAnsi"/>
        </w:rPr>
        <w:t xml:space="preserve">z </w:t>
      </w:r>
      <w:r w:rsidR="007A743C">
        <w:rPr>
          <w:rFonts w:ascii="Trebuchet MS" w:hAnsi="Trebuchet MS" w:cstheme="minorHAnsi"/>
        </w:rPr>
        <w:t>I</w:t>
      </w:r>
      <w:r w:rsidR="007E38AF" w:rsidRPr="00DE397E">
        <w:rPr>
          <w:rFonts w:ascii="Trebuchet MS" w:hAnsi="Trebuchet MS" w:cstheme="minorHAnsi"/>
        </w:rPr>
        <w:t xml:space="preserve">nternetu mogą dostrzec każdą aktywność, </w:t>
      </w:r>
      <w:r w:rsidR="00BC6A66" w:rsidRPr="00DE397E">
        <w:rPr>
          <w:rFonts w:ascii="Trebuchet MS" w:hAnsi="Trebuchet MS" w:cstheme="minorHAnsi"/>
        </w:rPr>
        <w:t>poleg</w:t>
      </w:r>
      <w:r w:rsidR="007E38AF" w:rsidRPr="00DE397E">
        <w:rPr>
          <w:rFonts w:ascii="Trebuchet MS" w:hAnsi="Trebuchet MS" w:cstheme="minorHAnsi"/>
        </w:rPr>
        <w:t>a</w:t>
      </w:r>
      <w:r w:rsidR="00C62EAB" w:rsidRPr="00DE397E">
        <w:rPr>
          <w:rFonts w:ascii="Trebuchet MS" w:hAnsi="Trebuchet MS" w:cstheme="minorHAnsi"/>
        </w:rPr>
        <w:t>jącą</w:t>
      </w:r>
      <w:r w:rsidR="007E38AF" w:rsidRPr="00DE397E">
        <w:rPr>
          <w:rFonts w:ascii="Trebuchet MS" w:hAnsi="Trebuchet MS" w:cstheme="minorHAnsi"/>
        </w:rPr>
        <w:t xml:space="preserve"> </w:t>
      </w:r>
      <w:r w:rsidR="00BC6A66" w:rsidRPr="00DE397E">
        <w:rPr>
          <w:rFonts w:ascii="Trebuchet MS" w:hAnsi="Trebuchet MS" w:cstheme="minorHAnsi"/>
        </w:rPr>
        <w:t>na polubieniu, udostępnieniu czy skomentowaniu opublikowanej przez instytucję treści</w:t>
      </w:r>
      <w:r w:rsidR="007E38AF" w:rsidRPr="00DE397E">
        <w:rPr>
          <w:rFonts w:ascii="Trebuchet MS" w:hAnsi="Trebuchet MS" w:cstheme="minorHAnsi"/>
        </w:rPr>
        <w:t xml:space="preserve">. Ma to istotne </w:t>
      </w:r>
      <w:r w:rsidR="00BC6A66" w:rsidRPr="00DE397E">
        <w:rPr>
          <w:rFonts w:ascii="Trebuchet MS" w:hAnsi="Trebuchet MS" w:cstheme="minorHAnsi"/>
        </w:rPr>
        <w:t>znaczenie w budowaniu nie tylko zasięgu (zauważenie)</w:t>
      </w:r>
      <w:r w:rsidR="004F60CC" w:rsidRPr="00DE397E">
        <w:rPr>
          <w:rFonts w:ascii="Trebuchet MS" w:hAnsi="Trebuchet MS" w:cstheme="minorHAnsi"/>
        </w:rPr>
        <w:t>,</w:t>
      </w:r>
      <w:r w:rsidR="00BC6A66" w:rsidRPr="00DE397E">
        <w:rPr>
          <w:rFonts w:ascii="Trebuchet MS" w:hAnsi="Trebuchet MS" w:cstheme="minorHAnsi"/>
        </w:rPr>
        <w:t xml:space="preserve"> ale również nastawieni</w:t>
      </w:r>
      <w:r w:rsidR="004F70F0" w:rsidRPr="00DE397E">
        <w:rPr>
          <w:rFonts w:ascii="Trebuchet MS" w:hAnsi="Trebuchet MS" w:cstheme="minorHAnsi"/>
        </w:rPr>
        <w:t>u</w:t>
      </w:r>
      <w:r w:rsidR="00BC6A66" w:rsidRPr="00DE397E">
        <w:rPr>
          <w:rFonts w:ascii="Trebuchet MS" w:hAnsi="Trebuchet MS" w:cstheme="minorHAnsi"/>
        </w:rPr>
        <w:t xml:space="preserve"> wobec Funduszy Europejskich (negatywne </w:t>
      </w:r>
      <w:r w:rsidR="001931F8" w:rsidRPr="00DE397E">
        <w:rPr>
          <w:rFonts w:ascii="Trebuchet MS" w:hAnsi="Trebuchet MS" w:cstheme="minorHAnsi"/>
        </w:rPr>
        <w:t>v</w:t>
      </w:r>
      <w:r w:rsidR="00BC6A66" w:rsidRPr="00DE397E">
        <w:rPr>
          <w:rFonts w:ascii="Trebuchet MS" w:hAnsi="Trebuchet MS" w:cstheme="minorHAnsi"/>
        </w:rPr>
        <w:t>s. pozytywne reakcje lub komentarze).</w:t>
      </w:r>
    </w:p>
    <w:p w14:paraId="68A631FE" w14:textId="77777777" w:rsidR="004A5B05" w:rsidRPr="00DE397E" w:rsidRDefault="004A5B05" w:rsidP="00F1381E">
      <w:pPr>
        <w:spacing w:line="276" w:lineRule="auto"/>
        <w:rPr>
          <w:rFonts w:ascii="Trebuchet MS" w:hAnsi="Trebuchet MS" w:cstheme="minorHAnsi"/>
        </w:rPr>
      </w:pPr>
    </w:p>
    <w:p w14:paraId="4AD8DD7A" w14:textId="77777777" w:rsidR="00BC6A66" w:rsidRPr="00DE397E" w:rsidRDefault="00BC6A66" w:rsidP="00F1381E">
      <w:pPr>
        <w:spacing w:line="276" w:lineRule="auto"/>
        <w:rPr>
          <w:rFonts w:ascii="Trebuchet MS" w:hAnsi="Trebuchet MS" w:cstheme="minorHAnsi"/>
        </w:rPr>
      </w:pPr>
      <w:r w:rsidRPr="00DE397E">
        <w:rPr>
          <w:rFonts w:ascii="Trebuchet MS" w:hAnsi="Trebuchet MS" w:cstheme="minorHAnsi"/>
        </w:rPr>
        <w:t xml:space="preserve">Dobrze </w:t>
      </w:r>
      <w:r w:rsidR="00B37877" w:rsidRPr="00DE397E">
        <w:rPr>
          <w:rFonts w:ascii="Trebuchet MS" w:hAnsi="Trebuchet MS" w:cstheme="minorHAnsi"/>
        </w:rPr>
        <w:t>realizowane</w:t>
      </w:r>
      <w:r w:rsidRPr="00DE397E">
        <w:rPr>
          <w:rFonts w:ascii="Trebuchet MS" w:hAnsi="Trebuchet MS" w:cstheme="minorHAnsi"/>
        </w:rPr>
        <w:t xml:space="preserve"> oraz kreatywne działania informacyjno-promocyjne zwiększają prawdopodobieństwo pozyskiwania</w:t>
      </w:r>
      <w:r w:rsidR="00D80AE2" w:rsidRPr="00DE397E">
        <w:rPr>
          <w:rFonts w:ascii="Trebuchet MS" w:hAnsi="Trebuchet MS" w:cstheme="minorHAnsi"/>
        </w:rPr>
        <w:t xml:space="preserve"> </w:t>
      </w:r>
      <w:r w:rsidRPr="00DE397E">
        <w:rPr>
          <w:rFonts w:ascii="Trebuchet MS" w:hAnsi="Trebuchet MS" w:cstheme="minorHAnsi"/>
        </w:rPr>
        <w:t>kanałów dotarcia do odbiorców</w:t>
      </w:r>
      <w:r w:rsidR="003855A1" w:rsidRPr="00DE397E">
        <w:rPr>
          <w:rFonts w:ascii="Trebuchet MS" w:hAnsi="Trebuchet MS" w:cstheme="minorHAnsi"/>
        </w:rPr>
        <w:t xml:space="preserve">. Jednocześnie, </w:t>
      </w:r>
      <w:r w:rsidRPr="00DE397E">
        <w:rPr>
          <w:rFonts w:ascii="Trebuchet MS" w:hAnsi="Trebuchet MS" w:cstheme="minorHAnsi"/>
        </w:rPr>
        <w:t>jeszcze bardziej zwiększają efektywność komunikacji (tzw. efekt dźwigni).</w:t>
      </w:r>
    </w:p>
    <w:p w14:paraId="7CB562FD" w14:textId="77777777" w:rsidR="00BC6A66" w:rsidRPr="00DE397E" w:rsidRDefault="00BC6A66" w:rsidP="00F1381E">
      <w:pPr>
        <w:pStyle w:val="Nagwek2"/>
        <w:autoSpaceDE w:val="0"/>
        <w:autoSpaceDN w:val="0"/>
        <w:adjustRightInd w:val="0"/>
        <w:jc w:val="both"/>
        <w:rPr>
          <w:rFonts w:cstheme="minorHAnsi"/>
          <w:color w:val="0070C0"/>
        </w:rPr>
      </w:pPr>
      <w:bookmarkStart w:id="61" w:name="_Toc115765095"/>
      <w:r w:rsidRPr="00DE397E">
        <w:rPr>
          <w:rFonts w:cstheme="minorHAnsi"/>
          <w:color w:val="0070C0"/>
        </w:rPr>
        <w:t>Kanały płatne</w:t>
      </w:r>
      <w:bookmarkEnd w:id="61"/>
    </w:p>
    <w:p w14:paraId="3884F34E" w14:textId="49463AC9" w:rsidR="00D67096" w:rsidRPr="00DE397E" w:rsidRDefault="00895148" w:rsidP="00F1381E">
      <w:pPr>
        <w:spacing w:line="276" w:lineRule="auto"/>
        <w:rPr>
          <w:rFonts w:ascii="Trebuchet MS" w:hAnsi="Trebuchet MS" w:cstheme="minorHAnsi"/>
        </w:rPr>
      </w:pPr>
      <w:r w:rsidRPr="00DE397E">
        <w:rPr>
          <w:rFonts w:ascii="Trebuchet MS" w:hAnsi="Trebuchet MS" w:cstheme="minorHAnsi"/>
        </w:rPr>
        <w:t>Kanały płatne z</w:t>
      </w:r>
      <w:r w:rsidR="00BC6A66" w:rsidRPr="00DE397E">
        <w:rPr>
          <w:rFonts w:ascii="Trebuchet MS" w:hAnsi="Trebuchet MS" w:cstheme="minorHAnsi"/>
        </w:rPr>
        <w:t>apewniają</w:t>
      </w:r>
      <w:r w:rsidRPr="00DE397E">
        <w:rPr>
          <w:rFonts w:ascii="Trebuchet MS" w:hAnsi="Trebuchet MS" w:cstheme="minorHAnsi"/>
        </w:rPr>
        <w:t xml:space="preserve"> </w:t>
      </w:r>
      <w:r w:rsidR="00BC6A66" w:rsidRPr="00DE397E">
        <w:rPr>
          <w:rFonts w:ascii="Trebuchet MS" w:hAnsi="Trebuchet MS" w:cstheme="minorHAnsi"/>
        </w:rPr>
        <w:t>dotarcie do zróżnicowanych grup odbiorcó</w:t>
      </w:r>
      <w:r w:rsidRPr="00DE397E">
        <w:rPr>
          <w:rFonts w:ascii="Trebuchet MS" w:hAnsi="Trebuchet MS" w:cstheme="minorHAnsi"/>
        </w:rPr>
        <w:t xml:space="preserve">w </w:t>
      </w:r>
      <w:r w:rsidR="00BC6A66" w:rsidRPr="00DE397E">
        <w:rPr>
          <w:rFonts w:ascii="Trebuchet MS" w:hAnsi="Trebuchet MS" w:cstheme="minorHAnsi"/>
        </w:rPr>
        <w:t xml:space="preserve">na warunkach komercyjnych. </w:t>
      </w:r>
      <w:r w:rsidR="00CD0EF3" w:rsidRPr="00DE397E">
        <w:rPr>
          <w:rFonts w:ascii="Trebuchet MS" w:hAnsi="Trebuchet MS" w:cstheme="minorHAnsi"/>
        </w:rPr>
        <w:t>Dzięki kanałom płatnym może</w:t>
      </w:r>
      <w:r w:rsidR="00C52247" w:rsidRPr="00DE397E">
        <w:rPr>
          <w:rFonts w:ascii="Trebuchet MS" w:hAnsi="Trebuchet MS" w:cstheme="minorHAnsi"/>
        </w:rPr>
        <w:t>my</w:t>
      </w:r>
      <w:r w:rsidR="00CD0EF3" w:rsidRPr="00DE397E">
        <w:rPr>
          <w:rFonts w:ascii="Trebuchet MS" w:hAnsi="Trebuchet MS" w:cstheme="minorHAnsi"/>
        </w:rPr>
        <w:t xml:space="preserve"> zwiększyć zasięg </w:t>
      </w:r>
      <w:r w:rsidR="00F760DB">
        <w:rPr>
          <w:rFonts w:ascii="Trebuchet MS" w:hAnsi="Trebuchet MS" w:cstheme="minorHAnsi"/>
        </w:rPr>
        <w:br/>
      </w:r>
      <w:r w:rsidR="00190635" w:rsidRPr="00DE397E">
        <w:rPr>
          <w:rFonts w:ascii="Trebuchet MS" w:hAnsi="Trebuchet MS" w:cstheme="minorHAnsi"/>
        </w:rPr>
        <w:t xml:space="preserve">lub precyzyjność </w:t>
      </w:r>
      <w:r w:rsidR="00CD0EF3" w:rsidRPr="00DE397E">
        <w:rPr>
          <w:rFonts w:ascii="Trebuchet MS" w:hAnsi="Trebuchet MS" w:cstheme="minorHAnsi"/>
        </w:rPr>
        <w:t xml:space="preserve">dotarcia z komunikatem do poszczególnych grup odbiorców. </w:t>
      </w:r>
      <w:r w:rsidR="00D67096" w:rsidRPr="00DE397E">
        <w:rPr>
          <w:rFonts w:ascii="Trebuchet MS" w:hAnsi="Trebuchet MS" w:cstheme="minorHAnsi"/>
        </w:rPr>
        <w:t xml:space="preserve">Wybierając kanał płatny należy kierować się badaniami efektywności, dotarcia </w:t>
      </w:r>
      <w:r w:rsidR="00F760DB">
        <w:rPr>
          <w:rFonts w:ascii="Trebuchet MS" w:hAnsi="Trebuchet MS" w:cstheme="minorHAnsi"/>
        </w:rPr>
        <w:br/>
      </w:r>
      <w:r w:rsidR="00D67096" w:rsidRPr="00DE397E">
        <w:rPr>
          <w:rFonts w:ascii="Trebuchet MS" w:hAnsi="Trebuchet MS" w:cstheme="minorHAnsi"/>
        </w:rPr>
        <w:t xml:space="preserve">do odbiorców oraz każdorazowo dobierać kanał do grupy docelowej. </w:t>
      </w:r>
    </w:p>
    <w:p w14:paraId="7CFEDF0E" w14:textId="77777777" w:rsidR="003A6A40" w:rsidRPr="00DE397E" w:rsidRDefault="003A6A40" w:rsidP="00F1381E">
      <w:pPr>
        <w:spacing w:line="276" w:lineRule="auto"/>
        <w:rPr>
          <w:rFonts w:ascii="Trebuchet MS" w:hAnsi="Trebuchet MS" w:cstheme="minorHAnsi"/>
        </w:rPr>
      </w:pPr>
    </w:p>
    <w:p w14:paraId="58C0152B" w14:textId="410318E5" w:rsidR="00A47113" w:rsidRPr="00DE397E" w:rsidRDefault="003A6A40" w:rsidP="00F1381E">
      <w:pPr>
        <w:spacing w:line="276" w:lineRule="auto"/>
        <w:rPr>
          <w:rFonts w:ascii="Trebuchet MS" w:hAnsi="Trebuchet MS" w:cstheme="minorHAnsi"/>
        </w:rPr>
      </w:pPr>
      <w:r w:rsidRPr="00DE397E">
        <w:rPr>
          <w:rFonts w:ascii="Trebuchet MS" w:hAnsi="Trebuchet MS" w:cstheme="minorHAnsi"/>
        </w:rPr>
        <w:t xml:space="preserve">Kiedy umieszczamy </w:t>
      </w:r>
      <w:r w:rsidR="00A47113" w:rsidRPr="00DE397E">
        <w:rPr>
          <w:rFonts w:ascii="Trebuchet MS" w:hAnsi="Trebuchet MS" w:cstheme="minorHAnsi"/>
        </w:rPr>
        <w:t>w kanałach płatnych typow</w:t>
      </w:r>
      <w:r w:rsidR="004F60CC" w:rsidRPr="00DE397E">
        <w:rPr>
          <w:rFonts w:ascii="Trebuchet MS" w:hAnsi="Trebuchet MS" w:cstheme="minorHAnsi"/>
        </w:rPr>
        <w:t>e</w:t>
      </w:r>
      <w:r w:rsidR="00A47113" w:rsidRPr="00DE397E">
        <w:rPr>
          <w:rFonts w:ascii="Trebuchet MS" w:hAnsi="Trebuchet MS" w:cstheme="minorHAnsi"/>
        </w:rPr>
        <w:t xml:space="preserve"> form</w:t>
      </w:r>
      <w:r w:rsidR="004F60CC" w:rsidRPr="00DE397E">
        <w:rPr>
          <w:rFonts w:ascii="Trebuchet MS" w:hAnsi="Trebuchet MS" w:cstheme="minorHAnsi"/>
        </w:rPr>
        <w:t>y</w:t>
      </w:r>
      <w:r w:rsidR="00A47113" w:rsidRPr="00DE397E">
        <w:rPr>
          <w:rFonts w:ascii="Trebuchet MS" w:hAnsi="Trebuchet MS" w:cstheme="minorHAnsi"/>
        </w:rPr>
        <w:t xml:space="preserve"> reklamow</w:t>
      </w:r>
      <w:r w:rsidR="004F60CC" w:rsidRPr="00DE397E">
        <w:rPr>
          <w:rFonts w:ascii="Trebuchet MS" w:hAnsi="Trebuchet MS" w:cstheme="minorHAnsi"/>
        </w:rPr>
        <w:t>e</w:t>
      </w:r>
      <w:r w:rsidRPr="00DE397E">
        <w:rPr>
          <w:rFonts w:ascii="Trebuchet MS" w:hAnsi="Trebuchet MS" w:cstheme="minorHAnsi"/>
        </w:rPr>
        <w:t>,</w:t>
      </w:r>
      <w:r w:rsidR="00A47113" w:rsidRPr="00DE397E">
        <w:rPr>
          <w:rFonts w:ascii="Trebuchet MS" w:hAnsi="Trebuchet MS" w:cstheme="minorHAnsi"/>
        </w:rPr>
        <w:t xml:space="preserve"> mo</w:t>
      </w:r>
      <w:r w:rsidRPr="00DE397E">
        <w:rPr>
          <w:rFonts w:ascii="Trebuchet MS" w:hAnsi="Trebuchet MS" w:cstheme="minorHAnsi"/>
        </w:rPr>
        <w:t>żemy</w:t>
      </w:r>
      <w:r w:rsidR="00A47113" w:rsidRPr="00DE397E">
        <w:rPr>
          <w:rFonts w:ascii="Trebuchet MS" w:hAnsi="Trebuchet MS" w:cstheme="minorHAnsi"/>
        </w:rPr>
        <w:t xml:space="preserve"> </w:t>
      </w:r>
      <w:r w:rsidR="00190635" w:rsidRPr="00DE397E">
        <w:rPr>
          <w:rFonts w:ascii="Trebuchet MS" w:hAnsi="Trebuchet MS" w:cstheme="minorHAnsi"/>
        </w:rPr>
        <w:t xml:space="preserve">również </w:t>
      </w:r>
      <w:r w:rsidR="00A47113" w:rsidRPr="00DE397E">
        <w:rPr>
          <w:rFonts w:ascii="Trebuchet MS" w:hAnsi="Trebuchet MS" w:cstheme="minorHAnsi"/>
        </w:rPr>
        <w:t>korzystać z wiarygodności medium (np. reklama w prestiżowym czasopiśmie, reklama w wiodącej stacji telewizyjnej lub radiowej itp.)</w:t>
      </w:r>
      <w:r w:rsidR="00367AA9" w:rsidRPr="00DE397E">
        <w:rPr>
          <w:rFonts w:ascii="Trebuchet MS" w:hAnsi="Trebuchet MS" w:cstheme="minorHAnsi"/>
        </w:rPr>
        <w:t>.</w:t>
      </w:r>
      <w:r w:rsidR="00D010D3" w:rsidRPr="00DE397E">
        <w:rPr>
          <w:rFonts w:ascii="Trebuchet MS" w:hAnsi="Trebuchet MS" w:cstheme="minorHAnsi"/>
        </w:rPr>
        <w:t xml:space="preserve"> </w:t>
      </w:r>
    </w:p>
    <w:p w14:paraId="2EDEED26" w14:textId="393C8A1F" w:rsidR="00D010D3" w:rsidRPr="00DE397E" w:rsidRDefault="00D010D3" w:rsidP="00F1381E">
      <w:pPr>
        <w:spacing w:line="276" w:lineRule="auto"/>
        <w:rPr>
          <w:rFonts w:ascii="Trebuchet MS" w:hAnsi="Trebuchet MS" w:cstheme="minorHAnsi"/>
        </w:rPr>
      </w:pPr>
    </w:p>
    <w:p w14:paraId="495927E9" w14:textId="77777777" w:rsidR="00D010D3" w:rsidRPr="00DE397E" w:rsidRDefault="00D010D3" w:rsidP="00F1381E">
      <w:pPr>
        <w:spacing w:line="276" w:lineRule="auto"/>
        <w:rPr>
          <w:rFonts w:ascii="Trebuchet MS" w:hAnsi="Trebuchet MS" w:cstheme="minorHAnsi"/>
        </w:rPr>
      </w:pPr>
      <w:r w:rsidRPr="00DE397E">
        <w:rPr>
          <w:rFonts w:ascii="Trebuchet MS" w:hAnsi="Trebuchet MS" w:cstheme="minorHAnsi"/>
        </w:rPr>
        <w:t xml:space="preserve">W województwie pomorskim najskuteczniejszym kanałem dotarcia jest: telewizja, Internet i radio. </w:t>
      </w:r>
    </w:p>
    <w:p w14:paraId="69511DD9" w14:textId="5281D426" w:rsidR="00D010D3" w:rsidRPr="00DE397E" w:rsidRDefault="00F760DB" w:rsidP="00F760DB">
      <w:pPr>
        <w:spacing w:line="276" w:lineRule="auto"/>
        <w:rPr>
          <w:rFonts w:ascii="Trebuchet MS" w:hAnsi="Trebuchet MS" w:cstheme="minorHAnsi"/>
        </w:rPr>
      </w:pPr>
      <w:r>
        <w:rPr>
          <w:rFonts w:ascii="Trebuchet MS" w:hAnsi="Trebuchet MS" w:cstheme="minorHAnsi"/>
        </w:rPr>
        <w:t xml:space="preserve">Reklama w prasie i telewizji o zasięgu lokalnym/ regionalnym będzie kanałem wspierającym działania komunikacyjne – będzie </w:t>
      </w:r>
      <w:r w:rsidR="00D010D3" w:rsidRPr="00DE397E">
        <w:rPr>
          <w:rFonts w:ascii="Trebuchet MS" w:hAnsi="Trebuchet MS" w:cstheme="minorHAnsi"/>
        </w:rPr>
        <w:t>wykorzystywan</w:t>
      </w:r>
      <w:r>
        <w:rPr>
          <w:rFonts w:ascii="Trebuchet MS" w:hAnsi="Trebuchet MS" w:cstheme="minorHAnsi"/>
        </w:rPr>
        <w:t>a</w:t>
      </w:r>
      <w:r w:rsidR="00D010D3" w:rsidRPr="00DE397E">
        <w:rPr>
          <w:rFonts w:ascii="Trebuchet MS" w:hAnsi="Trebuchet MS" w:cstheme="minorHAnsi"/>
        </w:rPr>
        <w:t xml:space="preserve"> jako jedne z dodatkowych kanałów komunikacji podczas kampanii szerokiego zasięgu – zwielokrotniając/wspomagając komunikat o Funduszach Europejskich.</w:t>
      </w:r>
    </w:p>
    <w:p w14:paraId="3FF0A208" w14:textId="0D84D5F7" w:rsidR="004315F2" w:rsidRPr="00DE397E" w:rsidRDefault="004315F2" w:rsidP="00F1381E">
      <w:pPr>
        <w:spacing w:line="276" w:lineRule="auto"/>
        <w:rPr>
          <w:rFonts w:ascii="Trebuchet MS" w:hAnsi="Trebuchet MS" w:cstheme="minorHAnsi"/>
        </w:rPr>
      </w:pPr>
    </w:p>
    <w:p w14:paraId="3C111C07" w14:textId="4669D7E0" w:rsidR="004315F2" w:rsidRPr="00DE397E" w:rsidRDefault="004315F2" w:rsidP="00F1381E">
      <w:pPr>
        <w:spacing w:line="276" w:lineRule="auto"/>
        <w:rPr>
          <w:rFonts w:ascii="Trebuchet MS" w:hAnsi="Trebuchet MS" w:cstheme="minorHAnsi"/>
        </w:rPr>
      </w:pPr>
      <w:r w:rsidRPr="00DE397E">
        <w:rPr>
          <w:rFonts w:ascii="Trebuchet MS" w:hAnsi="Trebuchet MS" w:cstheme="minorHAnsi"/>
        </w:rPr>
        <w:t xml:space="preserve">Wsparciem dla przekazywania informacji </w:t>
      </w:r>
      <w:r w:rsidR="00F760DB">
        <w:rPr>
          <w:rFonts w:ascii="Trebuchet MS" w:hAnsi="Trebuchet MS" w:cstheme="minorHAnsi"/>
        </w:rPr>
        <w:t>będą</w:t>
      </w:r>
      <w:r w:rsidRPr="00DE397E">
        <w:rPr>
          <w:rFonts w:ascii="Trebuchet MS" w:hAnsi="Trebuchet MS" w:cstheme="minorHAnsi"/>
        </w:rPr>
        <w:t xml:space="preserve"> </w:t>
      </w:r>
      <w:r w:rsidR="00617BEF">
        <w:rPr>
          <w:rFonts w:ascii="Trebuchet MS" w:hAnsi="Trebuchet MS" w:cstheme="minorHAnsi"/>
        </w:rPr>
        <w:t>n</w:t>
      </w:r>
      <w:r w:rsidRPr="00DE397E">
        <w:rPr>
          <w:rFonts w:ascii="Trebuchet MS" w:hAnsi="Trebuchet MS" w:cstheme="minorHAnsi"/>
        </w:rPr>
        <w:t>ewslettery/ biuletyny</w:t>
      </w:r>
      <w:r w:rsidR="00F760DB">
        <w:rPr>
          <w:rFonts w:ascii="Trebuchet MS" w:hAnsi="Trebuchet MS" w:cstheme="minorHAnsi"/>
        </w:rPr>
        <w:t xml:space="preserve"> elektroniczne, które od lat</w:t>
      </w:r>
      <w:r w:rsidRPr="00DE397E">
        <w:rPr>
          <w:rFonts w:ascii="Trebuchet MS" w:hAnsi="Trebuchet MS" w:cstheme="minorHAnsi"/>
        </w:rPr>
        <w:t xml:space="preserve"> cyklicznie wysyłane do zainteresowanych grup odbiorców zwiększają zasięg wiedzy o Funduszach </w:t>
      </w:r>
      <w:r w:rsidR="00F760DB">
        <w:rPr>
          <w:rFonts w:ascii="Trebuchet MS" w:hAnsi="Trebuchet MS" w:cstheme="minorHAnsi"/>
        </w:rPr>
        <w:t>Europejskich.</w:t>
      </w:r>
      <w:r w:rsidRPr="00DE397E">
        <w:rPr>
          <w:rFonts w:ascii="Trebuchet MS" w:hAnsi="Trebuchet MS" w:cstheme="minorHAnsi"/>
        </w:rPr>
        <w:t xml:space="preserve"> </w:t>
      </w:r>
    </w:p>
    <w:p w14:paraId="5BF900D7" w14:textId="77777777" w:rsidR="00D22029" w:rsidRPr="00DE397E" w:rsidRDefault="00D22029" w:rsidP="00F1381E">
      <w:pPr>
        <w:spacing w:line="276" w:lineRule="auto"/>
        <w:jc w:val="both"/>
        <w:rPr>
          <w:rFonts w:ascii="Trebuchet MS" w:hAnsi="Trebuchet MS" w:cstheme="minorHAnsi"/>
        </w:rPr>
      </w:pPr>
    </w:p>
    <w:p w14:paraId="7AA2195C" w14:textId="77777777" w:rsidR="00A55D25" w:rsidRPr="00DE397E" w:rsidRDefault="00A729F9" w:rsidP="00F1381E">
      <w:pPr>
        <w:pStyle w:val="Nagwek2"/>
        <w:rPr>
          <w:rFonts w:cstheme="minorHAnsi"/>
          <w:color w:val="0070C0"/>
        </w:rPr>
      </w:pPr>
      <w:bookmarkStart w:id="62" w:name="_Toc115765096"/>
      <w:r w:rsidRPr="00DE397E">
        <w:rPr>
          <w:rFonts w:cstheme="minorHAnsi"/>
          <w:color w:val="0070C0"/>
        </w:rPr>
        <w:t>narzędzia</w:t>
      </w:r>
      <w:r w:rsidR="00536B4D" w:rsidRPr="00DE397E">
        <w:rPr>
          <w:rFonts w:cstheme="minorHAnsi"/>
          <w:color w:val="0070C0"/>
        </w:rPr>
        <w:t xml:space="preserve"> komunikacji</w:t>
      </w:r>
      <w:bookmarkEnd w:id="62"/>
      <w:r w:rsidR="00536B4D" w:rsidRPr="00DE397E">
        <w:rPr>
          <w:rFonts w:cstheme="minorHAnsi"/>
          <w:color w:val="0070C0"/>
        </w:rPr>
        <w:t xml:space="preserve"> </w:t>
      </w:r>
    </w:p>
    <w:p w14:paraId="37B3D5C9" w14:textId="77777777" w:rsidR="00BF210D" w:rsidRPr="00DE397E" w:rsidRDefault="00BF210D" w:rsidP="00F1381E">
      <w:pPr>
        <w:pStyle w:val="Nagwek3"/>
        <w:rPr>
          <w:rFonts w:ascii="Trebuchet MS" w:hAnsi="Trebuchet MS"/>
          <w:color w:val="0070C0"/>
        </w:rPr>
      </w:pPr>
      <w:bookmarkStart w:id="63" w:name="_Toc115765097"/>
      <w:r w:rsidRPr="00DE397E">
        <w:rPr>
          <w:rFonts w:ascii="Trebuchet MS" w:hAnsi="Trebuchet MS"/>
          <w:color w:val="0070C0"/>
        </w:rPr>
        <w:t>Kryteria doboru</w:t>
      </w:r>
      <w:bookmarkEnd w:id="63"/>
    </w:p>
    <w:p w14:paraId="091D4123" w14:textId="77777777" w:rsidR="006F66B0" w:rsidRPr="00DE397E" w:rsidRDefault="00D14EF0" w:rsidP="00F1381E">
      <w:pPr>
        <w:spacing w:line="276" w:lineRule="auto"/>
        <w:rPr>
          <w:rFonts w:ascii="Trebuchet MS" w:hAnsi="Trebuchet MS" w:cstheme="minorHAnsi"/>
          <w:color w:val="000000" w:themeColor="text1"/>
        </w:rPr>
      </w:pPr>
      <w:r w:rsidRPr="00DE397E">
        <w:rPr>
          <w:rFonts w:ascii="Trebuchet MS" w:hAnsi="Trebuchet MS" w:cstheme="minorHAnsi"/>
        </w:rPr>
        <w:lastRenderedPageBreak/>
        <w:t>Odpowiedni d</w:t>
      </w:r>
      <w:r w:rsidR="00BC6A66" w:rsidRPr="00DE397E">
        <w:rPr>
          <w:rFonts w:ascii="Trebuchet MS" w:hAnsi="Trebuchet MS" w:cstheme="minorHAnsi"/>
        </w:rPr>
        <w:t xml:space="preserve">obór narzędzi komunikacji wpływa na efektywność działań, </w:t>
      </w:r>
      <w:r w:rsidRPr="00DE397E">
        <w:rPr>
          <w:rFonts w:ascii="Trebuchet MS" w:hAnsi="Trebuchet MS" w:cstheme="minorHAnsi"/>
        </w:rPr>
        <w:t xml:space="preserve">które podejmujemy </w:t>
      </w:r>
      <w:r w:rsidR="00BC6A66" w:rsidRPr="00DE397E">
        <w:rPr>
          <w:rFonts w:ascii="Trebuchet MS" w:hAnsi="Trebuchet MS" w:cstheme="minorHAnsi"/>
        </w:rPr>
        <w:t xml:space="preserve">w kontekście postawionych celów. </w:t>
      </w:r>
      <w:r w:rsidR="00255487" w:rsidRPr="00DE397E">
        <w:rPr>
          <w:rFonts w:ascii="Trebuchet MS" w:hAnsi="Trebuchet MS" w:cstheme="minorHAnsi"/>
        </w:rPr>
        <w:t xml:space="preserve">Aby </w:t>
      </w:r>
      <w:r w:rsidR="006F66B0" w:rsidRPr="00DE397E">
        <w:rPr>
          <w:rFonts w:ascii="Trebuchet MS" w:hAnsi="Trebuchet MS" w:cstheme="minorHAnsi"/>
        </w:rPr>
        <w:t>właściwie</w:t>
      </w:r>
      <w:r w:rsidR="00255487" w:rsidRPr="00DE397E">
        <w:rPr>
          <w:rFonts w:ascii="Trebuchet MS" w:hAnsi="Trebuchet MS" w:cstheme="minorHAnsi"/>
        </w:rPr>
        <w:t xml:space="preserve"> dobrać narzędzia ki</w:t>
      </w:r>
      <w:r w:rsidR="006F66B0" w:rsidRPr="00DE397E">
        <w:rPr>
          <w:rFonts w:ascii="Trebuchet MS" w:hAnsi="Trebuchet MS" w:cstheme="minorHAnsi"/>
        </w:rPr>
        <w:t>eru</w:t>
      </w:r>
      <w:r w:rsidR="00255487" w:rsidRPr="00DE397E">
        <w:rPr>
          <w:rFonts w:ascii="Trebuchet MS" w:hAnsi="Trebuchet MS" w:cstheme="minorHAnsi"/>
        </w:rPr>
        <w:t>j</w:t>
      </w:r>
      <w:r w:rsidR="006F66B0" w:rsidRPr="00DE397E">
        <w:rPr>
          <w:rFonts w:ascii="Trebuchet MS" w:hAnsi="Trebuchet MS" w:cstheme="minorHAnsi"/>
        </w:rPr>
        <w:t xml:space="preserve">emy się kryteriami </w:t>
      </w:r>
      <w:r w:rsidR="001D4497" w:rsidRPr="00DE397E">
        <w:rPr>
          <w:rFonts w:ascii="Trebuchet MS" w:hAnsi="Trebuchet MS" w:cstheme="minorHAnsi"/>
        </w:rPr>
        <w:t>opisanymi szczegółowo</w:t>
      </w:r>
      <w:r w:rsidR="006F66B0" w:rsidRPr="00DE397E">
        <w:rPr>
          <w:rFonts w:ascii="Trebuchet MS" w:hAnsi="Trebuchet MS" w:cstheme="minorHAnsi"/>
        </w:rPr>
        <w:t xml:space="preserve"> w horyzontalnej strategii </w:t>
      </w:r>
      <w:r w:rsidR="006F66B0" w:rsidRPr="00DE397E">
        <w:rPr>
          <w:rFonts w:ascii="Trebuchet MS" w:hAnsi="Trebuchet MS" w:cstheme="minorHAnsi"/>
          <w:color w:val="000000" w:themeColor="text1"/>
        </w:rPr>
        <w:t xml:space="preserve">komunikacji </w:t>
      </w:r>
      <w:r w:rsidR="00255487" w:rsidRPr="00DE397E">
        <w:rPr>
          <w:rFonts w:ascii="Trebuchet MS" w:hAnsi="Trebuchet MS" w:cstheme="minorHAnsi"/>
          <w:color w:val="000000" w:themeColor="text1"/>
        </w:rPr>
        <w:t>tj</w:t>
      </w:r>
      <w:r w:rsidR="006F66B0" w:rsidRPr="00DE397E">
        <w:rPr>
          <w:rFonts w:ascii="Trebuchet MS" w:hAnsi="Trebuchet MS" w:cstheme="minorHAnsi"/>
          <w:color w:val="000000" w:themeColor="text1"/>
        </w:rPr>
        <w:t>.:</w:t>
      </w:r>
    </w:p>
    <w:p w14:paraId="42588945" w14:textId="77777777" w:rsidR="006F66B0" w:rsidRPr="00DE397E" w:rsidRDefault="006F66B0" w:rsidP="00F1381E">
      <w:pPr>
        <w:spacing w:line="276" w:lineRule="auto"/>
        <w:rPr>
          <w:rFonts w:ascii="Trebuchet MS" w:hAnsi="Trebuchet MS" w:cstheme="minorHAnsi"/>
          <w:color w:val="000000" w:themeColor="text1"/>
        </w:rPr>
      </w:pPr>
    </w:p>
    <w:p w14:paraId="599706B0" w14:textId="5FDA2317" w:rsidR="006F66B0" w:rsidRPr="00DE397E" w:rsidRDefault="00BC6A66" w:rsidP="00D95866">
      <w:pPr>
        <w:pStyle w:val="Akapitzlist"/>
        <w:numPr>
          <w:ilvl w:val="0"/>
          <w:numId w:val="36"/>
        </w:numPr>
        <w:spacing w:line="276" w:lineRule="auto"/>
        <w:rPr>
          <w:rFonts w:ascii="Trebuchet MS" w:hAnsi="Trebuchet MS" w:cstheme="minorHAnsi"/>
        </w:rPr>
      </w:pPr>
      <w:r w:rsidRPr="00DE397E">
        <w:rPr>
          <w:rFonts w:ascii="Trebuchet MS" w:hAnsi="Trebuchet MS" w:cstheme="minorHAnsi"/>
        </w:rPr>
        <w:t>zasięg narzędzia w grupie docelowej</w:t>
      </w:r>
      <w:r w:rsidR="004315F2" w:rsidRPr="00DE397E">
        <w:rPr>
          <w:rFonts w:ascii="Trebuchet MS" w:hAnsi="Trebuchet MS" w:cstheme="minorHAnsi"/>
        </w:rPr>
        <w:t>,</w:t>
      </w:r>
    </w:p>
    <w:p w14:paraId="11E879FD" w14:textId="4E810D9C" w:rsidR="006F66B0" w:rsidRPr="00DE397E" w:rsidRDefault="00BC6A66" w:rsidP="00D95866">
      <w:pPr>
        <w:pStyle w:val="Akapitzlist"/>
        <w:numPr>
          <w:ilvl w:val="0"/>
          <w:numId w:val="36"/>
        </w:numPr>
        <w:spacing w:line="276" w:lineRule="auto"/>
        <w:rPr>
          <w:rFonts w:ascii="Trebuchet MS" w:hAnsi="Trebuchet MS" w:cstheme="minorHAnsi"/>
        </w:rPr>
      </w:pPr>
      <w:r w:rsidRPr="00DE397E">
        <w:rPr>
          <w:rFonts w:ascii="Trebuchet MS" w:hAnsi="Trebuchet MS" w:cstheme="minorHAnsi"/>
        </w:rPr>
        <w:t>skuteczność w profilowaniu</w:t>
      </w:r>
      <w:r w:rsidR="004315F2" w:rsidRPr="00DE397E">
        <w:rPr>
          <w:rFonts w:ascii="Trebuchet MS" w:hAnsi="Trebuchet MS" w:cstheme="minorHAnsi"/>
        </w:rPr>
        <w:t>,</w:t>
      </w:r>
      <w:r w:rsidRPr="00DE397E">
        <w:rPr>
          <w:rFonts w:ascii="Trebuchet MS" w:hAnsi="Trebuchet MS" w:cstheme="minorHAnsi"/>
        </w:rPr>
        <w:t xml:space="preserve"> </w:t>
      </w:r>
    </w:p>
    <w:p w14:paraId="1E9C8F8A" w14:textId="47F3F4DC" w:rsidR="006F66B0" w:rsidRPr="00DE397E" w:rsidRDefault="00BC6A66" w:rsidP="00D95866">
      <w:pPr>
        <w:pStyle w:val="Akapitzlist"/>
        <w:numPr>
          <w:ilvl w:val="0"/>
          <w:numId w:val="36"/>
        </w:numPr>
        <w:spacing w:line="276" w:lineRule="auto"/>
        <w:rPr>
          <w:rFonts w:ascii="Trebuchet MS" w:hAnsi="Trebuchet MS" w:cstheme="minorHAnsi"/>
        </w:rPr>
      </w:pPr>
      <w:r w:rsidRPr="00DE397E">
        <w:rPr>
          <w:rFonts w:ascii="Trebuchet MS" w:hAnsi="Trebuchet MS" w:cstheme="minorHAnsi"/>
        </w:rPr>
        <w:t>pojemność informacyjna</w:t>
      </w:r>
      <w:r w:rsidR="004315F2" w:rsidRPr="00DE397E">
        <w:rPr>
          <w:rFonts w:ascii="Trebuchet MS" w:hAnsi="Trebuchet MS" w:cstheme="minorHAnsi"/>
        </w:rPr>
        <w:t>,</w:t>
      </w:r>
      <w:r w:rsidRPr="00DE397E">
        <w:rPr>
          <w:rFonts w:ascii="Trebuchet MS" w:hAnsi="Trebuchet MS" w:cstheme="minorHAnsi"/>
        </w:rPr>
        <w:t xml:space="preserve"> </w:t>
      </w:r>
    </w:p>
    <w:p w14:paraId="773B768C" w14:textId="750577EE" w:rsidR="00BC6A66" w:rsidRPr="00DE397E" w:rsidRDefault="00BC6A66" w:rsidP="00D95866">
      <w:pPr>
        <w:pStyle w:val="Akapitzlist"/>
        <w:numPr>
          <w:ilvl w:val="0"/>
          <w:numId w:val="36"/>
        </w:numPr>
        <w:spacing w:line="276" w:lineRule="auto"/>
        <w:rPr>
          <w:rFonts w:ascii="Trebuchet MS" w:hAnsi="Trebuchet MS" w:cstheme="minorHAnsi"/>
        </w:rPr>
      </w:pPr>
      <w:r w:rsidRPr="00DE397E">
        <w:rPr>
          <w:rFonts w:ascii="Trebuchet MS" w:hAnsi="Trebuchet MS" w:cstheme="minorHAnsi"/>
        </w:rPr>
        <w:t>kierunek oddziaływania</w:t>
      </w:r>
      <w:r w:rsidR="004315F2" w:rsidRPr="00DE397E">
        <w:rPr>
          <w:rFonts w:ascii="Trebuchet MS" w:hAnsi="Trebuchet MS" w:cstheme="minorHAnsi"/>
        </w:rPr>
        <w:t>.</w:t>
      </w:r>
    </w:p>
    <w:p w14:paraId="3F3FDBC2" w14:textId="77777777" w:rsidR="004B0272" w:rsidRPr="00DE397E" w:rsidRDefault="004B0272" w:rsidP="00F1381E">
      <w:pPr>
        <w:pStyle w:val="Akapitzlist"/>
        <w:spacing w:after="120" w:line="276" w:lineRule="auto"/>
        <w:ind w:left="360"/>
        <w:contextualSpacing w:val="0"/>
        <w:rPr>
          <w:rFonts w:ascii="Trebuchet MS" w:hAnsi="Trebuchet MS" w:cstheme="minorHAnsi"/>
        </w:rPr>
      </w:pPr>
    </w:p>
    <w:p w14:paraId="0FDE87E8" w14:textId="77777777" w:rsidR="00BC6A66" w:rsidRPr="00DE397E" w:rsidRDefault="00BC6A66" w:rsidP="00F1381E">
      <w:pPr>
        <w:pStyle w:val="Nagwek3"/>
        <w:rPr>
          <w:rFonts w:ascii="Trebuchet MS" w:hAnsi="Trebuchet MS"/>
          <w:color w:val="0070C0"/>
        </w:rPr>
      </w:pPr>
      <w:bookmarkStart w:id="64" w:name="_Toc115765098"/>
      <w:r w:rsidRPr="00DE397E">
        <w:rPr>
          <w:rFonts w:ascii="Trebuchet MS" w:hAnsi="Trebuchet MS"/>
          <w:color w:val="0070C0"/>
        </w:rPr>
        <w:t>metody i narzędzia komunikacji</w:t>
      </w:r>
      <w:bookmarkEnd w:id="64"/>
    </w:p>
    <w:p w14:paraId="67108E5E" w14:textId="4C3CE29D" w:rsidR="00EE02A5" w:rsidRPr="00DE397E" w:rsidRDefault="00540293" w:rsidP="00F1381E">
      <w:pPr>
        <w:spacing w:line="276" w:lineRule="auto"/>
        <w:rPr>
          <w:rFonts w:ascii="Trebuchet MS" w:hAnsi="Trebuchet MS" w:cstheme="minorHAnsi"/>
        </w:rPr>
      </w:pPr>
      <w:r w:rsidRPr="00DE397E">
        <w:rPr>
          <w:rFonts w:ascii="Trebuchet MS" w:hAnsi="Trebuchet MS" w:cstheme="minorHAnsi"/>
        </w:rPr>
        <w:t>Aby skutecznie d</w:t>
      </w:r>
      <w:r w:rsidR="00C22F7F" w:rsidRPr="00DE397E">
        <w:rPr>
          <w:rFonts w:ascii="Trebuchet MS" w:hAnsi="Trebuchet MS" w:cstheme="minorHAnsi"/>
        </w:rPr>
        <w:t>otr</w:t>
      </w:r>
      <w:r w:rsidRPr="00DE397E">
        <w:rPr>
          <w:rFonts w:ascii="Trebuchet MS" w:hAnsi="Trebuchet MS" w:cstheme="minorHAnsi"/>
        </w:rPr>
        <w:t>zeć</w:t>
      </w:r>
      <w:r w:rsidR="00C22F7F" w:rsidRPr="00DE397E">
        <w:rPr>
          <w:rFonts w:ascii="Trebuchet MS" w:hAnsi="Trebuchet MS" w:cstheme="minorHAnsi"/>
        </w:rPr>
        <w:t xml:space="preserve"> do wybranych grup docelowych</w:t>
      </w:r>
      <w:r w:rsidRPr="00DE397E">
        <w:rPr>
          <w:rFonts w:ascii="Trebuchet MS" w:hAnsi="Trebuchet MS" w:cstheme="minorHAnsi"/>
        </w:rPr>
        <w:t xml:space="preserve">, </w:t>
      </w:r>
      <w:r w:rsidR="00C52247" w:rsidRPr="00DE397E">
        <w:rPr>
          <w:rFonts w:ascii="Trebuchet MS" w:hAnsi="Trebuchet MS" w:cstheme="minorHAnsi"/>
        </w:rPr>
        <w:t xml:space="preserve">będziemy </w:t>
      </w:r>
      <w:r w:rsidR="00F131C2" w:rsidRPr="00DE397E">
        <w:rPr>
          <w:rFonts w:ascii="Trebuchet MS" w:hAnsi="Trebuchet MS" w:cstheme="minorHAnsi"/>
        </w:rPr>
        <w:t>śledzić</w:t>
      </w:r>
      <w:r w:rsidRPr="00DE397E">
        <w:rPr>
          <w:rFonts w:ascii="Trebuchet MS" w:hAnsi="Trebuchet MS" w:cstheme="minorHAnsi"/>
        </w:rPr>
        <w:t xml:space="preserve"> bieżące </w:t>
      </w:r>
      <w:r w:rsidR="00C22F7F" w:rsidRPr="00DE397E">
        <w:rPr>
          <w:rFonts w:ascii="Trebuchet MS" w:hAnsi="Trebuchet MS" w:cstheme="minorHAnsi"/>
        </w:rPr>
        <w:t>trend</w:t>
      </w:r>
      <w:r w:rsidRPr="00DE397E">
        <w:rPr>
          <w:rFonts w:ascii="Trebuchet MS" w:hAnsi="Trebuchet MS" w:cstheme="minorHAnsi"/>
        </w:rPr>
        <w:t>y</w:t>
      </w:r>
      <w:r w:rsidR="00C22F7F" w:rsidRPr="00DE397E">
        <w:rPr>
          <w:rFonts w:ascii="Trebuchet MS" w:hAnsi="Trebuchet MS" w:cstheme="minorHAnsi"/>
        </w:rPr>
        <w:t xml:space="preserve"> i korzysta</w:t>
      </w:r>
      <w:r w:rsidRPr="00DE397E">
        <w:rPr>
          <w:rFonts w:ascii="Trebuchet MS" w:hAnsi="Trebuchet MS" w:cstheme="minorHAnsi"/>
        </w:rPr>
        <w:t>ć</w:t>
      </w:r>
      <w:r w:rsidR="00C22F7F" w:rsidRPr="00DE397E">
        <w:rPr>
          <w:rFonts w:ascii="Trebuchet MS" w:hAnsi="Trebuchet MS" w:cstheme="minorHAnsi"/>
        </w:rPr>
        <w:t xml:space="preserve"> z aktualnych wyników badań </w:t>
      </w:r>
      <w:proofErr w:type="spellStart"/>
      <w:r w:rsidR="00C22F7F" w:rsidRPr="00DE397E">
        <w:rPr>
          <w:rFonts w:ascii="Trebuchet MS" w:hAnsi="Trebuchet MS" w:cstheme="minorHAnsi"/>
        </w:rPr>
        <w:t>mediowych</w:t>
      </w:r>
      <w:proofErr w:type="spellEnd"/>
      <w:r w:rsidR="00C22F7F" w:rsidRPr="00DE397E">
        <w:rPr>
          <w:rFonts w:ascii="Trebuchet MS" w:hAnsi="Trebuchet MS" w:cstheme="minorHAnsi"/>
        </w:rPr>
        <w:t xml:space="preserve">. </w:t>
      </w:r>
      <w:r w:rsidR="004315F2" w:rsidRPr="00DE397E">
        <w:rPr>
          <w:rFonts w:ascii="Trebuchet MS" w:hAnsi="Trebuchet MS" w:cstheme="minorHAnsi"/>
        </w:rPr>
        <w:t xml:space="preserve">Pozwoli to optymalnie dobrać narzędzia pod wybrane grupy docelowe w działaniach promocyjno-informacyjnych własnych, bądź ułatwi ocenę zaproponowanych przez wykonawcę (agencja lub dom </w:t>
      </w:r>
      <w:proofErr w:type="spellStart"/>
      <w:r w:rsidR="004315F2" w:rsidRPr="00DE397E">
        <w:rPr>
          <w:rFonts w:ascii="Trebuchet MS" w:hAnsi="Trebuchet MS" w:cstheme="minorHAnsi"/>
        </w:rPr>
        <w:t>mediowy</w:t>
      </w:r>
      <w:proofErr w:type="spellEnd"/>
      <w:r w:rsidR="004315F2" w:rsidRPr="00DE397E">
        <w:rPr>
          <w:rFonts w:ascii="Trebuchet MS" w:hAnsi="Trebuchet MS" w:cstheme="minorHAnsi"/>
        </w:rPr>
        <w:t>) narzędzi pod kątem spełnienia określonych celów komunikacyjnych.</w:t>
      </w:r>
    </w:p>
    <w:p w14:paraId="0132AA1B" w14:textId="77777777" w:rsidR="001D4497" w:rsidRPr="00DE397E" w:rsidRDefault="001D4497" w:rsidP="00F1381E">
      <w:pPr>
        <w:spacing w:line="276" w:lineRule="auto"/>
        <w:rPr>
          <w:rFonts w:ascii="Trebuchet MS" w:hAnsi="Trebuchet MS" w:cstheme="minorHAnsi"/>
          <w:highlight w:val="yellow"/>
        </w:rPr>
      </w:pPr>
    </w:p>
    <w:p w14:paraId="0FB48E40" w14:textId="77777777" w:rsidR="001D4497" w:rsidRPr="00DE397E" w:rsidRDefault="001D4497" w:rsidP="00F1381E">
      <w:pPr>
        <w:spacing w:line="276" w:lineRule="auto"/>
        <w:rPr>
          <w:rFonts w:ascii="Trebuchet MS" w:hAnsi="Trebuchet MS"/>
        </w:rPr>
      </w:pPr>
      <w:r w:rsidRPr="00DE397E">
        <w:rPr>
          <w:rFonts w:ascii="Trebuchet MS" w:hAnsi="Trebuchet MS" w:cstheme="minorHAnsi"/>
        </w:rPr>
        <w:t xml:space="preserve">W komunikacji nt. programu będziemy wykorzystywać wymienione poniżej metody i narzędzia komunikacji. </w:t>
      </w:r>
    </w:p>
    <w:p w14:paraId="10D5CF25" w14:textId="77777777" w:rsidR="00770034" w:rsidRDefault="00770034" w:rsidP="00F1381E">
      <w:pPr>
        <w:spacing w:line="276" w:lineRule="auto"/>
        <w:rPr>
          <w:rFonts w:ascii="Trebuchet MS" w:hAnsi="Trebuchet MS" w:cstheme="minorHAnsi"/>
          <w:b/>
        </w:rPr>
      </w:pPr>
    </w:p>
    <w:p w14:paraId="560D8EC7" w14:textId="4DD60929" w:rsidR="00BC6A66" w:rsidRPr="00DE6B4C" w:rsidRDefault="00BC6A66" w:rsidP="00F1381E">
      <w:pPr>
        <w:spacing w:line="276" w:lineRule="auto"/>
        <w:rPr>
          <w:rFonts w:ascii="Trebuchet MS" w:hAnsi="Trebuchet MS" w:cstheme="minorHAnsi"/>
          <w:b/>
        </w:rPr>
      </w:pPr>
      <w:r w:rsidRPr="00DE6B4C">
        <w:rPr>
          <w:rFonts w:ascii="Trebuchet MS" w:hAnsi="Trebuchet MS" w:cstheme="minorHAnsi"/>
          <w:b/>
        </w:rPr>
        <w:t xml:space="preserve">Tabela </w:t>
      </w:r>
      <w:r w:rsidR="00404F31">
        <w:rPr>
          <w:rFonts w:ascii="Trebuchet MS" w:hAnsi="Trebuchet MS" w:cstheme="minorHAnsi"/>
          <w:b/>
        </w:rPr>
        <w:t>4</w:t>
      </w:r>
      <w:r w:rsidRPr="00DE6B4C">
        <w:rPr>
          <w:rFonts w:ascii="Trebuchet MS" w:hAnsi="Trebuchet MS" w:cstheme="minorHAnsi"/>
          <w:b/>
        </w:rPr>
        <w:t xml:space="preserve">. </w:t>
      </w:r>
      <w:r w:rsidR="004315F2" w:rsidRPr="00DE6B4C">
        <w:rPr>
          <w:rFonts w:ascii="Trebuchet MS" w:hAnsi="Trebuchet MS" w:cstheme="minorHAnsi"/>
          <w:b/>
        </w:rPr>
        <w:t>Przykładowe m</w:t>
      </w:r>
      <w:r w:rsidRPr="00DE6B4C">
        <w:rPr>
          <w:rFonts w:ascii="Trebuchet MS" w:hAnsi="Trebuchet MS" w:cstheme="minorHAnsi"/>
          <w:b/>
        </w:rPr>
        <w:t>etody i narzędzia</w:t>
      </w:r>
      <w:r w:rsidR="005658DA" w:rsidRPr="00DE6B4C">
        <w:rPr>
          <w:rFonts w:ascii="Trebuchet MS" w:hAnsi="Trebuchet MS" w:cstheme="minorHAnsi"/>
          <w:b/>
        </w:rPr>
        <w:t xml:space="preserve">, które są </w:t>
      </w:r>
      <w:r w:rsidR="00F80912" w:rsidRPr="00DE6B4C">
        <w:rPr>
          <w:rFonts w:ascii="Trebuchet MS" w:hAnsi="Trebuchet MS" w:cstheme="minorHAnsi"/>
          <w:b/>
        </w:rPr>
        <w:t>u</w:t>
      </w:r>
      <w:r w:rsidRPr="00DE6B4C">
        <w:rPr>
          <w:rFonts w:ascii="Trebuchet MS" w:hAnsi="Trebuchet MS" w:cstheme="minorHAnsi"/>
          <w:b/>
        </w:rPr>
        <w:t xml:space="preserve">żyteczne w komunikacji </w:t>
      </w:r>
      <w:r w:rsidR="00DD32AD">
        <w:rPr>
          <w:rFonts w:ascii="Trebuchet MS" w:hAnsi="Trebuchet MS" w:cstheme="minorHAnsi"/>
          <w:b/>
        </w:rPr>
        <w:br/>
      </w:r>
      <w:r w:rsidRPr="00DE6B4C">
        <w:rPr>
          <w:rFonts w:ascii="Trebuchet MS" w:hAnsi="Trebuchet MS" w:cstheme="minorHAnsi"/>
          <w:b/>
        </w:rPr>
        <w:t>z poszczególnymi segmentami grup odbiorców</w:t>
      </w:r>
    </w:p>
    <w:p w14:paraId="189359A5" w14:textId="67E2DCA4" w:rsidR="00E8283B" w:rsidRDefault="00E8283B" w:rsidP="00F1381E">
      <w:pPr>
        <w:spacing w:line="276" w:lineRule="auto"/>
        <w:jc w:val="both"/>
        <w:rPr>
          <w:rFonts w:ascii="Trebuchet MS" w:hAnsi="Trebuchet MS" w:cstheme="minorHAnsi"/>
          <w:highlight w:val="yellow"/>
        </w:rPr>
      </w:pPr>
    </w:p>
    <w:p w14:paraId="05376748" w14:textId="77777777" w:rsidR="00E8283B" w:rsidRPr="00DE397E" w:rsidRDefault="00E8283B" w:rsidP="00F1381E">
      <w:pPr>
        <w:spacing w:line="276" w:lineRule="auto"/>
        <w:jc w:val="both"/>
        <w:rPr>
          <w:rFonts w:ascii="Trebuchet MS" w:hAnsi="Trebuchet MS" w:cstheme="minorHAnsi"/>
          <w:highlight w:val="yellow"/>
        </w:rPr>
      </w:pPr>
    </w:p>
    <w:tbl>
      <w:tblPr>
        <w:tblW w:w="8931" w:type="dxa"/>
        <w:tblInd w:w="70" w:type="dxa"/>
        <w:tblCellMar>
          <w:left w:w="70" w:type="dxa"/>
          <w:right w:w="70" w:type="dxa"/>
        </w:tblCellMar>
        <w:tblLook w:val="04A0" w:firstRow="1" w:lastRow="0" w:firstColumn="1" w:lastColumn="0" w:noHBand="0" w:noVBand="1"/>
      </w:tblPr>
      <w:tblGrid>
        <w:gridCol w:w="1980"/>
        <w:gridCol w:w="2273"/>
        <w:gridCol w:w="2126"/>
        <w:gridCol w:w="2552"/>
      </w:tblGrid>
      <w:tr w:rsidR="00BC6A66" w:rsidRPr="00DE397E" w14:paraId="2C0F99C1" w14:textId="77777777" w:rsidTr="00E22B98">
        <w:trPr>
          <w:trHeight w:val="480"/>
        </w:trPr>
        <w:tc>
          <w:tcPr>
            <w:tcW w:w="1980" w:type="dxa"/>
            <w:tcBorders>
              <w:top w:val="nil"/>
              <w:left w:val="nil"/>
              <w:bottom w:val="nil"/>
              <w:right w:val="nil"/>
            </w:tcBorders>
            <w:shd w:val="clear" w:color="auto" w:fill="auto"/>
            <w:noWrap/>
            <w:vAlign w:val="center"/>
            <w:hideMark/>
          </w:tcPr>
          <w:p w14:paraId="52404363" w14:textId="77777777" w:rsidR="00BC6A66" w:rsidRPr="00DE397E" w:rsidRDefault="00BC6A66" w:rsidP="00F1381E">
            <w:pPr>
              <w:spacing w:line="276" w:lineRule="auto"/>
              <w:rPr>
                <w:rFonts w:ascii="Trebuchet MS" w:hAnsi="Trebuchet MS"/>
                <w:highlight w:val="yellow"/>
              </w:rPr>
            </w:pPr>
          </w:p>
        </w:tc>
        <w:tc>
          <w:tcPr>
            <w:tcW w:w="227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0665FF77" w14:textId="77777777" w:rsidR="00BC6A66" w:rsidRPr="00DE397E" w:rsidRDefault="00BC6A66" w:rsidP="00F1381E">
            <w:pPr>
              <w:spacing w:line="276" w:lineRule="auto"/>
              <w:jc w:val="center"/>
              <w:rPr>
                <w:rFonts w:ascii="Trebuchet MS" w:hAnsi="Trebuchet MS" w:cs="Calibri"/>
                <w:b/>
                <w:bCs/>
                <w:color w:val="000000"/>
                <w:sz w:val="16"/>
                <w:szCs w:val="16"/>
              </w:rPr>
            </w:pPr>
            <w:r w:rsidRPr="00DE397E">
              <w:rPr>
                <w:rFonts w:ascii="Trebuchet MS" w:hAnsi="Trebuchet MS" w:cs="Calibri"/>
                <w:b/>
                <w:bCs/>
                <w:color w:val="000000"/>
                <w:sz w:val="16"/>
                <w:szCs w:val="16"/>
              </w:rPr>
              <w:t xml:space="preserve">Dotarcie </w:t>
            </w:r>
            <w:r w:rsidRPr="00DE397E">
              <w:rPr>
                <w:rFonts w:ascii="Trebuchet MS" w:hAnsi="Trebuchet MS" w:cs="Calibri"/>
                <w:b/>
                <w:bCs/>
                <w:color w:val="000000"/>
                <w:sz w:val="16"/>
                <w:szCs w:val="16"/>
              </w:rPr>
              <w:br/>
              <w:t>bezpośrednie</w:t>
            </w:r>
          </w:p>
        </w:tc>
        <w:tc>
          <w:tcPr>
            <w:tcW w:w="2126"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12062B2F" w14:textId="77777777" w:rsidR="00BC6A66" w:rsidRPr="00DE397E" w:rsidRDefault="00BC6A66" w:rsidP="00F1381E">
            <w:pPr>
              <w:spacing w:line="276" w:lineRule="auto"/>
              <w:jc w:val="center"/>
              <w:rPr>
                <w:rFonts w:ascii="Trebuchet MS" w:hAnsi="Trebuchet MS" w:cs="Calibri"/>
                <w:b/>
                <w:bCs/>
                <w:color w:val="000000"/>
                <w:sz w:val="16"/>
                <w:szCs w:val="16"/>
              </w:rPr>
            </w:pPr>
            <w:r w:rsidRPr="00DE397E">
              <w:rPr>
                <w:rFonts w:ascii="Trebuchet MS" w:hAnsi="Trebuchet MS" w:cs="Calibri"/>
                <w:b/>
                <w:bCs/>
                <w:color w:val="000000"/>
                <w:sz w:val="16"/>
                <w:szCs w:val="16"/>
              </w:rPr>
              <w:t>Dotarcie pośrednie</w:t>
            </w:r>
          </w:p>
        </w:tc>
        <w:tc>
          <w:tcPr>
            <w:tcW w:w="2552"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11B37156" w14:textId="77777777" w:rsidR="00BC6A66" w:rsidRPr="00DE397E" w:rsidRDefault="00BC6A66" w:rsidP="00F1381E">
            <w:pPr>
              <w:spacing w:line="276" w:lineRule="auto"/>
              <w:jc w:val="center"/>
              <w:rPr>
                <w:rFonts w:ascii="Trebuchet MS" w:hAnsi="Trebuchet MS" w:cs="Calibri"/>
                <w:b/>
                <w:bCs/>
                <w:color w:val="000000"/>
                <w:sz w:val="16"/>
                <w:szCs w:val="16"/>
              </w:rPr>
            </w:pPr>
            <w:r w:rsidRPr="00DE397E">
              <w:rPr>
                <w:rFonts w:ascii="Trebuchet MS" w:hAnsi="Trebuchet MS" w:cs="Calibri"/>
                <w:b/>
                <w:bCs/>
                <w:color w:val="000000"/>
                <w:sz w:val="16"/>
                <w:szCs w:val="16"/>
              </w:rPr>
              <w:t>Edukacja</w:t>
            </w:r>
          </w:p>
        </w:tc>
      </w:tr>
      <w:tr w:rsidR="00BC6A66" w:rsidRPr="00DE397E" w14:paraId="1520C002" w14:textId="77777777" w:rsidTr="00E22B98">
        <w:trPr>
          <w:trHeight w:val="1200"/>
        </w:trPr>
        <w:tc>
          <w:tcPr>
            <w:tcW w:w="198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D8A4CB7" w14:textId="77777777" w:rsidR="00BC6A66" w:rsidRPr="00DE397E" w:rsidRDefault="00BC6A66" w:rsidP="00F1381E">
            <w:pPr>
              <w:spacing w:line="276" w:lineRule="auto"/>
              <w:rPr>
                <w:rFonts w:ascii="Trebuchet MS" w:hAnsi="Trebuchet MS" w:cs="Calibri"/>
                <w:b/>
                <w:bCs/>
                <w:color w:val="000000"/>
                <w:sz w:val="16"/>
                <w:szCs w:val="16"/>
              </w:rPr>
            </w:pPr>
            <w:r w:rsidRPr="00DE397E">
              <w:rPr>
                <w:rFonts w:ascii="Trebuchet MS" w:hAnsi="Trebuchet MS" w:cs="Calibri"/>
                <w:b/>
                <w:bCs/>
                <w:color w:val="000000"/>
                <w:sz w:val="16"/>
                <w:szCs w:val="16"/>
              </w:rPr>
              <w:t>Ogół społeczeństwa</w:t>
            </w:r>
          </w:p>
        </w:tc>
        <w:tc>
          <w:tcPr>
            <w:tcW w:w="2273" w:type="dxa"/>
            <w:tcBorders>
              <w:top w:val="nil"/>
              <w:left w:val="nil"/>
              <w:bottom w:val="single" w:sz="4" w:space="0" w:color="auto"/>
              <w:right w:val="single" w:sz="4" w:space="0" w:color="auto"/>
            </w:tcBorders>
            <w:shd w:val="clear" w:color="auto" w:fill="auto"/>
            <w:tcMar>
              <w:left w:w="28" w:type="dxa"/>
              <w:right w:w="28" w:type="dxa"/>
            </w:tcMar>
            <w:hideMark/>
          </w:tcPr>
          <w:p w14:paraId="6DADECE2" w14:textId="77777777" w:rsidR="00BC6A66" w:rsidRPr="00DE397E" w:rsidRDefault="00BC6A66" w:rsidP="00D95866">
            <w:pPr>
              <w:pStyle w:val="Akapitzlist"/>
              <w:numPr>
                <w:ilvl w:val="0"/>
                <w:numId w:val="12"/>
              </w:numPr>
              <w:spacing w:line="276" w:lineRule="auto"/>
              <w:ind w:left="548"/>
              <w:rPr>
                <w:rFonts w:ascii="Trebuchet MS" w:hAnsi="Trebuchet MS" w:cs="Calibri"/>
                <w:color w:val="000000"/>
                <w:sz w:val="16"/>
                <w:szCs w:val="16"/>
              </w:rPr>
            </w:pPr>
            <w:r w:rsidRPr="00DE397E">
              <w:rPr>
                <w:rFonts w:ascii="Trebuchet MS" w:hAnsi="Trebuchet MS" w:cs="Calibri"/>
                <w:color w:val="000000"/>
                <w:sz w:val="16"/>
                <w:szCs w:val="16"/>
              </w:rPr>
              <w:t>strona internetowa (ogólne informacje)</w:t>
            </w:r>
          </w:p>
          <w:p w14:paraId="4465833A" w14:textId="77777777" w:rsidR="00BC6A66" w:rsidRPr="00DE397E" w:rsidRDefault="00BC6A66" w:rsidP="00D95866">
            <w:pPr>
              <w:pStyle w:val="Akapitzlist"/>
              <w:numPr>
                <w:ilvl w:val="0"/>
                <w:numId w:val="12"/>
              </w:numPr>
              <w:spacing w:line="276" w:lineRule="auto"/>
              <w:ind w:left="548"/>
              <w:rPr>
                <w:rFonts w:ascii="Trebuchet MS" w:hAnsi="Trebuchet MS" w:cs="Calibri"/>
                <w:color w:val="000000"/>
                <w:sz w:val="16"/>
                <w:szCs w:val="16"/>
              </w:rPr>
            </w:pPr>
            <w:r w:rsidRPr="00DE397E">
              <w:rPr>
                <w:rFonts w:ascii="Trebuchet MS" w:hAnsi="Trebuchet MS" w:cs="Calibri"/>
                <w:color w:val="000000"/>
                <w:sz w:val="16"/>
                <w:szCs w:val="16"/>
              </w:rPr>
              <w:t xml:space="preserve">profile w mediach społecznościowych </w:t>
            </w:r>
          </w:p>
          <w:p w14:paraId="108FB663" w14:textId="3B670C44" w:rsidR="00BC6A66" w:rsidRPr="00DE397E" w:rsidRDefault="00BC6A66" w:rsidP="00D95866">
            <w:pPr>
              <w:pStyle w:val="Akapitzlist"/>
              <w:numPr>
                <w:ilvl w:val="0"/>
                <w:numId w:val="12"/>
              </w:numPr>
              <w:spacing w:line="276" w:lineRule="auto"/>
              <w:ind w:left="548"/>
              <w:rPr>
                <w:rFonts w:ascii="Trebuchet MS" w:hAnsi="Trebuchet MS" w:cs="Calibri"/>
                <w:color w:val="000000"/>
                <w:sz w:val="16"/>
                <w:szCs w:val="16"/>
              </w:rPr>
            </w:pPr>
            <w:r w:rsidRPr="00DE397E">
              <w:rPr>
                <w:rFonts w:ascii="Trebuchet MS" w:hAnsi="Trebuchet MS" w:cs="Calibri"/>
                <w:color w:val="000000"/>
                <w:sz w:val="16"/>
                <w:szCs w:val="16"/>
              </w:rPr>
              <w:t>imprezy i wydarzenia</w:t>
            </w:r>
            <w:r w:rsidR="006417B1" w:rsidRPr="00DE397E">
              <w:rPr>
                <w:rFonts w:ascii="Trebuchet MS" w:hAnsi="Trebuchet MS" w:cs="Calibri"/>
                <w:color w:val="000000"/>
                <w:sz w:val="16"/>
                <w:szCs w:val="16"/>
              </w:rPr>
              <w:t xml:space="preserve"> plenerowe </w:t>
            </w:r>
            <w:r w:rsidRPr="00DE397E">
              <w:rPr>
                <w:rFonts w:ascii="Trebuchet MS" w:hAnsi="Trebuchet MS" w:cs="Calibri"/>
                <w:color w:val="000000"/>
                <w:sz w:val="16"/>
                <w:szCs w:val="16"/>
              </w:rPr>
              <w:t xml:space="preserve"> </w:t>
            </w:r>
          </w:p>
          <w:p w14:paraId="05681BEB" w14:textId="68EA430D" w:rsidR="008506B0" w:rsidRPr="00DE397E" w:rsidRDefault="008506B0" w:rsidP="00D95866">
            <w:pPr>
              <w:pStyle w:val="Akapitzlist"/>
              <w:numPr>
                <w:ilvl w:val="0"/>
                <w:numId w:val="12"/>
              </w:numPr>
              <w:spacing w:line="276" w:lineRule="auto"/>
              <w:ind w:left="548"/>
              <w:rPr>
                <w:rFonts w:ascii="Trebuchet MS" w:hAnsi="Trebuchet MS" w:cs="Calibri"/>
                <w:color w:val="000000"/>
                <w:sz w:val="16"/>
                <w:szCs w:val="16"/>
              </w:rPr>
            </w:pPr>
            <w:r w:rsidRPr="00DE397E">
              <w:rPr>
                <w:rFonts w:ascii="Trebuchet MS" w:hAnsi="Trebuchet MS" w:cs="Calibri"/>
                <w:color w:val="000000"/>
                <w:sz w:val="16"/>
                <w:szCs w:val="16"/>
              </w:rPr>
              <w:t>materiały online (raporty) lub publikacje nt. zrealizowanych projektów</w:t>
            </w:r>
          </w:p>
        </w:tc>
        <w:tc>
          <w:tcPr>
            <w:tcW w:w="2126" w:type="dxa"/>
            <w:tcBorders>
              <w:top w:val="nil"/>
              <w:left w:val="nil"/>
              <w:bottom w:val="single" w:sz="4" w:space="0" w:color="auto"/>
              <w:right w:val="single" w:sz="4" w:space="0" w:color="auto"/>
            </w:tcBorders>
            <w:shd w:val="clear" w:color="auto" w:fill="auto"/>
            <w:tcMar>
              <w:left w:w="28" w:type="dxa"/>
              <w:right w:w="28" w:type="dxa"/>
            </w:tcMar>
            <w:hideMark/>
          </w:tcPr>
          <w:p w14:paraId="0603C3AB" w14:textId="1016B1BA" w:rsidR="00BC6A66" w:rsidRPr="00DE397E" w:rsidRDefault="00BC6A66" w:rsidP="00D95866">
            <w:pPr>
              <w:pStyle w:val="Akapitzlist"/>
              <w:numPr>
                <w:ilvl w:val="0"/>
                <w:numId w:val="11"/>
              </w:numPr>
              <w:spacing w:line="276" w:lineRule="auto"/>
              <w:ind w:left="539"/>
              <w:rPr>
                <w:rFonts w:ascii="Trebuchet MS" w:hAnsi="Trebuchet MS" w:cs="Calibri"/>
                <w:color w:val="000000"/>
                <w:sz w:val="16"/>
                <w:szCs w:val="16"/>
              </w:rPr>
            </w:pPr>
            <w:r w:rsidRPr="00DE397E">
              <w:rPr>
                <w:rFonts w:ascii="Trebuchet MS" w:hAnsi="Trebuchet MS" w:cs="Calibri"/>
                <w:color w:val="000000"/>
                <w:sz w:val="16"/>
                <w:szCs w:val="16"/>
              </w:rPr>
              <w:t>kampanie reklamowe (tv</w:t>
            </w:r>
            <w:r w:rsidR="006417B1" w:rsidRPr="00DE397E">
              <w:rPr>
                <w:rFonts w:ascii="Trebuchet MS" w:hAnsi="Trebuchet MS" w:cs="Calibri"/>
                <w:color w:val="000000"/>
                <w:sz w:val="16"/>
                <w:szCs w:val="16"/>
              </w:rPr>
              <w:t xml:space="preserve">, radio, prasa </w:t>
            </w:r>
            <w:r w:rsidR="005A5EBE" w:rsidRPr="00DE397E">
              <w:rPr>
                <w:rFonts w:ascii="Trebuchet MS" w:hAnsi="Trebuchet MS" w:cs="Calibri"/>
                <w:color w:val="000000"/>
                <w:sz w:val="16"/>
                <w:szCs w:val="16"/>
              </w:rPr>
              <w:t xml:space="preserve"> – </w:t>
            </w:r>
            <w:r w:rsidR="006417B1" w:rsidRPr="00DE397E">
              <w:rPr>
                <w:rFonts w:ascii="Trebuchet MS" w:hAnsi="Trebuchet MS" w:cs="Calibri"/>
                <w:color w:val="000000"/>
                <w:sz w:val="16"/>
                <w:szCs w:val="16"/>
              </w:rPr>
              <w:t>lokalne i region</w:t>
            </w:r>
            <w:r w:rsidR="001F239A">
              <w:rPr>
                <w:rFonts w:ascii="Trebuchet MS" w:hAnsi="Trebuchet MS" w:cs="Calibri"/>
                <w:color w:val="000000"/>
                <w:sz w:val="16"/>
                <w:szCs w:val="16"/>
              </w:rPr>
              <w:t>a</w:t>
            </w:r>
            <w:r w:rsidR="006417B1" w:rsidRPr="00DE397E">
              <w:rPr>
                <w:rFonts w:ascii="Trebuchet MS" w:hAnsi="Trebuchet MS" w:cs="Calibri"/>
                <w:color w:val="000000"/>
                <w:sz w:val="16"/>
                <w:szCs w:val="16"/>
              </w:rPr>
              <w:t xml:space="preserve">lne, </w:t>
            </w:r>
            <w:r w:rsidR="005A5EBE" w:rsidRPr="00DE397E">
              <w:rPr>
                <w:rFonts w:ascii="Trebuchet MS" w:hAnsi="Trebuchet MS" w:cs="Calibri"/>
                <w:color w:val="000000"/>
                <w:sz w:val="16"/>
                <w:szCs w:val="16"/>
              </w:rPr>
              <w:t>z uwzględnieniem kanałów tematycznych</w:t>
            </w:r>
            <w:r w:rsidRPr="00DE397E">
              <w:rPr>
                <w:rFonts w:ascii="Trebuchet MS" w:hAnsi="Trebuchet MS" w:cs="Calibri"/>
                <w:color w:val="000000"/>
                <w:sz w:val="16"/>
                <w:szCs w:val="16"/>
              </w:rPr>
              <w:t>, nośniki zewnętrzne</w:t>
            </w:r>
            <w:r w:rsidR="006417B1" w:rsidRPr="00DE397E">
              <w:rPr>
                <w:rFonts w:ascii="Trebuchet MS" w:hAnsi="Trebuchet MS" w:cs="Calibri"/>
                <w:color w:val="000000"/>
                <w:sz w:val="16"/>
                <w:szCs w:val="16"/>
              </w:rPr>
              <w:t>, reklama w komunikacji miejskiej, w kinach, na ekranach wizyjnych itp.</w:t>
            </w:r>
            <w:r w:rsidRPr="00DE397E">
              <w:rPr>
                <w:rFonts w:ascii="Trebuchet MS" w:hAnsi="Trebuchet MS" w:cs="Calibri"/>
                <w:color w:val="000000"/>
                <w:sz w:val="16"/>
                <w:szCs w:val="16"/>
              </w:rPr>
              <w:t>)</w:t>
            </w:r>
          </w:p>
          <w:p w14:paraId="59761A90" w14:textId="65D3082C" w:rsidR="00BC6A66" w:rsidRPr="00DE397E" w:rsidRDefault="00BC6A66" w:rsidP="00D95866">
            <w:pPr>
              <w:pStyle w:val="Akapitzlist"/>
              <w:numPr>
                <w:ilvl w:val="0"/>
                <w:numId w:val="11"/>
              </w:numPr>
              <w:spacing w:line="276" w:lineRule="auto"/>
              <w:ind w:left="539"/>
              <w:rPr>
                <w:rFonts w:ascii="Trebuchet MS" w:hAnsi="Trebuchet MS" w:cs="Calibri"/>
                <w:color w:val="000000"/>
                <w:sz w:val="16"/>
                <w:szCs w:val="16"/>
              </w:rPr>
            </w:pPr>
            <w:r w:rsidRPr="00DE397E">
              <w:rPr>
                <w:rFonts w:ascii="Trebuchet MS" w:hAnsi="Trebuchet MS" w:cs="Calibri"/>
                <w:color w:val="000000"/>
                <w:sz w:val="16"/>
                <w:szCs w:val="16"/>
              </w:rPr>
              <w:t xml:space="preserve">reklama w </w:t>
            </w:r>
            <w:r w:rsidR="001F239A">
              <w:rPr>
                <w:rFonts w:ascii="Trebuchet MS" w:hAnsi="Trebuchet MS" w:cs="Calibri"/>
                <w:color w:val="000000"/>
                <w:sz w:val="16"/>
                <w:szCs w:val="16"/>
              </w:rPr>
              <w:t>I</w:t>
            </w:r>
            <w:r w:rsidRPr="00DE397E">
              <w:rPr>
                <w:rFonts w:ascii="Trebuchet MS" w:hAnsi="Trebuchet MS" w:cs="Calibri"/>
                <w:color w:val="000000"/>
                <w:sz w:val="16"/>
                <w:szCs w:val="16"/>
              </w:rPr>
              <w:t xml:space="preserve">nternecie (platformy </w:t>
            </w:r>
            <w:r w:rsidR="00B539A5" w:rsidRPr="00DE397E">
              <w:rPr>
                <w:rFonts w:ascii="Trebuchet MS" w:hAnsi="Trebuchet MS" w:cs="Calibri"/>
                <w:color w:val="000000"/>
                <w:sz w:val="16"/>
                <w:szCs w:val="16"/>
              </w:rPr>
              <w:t>VOD</w:t>
            </w:r>
            <w:r w:rsidRPr="00DE397E">
              <w:rPr>
                <w:rFonts w:ascii="Trebuchet MS" w:hAnsi="Trebuchet MS" w:cs="Calibri"/>
                <w:color w:val="000000"/>
                <w:sz w:val="16"/>
                <w:szCs w:val="16"/>
              </w:rPr>
              <w:t xml:space="preserve">, pełnoekranowe, </w:t>
            </w:r>
            <w:proofErr w:type="spellStart"/>
            <w:r w:rsidRPr="00DE397E">
              <w:rPr>
                <w:rFonts w:ascii="Trebuchet MS" w:hAnsi="Trebuchet MS" w:cs="Calibri"/>
                <w:color w:val="000000"/>
                <w:sz w:val="16"/>
                <w:szCs w:val="16"/>
              </w:rPr>
              <w:t>ba</w:t>
            </w:r>
            <w:r w:rsidR="001F239A">
              <w:rPr>
                <w:rFonts w:ascii="Trebuchet MS" w:hAnsi="Trebuchet MS" w:cs="Calibri"/>
                <w:color w:val="000000"/>
                <w:sz w:val="16"/>
                <w:szCs w:val="16"/>
              </w:rPr>
              <w:t>n</w:t>
            </w:r>
            <w:r w:rsidRPr="00DE397E">
              <w:rPr>
                <w:rFonts w:ascii="Trebuchet MS" w:hAnsi="Trebuchet MS" w:cs="Calibri"/>
                <w:color w:val="000000"/>
                <w:sz w:val="16"/>
                <w:szCs w:val="16"/>
              </w:rPr>
              <w:t>erowe</w:t>
            </w:r>
            <w:proofErr w:type="spellEnd"/>
            <w:r w:rsidRPr="00DE397E">
              <w:rPr>
                <w:rFonts w:ascii="Trebuchet MS" w:hAnsi="Trebuchet MS" w:cs="Calibri"/>
                <w:color w:val="000000"/>
                <w:sz w:val="16"/>
                <w:szCs w:val="16"/>
              </w:rPr>
              <w:t>)</w:t>
            </w:r>
          </w:p>
          <w:p w14:paraId="6C021771" w14:textId="77777777" w:rsidR="00BC6A66" w:rsidRPr="00DE397E" w:rsidRDefault="00BC6A66" w:rsidP="00D95866">
            <w:pPr>
              <w:pStyle w:val="Akapitzlist"/>
              <w:numPr>
                <w:ilvl w:val="0"/>
                <w:numId w:val="11"/>
              </w:numPr>
              <w:spacing w:line="276" w:lineRule="auto"/>
              <w:ind w:left="539"/>
              <w:rPr>
                <w:rFonts w:ascii="Trebuchet MS" w:hAnsi="Trebuchet MS" w:cs="Calibri"/>
                <w:color w:val="000000"/>
                <w:sz w:val="16"/>
                <w:szCs w:val="16"/>
              </w:rPr>
            </w:pPr>
            <w:r w:rsidRPr="00DE397E">
              <w:rPr>
                <w:rFonts w:ascii="Trebuchet MS" w:hAnsi="Trebuchet MS" w:cs="Calibri"/>
                <w:color w:val="000000"/>
                <w:sz w:val="16"/>
                <w:szCs w:val="16"/>
              </w:rPr>
              <w:t xml:space="preserve">działania </w:t>
            </w:r>
            <w:r w:rsidR="00B539A5" w:rsidRPr="00DE397E">
              <w:rPr>
                <w:rFonts w:ascii="Trebuchet MS" w:hAnsi="Trebuchet MS" w:cs="Calibri"/>
                <w:color w:val="000000"/>
                <w:sz w:val="16"/>
                <w:szCs w:val="16"/>
              </w:rPr>
              <w:t>PR</w:t>
            </w:r>
          </w:p>
          <w:p w14:paraId="22E5DCEF" w14:textId="6584E8D8" w:rsidR="006417B1" w:rsidRPr="00DE397E" w:rsidRDefault="006417B1" w:rsidP="00D95866">
            <w:pPr>
              <w:pStyle w:val="Akapitzlist"/>
              <w:numPr>
                <w:ilvl w:val="0"/>
                <w:numId w:val="11"/>
              </w:numPr>
              <w:spacing w:line="276" w:lineRule="auto"/>
              <w:ind w:left="539"/>
              <w:rPr>
                <w:rFonts w:ascii="Trebuchet MS" w:hAnsi="Trebuchet MS" w:cs="Calibri"/>
                <w:color w:val="000000"/>
                <w:sz w:val="16"/>
                <w:szCs w:val="16"/>
              </w:rPr>
            </w:pPr>
            <w:r w:rsidRPr="00DE397E">
              <w:rPr>
                <w:rFonts w:ascii="Trebuchet MS" w:hAnsi="Trebuchet MS" w:cs="Calibri"/>
                <w:color w:val="000000"/>
                <w:sz w:val="16"/>
                <w:szCs w:val="16"/>
              </w:rPr>
              <w:t>marketing szeptany</w:t>
            </w:r>
          </w:p>
        </w:tc>
        <w:tc>
          <w:tcPr>
            <w:tcW w:w="2552" w:type="dxa"/>
            <w:tcBorders>
              <w:top w:val="nil"/>
              <w:left w:val="nil"/>
              <w:bottom w:val="single" w:sz="4" w:space="0" w:color="auto"/>
              <w:right w:val="single" w:sz="4" w:space="0" w:color="auto"/>
            </w:tcBorders>
            <w:shd w:val="clear" w:color="auto" w:fill="auto"/>
            <w:tcMar>
              <w:left w:w="28" w:type="dxa"/>
              <w:right w:w="28" w:type="dxa"/>
            </w:tcMar>
            <w:hideMark/>
          </w:tcPr>
          <w:p w14:paraId="6D138D32" w14:textId="52EE6491" w:rsidR="00BC6A66" w:rsidRPr="00DE397E" w:rsidRDefault="00BC6A66" w:rsidP="00D95866">
            <w:pPr>
              <w:pStyle w:val="Akapitzlist"/>
              <w:numPr>
                <w:ilvl w:val="0"/>
                <w:numId w:val="11"/>
              </w:numPr>
              <w:spacing w:line="276" w:lineRule="auto"/>
              <w:ind w:left="538"/>
              <w:rPr>
                <w:rFonts w:ascii="Trebuchet MS" w:hAnsi="Trebuchet MS" w:cs="Calibri"/>
                <w:color w:val="000000"/>
                <w:sz w:val="16"/>
                <w:szCs w:val="16"/>
              </w:rPr>
            </w:pPr>
            <w:r w:rsidRPr="00DE397E">
              <w:rPr>
                <w:rFonts w:ascii="Trebuchet MS" w:hAnsi="Trebuchet MS" w:cs="Calibri"/>
                <w:color w:val="000000"/>
                <w:sz w:val="16"/>
                <w:szCs w:val="16"/>
              </w:rPr>
              <w:t>informatory</w:t>
            </w:r>
          </w:p>
          <w:p w14:paraId="1E95025E" w14:textId="56A07C2E" w:rsidR="005428A7" w:rsidRPr="00DE397E" w:rsidRDefault="005428A7" w:rsidP="00D95866">
            <w:pPr>
              <w:pStyle w:val="Akapitzlist"/>
              <w:numPr>
                <w:ilvl w:val="0"/>
                <w:numId w:val="11"/>
              </w:numPr>
              <w:spacing w:line="276" w:lineRule="auto"/>
              <w:ind w:left="538"/>
              <w:rPr>
                <w:rFonts w:ascii="Trebuchet MS" w:hAnsi="Trebuchet MS" w:cs="Calibri"/>
                <w:color w:val="000000"/>
                <w:sz w:val="16"/>
                <w:szCs w:val="16"/>
              </w:rPr>
            </w:pPr>
            <w:r w:rsidRPr="00DE397E">
              <w:rPr>
                <w:rFonts w:ascii="Trebuchet MS" w:hAnsi="Trebuchet MS" w:cs="Calibri"/>
                <w:color w:val="000000"/>
                <w:sz w:val="16"/>
                <w:szCs w:val="16"/>
              </w:rPr>
              <w:t>publikacje</w:t>
            </w:r>
          </w:p>
          <w:p w14:paraId="3D4972E8" w14:textId="77777777" w:rsidR="00BC6A66" w:rsidRPr="00DE397E" w:rsidRDefault="00BC6A66" w:rsidP="00D95866">
            <w:pPr>
              <w:pStyle w:val="Akapitzlist"/>
              <w:numPr>
                <w:ilvl w:val="0"/>
                <w:numId w:val="11"/>
              </w:numPr>
              <w:spacing w:line="276" w:lineRule="auto"/>
              <w:ind w:left="538"/>
              <w:rPr>
                <w:rFonts w:ascii="Trebuchet MS" w:hAnsi="Trebuchet MS" w:cs="Calibri"/>
                <w:color w:val="000000"/>
                <w:sz w:val="16"/>
                <w:szCs w:val="16"/>
              </w:rPr>
            </w:pPr>
            <w:r w:rsidRPr="00DE397E">
              <w:rPr>
                <w:rFonts w:ascii="Trebuchet MS" w:hAnsi="Trebuchet MS" w:cs="Calibri"/>
                <w:color w:val="000000"/>
                <w:sz w:val="16"/>
                <w:szCs w:val="16"/>
              </w:rPr>
              <w:t>konkursy edukacyjne</w:t>
            </w:r>
          </w:p>
          <w:p w14:paraId="67855C58" w14:textId="332DA5A3" w:rsidR="00E0023C" w:rsidRPr="00DE397E" w:rsidRDefault="00E0023C" w:rsidP="00D95866">
            <w:pPr>
              <w:pStyle w:val="Akapitzlist"/>
              <w:numPr>
                <w:ilvl w:val="0"/>
                <w:numId w:val="11"/>
              </w:numPr>
              <w:spacing w:line="276" w:lineRule="auto"/>
              <w:ind w:left="538"/>
              <w:rPr>
                <w:rFonts w:ascii="Trebuchet MS" w:hAnsi="Trebuchet MS" w:cs="Calibri"/>
                <w:color w:val="000000"/>
                <w:sz w:val="16"/>
                <w:szCs w:val="16"/>
              </w:rPr>
            </w:pPr>
            <w:r w:rsidRPr="00DE397E">
              <w:rPr>
                <w:rFonts w:ascii="Trebuchet MS" w:hAnsi="Trebuchet MS" w:cs="Calibri"/>
                <w:color w:val="000000"/>
                <w:sz w:val="16"/>
                <w:szCs w:val="16"/>
              </w:rPr>
              <w:t>strona internetowa</w:t>
            </w:r>
          </w:p>
          <w:p w14:paraId="3E8BD2BF" w14:textId="42635026" w:rsidR="00E0023C" w:rsidRPr="00DE397E" w:rsidRDefault="001C2BC0" w:rsidP="00D95866">
            <w:pPr>
              <w:pStyle w:val="Akapitzlist"/>
              <w:numPr>
                <w:ilvl w:val="0"/>
                <w:numId w:val="11"/>
              </w:numPr>
              <w:spacing w:line="276" w:lineRule="auto"/>
              <w:ind w:left="538"/>
              <w:rPr>
                <w:rFonts w:ascii="Trebuchet MS" w:hAnsi="Trebuchet MS" w:cs="Calibri"/>
                <w:color w:val="000000"/>
                <w:sz w:val="16"/>
                <w:szCs w:val="16"/>
              </w:rPr>
            </w:pPr>
            <w:r w:rsidRPr="00DE397E">
              <w:rPr>
                <w:rFonts w:ascii="Trebuchet MS" w:hAnsi="Trebuchet MS" w:cs="Calibri"/>
                <w:color w:val="000000"/>
                <w:sz w:val="16"/>
                <w:szCs w:val="16"/>
              </w:rPr>
              <w:t>prelekcje, wystąpienia podczas organizowanych przez inne podmioty wydarzeń</w:t>
            </w:r>
          </w:p>
        </w:tc>
      </w:tr>
      <w:tr w:rsidR="00BC6A66" w:rsidRPr="00DE397E" w14:paraId="261ABF8E" w14:textId="77777777" w:rsidTr="00E22B98">
        <w:trPr>
          <w:trHeight w:val="1160"/>
        </w:trPr>
        <w:tc>
          <w:tcPr>
            <w:tcW w:w="1980"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2472BF4E" w14:textId="77777777" w:rsidR="00BC6A66" w:rsidRPr="00DE397E" w:rsidRDefault="00BC6A66" w:rsidP="00F1381E">
            <w:pPr>
              <w:spacing w:line="276" w:lineRule="auto"/>
              <w:rPr>
                <w:rFonts w:ascii="Trebuchet MS" w:hAnsi="Trebuchet MS" w:cs="Calibri"/>
                <w:b/>
                <w:bCs/>
                <w:color w:val="000000"/>
                <w:sz w:val="16"/>
                <w:szCs w:val="16"/>
              </w:rPr>
            </w:pPr>
            <w:r w:rsidRPr="00DE397E">
              <w:rPr>
                <w:rFonts w:ascii="Trebuchet MS" w:hAnsi="Trebuchet MS" w:cs="Calibri"/>
                <w:b/>
                <w:bCs/>
                <w:color w:val="000000"/>
                <w:sz w:val="16"/>
                <w:szCs w:val="16"/>
              </w:rPr>
              <w:t>Młodzież</w:t>
            </w:r>
          </w:p>
        </w:tc>
        <w:tc>
          <w:tcPr>
            <w:tcW w:w="2273" w:type="dxa"/>
            <w:tcBorders>
              <w:top w:val="nil"/>
              <w:left w:val="nil"/>
              <w:bottom w:val="single" w:sz="4" w:space="0" w:color="auto"/>
              <w:right w:val="single" w:sz="4" w:space="0" w:color="auto"/>
            </w:tcBorders>
            <w:shd w:val="clear" w:color="auto" w:fill="auto"/>
            <w:tcMar>
              <w:left w:w="28" w:type="dxa"/>
              <w:right w:w="28" w:type="dxa"/>
            </w:tcMar>
            <w:hideMark/>
          </w:tcPr>
          <w:p w14:paraId="6121DE1D" w14:textId="77777777" w:rsidR="00BC6A66" w:rsidRPr="00DE397E" w:rsidRDefault="00BC6A66" w:rsidP="00D95866">
            <w:pPr>
              <w:pStyle w:val="Akapitzlist"/>
              <w:numPr>
                <w:ilvl w:val="0"/>
                <w:numId w:val="11"/>
              </w:numPr>
              <w:spacing w:line="276" w:lineRule="auto"/>
              <w:ind w:left="548"/>
              <w:rPr>
                <w:rFonts w:ascii="Trebuchet MS" w:hAnsi="Trebuchet MS" w:cs="Calibri"/>
                <w:color w:val="000000"/>
                <w:sz w:val="16"/>
                <w:szCs w:val="16"/>
              </w:rPr>
            </w:pPr>
            <w:r w:rsidRPr="00DE397E">
              <w:rPr>
                <w:rFonts w:ascii="Trebuchet MS" w:hAnsi="Trebuchet MS" w:cs="Calibri"/>
                <w:color w:val="000000"/>
                <w:sz w:val="16"/>
                <w:szCs w:val="16"/>
              </w:rPr>
              <w:t>profile w mediach społecznościowych</w:t>
            </w:r>
          </w:p>
          <w:p w14:paraId="29EA0E36" w14:textId="77777777" w:rsidR="00BC6A66" w:rsidRPr="00DE397E" w:rsidRDefault="00BC6A66" w:rsidP="00D95866">
            <w:pPr>
              <w:pStyle w:val="Akapitzlist"/>
              <w:numPr>
                <w:ilvl w:val="0"/>
                <w:numId w:val="11"/>
              </w:numPr>
              <w:spacing w:line="276" w:lineRule="auto"/>
              <w:ind w:left="548"/>
              <w:rPr>
                <w:rFonts w:ascii="Trebuchet MS" w:hAnsi="Trebuchet MS" w:cs="Calibri"/>
                <w:color w:val="000000"/>
                <w:sz w:val="16"/>
                <w:szCs w:val="16"/>
              </w:rPr>
            </w:pPr>
            <w:r w:rsidRPr="00DE397E">
              <w:rPr>
                <w:rFonts w:ascii="Trebuchet MS" w:hAnsi="Trebuchet MS" w:cs="Calibri"/>
                <w:color w:val="000000"/>
                <w:sz w:val="16"/>
                <w:szCs w:val="16"/>
              </w:rPr>
              <w:t>konkursy promocyjne</w:t>
            </w:r>
          </w:p>
          <w:p w14:paraId="7BA1D34B" w14:textId="77777777" w:rsidR="00E0023C" w:rsidRPr="00DE397E" w:rsidRDefault="00E0023C" w:rsidP="00D95866">
            <w:pPr>
              <w:pStyle w:val="Akapitzlist"/>
              <w:numPr>
                <w:ilvl w:val="0"/>
                <w:numId w:val="11"/>
              </w:numPr>
              <w:spacing w:line="276" w:lineRule="auto"/>
              <w:ind w:left="548"/>
              <w:rPr>
                <w:rFonts w:ascii="Trebuchet MS" w:hAnsi="Trebuchet MS" w:cs="Calibri"/>
                <w:color w:val="000000"/>
                <w:sz w:val="16"/>
                <w:szCs w:val="16"/>
              </w:rPr>
            </w:pPr>
            <w:r w:rsidRPr="00DE397E">
              <w:rPr>
                <w:rFonts w:ascii="Trebuchet MS" w:hAnsi="Trebuchet MS" w:cs="Calibri"/>
                <w:color w:val="000000"/>
                <w:sz w:val="16"/>
                <w:szCs w:val="16"/>
              </w:rPr>
              <w:t>imprezy i wydarzenia dedykowane młodzieży</w:t>
            </w:r>
          </w:p>
          <w:p w14:paraId="6B52E303" w14:textId="1B1B2687" w:rsidR="00E0023C" w:rsidRPr="00DE397E" w:rsidRDefault="00E0023C" w:rsidP="00F1381E">
            <w:pPr>
              <w:pStyle w:val="Akapitzlist"/>
              <w:spacing w:line="276" w:lineRule="auto"/>
              <w:ind w:left="548"/>
              <w:rPr>
                <w:rFonts w:ascii="Trebuchet MS" w:hAnsi="Trebuchet MS" w:cs="Calibri"/>
                <w:color w:val="000000"/>
                <w:sz w:val="16"/>
                <w:szCs w:val="16"/>
              </w:rPr>
            </w:pPr>
          </w:p>
        </w:tc>
        <w:tc>
          <w:tcPr>
            <w:tcW w:w="2126" w:type="dxa"/>
            <w:tcBorders>
              <w:top w:val="nil"/>
              <w:left w:val="nil"/>
              <w:bottom w:val="single" w:sz="4" w:space="0" w:color="auto"/>
              <w:right w:val="single" w:sz="4" w:space="0" w:color="auto"/>
            </w:tcBorders>
            <w:shd w:val="clear" w:color="auto" w:fill="auto"/>
            <w:tcMar>
              <w:left w:w="28" w:type="dxa"/>
              <w:right w:w="28" w:type="dxa"/>
            </w:tcMar>
            <w:hideMark/>
          </w:tcPr>
          <w:p w14:paraId="65DBDA2E" w14:textId="77777777" w:rsidR="00BC6A66" w:rsidRPr="00DE397E" w:rsidRDefault="00BC6A66" w:rsidP="00D95866">
            <w:pPr>
              <w:pStyle w:val="Akapitzlist"/>
              <w:numPr>
                <w:ilvl w:val="0"/>
                <w:numId w:val="11"/>
              </w:numPr>
              <w:spacing w:line="276" w:lineRule="auto"/>
              <w:ind w:left="548"/>
              <w:rPr>
                <w:rFonts w:ascii="Trebuchet MS" w:hAnsi="Trebuchet MS" w:cs="Calibri"/>
                <w:color w:val="000000"/>
                <w:sz w:val="16"/>
                <w:szCs w:val="16"/>
              </w:rPr>
            </w:pPr>
            <w:r w:rsidRPr="00DE397E">
              <w:rPr>
                <w:rFonts w:ascii="Trebuchet MS" w:hAnsi="Trebuchet MS" w:cs="Calibri"/>
                <w:color w:val="000000"/>
                <w:sz w:val="16"/>
                <w:szCs w:val="16"/>
              </w:rPr>
              <w:t>kampanie reklamowe w mediach społecznościowych</w:t>
            </w:r>
          </w:p>
          <w:p w14:paraId="3E4E0CB9" w14:textId="108391C6" w:rsidR="00BC6A66" w:rsidRPr="00DE397E" w:rsidRDefault="00BC6A66" w:rsidP="00D95866">
            <w:pPr>
              <w:pStyle w:val="Akapitzlist"/>
              <w:numPr>
                <w:ilvl w:val="0"/>
                <w:numId w:val="11"/>
              </w:numPr>
              <w:spacing w:line="276" w:lineRule="auto"/>
              <w:ind w:left="548"/>
              <w:rPr>
                <w:rFonts w:ascii="Trebuchet MS" w:hAnsi="Trebuchet MS" w:cs="Calibri"/>
                <w:color w:val="000000"/>
                <w:sz w:val="16"/>
                <w:szCs w:val="16"/>
              </w:rPr>
            </w:pPr>
            <w:r w:rsidRPr="00DE397E">
              <w:rPr>
                <w:rFonts w:ascii="Trebuchet MS" w:hAnsi="Trebuchet MS" w:cs="Calibri"/>
                <w:color w:val="000000"/>
                <w:sz w:val="16"/>
                <w:szCs w:val="16"/>
              </w:rPr>
              <w:lastRenderedPageBreak/>
              <w:t xml:space="preserve">kampanie w </w:t>
            </w:r>
            <w:r w:rsidR="001F239A">
              <w:rPr>
                <w:rFonts w:ascii="Trebuchet MS" w:hAnsi="Trebuchet MS" w:cs="Calibri"/>
                <w:color w:val="000000"/>
                <w:sz w:val="16"/>
                <w:szCs w:val="16"/>
              </w:rPr>
              <w:t>I</w:t>
            </w:r>
            <w:r w:rsidRPr="00DE397E">
              <w:rPr>
                <w:rFonts w:ascii="Trebuchet MS" w:hAnsi="Trebuchet MS" w:cs="Calibri"/>
                <w:color w:val="000000"/>
                <w:sz w:val="16"/>
                <w:szCs w:val="16"/>
              </w:rPr>
              <w:t>nternecie (</w:t>
            </w:r>
            <w:r w:rsidR="00E0023C" w:rsidRPr="00DE397E">
              <w:rPr>
                <w:rFonts w:ascii="Trebuchet MS" w:hAnsi="Trebuchet MS" w:cs="Calibri"/>
                <w:color w:val="000000"/>
                <w:sz w:val="16"/>
                <w:szCs w:val="16"/>
              </w:rPr>
              <w:t>YT, FB, IG)</w:t>
            </w:r>
          </w:p>
          <w:p w14:paraId="19C16F68" w14:textId="77777777" w:rsidR="00BC6A66" w:rsidRPr="00DE397E" w:rsidRDefault="00BC6A66" w:rsidP="00D95866">
            <w:pPr>
              <w:pStyle w:val="Akapitzlist"/>
              <w:numPr>
                <w:ilvl w:val="0"/>
                <w:numId w:val="11"/>
              </w:numPr>
              <w:spacing w:line="276" w:lineRule="auto"/>
              <w:ind w:left="548"/>
              <w:rPr>
                <w:rFonts w:ascii="Trebuchet MS" w:hAnsi="Trebuchet MS" w:cs="Calibri"/>
                <w:color w:val="000000"/>
                <w:sz w:val="16"/>
                <w:szCs w:val="16"/>
              </w:rPr>
            </w:pPr>
            <w:r w:rsidRPr="00DE397E">
              <w:rPr>
                <w:rFonts w:ascii="Trebuchet MS" w:hAnsi="Trebuchet MS" w:cs="Calibri"/>
                <w:color w:val="000000"/>
                <w:sz w:val="16"/>
                <w:szCs w:val="16"/>
              </w:rPr>
              <w:t>kampanie reklamowe na nośnikach zewnętrznych</w:t>
            </w:r>
          </w:p>
          <w:p w14:paraId="534AF244" w14:textId="2CDB99C9" w:rsidR="00E0023C" w:rsidRPr="00DE397E" w:rsidRDefault="00E0023C" w:rsidP="00D95866">
            <w:pPr>
              <w:pStyle w:val="Akapitzlist"/>
              <w:numPr>
                <w:ilvl w:val="0"/>
                <w:numId w:val="11"/>
              </w:numPr>
              <w:spacing w:line="276" w:lineRule="auto"/>
              <w:ind w:left="548"/>
              <w:rPr>
                <w:rFonts w:ascii="Trebuchet MS" w:hAnsi="Trebuchet MS" w:cs="Calibri"/>
                <w:color w:val="000000"/>
                <w:sz w:val="16"/>
                <w:szCs w:val="16"/>
              </w:rPr>
            </w:pPr>
            <w:r w:rsidRPr="00DE397E">
              <w:rPr>
                <w:rFonts w:ascii="Trebuchet MS" w:hAnsi="Trebuchet MS" w:cs="Calibri"/>
                <w:color w:val="000000"/>
                <w:sz w:val="16"/>
                <w:szCs w:val="16"/>
              </w:rPr>
              <w:t>marketing szeptany</w:t>
            </w:r>
          </w:p>
        </w:tc>
        <w:tc>
          <w:tcPr>
            <w:tcW w:w="2552" w:type="dxa"/>
            <w:tcBorders>
              <w:top w:val="nil"/>
              <w:left w:val="nil"/>
              <w:bottom w:val="single" w:sz="4" w:space="0" w:color="auto"/>
              <w:right w:val="single" w:sz="4" w:space="0" w:color="auto"/>
            </w:tcBorders>
            <w:shd w:val="clear" w:color="auto" w:fill="auto"/>
            <w:tcMar>
              <w:left w:w="28" w:type="dxa"/>
              <w:right w:w="28" w:type="dxa"/>
            </w:tcMar>
            <w:hideMark/>
          </w:tcPr>
          <w:p w14:paraId="7D3D0B77" w14:textId="49B0CD23" w:rsidR="00BC6A66" w:rsidRPr="00DE397E" w:rsidRDefault="00BC6A66" w:rsidP="00D95866">
            <w:pPr>
              <w:pStyle w:val="Akapitzlist"/>
              <w:numPr>
                <w:ilvl w:val="0"/>
                <w:numId w:val="11"/>
              </w:numPr>
              <w:spacing w:after="240" w:line="276" w:lineRule="auto"/>
              <w:ind w:left="548"/>
              <w:rPr>
                <w:rFonts w:ascii="Trebuchet MS" w:hAnsi="Trebuchet MS" w:cs="Calibri"/>
                <w:color w:val="000000"/>
                <w:sz w:val="16"/>
                <w:szCs w:val="16"/>
              </w:rPr>
            </w:pPr>
            <w:r w:rsidRPr="00DE397E">
              <w:rPr>
                <w:rFonts w:ascii="Trebuchet MS" w:hAnsi="Trebuchet MS" w:cs="Calibri"/>
                <w:color w:val="000000"/>
                <w:sz w:val="16"/>
                <w:szCs w:val="16"/>
              </w:rPr>
              <w:lastRenderedPageBreak/>
              <w:t>konkursy</w:t>
            </w:r>
            <w:r w:rsidR="00E0023C" w:rsidRPr="00DE397E">
              <w:rPr>
                <w:rFonts w:ascii="Trebuchet MS" w:hAnsi="Trebuchet MS" w:cs="Calibri"/>
                <w:color w:val="000000"/>
                <w:sz w:val="16"/>
                <w:szCs w:val="16"/>
              </w:rPr>
              <w:t>/ turnieje</w:t>
            </w:r>
            <w:r w:rsidRPr="00DE397E">
              <w:rPr>
                <w:rFonts w:ascii="Trebuchet MS" w:hAnsi="Trebuchet MS" w:cs="Calibri"/>
                <w:color w:val="000000"/>
                <w:sz w:val="16"/>
                <w:szCs w:val="16"/>
              </w:rPr>
              <w:t xml:space="preserve"> eduk</w:t>
            </w:r>
            <w:r w:rsidR="00B539A5" w:rsidRPr="00DE397E">
              <w:rPr>
                <w:rFonts w:ascii="Trebuchet MS" w:hAnsi="Trebuchet MS" w:cs="Calibri"/>
                <w:color w:val="000000"/>
                <w:sz w:val="16"/>
                <w:szCs w:val="16"/>
              </w:rPr>
              <w:t>a</w:t>
            </w:r>
            <w:r w:rsidRPr="00DE397E">
              <w:rPr>
                <w:rFonts w:ascii="Trebuchet MS" w:hAnsi="Trebuchet MS" w:cs="Calibri"/>
                <w:color w:val="000000"/>
                <w:sz w:val="16"/>
                <w:szCs w:val="16"/>
              </w:rPr>
              <w:t>cyjne</w:t>
            </w:r>
          </w:p>
          <w:p w14:paraId="44B674E9" w14:textId="77777777" w:rsidR="00BC6A66" w:rsidRDefault="00E0023C" w:rsidP="00D95866">
            <w:pPr>
              <w:pStyle w:val="Akapitzlist"/>
              <w:numPr>
                <w:ilvl w:val="0"/>
                <w:numId w:val="11"/>
              </w:numPr>
              <w:spacing w:after="240" w:line="276" w:lineRule="auto"/>
              <w:ind w:left="548"/>
              <w:rPr>
                <w:rFonts w:ascii="Trebuchet MS" w:hAnsi="Trebuchet MS" w:cs="Calibri"/>
                <w:color w:val="000000"/>
                <w:sz w:val="16"/>
                <w:szCs w:val="16"/>
              </w:rPr>
            </w:pPr>
            <w:r w:rsidRPr="00DE397E">
              <w:rPr>
                <w:rFonts w:ascii="Trebuchet MS" w:hAnsi="Trebuchet MS" w:cs="Calibri"/>
                <w:color w:val="000000"/>
                <w:sz w:val="16"/>
                <w:szCs w:val="16"/>
              </w:rPr>
              <w:t>gry edukacyjne</w:t>
            </w:r>
          </w:p>
          <w:p w14:paraId="29EDE299" w14:textId="75C59ABA" w:rsidR="00B04660" w:rsidRPr="00DE397E" w:rsidRDefault="00B04660" w:rsidP="00D95866">
            <w:pPr>
              <w:pStyle w:val="Akapitzlist"/>
              <w:numPr>
                <w:ilvl w:val="0"/>
                <w:numId w:val="11"/>
              </w:numPr>
              <w:spacing w:after="240" w:line="276" w:lineRule="auto"/>
              <w:ind w:left="548"/>
              <w:rPr>
                <w:rFonts w:ascii="Trebuchet MS" w:hAnsi="Trebuchet MS" w:cs="Calibri"/>
                <w:color w:val="000000"/>
                <w:sz w:val="16"/>
                <w:szCs w:val="16"/>
              </w:rPr>
            </w:pPr>
            <w:r>
              <w:rPr>
                <w:rFonts w:ascii="Trebuchet MS" w:hAnsi="Trebuchet MS" w:cs="Calibri"/>
                <w:color w:val="000000"/>
                <w:sz w:val="16"/>
                <w:szCs w:val="16"/>
              </w:rPr>
              <w:t>lekcje tematyczne</w:t>
            </w:r>
          </w:p>
        </w:tc>
      </w:tr>
      <w:tr w:rsidR="00BC6A66" w:rsidRPr="00DE397E" w14:paraId="444B543E" w14:textId="77777777" w:rsidTr="00E22B98">
        <w:trPr>
          <w:trHeight w:val="580"/>
        </w:trPr>
        <w:tc>
          <w:tcPr>
            <w:tcW w:w="1980"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6B33785C" w14:textId="77777777" w:rsidR="00BC6A66" w:rsidRPr="00DE397E" w:rsidRDefault="00BC6A66" w:rsidP="00F1381E">
            <w:pPr>
              <w:spacing w:line="276" w:lineRule="auto"/>
              <w:rPr>
                <w:rFonts w:ascii="Trebuchet MS" w:hAnsi="Trebuchet MS" w:cs="Calibri"/>
                <w:b/>
                <w:bCs/>
                <w:color w:val="000000"/>
                <w:sz w:val="16"/>
                <w:szCs w:val="16"/>
              </w:rPr>
            </w:pPr>
            <w:r w:rsidRPr="00DE397E">
              <w:rPr>
                <w:rFonts w:ascii="Trebuchet MS" w:hAnsi="Trebuchet MS" w:cs="Calibri"/>
                <w:b/>
                <w:bCs/>
                <w:color w:val="000000"/>
                <w:sz w:val="16"/>
                <w:szCs w:val="16"/>
              </w:rPr>
              <w:t>Środowiska opiniotwórcze</w:t>
            </w:r>
          </w:p>
        </w:tc>
        <w:tc>
          <w:tcPr>
            <w:tcW w:w="2273"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309D5018" w14:textId="77777777" w:rsidR="00BC6A66" w:rsidRPr="00DE397E" w:rsidRDefault="00BC6A66" w:rsidP="00D95866">
            <w:pPr>
              <w:pStyle w:val="Akapitzlist"/>
              <w:numPr>
                <w:ilvl w:val="0"/>
                <w:numId w:val="11"/>
              </w:numPr>
              <w:spacing w:line="276" w:lineRule="auto"/>
              <w:ind w:left="548"/>
              <w:rPr>
                <w:rFonts w:ascii="Trebuchet MS" w:hAnsi="Trebuchet MS" w:cs="Calibri"/>
                <w:color w:val="000000"/>
                <w:sz w:val="16"/>
                <w:szCs w:val="16"/>
              </w:rPr>
            </w:pPr>
            <w:r w:rsidRPr="00DE397E">
              <w:rPr>
                <w:rFonts w:ascii="Trebuchet MS" w:hAnsi="Trebuchet MS" w:cs="Calibri"/>
                <w:color w:val="000000"/>
                <w:sz w:val="16"/>
                <w:szCs w:val="16"/>
              </w:rPr>
              <w:t>strona internetowa (sprofilowane treści)</w:t>
            </w:r>
          </w:p>
          <w:p w14:paraId="1E166723" w14:textId="77777777" w:rsidR="00BC6A66" w:rsidRPr="00DE397E" w:rsidRDefault="00BC6A66" w:rsidP="00D95866">
            <w:pPr>
              <w:pStyle w:val="Akapitzlist"/>
              <w:numPr>
                <w:ilvl w:val="0"/>
                <w:numId w:val="11"/>
              </w:numPr>
              <w:spacing w:line="276" w:lineRule="auto"/>
              <w:ind w:left="548"/>
              <w:rPr>
                <w:rFonts w:ascii="Trebuchet MS" w:hAnsi="Trebuchet MS" w:cs="Calibri"/>
                <w:color w:val="000000"/>
                <w:sz w:val="16"/>
                <w:szCs w:val="16"/>
              </w:rPr>
            </w:pPr>
            <w:r w:rsidRPr="00DE397E">
              <w:rPr>
                <w:rFonts w:ascii="Trebuchet MS" w:hAnsi="Trebuchet MS" w:cs="Calibri"/>
                <w:color w:val="000000"/>
                <w:sz w:val="16"/>
                <w:szCs w:val="16"/>
              </w:rPr>
              <w:t xml:space="preserve">profile w mediach społecznościowych </w:t>
            </w:r>
          </w:p>
          <w:p w14:paraId="5C7F68F4" w14:textId="77777777" w:rsidR="00BC6A66" w:rsidRPr="00DE397E" w:rsidRDefault="00BC6A66" w:rsidP="00D95866">
            <w:pPr>
              <w:pStyle w:val="Akapitzlist"/>
              <w:numPr>
                <w:ilvl w:val="0"/>
                <w:numId w:val="11"/>
              </w:numPr>
              <w:spacing w:line="276" w:lineRule="auto"/>
              <w:ind w:left="548"/>
              <w:rPr>
                <w:rFonts w:ascii="Trebuchet MS" w:hAnsi="Trebuchet MS" w:cs="Calibri"/>
                <w:color w:val="000000"/>
                <w:sz w:val="16"/>
                <w:szCs w:val="16"/>
              </w:rPr>
            </w:pPr>
            <w:r w:rsidRPr="00DE397E">
              <w:rPr>
                <w:rFonts w:ascii="Trebuchet MS" w:hAnsi="Trebuchet MS" w:cs="Calibri"/>
                <w:color w:val="000000"/>
                <w:sz w:val="16"/>
                <w:szCs w:val="16"/>
              </w:rPr>
              <w:t>wysyłka bezpośrednia</w:t>
            </w:r>
          </w:p>
          <w:p w14:paraId="1EEA3E2C" w14:textId="77777777" w:rsidR="00BC6A66" w:rsidRPr="00DE397E" w:rsidRDefault="00BC6A66" w:rsidP="00D95866">
            <w:pPr>
              <w:pStyle w:val="Akapitzlist"/>
              <w:numPr>
                <w:ilvl w:val="0"/>
                <w:numId w:val="11"/>
              </w:numPr>
              <w:spacing w:line="276" w:lineRule="auto"/>
              <w:ind w:left="548"/>
              <w:rPr>
                <w:rFonts w:ascii="Trebuchet MS" w:hAnsi="Trebuchet MS" w:cs="Calibri"/>
                <w:color w:val="000000"/>
                <w:sz w:val="16"/>
                <w:szCs w:val="16"/>
              </w:rPr>
            </w:pPr>
            <w:r w:rsidRPr="00DE397E">
              <w:rPr>
                <w:rFonts w:ascii="Trebuchet MS" w:hAnsi="Trebuchet MS" w:cs="Calibri"/>
                <w:color w:val="000000"/>
                <w:sz w:val="16"/>
                <w:szCs w:val="16"/>
              </w:rPr>
              <w:t xml:space="preserve">konferencje </w:t>
            </w:r>
            <w:r w:rsidR="004D48EE" w:rsidRPr="00DE397E">
              <w:rPr>
                <w:rFonts w:ascii="Trebuchet MS" w:hAnsi="Trebuchet MS" w:cs="Calibri"/>
                <w:color w:val="000000"/>
                <w:sz w:val="16"/>
                <w:szCs w:val="16"/>
              </w:rPr>
              <w:t>i spotkania prasowe</w:t>
            </w:r>
          </w:p>
          <w:p w14:paraId="1B5FD62F" w14:textId="77777777" w:rsidR="00BC6A66" w:rsidRPr="00DE397E" w:rsidRDefault="00BC6A66" w:rsidP="00D95866">
            <w:pPr>
              <w:pStyle w:val="Akapitzlist"/>
              <w:numPr>
                <w:ilvl w:val="0"/>
                <w:numId w:val="11"/>
              </w:numPr>
              <w:spacing w:line="276" w:lineRule="auto"/>
              <w:ind w:left="548"/>
              <w:rPr>
                <w:rFonts w:ascii="Trebuchet MS" w:hAnsi="Trebuchet MS" w:cs="Calibri"/>
                <w:color w:val="000000"/>
                <w:sz w:val="16"/>
                <w:szCs w:val="16"/>
              </w:rPr>
            </w:pPr>
            <w:r w:rsidRPr="00DE397E">
              <w:rPr>
                <w:rFonts w:ascii="Trebuchet MS" w:hAnsi="Trebuchet MS" w:cs="Calibri"/>
                <w:color w:val="000000"/>
                <w:sz w:val="16"/>
                <w:szCs w:val="16"/>
              </w:rPr>
              <w:t>wizyty studyjne</w:t>
            </w:r>
          </w:p>
          <w:p w14:paraId="46A88564" w14:textId="77777777" w:rsidR="00BC6A66" w:rsidRPr="00DE397E" w:rsidRDefault="00BC6A66" w:rsidP="00D95866">
            <w:pPr>
              <w:pStyle w:val="Akapitzlist"/>
              <w:numPr>
                <w:ilvl w:val="0"/>
                <w:numId w:val="11"/>
              </w:numPr>
              <w:spacing w:line="276" w:lineRule="auto"/>
              <w:ind w:left="548"/>
              <w:rPr>
                <w:rFonts w:ascii="Trebuchet MS" w:hAnsi="Trebuchet MS" w:cs="Calibri"/>
                <w:color w:val="000000"/>
                <w:sz w:val="16"/>
                <w:szCs w:val="16"/>
              </w:rPr>
            </w:pPr>
            <w:r w:rsidRPr="00DE397E">
              <w:rPr>
                <w:rFonts w:ascii="Trebuchet MS" w:hAnsi="Trebuchet MS" w:cs="Calibri"/>
                <w:color w:val="000000"/>
                <w:sz w:val="16"/>
                <w:szCs w:val="16"/>
              </w:rPr>
              <w:t>udział w wydarzenia</w:t>
            </w:r>
            <w:r w:rsidR="00B539A5" w:rsidRPr="00DE397E">
              <w:rPr>
                <w:rFonts w:ascii="Trebuchet MS" w:hAnsi="Trebuchet MS" w:cs="Calibri"/>
                <w:color w:val="000000"/>
                <w:sz w:val="16"/>
                <w:szCs w:val="16"/>
              </w:rPr>
              <w:t>ch</w:t>
            </w:r>
          </w:p>
        </w:tc>
        <w:tc>
          <w:tcPr>
            <w:tcW w:w="2126"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4A122FA2" w14:textId="77777777" w:rsidR="00BC6A66" w:rsidRPr="00DE397E" w:rsidRDefault="00BC6A66" w:rsidP="00D95866">
            <w:pPr>
              <w:pStyle w:val="Akapitzlist"/>
              <w:numPr>
                <w:ilvl w:val="0"/>
                <w:numId w:val="11"/>
              </w:numPr>
              <w:spacing w:line="276" w:lineRule="auto"/>
              <w:ind w:left="548"/>
              <w:rPr>
                <w:rFonts w:ascii="Trebuchet MS" w:hAnsi="Trebuchet MS" w:cs="Calibri"/>
                <w:color w:val="000000"/>
                <w:sz w:val="16"/>
                <w:szCs w:val="16"/>
              </w:rPr>
            </w:pPr>
            <w:r w:rsidRPr="00DE397E">
              <w:rPr>
                <w:rFonts w:ascii="Trebuchet MS" w:hAnsi="Trebuchet MS" w:cs="Calibri"/>
                <w:color w:val="000000"/>
                <w:sz w:val="16"/>
                <w:szCs w:val="16"/>
              </w:rPr>
              <w:t xml:space="preserve">działania </w:t>
            </w:r>
            <w:r w:rsidR="00B539A5" w:rsidRPr="00DE397E">
              <w:rPr>
                <w:rFonts w:ascii="Trebuchet MS" w:hAnsi="Trebuchet MS" w:cs="Calibri"/>
                <w:color w:val="000000"/>
                <w:sz w:val="16"/>
                <w:szCs w:val="16"/>
              </w:rPr>
              <w:t>PR</w:t>
            </w:r>
            <w:r w:rsidRPr="00DE397E">
              <w:rPr>
                <w:rFonts w:ascii="Trebuchet MS" w:hAnsi="Trebuchet MS" w:cs="Calibri"/>
                <w:color w:val="000000"/>
                <w:sz w:val="16"/>
                <w:szCs w:val="16"/>
              </w:rPr>
              <w:t xml:space="preserve"> w mediach profilowanych</w:t>
            </w:r>
          </w:p>
          <w:p w14:paraId="36BA3FAE" w14:textId="77777777" w:rsidR="00BC6A66" w:rsidRPr="00DE397E" w:rsidRDefault="00BC6A66" w:rsidP="00F1381E">
            <w:pPr>
              <w:pStyle w:val="Akapitzlist"/>
              <w:spacing w:line="276" w:lineRule="auto"/>
              <w:ind w:left="548"/>
              <w:rPr>
                <w:rFonts w:ascii="Trebuchet MS" w:hAnsi="Trebuchet MS" w:cs="Calibri"/>
                <w:color w:val="000000"/>
                <w:sz w:val="16"/>
                <w:szCs w:val="16"/>
              </w:rPr>
            </w:pPr>
          </w:p>
        </w:tc>
        <w:tc>
          <w:tcPr>
            <w:tcW w:w="2552"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2229CA48" w14:textId="77777777" w:rsidR="00BC6A66" w:rsidRPr="00DE397E" w:rsidRDefault="00BC6A66" w:rsidP="00D95866">
            <w:pPr>
              <w:pStyle w:val="Akapitzlist"/>
              <w:numPr>
                <w:ilvl w:val="0"/>
                <w:numId w:val="11"/>
              </w:numPr>
              <w:spacing w:line="276" w:lineRule="auto"/>
              <w:ind w:left="548"/>
              <w:rPr>
                <w:rFonts w:ascii="Trebuchet MS" w:hAnsi="Trebuchet MS" w:cs="Calibri"/>
                <w:color w:val="000000"/>
                <w:sz w:val="16"/>
                <w:szCs w:val="16"/>
              </w:rPr>
            </w:pPr>
            <w:r w:rsidRPr="00DE397E">
              <w:rPr>
                <w:rFonts w:ascii="Trebuchet MS" w:hAnsi="Trebuchet MS" w:cs="Calibri"/>
                <w:color w:val="000000"/>
                <w:sz w:val="16"/>
                <w:szCs w:val="16"/>
              </w:rPr>
              <w:t>szkolenia</w:t>
            </w:r>
          </w:p>
          <w:p w14:paraId="3841FE5A" w14:textId="77777777" w:rsidR="00BC6A66" w:rsidRPr="00DE397E" w:rsidRDefault="00BC6A66" w:rsidP="00D95866">
            <w:pPr>
              <w:pStyle w:val="Akapitzlist"/>
              <w:numPr>
                <w:ilvl w:val="0"/>
                <w:numId w:val="11"/>
              </w:numPr>
              <w:spacing w:line="276" w:lineRule="auto"/>
              <w:ind w:left="548"/>
              <w:rPr>
                <w:rFonts w:ascii="Trebuchet MS" w:hAnsi="Trebuchet MS" w:cs="Calibri"/>
                <w:color w:val="000000"/>
                <w:sz w:val="16"/>
                <w:szCs w:val="16"/>
              </w:rPr>
            </w:pPr>
            <w:r w:rsidRPr="00DE397E">
              <w:rPr>
                <w:rFonts w:ascii="Trebuchet MS" w:hAnsi="Trebuchet MS" w:cs="Calibri"/>
                <w:color w:val="000000"/>
                <w:sz w:val="16"/>
                <w:szCs w:val="16"/>
              </w:rPr>
              <w:t>konferencje</w:t>
            </w:r>
          </w:p>
          <w:p w14:paraId="27249978" w14:textId="77777777" w:rsidR="00BC6A66" w:rsidRPr="00DE397E" w:rsidRDefault="00BC6A66" w:rsidP="00D95866">
            <w:pPr>
              <w:pStyle w:val="Akapitzlist"/>
              <w:numPr>
                <w:ilvl w:val="0"/>
                <w:numId w:val="11"/>
              </w:numPr>
              <w:spacing w:line="276" w:lineRule="auto"/>
              <w:ind w:left="548"/>
              <w:rPr>
                <w:rFonts w:ascii="Trebuchet MS" w:hAnsi="Trebuchet MS" w:cs="Calibri"/>
                <w:color w:val="000000"/>
                <w:sz w:val="16"/>
                <w:szCs w:val="16"/>
              </w:rPr>
            </w:pPr>
            <w:r w:rsidRPr="00DE397E">
              <w:rPr>
                <w:rFonts w:ascii="Trebuchet MS" w:hAnsi="Trebuchet MS" w:cs="Calibri"/>
                <w:color w:val="000000"/>
                <w:sz w:val="16"/>
                <w:szCs w:val="16"/>
              </w:rPr>
              <w:t>materiały informacyjne</w:t>
            </w:r>
          </w:p>
          <w:p w14:paraId="56C7A680" w14:textId="62459B95" w:rsidR="001C2BC0" w:rsidRPr="00DE397E" w:rsidRDefault="001C2BC0" w:rsidP="00D95866">
            <w:pPr>
              <w:pStyle w:val="Akapitzlist"/>
              <w:numPr>
                <w:ilvl w:val="0"/>
                <w:numId w:val="11"/>
              </w:numPr>
              <w:spacing w:line="276" w:lineRule="auto"/>
              <w:ind w:left="548"/>
              <w:rPr>
                <w:rFonts w:ascii="Trebuchet MS" w:hAnsi="Trebuchet MS" w:cs="Calibri"/>
                <w:color w:val="000000"/>
                <w:sz w:val="16"/>
                <w:szCs w:val="16"/>
              </w:rPr>
            </w:pPr>
            <w:r w:rsidRPr="00DE397E">
              <w:rPr>
                <w:rFonts w:ascii="Trebuchet MS" w:hAnsi="Trebuchet MS" w:cs="Calibri"/>
                <w:color w:val="000000"/>
                <w:sz w:val="16"/>
                <w:szCs w:val="16"/>
              </w:rPr>
              <w:t>prelekcje, wystąpienia podczas organizowanych przez inne podmioty wydarzeń</w:t>
            </w:r>
          </w:p>
        </w:tc>
      </w:tr>
      <w:tr w:rsidR="00BC6A66" w:rsidRPr="00DE397E" w14:paraId="4575762B" w14:textId="77777777" w:rsidTr="00E22B98">
        <w:trPr>
          <w:trHeight w:val="552"/>
        </w:trPr>
        <w:tc>
          <w:tcPr>
            <w:tcW w:w="1980"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18EB9CE7" w14:textId="77777777" w:rsidR="00BC6A66" w:rsidRPr="00DE397E" w:rsidRDefault="00BC6A66" w:rsidP="00F1381E">
            <w:pPr>
              <w:spacing w:line="276" w:lineRule="auto"/>
              <w:rPr>
                <w:rFonts w:ascii="Trebuchet MS" w:hAnsi="Trebuchet MS" w:cs="Calibri"/>
                <w:b/>
                <w:bCs/>
                <w:color w:val="000000"/>
                <w:sz w:val="16"/>
                <w:szCs w:val="16"/>
              </w:rPr>
            </w:pPr>
            <w:r w:rsidRPr="00DE397E">
              <w:rPr>
                <w:rFonts w:ascii="Trebuchet MS" w:hAnsi="Trebuchet MS" w:cs="Calibri"/>
                <w:b/>
                <w:bCs/>
                <w:color w:val="000000"/>
                <w:sz w:val="16"/>
                <w:szCs w:val="16"/>
              </w:rPr>
              <w:t>Media</w:t>
            </w:r>
          </w:p>
        </w:tc>
        <w:tc>
          <w:tcPr>
            <w:tcW w:w="2273" w:type="dxa"/>
            <w:vMerge/>
            <w:tcBorders>
              <w:top w:val="nil"/>
              <w:left w:val="single" w:sz="4" w:space="0" w:color="auto"/>
              <w:bottom w:val="single" w:sz="4" w:space="0" w:color="auto"/>
              <w:right w:val="single" w:sz="4" w:space="0" w:color="auto"/>
            </w:tcBorders>
            <w:tcMar>
              <w:left w:w="28" w:type="dxa"/>
              <w:right w:w="28" w:type="dxa"/>
            </w:tcMar>
            <w:hideMark/>
          </w:tcPr>
          <w:p w14:paraId="21EEFD3F" w14:textId="77777777" w:rsidR="00BC6A66" w:rsidRPr="00DE397E" w:rsidRDefault="00BC6A66" w:rsidP="00D95866">
            <w:pPr>
              <w:pStyle w:val="Akapitzlist"/>
              <w:numPr>
                <w:ilvl w:val="0"/>
                <w:numId w:val="11"/>
              </w:numPr>
              <w:spacing w:line="276" w:lineRule="auto"/>
              <w:rPr>
                <w:rFonts w:ascii="Trebuchet MS" w:hAnsi="Trebuchet MS" w:cs="Calibri"/>
                <w:color w:val="000000"/>
                <w:sz w:val="16"/>
                <w:szCs w:val="16"/>
                <w:highlight w:val="yellow"/>
              </w:rPr>
            </w:pPr>
          </w:p>
        </w:tc>
        <w:tc>
          <w:tcPr>
            <w:tcW w:w="2126" w:type="dxa"/>
            <w:vMerge/>
            <w:tcBorders>
              <w:top w:val="nil"/>
              <w:left w:val="single" w:sz="4" w:space="0" w:color="auto"/>
              <w:bottom w:val="single" w:sz="4" w:space="0" w:color="auto"/>
              <w:right w:val="single" w:sz="4" w:space="0" w:color="auto"/>
            </w:tcBorders>
            <w:tcMar>
              <w:left w:w="28" w:type="dxa"/>
              <w:right w:w="28" w:type="dxa"/>
            </w:tcMar>
            <w:hideMark/>
          </w:tcPr>
          <w:p w14:paraId="68761D9F" w14:textId="77777777" w:rsidR="00BC6A66" w:rsidRPr="00DE397E" w:rsidRDefault="00BC6A66" w:rsidP="00D95866">
            <w:pPr>
              <w:pStyle w:val="Akapitzlist"/>
              <w:numPr>
                <w:ilvl w:val="0"/>
                <w:numId w:val="11"/>
              </w:numPr>
              <w:spacing w:line="276" w:lineRule="auto"/>
              <w:rPr>
                <w:rFonts w:ascii="Trebuchet MS" w:hAnsi="Trebuchet MS" w:cs="Calibri"/>
                <w:color w:val="000000"/>
                <w:sz w:val="16"/>
                <w:szCs w:val="16"/>
                <w:highlight w:val="yellow"/>
              </w:rPr>
            </w:pPr>
          </w:p>
        </w:tc>
        <w:tc>
          <w:tcPr>
            <w:tcW w:w="2552" w:type="dxa"/>
            <w:vMerge/>
            <w:tcBorders>
              <w:top w:val="nil"/>
              <w:left w:val="single" w:sz="4" w:space="0" w:color="auto"/>
              <w:bottom w:val="single" w:sz="4" w:space="0" w:color="auto"/>
              <w:right w:val="single" w:sz="4" w:space="0" w:color="auto"/>
            </w:tcBorders>
            <w:tcMar>
              <w:left w:w="28" w:type="dxa"/>
              <w:right w:w="28" w:type="dxa"/>
            </w:tcMar>
            <w:hideMark/>
          </w:tcPr>
          <w:p w14:paraId="165B3E65" w14:textId="77777777" w:rsidR="00BC6A66" w:rsidRPr="00DE397E" w:rsidRDefault="00BC6A66" w:rsidP="00D95866">
            <w:pPr>
              <w:pStyle w:val="Akapitzlist"/>
              <w:numPr>
                <w:ilvl w:val="0"/>
                <w:numId w:val="11"/>
              </w:numPr>
              <w:spacing w:line="276" w:lineRule="auto"/>
              <w:rPr>
                <w:rFonts w:ascii="Trebuchet MS" w:hAnsi="Trebuchet MS" w:cs="Calibri"/>
                <w:color w:val="000000"/>
                <w:sz w:val="16"/>
                <w:szCs w:val="16"/>
                <w:highlight w:val="yellow"/>
              </w:rPr>
            </w:pPr>
          </w:p>
        </w:tc>
      </w:tr>
      <w:tr w:rsidR="00BC6A66" w:rsidRPr="00DE397E" w14:paraId="0D888D5A" w14:textId="77777777" w:rsidTr="00E22B98">
        <w:trPr>
          <w:trHeight w:val="800"/>
        </w:trPr>
        <w:tc>
          <w:tcPr>
            <w:tcW w:w="1980"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4643226B" w14:textId="77777777" w:rsidR="00BC6A66" w:rsidRPr="00DE397E" w:rsidRDefault="00BC6A66" w:rsidP="00F1381E">
            <w:pPr>
              <w:spacing w:line="276" w:lineRule="auto"/>
              <w:rPr>
                <w:rFonts w:ascii="Trebuchet MS" w:hAnsi="Trebuchet MS" w:cs="Calibri"/>
                <w:b/>
                <w:bCs/>
                <w:color w:val="000000"/>
                <w:sz w:val="16"/>
                <w:szCs w:val="16"/>
              </w:rPr>
            </w:pPr>
            <w:r w:rsidRPr="00DE397E">
              <w:rPr>
                <w:rFonts w:ascii="Trebuchet MS" w:hAnsi="Trebuchet MS" w:cs="Calibri"/>
                <w:b/>
                <w:bCs/>
                <w:color w:val="000000"/>
                <w:sz w:val="16"/>
                <w:szCs w:val="16"/>
              </w:rPr>
              <w:t xml:space="preserve">Partnerzy społeczni </w:t>
            </w:r>
            <w:r w:rsidRPr="00DE397E">
              <w:rPr>
                <w:rFonts w:ascii="Trebuchet MS" w:hAnsi="Trebuchet MS" w:cs="Calibri"/>
                <w:b/>
                <w:bCs/>
                <w:color w:val="000000"/>
                <w:sz w:val="16"/>
                <w:szCs w:val="16"/>
              </w:rPr>
              <w:br/>
              <w:t>i gospodarczy</w:t>
            </w:r>
          </w:p>
        </w:tc>
        <w:tc>
          <w:tcPr>
            <w:tcW w:w="2273" w:type="dxa"/>
            <w:vMerge/>
            <w:tcBorders>
              <w:top w:val="nil"/>
              <w:left w:val="single" w:sz="4" w:space="0" w:color="auto"/>
              <w:bottom w:val="single" w:sz="4" w:space="0" w:color="auto"/>
              <w:right w:val="single" w:sz="4" w:space="0" w:color="auto"/>
            </w:tcBorders>
            <w:tcMar>
              <w:left w:w="28" w:type="dxa"/>
              <w:right w:w="28" w:type="dxa"/>
            </w:tcMar>
            <w:hideMark/>
          </w:tcPr>
          <w:p w14:paraId="188C31B3" w14:textId="77777777" w:rsidR="00BC6A66" w:rsidRPr="00DE397E" w:rsidRDefault="00BC6A66" w:rsidP="00D95866">
            <w:pPr>
              <w:pStyle w:val="Akapitzlist"/>
              <w:numPr>
                <w:ilvl w:val="0"/>
                <w:numId w:val="11"/>
              </w:numPr>
              <w:spacing w:line="276" w:lineRule="auto"/>
              <w:rPr>
                <w:rFonts w:ascii="Trebuchet MS" w:hAnsi="Trebuchet MS" w:cs="Calibri"/>
                <w:color w:val="000000"/>
                <w:sz w:val="16"/>
                <w:szCs w:val="16"/>
                <w:highlight w:val="yellow"/>
              </w:rPr>
            </w:pPr>
          </w:p>
        </w:tc>
        <w:tc>
          <w:tcPr>
            <w:tcW w:w="2126" w:type="dxa"/>
            <w:vMerge/>
            <w:tcBorders>
              <w:top w:val="nil"/>
              <w:left w:val="single" w:sz="4" w:space="0" w:color="auto"/>
              <w:bottom w:val="single" w:sz="4" w:space="0" w:color="auto"/>
              <w:right w:val="single" w:sz="4" w:space="0" w:color="auto"/>
            </w:tcBorders>
            <w:tcMar>
              <w:left w:w="28" w:type="dxa"/>
              <w:right w:w="28" w:type="dxa"/>
            </w:tcMar>
            <w:hideMark/>
          </w:tcPr>
          <w:p w14:paraId="555B56CD" w14:textId="77777777" w:rsidR="00BC6A66" w:rsidRPr="00DE397E" w:rsidRDefault="00BC6A66" w:rsidP="00D95866">
            <w:pPr>
              <w:pStyle w:val="Akapitzlist"/>
              <w:numPr>
                <w:ilvl w:val="0"/>
                <w:numId w:val="11"/>
              </w:numPr>
              <w:spacing w:line="276" w:lineRule="auto"/>
              <w:rPr>
                <w:rFonts w:ascii="Trebuchet MS" w:hAnsi="Trebuchet MS" w:cs="Calibri"/>
                <w:color w:val="000000"/>
                <w:sz w:val="16"/>
                <w:szCs w:val="16"/>
                <w:highlight w:val="yellow"/>
              </w:rPr>
            </w:pPr>
          </w:p>
        </w:tc>
        <w:tc>
          <w:tcPr>
            <w:tcW w:w="2552" w:type="dxa"/>
            <w:vMerge/>
            <w:tcBorders>
              <w:top w:val="nil"/>
              <w:left w:val="single" w:sz="4" w:space="0" w:color="auto"/>
              <w:bottom w:val="single" w:sz="4" w:space="0" w:color="auto"/>
              <w:right w:val="single" w:sz="4" w:space="0" w:color="auto"/>
            </w:tcBorders>
            <w:tcMar>
              <w:left w:w="28" w:type="dxa"/>
              <w:right w:w="28" w:type="dxa"/>
            </w:tcMar>
            <w:hideMark/>
          </w:tcPr>
          <w:p w14:paraId="2C1DC7D9" w14:textId="77777777" w:rsidR="00BC6A66" w:rsidRPr="00DE397E" w:rsidRDefault="00BC6A66" w:rsidP="00D95866">
            <w:pPr>
              <w:pStyle w:val="Akapitzlist"/>
              <w:numPr>
                <w:ilvl w:val="0"/>
                <w:numId w:val="11"/>
              </w:numPr>
              <w:spacing w:line="276" w:lineRule="auto"/>
              <w:rPr>
                <w:rFonts w:ascii="Trebuchet MS" w:hAnsi="Trebuchet MS" w:cs="Calibri"/>
                <w:color w:val="000000"/>
                <w:sz w:val="16"/>
                <w:szCs w:val="16"/>
                <w:highlight w:val="yellow"/>
              </w:rPr>
            </w:pPr>
          </w:p>
        </w:tc>
      </w:tr>
      <w:tr w:rsidR="00FD439A" w:rsidRPr="00DE397E" w14:paraId="7BF3DCA3" w14:textId="77777777" w:rsidTr="00A07A6A">
        <w:trPr>
          <w:trHeight w:val="480"/>
        </w:trPr>
        <w:tc>
          <w:tcPr>
            <w:tcW w:w="1980"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4AA36E0B" w14:textId="77777777" w:rsidR="00FD439A" w:rsidRPr="00DE397E" w:rsidRDefault="00FD439A" w:rsidP="00F1381E">
            <w:pPr>
              <w:spacing w:line="276" w:lineRule="auto"/>
              <w:rPr>
                <w:rFonts w:ascii="Trebuchet MS" w:hAnsi="Trebuchet MS" w:cs="Calibri"/>
                <w:b/>
                <w:bCs/>
                <w:color w:val="000000"/>
                <w:sz w:val="16"/>
                <w:szCs w:val="16"/>
              </w:rPr>
            </w:pPr>
            <w:r w:rsidRPr="00DE397E">
              <w:rPr>
                <w:rFonts w:ascii="Trebuchet MS" w:hAnsi="Trebuchet MS" w:cs="Calibri"/>
                <w:b/>
                <w:bCs/>
                <w:color w:val="000000"/>
                <w:sz w:val="16"/>
                <w:szCs w:val="16"/>
              </w:rPr>
              <w:t xml:space="preserve"> Potencjalni beneficjenci</w:t>
            </w:r>
          </w:p>
          <w:p w14:paraId="7AC1663F" w14:textId="77777777" w:rsidR="00FD439A" w:rsidRPr="00DE397E" w:rsidRDefault="00FD439A" w:rsidP="00F1381E">
            <w:pPr>
              <w:spacing w:line="276" w:lineRule="auto"/>
              <w:rPr>
                <w:rFonts w:ascii="Trebuchet MS" w:hAnsi="Trebuchet MS" w:cs="Calibri"/>
                <w:b/>
                <w:bCs/>
                <w:color w:val="000000"/>
                <w:sz w:val="16"/>
                <w:szCs w:val="16"/>
              </w:rPr>
            </w:pPr>
          </w:p>
        </w:tc>
        <w:tc>
          <w:tcPr>
            <w:tcW w:w="2273" w:type="dxa"/>
            <w:vMerge w:val="restart"/>
            <w:tcBorders>
              <w:top w:val="nil"/>
              <w:left w:val="single" w:sz="4" w:space="0" w:color="auto"/>
              <w:right w:val="single" w:sz="4" w:space="0" w:color="auto"/>
            </w:tcBorders>
            <w:shd w:val="clear" w:color="auto" w:fill="auto"/>
            <w:tcMar>
              <w:left w:w="28" w:type="dxa"/>
              <w:right w:w="28" w:type="dxa"/>
            </w:tcMar>
            <w:hideMark/>
          </w:tcPr>
          <w:p w14:paraId="687C7F50" w14:textId="77777777" w:rsidR="00FD439A" w:rsidRPr="00DE397E" w:rsidRDefault="00FD439A" w:rsidP="00D95866">
            <w:pPr>
              <w:pStyle w:val="Akapitzlist"/>
              <w:numPr>
                <w:ilvl w:val="0"/>
                <w:numId w:val="11"/>
              </w:numPr>
              <w:spacing w:line="276" w:lineRule="auto"/>
              <w:ind w:left="548"/>
              <w:rPr>
                <w:rFonts w:ascii="Trebuchet MS" w:hAnsi="Trebuchet MS" w:cs="Calibri"/>
                <w:color w:val="000000"/>
                <w:sz w:val="16"/>
                <w:szCs w:val="16"/>
              </w:rPr>
            </w:pPr>
            <w:r w:rsidRPr="00DE397E">
              <w:rPr>
                <w:rFonts w:ascii="Trebuchet MS" w:hAnsi="Trebuchet MS" w:cs="Calibri"/>
                <w:color w:val="000000"/>
                <w:sz w:val="16"/>
                <w:szCs w:val="16"/>
              </w:rPr>
              <w:t>strona internetowa (działania marketingowe w wyszukiwarkach internetowych)</w:t>
            </w:r>
          </w:p>
          <w:p w14:paraId="0B2D06CB" w14:textId="77777777" w:rsidR="00FD439A" w:rsidRPr="00DE397E" w:rsidRDefault="00FD439A" w:rsidP="00D95866">
            <w:pPr>
              <w:pStyle w:val="Akapitzlist"/>
              <w:numPr>
                <w:ilvl w:val="0"/>
                <w:numId w:val="11"/>
              </w:numPr>
              <w:spacing w:line="276" w:lineRule="auto"/>
              <w:ind w:left="548"/>
              <w:rPr>
                <w:rFonts w:ascii="Trebuchet MS" w:hAnsi="Trebuchet MS" w:cs="Calibri"/>
                <w:color w:val="000000"/>
                <w:sz w:val="16"/>
                <w:szCs w:val="16"/>
              </w:rPr>
            </w:pPr>
            <w:r w:rsidRPr="00DE397E">
              <w:rPr>
                <w:rFonts w:ascii="Trebuchet MS" w:hAnsi="Trebuchet MS" w:cs="Calibri"/>
                <w:color w:val="000000"/>
                <w:sz w:val="16"/>
                <w:szCs w:val="16"/>
              </w:rPr>
              <w:t>punkty informacji i infolinia</w:t>
            </w:r>
          </w:p>
          <w:p w14:paraId="6089C693" w14:textId="77777777" w:rsidR="00FD439A" w:rsidRPr="00DE397E" w:rsidRDefault="00FD439A" w:rsidP="00D95866">
            <w:pPr>
              <w:pStyle w:val="Akapitzlist"/>
              <w:numPr>
                <w:ilvl w:val="0"/>
                <w:numId w:val="11"/>
              </w:numPr>
              <w:spacing w:line="276" w:lineRule="auto"/>
              <w:ind w:left="548"/>
              <w:rPr>
                <w:rFonts w:ascii="Trebuchet MS" w:hAnsi="Trebuchet MS" w:cs="Calibri"/>
                <w:color w:val="000000"/>
                <w:sz w:val="16"/>
                <w:szCs w:val="16"/>
              </w:rPr>
            </w:pPr>
            <w:r w:rsidRPr="00DE397E">
              <w:rPr>
                <w:rFonts w:ascii="Trebuchet MS" w:hAnsi="Trebuchet MS" w:cs="Calibri"/>
                <w:color w:val="000000"/>
                <w:sz w:val="16"/>
                <w:szCs w:val="16"/>
              </w:rPr>
              <w:t>konferencje i szkolenia</w:t>
            </w:r>
          </w:p>
          <w:p w14:paraId="6DCF2571" w14:textId="77777777" w:rsidR="00FA0E77" w:rsidRPr="00DE397E" w:rsidRDefault="00FA0E77" w:rsidP="00D95866">
            <w:pPr>
              <w:pStyle w:val="Akapitzlist"/>
              <w:numPr>
                <w:ilvl w:val="0"/>
                <w:numId w:val="11"/>
              </w:numPr>
              <w:spacing w:line="276" w:lineRule="auto"/>
              <w:ind w:left="548"/>
              <w:rPr>
                <w:rFonts w:ascii="Trebuchet MS" w:hAnsi="Trebuchet MS" w:cs="Calibri"/>
                <w:color w:val="000000"/>
                <w:sz w:val="16"/>
                <w:szCs w:val="16"/>
              </w:rPr>
            </w:pPr>
            <w:r w:rsidRPr="00DE397E">
              <w:rPr>
                <w:rFonts w:ascii="Trebuchet MS" w:hAnsi="Trebuchet MS" w:cs="Calibri"/>
                <w:color w:val="000000"/>
                <w:sz w:val="16"/>
                <w:szCs w:val="16"/>
              </w:rPr>
              <w:t>publikacje, raporty, prezentacje</w:t>
            </w:r>
          </w:p>
          <w:p w14:paraId="596A4E58" w14:textId="62C345B7" w:rsidR="00FA0E77" w:rsidRPr="00DE397E" w:rsidRDefault="00FA0E77" w:rsidP="00D95866">
            <w:pPr>
              <w:pStyle w:val="Akapitzlist"/>
              <w:numPr>
                <w:ilvl w:val="0"/>
                <w:numId w:val="11"/>
              </w:numPr>
              <w:spacing w:line="276" w:lineRule="auto"/>
              <w:ind w:left="548"/>
              <w:rPr>
                <w:rFonts w:ascii="Trebuchet MS" w:hAnsi="Trebuchet MS" w:cs="Calibri"/>
                <w:color w:val="000000"/>
                <w:sz w:val="16"/>
                <w:szCs w:val="16"/>
              </w:rPr>
            </w:pPr>
            <w:r w:rsidRPr="00DE397E">
              <w:rPr>
                <w:rFonts w:ascii="Trebuchet MS" w:hAnsi="Trebuchet MS" w:cs="Calibri"/>
                <w:color w:val="000000"/>
                <w:sz w:val="16"/>
                <w:szCs w:val="16"/>
              </w:rPr>
              <w:t>newslettery, biuletyny online</w:t>
            </w:r>
          </w:p>
        </w:tc>
        <w:tc>
          <w:tcPr>
            <w:tcW w:w="2126" w:type="dxa"/>
            <w:vMerge w:val="restart"/>
            <w:tcBorders>
              <w:top w:val="nil"/>
              <w:left w:val="single" w:sz="4" w:space="0" w:color="auto"/>
              <w:right w:val="single" w:sz="4" w:space="0" w:color="auto"/>
            </w:tcBorders>
            <w:shd w:val="clear" w:color="auto" w:fill="auto"/>
            <w:tcMar>
              <w:left w:w="28" w:type="dxa"/>
              <w:right w:w="28" w:type="dxa"/>
            </w:tcMar>
            <w:hideMark/>
          </w:tcPr>
          <w:p w14:paraId="5E4C7370" w14:textId="77777777" w:rsidR="00FD439A" w:rsidRPr="00DE397E" w:rsidRDefault="00FD439A" w:rsidP="00D95866">
            <w:pPr>
              <w:pStyle w:val="Akapitzlist"/>
              <w:numPr>
                <w:ilvl w:val="0"/>
                <w:numId w:val="11"/>
              </w:numPr>
              <w:spacing w:after="240" w:line="276" w:lineRule="auto"/>
              <w:ind w:left="548"/>
              <w:rPr>
                <w:rFonts w:ascii="Trebuchet MS" w:hAnsi="Trebuchet MS" w:cs="Calibri"/>
                <w:color w:val="000000"/>
                <w:sz w:val="16"/>
                <w:szCs w:val="16"/>
              </w:rPr>
            </w:pPr>
            <w:r w:rsidRPr="00DE397E">
              <w:rPr>
                <w:rFonts w:ascii="Trebuchet MS" w:hAnsi="Trebuchet MS" w:cs="Calibri"/>
                <w:color w:val="000000"/>
                <w:sz w:val="16"/>
                <w:szCs w:val="16"/>
              </w:rPr>
              <w:t>kampanie reklamowe (media tradycyjne, społecznościowe)</w:t>
            </w:r>
          </w:p>
          <w:p w14:paraId="35F577FD" w14:textId="77777777" w:rsidR="00FD439A" w:rsidRPr="00DE397E" w:rsidRDefault="00FD439A" w:rsidP="00D95866">
            <w:pPr>
              <w:pStyle w:val="Akapitzlist"/>
              <w:numPr>
                <w:ilvl w:val="0"/>
                <w:numId w:val="11"/>
              </w:numPr>
              <w:spacing w:after="240" w:line="276" w:lineRule="auto"/>
              <w:ind w:left="548"/>
              <w:rPr>
                <w:rFonts w:ascii="Trebuchet MS" w:hAnsi="Trebuchet MS" w:cs="Calibri"/>
                <w:color w:val="000000"/>
                <w:sz w:val="16"/>
                <w:szCs w:val="16"/>
              </w:rPr>
            </w:pPr>
            <w:r w:rsidRPr="00DE397E">
              <w:rPr>
                <w:rFonts w:ascii="Trebuchet MS" w:hAnsi="Trebuchet MS" w:cs="Calibri"/>
                <w:color w:val="000000"/>
                <w:sz w:val="16"/>
                <w:szCs w:val="16"/>
              </w:rPr>
              <w:t xml:space="preserve">kampanie reklamowe w wyszukiwarkach i </w:t>
            </w:r>
            <w:proofErr w:type="spellStart"/>
            <w:r w:rsidRPr="00DE397E">
              <w:rPr>
                <w:rFonts w:ascii="Trebuchet MS" w:hAnsi="Trebuchet MS" w:cs="Calibri"/>
                <w:color w:val="000000"/>
                <w:sz w:val="16"/>
                <w:szCs w:val="16"/>
              </w:rPr>
              <w:t>retargeting</w:t>
            </w:r>
            <w:proofErr w:type="spellEnd"/>
          </w:p>
          <w:p w14:paraId="2508F8C2" w14:textId="77777777" w:rsidR="00FD439A" w:rsidRPr="00DE397E" w:rsidRDefault="00FD439A" w:rsidP="00D95866">
            <w:pPr>
              <w:pStyle w:val="Akapitzlist"/>
              <w:numPr>
                <w:ilvl w:val="0"/>
                <w:numId w:val="11"/>
              </w:numPr>
              <w:spacing w:after="240" w:line="276" w:lineRule="auto"/>
              <w:ind w:left="548"/>
              <w:rPr>
                <w:rFonts w:ascii="Trebuchet MS" w:hAnsi="Trebuchet MS" w:cs="Calibri"/>
                <w:color w:val="000000"/>
                <w:sz w:val="16"/>
                <w:szCs w:val="16"/>
              </w:rPr>
            </w:pPr>
            <w:r w:rsidRPr="00DE397E">
              <w:rPr>
                <w:rFonts w:ascii="Trebuchet MS" w:hAnsi="Trebuchet MS" w:cs="Calibri"/>
                <w:color w:val="000000"/>
                <w:sz w:val="16"/>
                <w:szCs w:val="16"/>
              </w:rPr>
              <w:t>działania PR w mediach profilowanych</w:t>
            </w:r>
          </w:p>
        </w:tc>
        <w:tc>
          <w:tcPr>
            <w:tcW w:w="2552" w:type="dxa"/>
            <w:vMerge w:val="restart"/>
            <w:tcBorders>
              <w:top w:val="nil"/>
              <w:left w:val="single" w:sz="4" w:space="0" w:color="auto"/>
              <w:right w:val="single" w:sz="4" w:space="0" w:color="auto"/>
            </w:tcBorders>
            <w:shd w:val="clear" w:color="auto" w:fill="auto"/>
            <w:tcMar>
              <w:left w:w="28" w:type="dxa"/>
              <w:right w:w="28" w:type="dxa"/>
            </w:tcMar>
            <w:hideMark/>
          </w:tcPr>
          <w:p w14:paraId="643BE7C4" w14:textId="77777777" w:rsidR="00FD439A" w:rsidRPr="00DE397E" w:rsidRDefault="00FD439A" w:rsidP="00D95866">
            <w:pPr>
              <w:pStyle w:val="Akapitzlist"/>
              <w:numPr>
                <w:ilvl w:val="0"/>
                <w:numId w:val="11"/>
              </w:numPr>
              <w:spacing w:line="276" w:lineRule="auto"/>
              <w:ind w:left="548"/>
              <w:rPr>
                <w:rFonts w:ascii="Trebuchet MS" w:hAnsi="Trebuchet MS" w:cs="Calibri"/>
                <w:color w:val="000000"/>
                <w:sz w:val="16"/>
                <w:szCs w:val="16"/>
              </w:rPr>
            </w:pPr>
            <w:r w:rsidRPr="00DE397E">
              <w:rPr>
                <w:rFonts w:ascii="Trebuchet MS" w:hAnsi="Trebuchet MS" w:cs="Calibri"/>
                <w:color w:val="000000"/>
                <w:sz w:val="16"/>
                <w:szCs w:val="16"/>
              </w:rPr>
              <w:t>przewodniki i instrukcje</w:t>
            </w:r>
          </w:p>
          <w:p w14:paraId="69373A5E" w14:textId="77777777" w:rsidR="00FD439A" w:rsidRPr="00DE397E" w:rsidRDefault="00FD439A" w:rsidP="00D95866">
            <w:pPr>
              <w:pStyle w:val="Akapitzlist"/>
              <w:numPr>
                <w:ilvl w:val="0"/>
                <w:numId w:val="11"/>
              </w:numPr>
              <w:spacing w:line="276" w:lineRule="auto"/>
              <w:ind w:left="548"/>
              <w:rPr>
                <w:rFonts w:ascii="Trebuchet MS" w:hAnsi="Trebuchet MS" w:cs="Calibri"/>
                <w:color w:val="000000"/>
                <w:sz w:val="16"/>
                <w:szCs w:val="16"/>
              </w:rPr>
            </w:pPr>
            <w:r w:rsidRPr="00DE397E">
              <w:rPr>
                <w:rFonts w:ascii="Trebuchet MS" w:hAnsi="Trebuchet MS" w:cs="Calibri"/>
                <w:color w:val="000000"/>
                <w:sz w:val="16"/>
                <w:szCs w:val="16"/>
              </w:rPr>
              <w:t>szkolenia</w:t>
            </w:r>
          </w:p>
          <w:p w14:paraId="06C72522" w14:textId="77777777" w:rsidR="00FD439A" w:rsidRPr="00DE397E" w:rsidRDefault="00FD439A" w:rsidP="00D95866">
            <w:pPr>
              <w:pStyle w:val="Akapitzlist"/>
              <w:numPr>
                <w:ilvl w:val="0"/>
                <w:numId w:val="11"/>
              </w:numPr>
              <w:spacing w:line="276" w:lineRule="auto"/>
              <w:ind w:left="548"/>
              <w:rPr>
                <w:rFonts w:ascii="Trebuchet MS" w:hAnsi="Trebuchet MS" w:cs="Calibri"/>
                <w:color w:val="000000"/>
                <w:sz w:val="16"/>
                <w:szCs w:val="16"/>
              </w:rPr>
            </w:pPr>
            <w:r w:rsidRPr="00DE397E">
              <w:rPr>
                <w:rFonts w:ascii="Trebuchet MS" w:hAnsi="Trebuchet MS" w:cs="Calibri"/>
                <w:color w:val="000000"/>
                <w:sz w:val="16"/>
                <w:szCs w:val="16"/>
              </w:rPr>
              <w:t>konferencje, targi i wystawy</w:t>
            </w:r>
          </w:p>
          <w:p w14:paraId="20E83BEE" w14:textId="77777777" w:rsidR="00FD439A" w:rsidRPr="00DE397E" w:rsidRDefault="00FD439A" w:rsidP="00D95866">
            <w:pPr>
              <w:pStyle w:val="Akapitzlist"/>
              <w:numPr>
                <w:ilvl w:val="0"/>
                <w:numId w:val="11"/>
              </w:numPr>
              <w:spacing w:line="276" w:lineRule="auto"/>
              <w:ind w:left="548"/>
              <w:rPr>
                <w:rFonts w:ascii="Trebuchet MS" w:hAnsi="Trebuchet MS" w:cs="Calibri"/>
                <w:color w:val="000000"/>
                <w:sz w:val="16"/>
                <w:szCs w:val="16"/>
              </w:rPr>
            </w:pPr>
            <w:r w:rsidRPr="00DE397E">
              <w:rPr>
                <w:rFonts w:ascii="Trebuchet MS" w:hAnsi="Trebuchet MS" w:cs="Calibri"/>
                <w:color w:val="000000"/>
                <w:sz w:val="16"/>
                <w:szCs w:val="16"/>
              </w:rPr>
              <w:t>publikacje i audycje w mediach specjalistycznych</w:t>
            </w:r>
          </w:p>
          <w:p w14:paraId="15A6223B" w14:textId="77777777" w:rsidR="00FD439A" w:rsidRPr="00DE397E" w:rsidRDefault="00FD439A" w:rsidP="00D95866">
            <w:pPr>
              <w:pStyle w:val="Akapitzlist"/>
              <w:numPr>
                <w:ilvl w:val="0"/>
                <w:numId w:val="11"/>
              </w:numPr>
              <w:spacing w:line="276" w:lineRule="auto"/>
              <w:ind w:left="548"/>
              <w:rPr>
                <w:rFonts w:ascii="Trebuchet MS" w:hAnsi="Trebuchet MS" w:cs="Calibri"/>
                <w:color w:val="000000"/>
                <w:sz w:val="16"/>
                <w:szCs w:val="16"/>
              </w:rPr>
            </w:pPr>
            <w:r w:rsidRPr="00DE397E">
              <w:rPr>
                <w:rFonts w:ascii="Trebuchet MS" w:hAnsi="Trebuchet MS" w:cs="Calibri"/>
                <w:color w:val="000000"/>
                <w:sz w:val="16"/>
                <w:szCs w:val="16"/>
              </w:rPr>
              <w:t>konsultacje w punktach informacji</w:t>
            </w:r>
          </w:p>
          <w:p w14:paraId="084FE43E" w14:textId="217C0056" w:rsidR="00FA0E77" w:rsidRPr="00DE397E" w:rsidRDefault="00FA0E77" w:rsidP="00D95866">
            <w:pPr>
              <w:pStyle w:val="Akapitzlist"/>
              <w:numPr>
                <w:ilvl w:val="0"/>
                <w:numId w:val="11"/>
              </w:numPr>
              <w:spacing w:line="276" w:lineRule="auto"/>
              <w:ind w:left="548"/>
              <w:rPr>
                <w:rFonts w:ascii="Trebuchet MS" w:hAnsi="Trebuchet MS" w:cs="Calibri"/>
                <w:color w:val="000000"/>
                <w:sz w:val="16"/>
                <w:szCs w:val="16"/>
              </w:rPr>
            </w:pPr>
            <w:r w:rsidRPr="00DE397E">
              <w:rPr>
                <w:rFonts w:ascii="Trebuchet MS" w:hAnsi="Trebuchet MS" w:cs="Calibri"/>
                <w:color w:val="000000"/>
                <w:sz w:val="16"/>
                <w:szCs w:val="16"/>
              </w:rPr>
              <w:t>prelekcje, wystąpienia podczas organizowanych przez inne podmioty wydarzeń</w:t>
            </w:r>
          </w:p>
        </w:tc>
      </w:tr>
      <w:tr w:rsidR="00FD439A" w:rsidRPr="00DE397E" w14:paraId="11067BB9" w14:textId="77777777" w:rsidTr="00A07A6A">
        <w:trPr>
          <w:trHeight w:val="543"/>
        </w:trPr>
        <w:tc>
          <w:tcPr>
            <w:tcW w:w="1980"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5564494E" w14:textId="77777777" w:rsidR="00FD439A" w:rsidRPr="00DE397E" w:rsidRDefault="00FD439A" w:rsidP="00F1381E">
            <w:pPr>
              <w:spacing w:line="276" w:lineRule="auto"/>
              <w:rPr>
                <w:rFonts w:ascii="Trebuchet MS" w:hAnsi="Trebuchet MS" w:cs="Calibri"/>
                <w:b/>
                <w:bCs/>
                <w:color w:val="000000"/>
                <w:sz w:val="16"/>
                <w:szCs w:val="16"/>
              </w:rPr>
            </w:pPr>
            <w:r w:rsidRPr="00DE397E">
              <w:rPr>
                <w:rFonts w:ascii="Trebuchet MS" w:hAnsi="Trebuchet MS" w:cs="Calibri"/>
                <w:b/>
                <w:bCs/>
                <w:color w:val="000000"/>
                <w:sz w:val="16"/>
                <w:szCs w:val="16"/>
              </w:rPr>
              <w:t>Potencjalni uczestnicy projektów</w:t>
            </w:r>
          </w:p>
        </w:tc>
        <w:tc>
          <w:tcPr>
            <w:tcW w:w="2273" w:type="dxa"/>
            <w:vMerge/>
            <w:tcBorders>
              <w:left w:val="single" w:sz="4" w:space="0" w:color="auto"/>
              <w:right w:val="single" w:sz="4" w:space="0" w:color="auto"/>
            </w:tcBorders>
            <w:tcMar>
              <w:left w:w="28" w:type="dxa"/>
              <w:right w:w="28" w:type="dxa"/>
            </w:tcMar>
            <w:hideMark/>
          </w:tcPr>
          <w:p w14:paraId="035D2B5A" w14:textId="77777777" w:rsidR="00FD439A" w:rsidRPr="00DE397E" w:rsidRDefault="00FD439A" w:rsidP="00D95866">
            <w:pPr>
              <w:pStyle w:val="Akapitzlist"/>
              <w:numPr>
                <w:ilvl w:val="0"/>
                <w:numId w:val="11"/>
              </w:numPr>
              <w:spacing w:line="276" w:lineRule="auto"/>
              <w:rPr>
                <w:rFonts w:ascii="Trebuchet MS" w:hAnsi="Trebuchet MS" w:cs="Calibri"/>
                <w:color w:val="000000"/>
                <w:sz w:val="16"/>
                <w:szCs w:val="16"/>
                <w:highlight w:val="yellow"/>
              </w:rPr>
            </w:pPr>
          </w:p>
        </w:tc>
        <w:tc>
          <w:tcPr>
            <w:tcW w:w="2126" w:type="dxa"/>
            <w:vMerge/>
            <w:tcBorders>
              <w:left w:val="single" w:sz="4" w:space="0" w:color="auto"/>
              <w:right w:val="single" w:sz="4" w:space="0" w:color="auto"/>
            </w:tcBorders>
            <w:tcMar>
              <w:left w:w="28" w:type="dxa"/>
              <w:right w:w="28" w:type="dxa"/>
            </w:tcMar>
            <w:hideMark/>
          </w:tcPr>
          <w:p w14:paraId="2854D265" w14:textId="77777777" w:rsidR="00FD439A" w:rsidRPr="00DE397E" w:rsidRDefault="00FD439A" w:rsidP="00D95866">
            <w:pPr>
              <w:pStyle w:val="Akapitzlist"/>
              <w:numPr>
                <w:ilvl w:val="0"/>
                <w:numId w:val="11"/>
              </w:numPr>
              <w:spacing w:line="276" w:lineRule="auto"/>
              <w:rPr>
                <w:rFonts w:ascii="Trebuchet MS" w:hAnsi="Trebuchet MS" w:cs="Calibri"/>
                <w:color w:val="000000"/>
                <w:sz w:val="16"/>
                <w:szCs w:val="16"/>
                <w:highlight w:val="yellow"/>
              </w:rPr>
            </w:pPr>
          </w:p>
        </w:tc>
        <w:tc>
          <w:tcPr>
            <w:tcW w:w="2552" w:type="dxa"/>
            <w:vMerge/>
            <w:tcBorders>
              <w:left w:val="single" w:sz="4" w:space="0" w:color="auto"/>
              <w:right w:val="single" w:sz="4" w:space="0" w:color="auto"/>
            </w:tcBorders>
            <w:tcMar>
              <w:left w:w="28" w:type="dxa"/>
              <w:right w:w="28" w:type="dxa"/>
            </w:tcMar>
            <w:hideMark/>
          </w:tcPr>
          <w:p w14:paraId="59183718" w14:textId="77777777" w:rsidR="00FD439A" w:rsidRPr="00DE397E" w:rsidRDefault="00FD439A" w:rsidP="00D95866">
            <w:pPr>
              <w:pStyle w:val="Akapitzlist"/>
              <w:numPr>
                <w:ilvl w:val="0"/>
                <w:numId w:val="11"/>
              </w:numPr>
              <w:spacing w:line="276" w:lineRule="auto"/>
              <w:rPr>
                <w:rFonts w:ascii="Trebuchet MS" w:hAnsi="Trebuchet MS" w:cs="Calibri"/>
                <w:color w:val="000000"/>
                <w:sz w:val="16"/>
                <w:szCs w:val="16"/>
                <w:highlight w:val="yellow"/>
              </w:rPr>
            </w:pPr>
          </w:p>
        </w:tc>
      </w:tr>
      <w:tr w:rsidR="00FD439A" w:rsidRPr="00DE397E" w14:paraId="1275CBB6" w14:textId="77777777" w:rsidTr="00A07A6A">
        <w:trPr>
          <w:trHeight w:val="542"/>
        </w:trPr>
        <w:tc>
          <w:tcPr>
            <w:tcW w:w="1980" w:type="dxa"/>
            <w:tcBorders>
              <w:top w:val="nil"/>
              <w:left w:val="single" w:sz="4" w:space="0" w:color="auto"/>
              <w:bottom w:val="single" w:sz="4" w:space="0" w:color="auto"/>
              <w:right w:val="single" w:sz="4" w:space="0" w:color="auto"/>
            </w:tcBorders>
            <w:shd w:val="clear" w:color="auto" w:fill="B8CCE4" w:themeFill="accent1" w:themeFillTint="66"/>
            <w:vAlign w:val="center"/>
          </w:tcPr>
          <w:p w14:paraId="40C5202E" w14:textId="77777777" w:rsidR="00FD439A" w:rsidRPr="00DE397E" w:rsidRDefault="00FD439A" w:rsidP="00F1381E">
            <w:pPr>
              <w:spacing w:line="276" w:lineRule="auto"/>
              <w:rPr>
                <w:rFonts w:ascii="Trebuchet MS" w:hAnsi="Trebuchet MS" w:cs="Calibri"/>
                <w:b/>
                <w:bCs/>
                <w:color w:val="000000"/>
                <w:sz w:val="16"/>
                <w:szCs w:val="16"/>
                <w:highlight w:val="yellow"/>
              </w:rPr>
            </w:pPr>
            <w:r w:rsidRPr="00DE397E">
              <w:rPr>
                <w:rFonts w:ascii="Trebuchet MS" w:hAnsi="Trebuchet MS"/>
                <w:b/>
                <w:bCs/>
                <w:sz w:val="16"/>
                <w:szCs w:val="16"/>
              </w:rPr>
              <w:t xml:space="preserve">Potencjalne podmioty </w:t>
            </w:r>
            <w:r w:rsidRPr="00DE397E">
              <w:rPr>
                <w:rFonts w:ascii="Trebuchet MS" w:hAnsi="Trebuchet MS"/>
                <w:b/>
                <w:sz w:val="16"/>
                <w:szCs w:val="16"/>
              </w:rPr>
              <w:t>wdrażające instrumenty finansowe</w:t>
            </w:r>
          </w:p>
        </w:tc>
        <w:tc>
          <w:tcPr>
            <w:tcW w:w="2273" w:type="dxa"/>
            <w:vMerge/>
            <w:tcBorders>
              <w:left w:val="single" w:sz="4" w:space="0" w:color="auto"/>
              <w:bottom w:val="single" w:sz="4" w:space="0" w:color="auto"/>
              <w:right w:val="single" w:sz="4" w:space="0" w:color="auto"/>
            </w:tcBorders>
            <w:tcMar>
              <w:left w:w="28" w:type="dxa"/>
              <w:right w:w="28" w:type="dxa"/>
            </w:tcMar>
          </w:tcPr>
          <w:p w14:paraId="6570527C" w14:textId="77777777" w:rsidR="00FD439A" w:rsidRPr="00DE397E" w:rsidRDefault="00FD439A" w:rsidP="00D95866">
            <w:pPr>
              <w:pStyle w:val="Akapitzlist"/>
              <w:numPr>
                <w:ilvl w:val="0"/>
                <w:numId w:val="11"/>
              </w:numPr>
              <w:spacing w:line="276" w:lineRule="auto"/>
              <w:rPr>
                <w:rFonts w:ascii="Trebuchet MS" w:hAnsi="Trebuchet MS" w:cs="Calibri"/>
                <w:color w:val="000000"/>
                <w:sz w:val="16"/>
                <w:szCs w:val="16"/>
                <w:highlight w:val="yellow"/>
              </w:rPr>
            </w:pPr>
          </w:p>
        </w:tc>
        <w:tc>
          <w:tcPr>
            <w:tcW w:w="2126" w:type="dxa"/>
            <w:vMerge/>
            <w:tcBorders>
              <w:left w:val="single" w:sz="4" w:space="0" w:color="auto"/>
              <w:bottom w:val="single" w:sz="4" w:space="0" w:color="auto"/>
              <w:right w:val="single" w:sz="4" w:space="0" w:color="auto"/>
            </w:tcBorders>
            <w:tcMar>
              <w:left w:w="28" w:type="dxa"/>
              <w:right w:w="28" w:type="dxa"/>
            </w:tcMar>
          </w:tcPr>
          <w:p w14:paraId="21194DB8" w14:textId="77777777" w:rsidR="00FD439A" w:rsidRPr="00DE397E" w:rsidRDefault="00FD439A" w:rsidP="00D95866">
            <w:pPr>
              <w:pStyle w:val="Akapitzlist"/>
              <w:numPr>
                <w:ilvl w:val="0"/>
                <w:numId w:val="11"/>
              </w:numPr>
              <w:spacing w:line="276" w:lineRule="auto"/>
              <w:rPr>
                <w:rFonts w:ascii="Trebuchet MS" w:hAnsi="Trebuchet MS" w:cs="Calibri"/>
                <w:color w:val="000000"/>
                <w:sz w:val="16"/>
                <w:szCs w:val="16"/>
                <w:highlight w:val="yellow"/>
              </w:rPr>
            </w:pPr>
          </w:p>
        </w:tc>
        <w:tc>
          <w:tcPr>
            <w:tcW w:w="2552" w:type="dxa"/>
            <w:vMerge/>
            <w:tcBorders>
              <w:left w:val="single" w:sz="4" w:space="0" w:color="auto"/>
              <w:bottom w:val="single" w:sz="4" w:space="0" w:color="auto"/>
              <w:right w:val="single" w:sz="4" w:space="0" w:color="auto"/>
            </w:tcBorders>
            <w:tcMar>
              <w:left w:w="28" w:type="dxa"/>
              <w:right w:w="28" w:type="dxa"/>
            </w:tcMar>
          </w:tcPr>
          <w:p w14:paraId="62C74A2F" w14:textId="77777777" w:rsidR="00FD439A" w:rsidRPr="00DE397E" w:rsidRDefault="00FD439A" w:rsidP="00D95866">
            <w:pPr>
              <w:pStyle w:val="Akapitzlist"/>
              <w:numPr>
                <w:ilvl w:val="0"/>
                <w:numId w:val="11"/>
              </w:numPr>
              <w:spacing w:line="276" w:lineRule="auto"/>
              <w:rPr>
                <w:rFonts w:ascii="Trebuchet MS" w:hAnsi="Trebuchet MS" w:cs="Calibri"/>
                <w:color w:val="000000"/>
                <w:sz w:val="16"/>
                <w:szCs w:val="16"/>
                <w:highlight w:val="yellow"/>
              </w:rPr>
            </w:pPr>
          </w:p>
        </w:tc>
      </w:tr>
      <w:tr w:rsidR="00FD439A" w:rsidRPr="00DE397E" w14:paraId="1168A89D" w14:textId="77777777" w:rsidTr="00A07A6A">
        <w:trPr>
          <w:trHeight w:val="480"/>
        </w:trPr>
        <w:tc>
          <w:tcPr>
            <w:tcW w:w="1980"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4C14C867" w14:textId="77777777" w:rsidR="00FD439A" w:rsidRPr="00DE397E" w:rsidRDefault="00FD439A" w:rsidP="00F1381E">
            <w:pPr>
              <w:spacing w:line="276" w:lineRule="auto"/>
              <w:rPr>
                <w:rFonts w:ascii="Trebuchet MS" w:hAnsi="Trebuchet MS" w:cs="Calibri"/>
                <w:b/>
                <w:bCs/>
                <w:color w:val="000000"/>
                <w:sz w:val="16"/>
                <w:szCs w:val="16"/>
              </w:rPr>
            </w:pPr>
            <w:r w:rsidRPr="00DE397E">
              <w:rPr>
                <w:rFonts w:ascii="Trebuchet MS" w:hAnsi="Trebuchet MS" w:cs="Calibri"/>
                <w:b/>
                <w:bCs/>
                <w:color w:val="000000"/>
                <w:sz w:val="16"/>
                <w:szCs w:val="16"/>
              </w:rPr>
              <w:t>Beneficjenci</w:t>
            </w:r>
          </w:p>
          <w:p w14:paraId="5458F59A" w14:textId="77777777" w:rsidR="00FD439A" w:rsidRPr="00DE397E" w:rsidRDefault="00FD439A" w:rsidP="00F1381E">
            <w:pPr>
              <w:spacing w:line="276" w:lineRule="auto"/>
              <w:rPr>
                <w:rFonts w:ascii="Trebuchet MS" w:hAnsi="Trebuchet MS" w:cs="Calibri"/>
                <w:b/>
                <w:bCs/>
                <w:color w:val="000000"/>
                <w:sz w:val="16"/>
                <w:szCs w:val="16"/>
              </w:rPr>
            </w:pPr>
          </w:p>
        </w:tc>
        <w:tc>
          <w:tcPr>
            <w:tcW w:w="2273" w:type="dxa"/>
            <w:vMerge w:val="restart"/>
            <w:tcBorders>
              <w:top w:val="nil"/>
              <w:left w:val="single" w:sz="4" w:space="0" w:color="auto"/>
              <w:right w:val="single" w:sz="4" w:space="0" w:color="auto"/>
            </w:tcBorders>
            <w:shd w:val="clear" w:color="auto" w:fill="auto"/>
            <w:tcMar>
              <w:left w:w="28" w:type="dxa"/>
              <w:right w:w="28" w:type="dxa"/>
            </w:tcMar>
            <w:hideMark/>
          </w:tcPr>
          <w:p w14:paraId="73D2FB25" w14:textId="77777777" w:rsidR="00FD439A" w:rsidRPr="00DE397E" w:rsidRDefault="00FD439A" w:rsidP="00D95866">
            <w:pPr>
              <w:pStyle w:val="Akapitzlist"/>
              <w:numPr>
                <w:ilvl w:val="0"/>
                <w:numId w:val="11"/>
              </w:numPr>
              <w:spacing w:line="276" w:lineRule="auto"/>
              <w:ind w:left="548" w:hanging="354"/>
              <w:rPr>
                <w:rFonts w:ascii="Trebuchet MS" w:hAnsi="Trebuchet MS" w:cs="Calibri"/>
                <w:color w:val="000000"/>
                <w:sz w:val="16"/>
                <w:szCs w:val="16"/>
              </w:rPr>
            </w:pPr>
            <w:r w:rsidRPr="00DE397E">
              <w:rPr>
                <w:rFonts w:ascii="Trebuchet MS" w:hAnsi="Trebuchet MS" w:cs="Calibri"/>
                <w:color w:val="000000"/>
                <w:sz w:val="16"/>
                <w:szCs w:val="16"/>
              </w:rPr>
              <w:t>strona internetowa</w:t>
            </w:r>
          </w:p>
          <w:p w14:paraId="7FF9B159" w14:textId="77777777" w:rsidR="00FD439A" w:rsidRPr="00DE397E" w:rsidRDefault="00FD439A" w:rsidP="00D95866">
            <w:pPr>
              <w:pStyle w:val="Akapitzlist"/>
              <w:numPr>
                <w:ilvl w:val="0"/>
                <w:numId w:val="11"/>
              </w:numPr>
              <w:spacing w:line="276" w:lineRule="auto"/>
              <w:ind w:left="548" w:hanging="354"/>
              <w:rPr>
                <w:rFonts w:ascii="Trebuchet MS" w:hAnsi="Trebuchet MS" w:cs="Calibri"/>
                <w:color w:val="000000"/>
                <w:sz w:val="16"/>
                <w:szCs w:val="16"/>
              </w:rPr>
            </w:pPr>
            <w:r w:rsidRPr="00DE397E">
              <w:rPr>
                <w:rFonts w:ascii="Trebuchet MS" w:hAnsi="Trebuchet MS" w:cs="Calibri"/>
                <w:color w:val="000000"/>
                <w:sz w:val="16"/>
                <w:szCs w:val="16"/>
              </w:rPr>
              <w:t>opiekun projektu</w:t>
            </w:r>
          </w:p>
          <w:p w14:paraId="3327D8F9" w14:textId="77777777" w:rsidR="00FD439A" w:rsidRPr="00DE397E" w:rsidRDefault="00FD439A" w:rsidP="00D95866">
            <w:pPr>
              <w:pStyle w:val="Akapitzlist"/>
              <w:numPr>
                <w:ilvl w:val="0"/>
                <w:numId w:val="11"/>
              </w:numPr>
              <w:spacing w:line="276" w:lineRule="auto"/>
              <w:ind w:left="548" w:hanging="354"/>
              <w:rPr>
                <w:rFonts w:ascii="Trebuchet MS" w:hAnsi="Trebuchet MS" w:cs="Calibri"/>
                <w:color w:val="000000"/>
                <w:sz w:val="16"/>
                <w:szCs w:val="16"/>
              </w:rPr>
            </w:pPr>
            <w:r w:rsidRPr="00DE397E">
              <w:rPr>
                <w:rFonts w:ascii="Trebuchet MS" w:hAnsi="Trebuchet MS" w:cs="Calibri"/>
                <w:color w:val="000000"/>
                <w:sz w:val="16"/>
                <w:szCs w:val="16"/>
              </w:rPr>
              <w:t>konferencje, prezentacje</w:t>
            </w:r>
          </w:p>
          <w:p w14:paraId="2915ADBA" w14:textId="1ABBA479" w:rsidR="00FA0E77" w:rsidRPr="00DE397E" w:rsidRDefault="00FA0E77" w:rsidP="00D95866">
            <w:pPr>
              <w:pStyle w:val="Akapitzlist"/>
              <w:numPr>
                <w:ilvl w:val="0"/>
                <w:numId w:val="11"/>
              </w:numPr>
              <w:spacing w:line="276" w:lineRule="auto"/>
              <w:ind w:left="548" w:hanging="354"/>
              <w:rPr>
                <w:rFonts w:ascii="Trebuchet MS" w:hAnsi="Trebuchet MS" w:cs="Calibri"/>
                <w:color w:val="000000"/>
                <w:sz w:val="16"/>
                <w:szCs w:val="16"/>
              </w:rPr>
            </w:pPr>
            <w:r w:rsidRPr="00DE397E">
              <w:rPr>
                <w:rFonts w:ascii="Trebuchet MS" w:hAnsi="Trebuchet MS" w:cs="Calibri"/>
                <w:color w:val="000000"/>
                <w:sz w:val="16"/>
                <w:szCs w:val="16"/>
              </w:rPr>
              <w:t>newslettery, biuletyny online</w:t>
            </w:r>
          </w:p>
        </w:tc>
        <w:tc>
          <w:tcPr>
            <w:tcW w:w="2126" w:type="dxa"/>
            <w:vMerge w:val="restart"/>
            <w:tcBorders>
              <w:top w:val="nil"/>
              <w:left w:val="single" w:sz="4" w:space="0" w:color="auto"/>
              <w:right w:val="single" w:sz="4" w:space="0" w:color="auto"/>
            </w:tcBorders>
            <w:shd w:val="clear" w:color="auto" w:fill="auto"/>
            <w:tcMar>
              <w:left w:w="28" w:type="dxa"/>
              <w:right w:w="28" w:type="dxa"/>
            </w:tcMar>
            <w:hideMark/>
          </w:tcPr>
          <w:p w14:paraId="3FB67EEE" w14:textId="77777777" w:rsidR="00FD439A" w:rsidRPr="00DE397E" w:rsidRDefault="00FD439A" w:rsidP="00D95866">
            <w:pPr>
              <w:pStyle w:val="Akapitzlist"/>
              <w:numPr>
                <w:ilvl w:val="0"/>
                <w:numId w:val="11"/>
              </w:numPr>
              <w:spacing w:line="276" w:lineRule="auto"/>
              <w:ind w:left="544" w:hanging="378"/>
              <w:rPr>
                <w:rFonts w:ascii="Trebuchet MS" w:hAnsi="Trebuchet MS" w:cs="Calibri"/>
                <w:color w:val="000000"/>
                <w:sz w:val="16"/>
                <w:szCs w:val="16"/>
              </w:rPr>
            </w:pPr>
            <w:r w:rsidRPr="00DE397E">
              <w:rPr>
                <w:rFonts w:ascii="Trebuchet MS" w:hAnsi="Trebuchet MS" w:cs="Calibri"/>
                <w:color w:val="000000"/>
                <w:sz w:val="16"/>
                <w:szCs w:val="16"/>
              </w:rPr>
              <w:t>działania PR w mediach profilowanych</w:t>
            </w:r>
          </w:p>
        </w:tc>
        <w:tc>
          <w:tcPr>
            <w:tcW w:w="2552" w:type="dxa"/>
            <w:vMerge w:val="restart"/>
            <w:tcBorders>
              <w:top w:val="nil"/>
              <w:left w:val="single" w:sz="4" w:space="0" w:color="auto"/>
              <w:right w:val="single" w:sz="4" w:space="0" w:color="auto"/>
            </w:tcBorders>
            <w:shd w:val="clear" w:color="auto" w:fill="auto"/>
            <w:tcMar>
              <w:left w:w="28" w:type="dxa"/>
              <w:right w:w="28" w:type="dxa"/>
            </w:tcMar>
            <w:hideMark/>
          </w:tcPr>
          <w:p w14:paraId="57303971" w14:textId="77777777" w:rsidR="00FD439A" w:rsidRPr="00DE397E" w:rsidRDefault="00FD439A" w:rsidP="00D95866">
            <w:pPr>
              <w:pStyle w:val="Akapitzlist"/>
              <w:numPr>
                <w:ilvl w:val="0"/>
                <w:numId w:val="11"/>
              </w:numPr>
              <w:spacing w:line="276" w:lineRule="auto"/>
              <w:ind w:left="619" w:hanging="434"/>
              <w:rPr>
                <w:rFonts w:ascii="Trebuchet MS" w:hAnsi="Trebuchet MS" w:cs="Calibri"/>
                <w:color w:val="000000"/>
                <w:sz w:val="16"/>
                <w:szCs w:val="16"/>
              </w:rPr>
            </w:pPr>
            <w:r w:rsidRPr="00DE397E">
              <w:rPr>
                <w:rFonts w:ascii="Trebuchet MS" w:hAnsi="Trebuchet MS" w:cs="Calibri"/>
                <w:color w:val="000000"/>
                <w:sz w:val="16"/>
                <w:szCs w:val="16"/>
              </w:rPr>
              <w:t>przewodniki i instrukcje</w:t>
            </w:r>
          </w:p>
          <w:p w14:paraId="70187ABD" w14:textId="77777777" w:rsidR="00FD439A" w:rsidRPr="00DE397E" w:rsidRDefault="00FD439A" w:rsidP="00D95866">
            <w:pPr>
              <w:pStyle w:val="Akapitzlist"/>
              <w:numPr>
                <w:ilvl w:val="0"/>
                <w:numId w:val="11"/>
              </w:numPr>
              <w:spacing w:line="276" w:lineRule="auto"/>
              <w:ind w:left="619" w:hanging="434"/>
              <w:rPr>
                <w:rFonts w:ascii="Trebuchet MS" w:hAnsi="Trebuchet MS" w:cs="Calibri"/>
                <w:color w:val="000000"/>
                <w:sz w:val="16"/>
                <w:szCs w:val="16"/>
              </w:rPr>
            </w:pPr>
            <w:r w:rsidRPr="00DE397E">
              <w:rPr>
                <w:rFonts w:ascii="Trebuchet MS" w:hAnsi="Trebuchet MS" w:cs="Calibri"/>
                <w:color w:val="000000"/>
                <w:sz w:val="16"/>
                <w:szCs w:val="16"/>
              </w:rPr>
              <w:t>warsztaty i szkolenia, w tym online</w:t>
            </w:r>
          </w:p>
          <w:p w14:paraId="7629AAEE" w14:textId="77777777" w:rsidR="00FD439A" w:rsidRPr="00DE397E" w:rsidRDefault="00FD439A" w:rsidP="00D95866">
            <w:pPr>
              <w:pStyle w:val="Akapitzlist"/>
              <w:numPr>
                <w:ilvl w:val="0"/>
                <w:numId w:val="11"/>
              </w:numPr>
              <w:spacing w:line="276" w:lineRule="auto"/>
              <w:ind w:left="619" w:hanging="434"/>
              <w:rPr>
                <w:rFonts w:ascii="Trebuchet MS" w:hAnsi="Trebuchet MS" w:cs="Calibri"/>
                <w:color w:val="000000"/>
                <w:sz w:val="16"/>
                <w:szCs w:val="16"/>
              </w:rPr>
            </w:pPr>
            <w:r w:rsidRPr="00DE397E">
              <w:rPr>
                <w:rFonts w:ascii="Trebuchet MS" w:hAnsi="Trebuchet MS" w:cs="Calibri"/>
                <w:color w:val="000000"/>
                <w:sz w:val="16"/>
                <w:szCs w:val="16"/>
              </w:rPr>
              <w:t>konsultacje w punktach informacji</w:t>
            </w:r>
          </w:p>
          <w:p w14:paraId="4188C872" w14:textId="77777777" w:rsidR="00FD439A" w:rsidRPr="00DE397E" w:rsidRDefault="00FD439A" w:rsidP="00D95866">
            <w:pPr>
              <w:pStyle w:val="Akapitzlist"/>
              <w:numPr>
                <w:ilvl w:val="0"/>
                <w:numId w:val="11"/>
              </w:numPr>
              <w:spacing w:line="276" w:lineRule="auto"/>
              <w:ind w:left="619" w:hanging="434"/>
              <w:rPr>
                <w:rFonts w:ascii="Trebuchet MS" w:hAnsi="Trebuchet MS" w:cs="Calibri"/>
                <w:color w:val="000000"/>
                <w:sz w:val="16"/>
                <w:szCs w:val="16"/>
              </w:rPr>
            </w:pPr>
            <w:r w:rsidRPr="00DE397E">
              <w:rPr>
                <w:rFonts w:ascii="Trebuchet MS" w:hAnsi="Trebuchet MS" w:cs="Calibri"/>
                <w:color w:val="000000"/>
                <w:sz w:val="16"/>
                <w:szCs w:val="16"/>
              </w:rPr>
              <w:t>opiekun projektu</w:t>
            </w:r>
          </w:p>
          <w:p w14:paraId="378F597C" w14:textId="377E99A7" w:rsidR="00FA0E77" w:rsidRPr="00DE397E" w:rsidRDefault="00FA0E77" w:rsidP="00D95866">
            <w:pPr>
              <w:pStyle w:val="Akapitzlist"/>
              <w:numPr>
                <w:ilvl w:val="0"/>
                <w:numId w:val="11"/>
              </w:numPr>
              <w:spacing w:line="276" w:lineRule="auto"/>
              <w:ind w:left="619" w:hanging="434"/>
              <w:rPr>
                <w:rFonts w:ascii="Trebuchet MS" w:hAnsi="Trebuchet MS" w:cs="Calibri"/>
                <w:color w:val="000000"/>
                <w:sz w:val="16"/>
                <w:szCs w:val="16"/>
              </w:rPr>
            </w:pPr>
            <w:r w:rsidRPr="00DE397E">
              <w:rPr>
                <w:rFonts w:ascii="Trebuchet MS" w:hAnsi="Trebuchet MS" w:cs="Calibri"/>
                <w:color w:val="000000"/>
                <w:sz w:val="16"/>
                <w:szCs w:val="16"/>
              </w:rPr>
              <w:t>prelekcje, wystąpienia podczas organizowanych przez inne podmioty wydarzeń</w:t>
            </w:r>
          </w:p>
        </w:tc>
      </w:tr>
      <w:tr w:rsidR="00FD439A" w:rsidRPr="00DE397E" w14:paraId="2F5D4A1B" w14:textId="77777777" w:rsidTr="00A07A6A">
        <w:trPr>
          <w:trHeight w:val="237"/>
        </w:trPr>
        <w:tc>
          <w:tcPr>
            <w:tcW w:w="1980"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7195C35" w14:textId="77777777" w:rsidR="00FD439A" w:rsidRPr="00DE397E" w:rsidRDefault="00FD439A" w:rsidP="00F1381E">
            <w:pPr>
              <w:spacing w:line="276" w:lineRule="auto"/>
              <w:rPr>
                <w:rFonts w:ascii="Trebuchet MS" w:hAnsi="Trebuchet MS" w:cs="Calibri"/>
                <w:b/>
                <w:bCs/>
                <w:color w:val="000000"/>
                <w:sz w:val="16"/>
                <w:szCs w:val="16"/>
              </w:rPr>
            </w:pPr>
            <w:r w:rsidRPr="00DE397E">
              <w:rPr>
                <w:rFonts w:ascii="Trebuchet MS" w:hAnsi="Trebuchet MS" w:cs="Calibri"/>
                <w:b/>
                <w:bCs/>
                <w:color w:val="000000"/>
                <w:sz w:val="16"/>
                <w:szCs w:val="16"/>
              </w:rPr>
              <w:t>Uczestnicy projektów</w:t>
            </w:r>
          </w:p>
        </w:tc>
        <w:tc>
          <w:tcPr>
            <w:tcW w:w="2273" w:type="dxa"/>
            <w:vMerge/>
            <w:tcBorders>
              <w:left w:val="single" w:sz="4" w:space="0" w:color="auto"/>
              <w:right w:val="single" w:sz="4" w:space="0" w:color="auto"/>
            </w:tcBorders>
            <w:tcMar>
              <w:left w:w="28" w:type="dxa"/>
              <w:right w:w="28" w:type="dxa"/>
            </w:tcMar>
            <w:hideMark/>
          </w:tcPr>
          <w:p w14:paraId="22F360E8" w14:textId="77777777" w:rsidR="00FD439A" w:rsidRPr="00DE397E" w:rsidRDefault="00FD439A" w:rsidP="00D95866">
            <w:pPr>
              <w:pStyle w:val="Akapitzlist"/>
              <w:numPr>
                <w:ilvl w:val="0"/>
                <w:numId w:val="11"/>
              </w:numPr>
              <w:spacing w:line="276" w:lineRule="auto"/>
              <w:rPr>
                <w:rFonts w:ascii="Trebuchet MS" w:hAnsi="Trebuchet MS" w:cs="Calibri"/>
                <w:color w:val="000000"/>
                <w:sz w:val="16"/>
                <w:szCs w:val="16"/>
                <w:highlight w:val="yellow"/>
              </w:rPr>
            </w:pPr>
          </w:p>
        </w:tc>
        <w:tc>
          <w:tcPr>
            <w:tcW w:w="2126" w:type="dxa"/>
            <w:vMerge/>
            <w:tcBorders>
              <w:left w:val="single" w:sz="4" w:space="0" w:color="auto"/>
              <w:right w:val="single" w:sz="4" w:space="0" w:color="auto"/>
            </w:tcBorders>
            <w:tcMar>
              <w:left w:w="28" w:type="dxa"/>
              <w:right w:w="28" w:type="dxa"/>
            </w:tcMar>
            <w:hideMark/>
          </w:tcPr>
          <w:p w14:paraId="6DD95D4D" w14:textId="77777777" w:rsidR="00FD439A" w:rsidRPr="00DE397E" w:rsidRDefault="00FD439A" w:rsidP="00D95866">
            <w:pPr>
              <w:pStyle w:val="Akapitzlist"/>
              <w:numPr>
                <w:ilvl w:val="0"/>
                <w:numId w:val="11"/>
              </w:numPr>
              <w:spacing w:line="276" w:lineRule="auto"/>
              <w:rPr>
                <w:rFonts w:ascii="Trebuchet MS" w:hAnsi="Trebuchet MS" w:cs="Calibri"/>
                <w:color w:val="000000"/>
                <w:sz w:val="16"/>
                <w:szCs w:val="16"/>
                <w:highlight w:val="yellow"/>
              </w:rPr>
            </w:pPr>
          </w:p>
        </w:tc>
        <w:tc>
          <w:tcPr>
            <w:tcW w:w="2552" w:type="dxa"/>
            <w:vMerge/>
            <w:tcBorders>
              <w:left w:val="single" w:sz="4" w:space="0" w:color="auto"/>
              <w:right w:val="single" w:sz="4" w:space="0" w:color="auto"/>
            </w:tcBorders>
            <w:tcMar>
              <w:left w:w="28" w:type="dxa"/>
              <w:right w:w="28" w:type="dxa"/>
            </w:tcMar>
            <w:hideMark/>
          </w:tcPr>
          <w:p w14:paraId="46DD3594" w14:textId="77777777" w:rsidR="00FD439A" w:rsidRPr="00DE397E" w:rsidRDefault="00FD439A" w:rsidP="00D95866">
            <w:pPr>
              <w:pStyle w:val="Akapitzlist"/>
              <w:numPr>
                <w:ilvl w:val="0"/>
                <w:numId w:val="11"/>
              </w:numPr>
              <w:spacing w:line="276" w:lineRule="auto"/>
              <w:rPr>
                <w:rFonts w:ascii="Trebuchet MS" w:hAnsi="Trebuchet MS" w:cs="Calibri"/>
                <w:color w:val="000000"/>
                <w:sz w:val="16"/>
                <w:szCs w:val="16"/>
                <w:highlight w:val="yellow"/>
              </w:rPr>
            </w:pPr>
          </w:p>
        </w:tc>
      </w:tr>
      <w:tr w:rsidR="00FD439A" w:rsidRPr="00DE397E" w14:paraId="14613AA2" w14:textId="77777777" w:rsidTr="00A07A6A">
        <w:trPr>
          <w:trHeight w:val="236"/>
        </w:trPr>
        <w:tc>
          <w:tcPr>
            <w:tcW w:w="1980" w:type="dxa"/>
            <w:tcBorders>
              <w:top w:val="nil"/>
              <w:left w:val="single" w:sz="4" w:space="0" w:color="auto"/>
              <w:bottom w:val="single" w:sz="4" w:space="0" w:color="auto"/>
              <w:right w:val="single" w:sz="4" w:space="0" w:color="auto"/>
            </w:tcBorders>
            <w:shd w:val="clear" w:color="auto" w:fill="B8CCE4" w:themeFill="accent1" w:themeFillTint="66"/>
            <w:vAlign w:val="center"/>
          </w:tcPr>
          <w:p w14:paraId="28F0B165" w14:textId="77777777" w:rsidR="00FD439A" w:rsidRPr="00DE397E" w:rsidRDefault="00FD439A" w:rsidP="00F1381E">
            <w:pPr>
              <w:spacing w:line="276" w:lineRule="auto"/>
              <w:rPr>
                <w:rFonts w:ascii="Trebuchet MS" w:hAnsi="Trebuchet MS" w:cs="Calibri"/>
                <w:b/>
                <w:bCs/>
                <w:color w:val="000000"/>
                <w:sz w:val="16"/>
                <w:szCs w:val="16"/>
              </w:rPr>
            </w:pPr>
            <w:r w:rsidRPr="00DE397E">
              <w:rPr>
                <w:rFonts w:ascii="Trebuchet MS" w:hAnsi="Trebuchet MS"/>
                <w:b/>
                <w:bCs/>
                <w:sz w:val="16"/>
                <w:szCs w:val="16"/>
              </w:rPr>
              <w:t xml:space="preserve">Podmioty </w:t>
            </w:r>
            <w:r w:rsidRPr="00DE397E">
              <w:rPr>
                <w:rFonts w:ascii="Trebuchet MS" w:hAnsi="Trebuchet MS"/>
                <w:b/>
                <w:sz w:val="16"/>
                <w:szCs w:val="16"/>
              </w:rPr>
              <w:t>wdrażające instrumenty finansowe</w:t>
            </w:r>
          </w:p>
        </w:tc>
        <w:tc>
          <w:tcPr>
            <w:tcW w:w="2273" w:type="dxa"/>
            <w:vMerge/>
            <w:tcBorders>
              <w:left w:val="single" w:sz="4" w:space="0" w:color="auto"/>
              <w:bottom w:val="single" w:sz="4" w:space="0" w:color="auto"/>
              <w:right w:val="single" w:sz="4" w:space="0" w:color="auto"/>
            </w:tcBorders>
            <w:tcMar>
              <w:left w:w="28" w:type="dxa"/>
              <w:right w:w="28" w:type="dxa"/>
            </w:tcMar>
          </w:tcPr>
          <w:p w14:paraId="34D24363" w14:textId="77777777" w:rsidR="00FD439A" w:rsidRPr="00DE397E" w:rsidRDefault="00FD439A" w:rsidP="00D95866">
            <w:pPr>
              <w:pStyle w:val="Akapitzlist"/>
              <w:numPr>
                <w:ilvl w:val="0"/>
                <w:numId w:val="11"/>
              </w:numPr>
              <w:spacing w:line="276" w:lineRule="auto"/>
              <w:rPr>
                <w:rFonts w:ascii="Trebuchet MS" w:hAnsi="Trebuchet MS" w:cs="Calibri"/>
                <w:color w:val="000000"/>
                <w:sz w:val="16"/>
                <w:szCs w:val="16"/>
                <w:highlight w:val="yellow"/>
              </w:rPr>
            </w:pPr>
          </w:p>
        </w:tc>
        <w:tc>
          <w:tcPr>
            <w:tcW w:w="2126" w:type="dxa"/>
            <w:vMerge/>
            <w:tcBorders>
              <w:left w:val="single" w:sz="4" w:space="0" w:color="auto"/>
              <w:bottom w:val="single" w:sz="4" w:space="0" w:color="auto"/>
              <w:right w:val="single" w:sz="4" w:space="0" w:color="auto"/>
            </w:tcBorders>
            <w:tcMar>
              <w:left w:w="28" w:type="dxa"/>
              <w:right w:w="28" w:type="dxa"/>
            </w:tcMar>
          </w:tcPr>
          <w:p w14:paraId="017002B0" w14:textId="77777777" w:rsidR="00FD439A" w:rsidRPr="00DE397E" w:rsidRDefault="00FD439A" w:rsidP="00D95866">
            <w:pPr>
              <w:pStyle w:val="Akapitzlist"/>
              <w:numPr>
                <w:ilvl w:val="0"/>
                <w:numId w:val="11"/>
              </w:numPr>
              <w:spacing w:line="276" w:lineRule="auto"/>
              <w:rPr>
                <w:rFonts w:ascii="Trebuchet MS" w:hAnsi="Trebuchet MS" w:cs="Calibri"/>
                <w:color w:val="000000"/>
                <w:sz w:val="16"/>
                <w:szCs w:val="16"/>
                <w:highlight w:val="yellow"/>
              </w:rPr>
            </w:pPr>
          </w:p>
        </w:tc>
        <w:tc>
          <w:tcPr>
            <w:tcW w:w="2552" w:type="dxa"/>
            <w:vMerge/>
            <w:tcBorders>
              <w:left w:val="single" w:sz="4" w:space="0" w:color="auto"/>
              <w:bottom w:val="single" w:sz="4" w:space="0" w:color="auto"/>
              <w:right w:val="single" w:sz="4" w:space="0" w:color="auto"/>
            </w:tcBorders>
            <w:tcMar>
              <w:left w:w="28" w:type="dxa"/>
              <w:right w:w="28" w:type="dxa"/>
            </w:tcMar>
          </w:tcPr>
          <w:p w14:paraId="4123C59F" w14:textId="77777777" w:rsidR="00FD439A" w:rsidRPr="00DE397E" w:rsidRDefault="00FD439A" w:rsidP="00D95866">
            <w:pPr>
              <w:pStyle w:val="Akapitzlist"/>
              <w:numPr>
                <w:ilvl w:val="0"/>
                <w:numId w:val="11"/>
              </w:numPr>
              <w:spacing w:line="276" w:lineRule="auto"/>
              <w:rPr>
                <w:rFonts w:ascii="Trebuchet MS" w:hAnsi="Trebuchet MS" w:cs="Calibri"/>
                <w:color w:val="000000"/>
                <w:sz w:val="16"/>
                <w:szCs w:val="16"/>
                <w:highlight w:val="yellow"/>
              </w:rPr>
            </w:pPr>
          </w:p>
        </w:tc>
      </w:tr>
      <w:tr w:rsidR="00FD439A" w:rsidRPr="00DE397E" w14:paraId="642D9A56" w14:textId="77777777" w:rsidTr="00A07A6A">
        <w:trPr>
          <w:trHeight w:val="414"/>
        </w:trPr>
        <w:tc>
          <w:tcPr>
            <w:tcW w:w="1980" w:type="dxa"/>
            <w:tcBorders>
              <w:top w:val="nil"/>
              <w:left w:val="single" w:sz="4" w:space="0" w:color="auto"/>
              <w:bottom w:val="nil"/>
              <w:right w:val="single" w:sz="4" w:space="0" w:color="auto"/>
            </w:tcBorders>
            <w:shd w:val="clear" w:color="auto" w:fill="B8CCE4" w:themeFill="accent1" w:themeFillTint="66"/>
            <w:vAlign w:val="center"/>
            <w:hideMark/>
          </w:tcPr>
          <w:p w14:paraId="71131DEF" w14:textId="77777777" w:rsidR="00FD439A" w:rsidRPr="00DE397E" w:rsidRDefault="00FD439A" w:rsidP="00F1381E">
            <w:pPr>
              <w:spacing w:line="276" w:lineRule="auto"/>
              <w:rPr>
                <w:rFonts w:ascii="Trebuchet MS" w:hAnsi="Trebuchet MS" w:cs="Calibri"/>
                <w:b/>
                <w:bCs/>
                <w:color w:val="000000"/>
                <w:sz w:val="16"/>
                <w:szCs w:val="16"/>
              </w:rPr>
            </w:pPr>
            <w:r w:rsidRPr="00DE397E">
              <w:rPr>
                <w:rFonts w:ascii="Trebuchet MS" w:hAnsi="Trebuchet MS" w:cs="Calibri"/>
                <w:b/>
                <w:bCs/>
                <w:color w:val="000000"/>
                <w:sz w:val="16"/>
                <w:szCs w:val="16"/>
              </w:rPr>
              <w:t>Potencjalni beneficjenci, którzy nie otrzymali wsparcia</w:t>
            </w:r>
          </w:p>
          <w:p w14:paraId="057045CD" w14:textId="77777777" w:rsidR="00FD439A" w:rsidRPr="00DE397E" w:rsidRDefault="00FD439A" w:rsidP="00F1381E">
            <w:pPr>
              <w:spacing w:line="276" w:lineRule="auto"/>
              <w:rPr>
                <w:rFonts w:ascii="Trebuchet MS" w:hAnsi="Trebuchet MS" w:cs="Calibri"/>
                <w:b/>
                <w:bCs/>
                <w:color w:val="000000"/>
                <w:sz w:val="16"/>
                <w:szCs w:val="16"/>
              </w:rPr>
            </w:pPr>
          </w:p>
        </w:tc>
        <w:tc>
          <w:tcPr>
            <w:tcW w:w="2273" w:type="dxa"/>
            <w:vMerge w:val="restart"/>
            <w:tcBorders>
              <w:top w:val="nil"/>
              <w:left w:val="nil"/>
              <w:right w:val="single" w:sz="4" w:space="0" w:color="auto"/>
            </w:tcBorders>
            <w:shd w:val="clear" w:color="auto" w:fill="auto"/>
            <w:noWrap/>
            <w:tcMar>
              <w:left w:w="28" w:type="dxa"/>
              <w:right w:w="28" w:type="dxa"/>
            </w:tcMar>
            <w:hideMark/>
          </w:tcPr>
          <w:p w14:paraId="3F327335" w14:textId="77777777" w:rsidR="00FD439A" w:rsidRPr="00DE397E" w:rsidRDefault="00FD439A" w:rsidP="00D95866">
            <w:pPr>
              <w:pStyle w:val="Akapitzlist"/>
              <w:numPr>
                <w:ilvl w:val="0"/>
                <w:numId w:val="11"/>
              </w:numPr>
              <w:spacing w:line="276" w:lineRule="auto"/>
              <w:ind w:left="548" w:hanging="340"/>
              <w:rPr>
                <w:rFonts w:ascii="Trebuchet MS" w:hAnsi="Trebuchet MS" w:cs="Calibri"/>
                <w:color w:val="000000"/>
                <w:sz w:val="16"/>
                <w:szCs w:val="16"/>
              </w:rPr>
            </w:pPr>
            <w:r w:rsidRPr="00DE397E">
              <w:rPr>
                <w:rFonts w:ascii="Trebuchet MS" w:hAnsi="Trebuchet MS" w:cs="Calibri"/>
                <w:color w:val="000000"/>
                <w:sz w:val="16"/>
                <w:szCs w:val="16"/>
              </w:rPr>
              <w:t>badanie potrzeb i profilu beneficjenta</w:t>
            </w:r>
          </w:p>
          <w:p w14:paraId="0D7A98C4" w14:textId="77777777" w:rsidR="00FD439A" w:rsidRPr="00DE397E" w:rsidRDefault="00FD439A" w:rsidP="00D95866">
            <w:pPr>
              <w:pStyle w:val="Akapitzlist"/>
              <w:numPr>
                <w:ilvl w:val="0"/>
                <w:numId w:val="11"/>
              </w:numPr>
              <w:spacing w:line="276" w:lineRule="auto"/>
              <w:ind w:left="548" w:hanging="340"/>
              <w:rPr>
                <w:rFonts w:ascii="Trebuchet MS" w:hAnsi="Trebuchet MS" w:cs="Calibri"/>
                <w:color w:val="000000"/>
                <w:sz w:val="16"/>
                <w:szCs w:val="16"/>
              </w:rPr>
            </w:pPr>
            <w:r w:rsidRPr="00DE397E">
              <w:rPr>
                <w:rFonts w:ascii="Trebuchet MS" w:hAnsi="Trebuchet MS" w:cs="Calibri"/>
                <w:color w:val="000000"/>
                <w:sz w:val="16"/>
                <w:szCs w:val="16"/>
              </w:rPr>
              <w:t>punkty informacji i infolinia</w:t>
            </w:r>
          </w:p>
          <w:p w14:paraId="334348E2" w14:textId="77777777" w:rsidR="00FD439A" w:rsidRPr="00DE397E" w:rsidRDefault="00FD439A" w:rsidP="00D95866">
            <w:pPr>
              <w:pStyle w:val="Akapitzlist"/>
              <w:numPr>
                <w:ilvl w:val="0"/>
                <w:numId w:val="11"/>
              </w:numPr>
              <w:spacing w:line="276" w:lineRule="auto"/>
              <w:ind w:left="548" w:hanging="340"/>
              <w:rPr>
                <w:rFonts w:ascii="Trebuchet MS" w:hAnsi="Trebuchet MS" w:cs="Calibri"/>
                <w:color w:val="000000"/>
                <w:sz w:val="16"/>
                <w:szCs w:val="16"/>
              </w:rPr>
            </w:pPr>
            <w:r w:rsidRPr="00DE397E">
              <w:rPr>
                <w:rFonts w:ascii="Trebuchet MS" w:hAnsi="Trebuchet MS" w:cs="Calibri"/>
                <w:color w:val="000000"/>
                <w:sz w:val="16"/>
                <w:szCs w:val="16"/>
              </w:rPr>
              <w:t>konferencje i szkolenia</w:t>
            </w:r>
          </w:p>
          <w:p w14:paraId="374FC9FD" w14:textId="77777777" w:rsidR="00FD439A" w:rsidRPr="00DE397E" w:rsidRDefault="00FD439A" w:rsidP="00D95866">
            <w:pPr>
              <w:pStyle w:val="Akapitzlist"/>
              <w:numPr>
                <w:ilvl w:val="0"/>
                <w:numId w:val="11"/>
              </w:numPr>
              <w:spacing w:line="276" w:lineRule="auto"/>
              <w:ind w:left="548" w:hanging="340"/>
              <w:rPr>
                <w:rFonts w:ascii="Trebuchet MS" w:hAnsi="Trebuchet MS" w:cs="Calibri"/>
                <w:color w:val="000000"/>
                <w:sz w:val="16"/>
                <w:szCs w:val="16"/>
              </w:rPr>
            </w:pPr>
            <w:r w:rsidRPr="00DE397E">
              <w:rPr>
                <w:rFonts w:ascii="Trebuchet MS" w:hAnsi="Trebuchet MS" w:cs="Calibri"/>
                <w:color w:val="000000"/>
                <w:sz w:val="16"/>
                <w:szCs w:val="16"/>
              </w:rPr>
              <w:t>wysyłka bezpośrednia</w:t>
            </w:r>
          </w:p>
        </w:tc>
        <w:tc>
          <w:tcPr>
            <w:tcW w:w="2126" w:type="dxa"/>
            <w:vMerge w:val="restart"/>
            <w:tcBorders>
              <w:top w:val="nil"/>
              <w:left w:val="nil"/>
              <w:right w:val="single" w:sz="4" w:space="0" w:color="auto"/>
            </w:tcBorders>
            <w:shd w:val="clear" w:color="auto" w:fill="auto"/>
            <w:noWrap/>
            <w:tcMar>
              <w:left w:w="28" w:type="dxa"/>
              <w:right w:w="28" w:type="dxa"/>
            </w:tcMar>
            <w:hideMark/>
          </w:tcPr>
          <w:p w14:paraId="0B04B81E" w14:textId="77777777" w:rsidR="00FD439A" w:rsidRPr="00DE397E" w:rsidRDefault="00FD439A" w:rsidP="00D95866">
            <w:pPr>
              <w:pStyle w:val="Akapitzlist"/>
              <w:numPr>
                <w:ilvl w:val="0"/>
                <w:numId w:val="11"/>
              </w:numPr>
              <w:spacing w:line="276" w:lineRule="auto"/>
              <w:ind w:left="548" w:hanging="340"/>
              <w:rPr>
                <w:rFonts w:ascii="Trebuchet MS" w:hAnsi="Trebuchet MS" w:cs="Calibri"/>
                <w:color w:val="000000"/>
                <w:sz w:val="16"/>
                <w:szCs w:val="16"/>
              </w:rPr>
            </w:pPr>
            <w:r w:rsidRPr="00DE397E">
              <w:rPr>
                <w:rFonts w:ascii="Trebuchet MS" w:hAnsi="Trebuchet MS" w:cs="Calibri"/>
                <w:color w:val="000000"/>
                <w:sz w:val="16"/>
                <w:szCs w:val="16"/>
              </w:rPr>
              <w:t>działania PR</w:t>
            </w:r>
          </w:p>
        </w:tc>
        <w:tc>
          <w:tcPr>
            <w:tcW w:w="2552" w:type="dxa"/>
            <w:vMerge w:val="restart"/>
            <w:tcBorders>
              <w:top w:val="nil"/>
              <w:left w:val="nil"/>
              <w:right w:val="single" w:sz="4" w:space="0" w:color="auto"/>
            </w:tcBorders>
            <w:shd w:val="clear" w:color="auto" w:fill="auto"/>
            <w:tcMar>
              <w:left w:w="28" w:type="dxa"/>
              <w:right w:w="28" w:type="dxa"/>
            </w:tcMar>
            <w:hideMark/>
          </w:tcPr>
          <w:p w14:paraId="4F181C22" w14:textId="77777777" w:rsidR="00FD439A" w:rsidRPr="00DE397E" w:rsidRDefault="00FD439A" w:rsidP="00D95866">
            <w:pPr>
              <w:pStyle w:val="Akapitzlist"/>
              <w:numPr>
                <w:ilvl w:val="0"/>
                <w:numId w:val="11"/>
              </w:numPr>
              <w:spacing w:line="276" w:lineRule="auto"/>
              <w:ind w:left="548" w:hanging="340"/>
              <w:rPr>
                <w:rFonts w:ascii="Trebuchet MS" w:hAnsi="Trebuchet MS" w:cs="Calibri"/>
                <w:color w:val="000000"/>
                <w:sz w:val="16"/>
                <w:szCs w:val="16"/>
              </w:rPr>
            </w:pPr>
            <w:r w:rsidRPr="00DE397E">
              <w:rPr>
                <w:rFonts w:ascii="Trebuchet MS" w:hAnsi="Trebuchet MS" w:cs="Calibri"/>
                <w:color w:val="000000"/>
                <w:sz w:val="16"/>
                <w:szCs w:val="16"/>
              </w:rPr>
              <w:t xml:space="preserve">warsztaty i szkolenia </w:t>
            </w:r>
          </w:p>
          <w:p w14:paraId="45308869" w14:textId="77777777" w:rsidR="00FD439A" w:rsidRPr="00DE397E" w:rsidRDefault="00FD439A" w:rsidP="00D95866">
            <w:pPr>
              <w:pStyle w:val="Akapitzlist"/>
              <w:numPr>
                <w:ilvl w:val="0"/>
                <w:numId w:val="11"/>
              </w:numPr>
              <w:spacing w:line="276" w:lineRule="auto"/>
              <w:ind w:left="548" w:hanging="340"/>
              <w:rPr>
                <w:rFonts w:ascii="Trebuchet MS" w:hAnsi="Trebuchet MS" w:cs="Calibri"/>
                <w:color w:val="000000"/>
                <w:sz w:val="16"/>
                <w:szCs w:val="16"/>
              </w:rPr>
            </w:pPr>
            <w:r w:rsidRPr="00DE397E">
              <w:rPr>
                <w:rFonts w:ascii="Trebuchet MS" w:hAnsi="Trebuchet MS" w:cs="Calibri"/>
                <w:color w:val="000000"/>
                <w:sz w:val="16"/>
                <w:szCs w:val="16"/>
              </w:rPr>
              <w:t>konsultacje w punktach informacji</w:t>
            </w:r>
          </w:p>
          <w:p w14:paraId="6AFC17E5" w14:textId="71EDFE5B" w:rsidR="00FA0E77" w:rsidRPr="00DE397E" w:rsidRDefault="00FA0E77" w:rsidP="00D95866">
            <w:pPr>
              <w:pStyle w:val="Akapitzlist"/>
              <w:numPr>
                <w:ilvl w:val="0"/>
                <w:numId w:val="11"/>
              </w:numPr>
              <w:spacing w:line="276" w:lineRule="auto"/>
              <w:ind w:left="548" w:hanging="340"/>
              <w:rPr>
                <w:rFonts w:ascii="Trebuchet MS" w:hAnsi="Trebuchet MS" w:cs="Calibri"/>
                <w:color w:val="000000"/>
                <w:sz w:val="16"/>
                <w:szCs w:val="16"/>
              </w:rPr>
            </w:pPr>
            <w:r w:rsidRPr="00DE397E">
              <w:rPr>
                <w:rFonts w:ascii="Trebuchet MS" w:hAnsi="Trebuchet MS" w:cs="Calibri"/>
                <w:color w:val="000000"/>
                <w:sz w:val="16"/>
                <w:szCs w:val="16"/>
              </w:rPr>
              <w:t>prelekcje, wystąpienia podczas organizowanych przez inne podmioty wydarzeń</w:t>
            </w:r>
          </w:p>
        </w:tc>
      </w:tr>
      <w:tr w:rsidR="00FD439A" w:rsidRPr="00DE397E" w14:paraId="5CE44CAA" w14:textId="77777777" w:rsidTr="00A07A6A">
        <w:trPr>
          <w:trHeight w:val="413"/>
        </w:trPr>
        <w:tc>
          <w:tcPr>
            <w:tcW w:w="1980" w:type="dxa"/>
            <w:tcBorders>
              <w:top w:val="nil"/>
              <w:left w:val="single" w:sz="4" w:space="0" w:color="auto"/>
              <w:bottom w:val="single" w:sz="4" w:space="0" w:color="auto"/>
              <w:right w:val="single" w:sz="4" w:space="0" w:color="auto"/>
            </w:tcBorders>
            <w:shd w:val="clear" w:color="auto" w:fill="B8CCE4" w:themeFill="accent1" w:themeFillTint="66"/>
            <w:vAlign w:val="center"/>
          </w:tcPr>
          <w:p w14:paraId="4486AFAE" w14:textId="77777777" w:rsidR="00FD439A" w:rsidRPr="00DE397E" w:rsidRDefault="00FD439A" w:rsidP="00F1381E">
            <w:pPr>
              <w:spacing w:line="276" w:lineRule="auto"/>
              <w:rPr>
                <w:rFonts w:ascii="Trebuchet MS" w:hAnsi="Trebuchet MS" w:cs="Calibri"/>
                <w:b/>
                <w:bCs/>
                <w:color w:val="000000"/>
                <w:sz w:val="16"/>
                <w:szCs w:val="16"/>
              </w:rPr>
            </w:pPr>
            <w:r w:rsidRPr="00DE397E">
              <w:rPr>
                <w:rFonts w:ascii="Trebuchet MS" w:hAnsi="Trebuchet MS"/>
                <w:b/>
                <w:bCs/>
                <w:sz w:val="16"/>
                <w:szCs w:val="16"/>
              </w:rPr>
              <w:t xml:space="preserve">Potencjalne podmioty </w:t>
            </w:r>
            <w:r w:rsidRPr="00DE397E">
              <w:rPr>
                <w:rFonts w:ascii="Trebuchet MS" w:hAnsi="Trebuchet MS"/>
                <w:b/>
                <w:sz w:val="16"/>
                <w:szCs w:val="16"/>
              </w:rPr>
              <w:t>wdrażające instrumenty finansowe</w:t>
            </w:r>
            <w:r w:rsidRPr="00DE397E">
              <w:rPr>
                <w:rFonts w:ascii="Trebuchet MS" w:hAnsi="Trebuchet MS" w:cs="Calibri"/>
                <w:b/>
                <w:bCs/>
                <w:color w:val="000000"/>
                <w:sz w:val="16"/>
                <w:szCs w:val="16"/>
              </w:rPr>
              <w:t>, które nie otrzymały wsparcia</w:t>
            </w:r>
          </w:p>
        </w:tc>
        <w:tc>
          <w:tcPr>
            <w:tcW w:w="2273" w:type="dxa"/>
            <w:vMerge/>
            <w:tcBorders>
              <w:left w:val="nil"/>
              <w:bottom w:val="single" w:sz="4" w:space="0" w:color="auto"/>
              <w:right w:val="single" w:sz="4" w:space="0" w:color="auto"/>
            </w:tcBorders>
            <w:shd w:val="clear" w:color="auto" w:fill="auto"/>
            <w:noWrap/>
            <w:tcMar>
              <w:left w:w="28" w:type="dxa"/>
              <w:right w:w="28" w:type="dxa"/>
            </w:tcMar>
          </w:tcPr>
          <w:p w14:paraId="7E0E8943" w14:textId="77777777" w:rsidR="00FD439A" w:rsidRPr="00DE397E" w:rsidRDefault="00FD439A" w:rsidP="00D95866">
            <w:pPr>
              <w:pStyle w:val="Akapitzlist"/>
              <w:numPr>
                <w:ilvl w:val="0"/>
                <w:numId w:val="11"/>
              </w:numPr>
              <w:spacing w:line="276" w:lineRule="auto"/>
              <w:ind w:left="548" w:hanging="340"/>
              <w:rPr>
                <w:rFonts w:ascii="Trebuchet MS" w:hAnsi="Trebuchet MS" w:cs="Calibri"/>
                <w:color w:val="000000"/>
                <w:sz w:val="16"/>
                <w:szCs w:val="16"/>
                <w:highlight w:val="yellow"/>
              </w:rPr>
            </w:pPr>
          </w:p>
        </w:tc>
        <w:tc>
          <w:tcPr>
            <w:tcW w:w="2126" w:type="dxa"/>
            <w:vMerge/>
            <w:tcBorders>
              <w:left w:val="nil"/>
              <w:bottom w:val="single" w:sz="4" w:space="0" w:color="auto"/>
              <w:right w:val="single" w:sz="4" w:space="0" w:color="auto"/>
            </w:tcBorders>
            <w:shd w:val="clear" w:color="auto" w:fill="auto"/>
            <w:noWrap/>
            <w:tcMar>
              <w:left w:w="28" w:type="dxa"/>
              <w:right w:w="28" w:type="dxa"/>
            </w:tcMar>
          </w:tcPr>
          <w:p w14:paraId="0EB4D47E" w14:textId="77777777" w:rsidR="00FD439A" w:rsidRPr="00DE397E" w:rsidRDefault="00FD439A" w:rsidP="00D95866">
            <w:pPr>
              <w:pStyle w:val="Akapitzlist"/>
              <w:numPr>
                <w:ilvl w:val="0"/>
                <w:numId w:val="11"/>
              </w:numPr>
              <w:spacing w:line="276" w:lineRule="auto"/>
              <w:ind w:left="548" w:hanging="340"/>
              <w:rPr>
                <w:rFonts w:ascii="Trebuchet MS" w:hAnsi="Trebuchet MS" w:cs="Calibri"/>
                <w:color w:val="000000"/>
                <w:sz w:val="16"/>
                <w:szCs w:val="16"/>
                <w:highlight w:val="yellow"/>
              </w:rPr>
            </w:pPr>
          </w:p>
        </w:tc>
        <w:tc>
          <w:tcPr>
            <w:tcW w:w="2552" w:type="dxa"/>
            <w:vMerge/>
            <w:tcBorders>
              <w:left w:val="nil"/>
              <w:bottom w:val="single" w:sz="4" w:space="0" w:color="auto"/>
              <w:right w:val="single" w:sz="4" w:space="0" w:color="auto"/>
            </w:tcBorders>
            <w:shd w:val="clear" w:color="auto" w:fill="auto"/>
            <w:tcMar>
              <w:left w:w="28" w:type="dxa"/>
              <w:right w:w="28" w:type="dxa"/>
            </w:tcMar>
          </w:tcPr>
          <w:p w14:paraId="4A4890B5" w14:textId="77777777" w:rsidR="00FD439A" w:rsidRPr="00DE397E" w:rsidRDefault="00FD439A" w:rsidP="00D95866">
            <w:pPr>
              <w:pStyle w:val="Akapitzlist"/>
              <w:numPr>
                <w:ilvl w:val="0"/>
                <w:numId w:val="11"/>
              </w:numPr>
              <w:spacing w:line="276" w:lineRule="auto"/>
              <w:ind w:left="548" w:hanging="340"/>
              <w:rPr>
                <w:rFonts w:ascii="Trebuchet MS" w:hAnsi="Trebuchet MS" w:cs="Calibri"/>
                <w:color w:val="000000"/>
                <w:sz w:val="16"/>
                <w:szCs w:val="16"/>
                <w:highlight w:val="yellow"/>
              </w:rPr>
            </w:pPr>
          </w:p>
        </w:tc>
      </w:tr>
    </w:tbl>
    <w:p w14:paraId="3D5DF897" w14:textId="40875D35" w:rsidR="00F158C0" w:rsidRDefault="00F158C0" w:rsidP="00F1381E">
      <w:pPr>
        <w:spacing w:line="276" w:lineRule="auto"/>
        <w:jc w:val="both"/>
        <w:rPr>
          <w:rFonts w:ascii="Trebuchet MS" w:hAnsi="Trebuchet MS" w:cstheme="minorHAnsi"/>
        </w:rPr>
      </w:pPr>
    </w:p>
    <w:p w14:paraId="240F888E" w14:textId="322D7A3C" w:rsidR="00D96AFB" w:rsidRPr="00DD32AD" w:rsidRDefault="00D96AFB" w:rsidP="00EE3180">
      <w:pPr>
        <w:spacing w:line="276" w:lineRule="auto"/>
        <w:rPr>
          <w:rFonts w:ascii="Trebuchet MS" w:hAnsi="Trebuchet MS" w:cstheme="minorHAnsi"/>
          <w:color w:val="000000" w:themeColor="text1"/>
        </w:rPr>
      </w:pPr>
      <w:r w:rsidRPr="00DD32AD">
        <w:rPr>
          <w:rFonts w:ascii="Trebuchet MS" w:hAnsi="Trebuchet MS" w:cstheme="minorHAnsi"/>
          <w:color w:val="000000" w:themeColor="text1"/>
        </w:rPr>
        <w:t xml:space="preserve">Za tworzenie i prowadzenie kampanii promocyjnych, ich zakres i dobór narzędzi odpowiada </w:t>
      </w:r>
      <w:r w:rsidR="00DD32AD" w:rsidRPr="007A743C">
        <w:rPr>
          <w:rFonts w:ascii="Trebuchet MS" w:hAnsi="Trebuchet MS" w:cstheme="minorHAnsi"/>
          <w:color w:val="000000" w:themeColor="text1"/>
        </w:rPr>
        <w:t xml:space="preserve">Referat </w:t>
      </w:r>
      <w:r w:rsidR="00617BEF">
        <w:rPr>
          <w:rFonts w:ascii="Trebuchet MS" w:hAnsi="Trebuchet MS" w:cstheme="minorHAnsi"/>
          <w:color w:val="000000" w:themeColor="text1"/>
        </w:rPr>
        <w:t>I</w:t>
      </w:r>
      <w:r w:rsidR="00DD32AD" w:rsidRPr="007A743C">
        <w:rPr>
          <w:rFonts w:ascii="Trebuchet MS" w:hAnsi="Trebuchet MS" w:cstheme="minorHAnsi"/>
          <w:color w:val="000000" w:themeColor="text1"/>
        </w:rPr>
        <w:t>nformacji w Departamencie Programów Regionalnych (</w:t>
      </w:r>
      <w:r w:rsidRPr="007A743C">
        <w:rPr>
          <w:rFonts w:ascii="Trebuchet MS" w:hAnsi="Trebuchet MS" w:cstheme="minorHAnsi"/>
          <w:color w:val="000000" w:themeColor="text1"/>
        </w:rPr>
        <w:t>zespół ds. informacji i szkoleń</w:t>
      </w:r>
      <w:r w:rsidR="00DD32AD" w:rsidRPr="007A743C">
        <w:rPr>
          <w:rFonts w:ascii="Trebuchet MS" w:hAnsi="Trebuchet MS" w:cstheme="minorHAnsi"/>
          <w:color w:val="000000" w:themeColor="text1"/>
        </w:rPr>
        <w:t>)</w:t>
      </w:r>
      <w:r w:rsidRPr="00DD32AD">
        <w:rPr>
          <w:rFonts w:ascii="Trebuchet MS" w:hAnsi="Trebuchet MS" w:cstheme="minorHAnsi"/>
          <w:color w:val="000000" w:themeColor="text1"/>
        </w:rPr>
        <w:t xml:space="preserve"> w </w:t>
      </w:r>
      <w:r w:rsidRPr="007A743C">
        <w:rPr>
          <w:rFonts w:ascii="Trebuchet MS" w:hAnsi="Trebuchet MS" w:cstheme="minorHAnsi"/>
          <w:color w:val="000000" w:themeColor="text1"/>
        </w:rPr>
        <w:t>IZ FEP</w:t>
      </w:r>
      <w:r w:rsidRPr="00DD32AD">
        <w:rPr>
          <w:rFonts w:ascii="Trebuchet MS" w:hAnsi="Trebuchet MS" w:cstheme="minorHAnsi"/>
          <w:color w:val="000000" w:themeColor="text1"/>
        </w:rPr>
        <w:t xml:space="preserve">, które podlegają konsultacji i akceptacji IK UP </w:t>
      </w:r>
      <w:r w:rsidR="00EE3180">
        <w:rPr>
          <w:rFonts w:ascii="Trebuchet MS" w:hAnsi="Trebuchet MS" w:cstheme="minorHAnsi"/>
          <w:color w:val="000000" w:themeColor="text1"/>
        </w:rPr>
        <w:br/>
      </w:r>
      <w:r w:rsidRPr="00DD32AD">
        <w:rPr>
          <w:rFonts w:ascii="Trebuchet MS" w:hAnsi="Trebuchet MS" w:cstheme="minorHAnsi"/>
          <w:color w:val="000000" w:themeColor="text1"/>
        </w:rPr>
        <w:t>w ramach rocznych planów działań (dokumentów wykonawczych). Działania komunikacyjne prowadzone przez IP podlegają akceptacji IZ FEP.</w:t>
      </w:r>
    </w:p>
    <w:p w14:paraId="591682BC" w14:textId="77777777" w:rsidR="008F09AE" w:rsidRPr="00DE397E" w:rsidRDefault="008C320B" w:rsidP="00F1381E">
      <w:pPr>
        <w:pStyle w:val="Nagwek1"/>
        <w:spacing w:line="276" w:lineRule="auto"/>
        <w:rPr>
          <w:color w:val="0070C0"/>
        </w:rPr>
      </w:pPr>
      <w:bookmarkStart w:id="65" w:name="_Toc367966472"/>
      <w:bookmarkStart w:id="66" w:name="_Toc115765099"/>
      <w:r w:rsidRPr="00DE397E">
        <w:rPr>
          <w:rFonts w:cstheme="minorHAnsi"/>
          <w:color w:val="0070C0"/>
        </w:rPr>
        <w:lastRenderedPageBreak/>
        <w:t xml:space="preserve">Zasady </w:t>
      </w:r>
      <w:bookmarkEnd w:id="65"/>
      <w:r w:rsidR="008F09AE" w:rsidRPr="00DE397E">
        <w:rPr>
          <w:rFonts w:cstheme="minorHAnsi"/>
          <w:color w:val="0070C0"/>
        </w:rPr>
        <w:t>komunikacji</w:t>
      </w:r>
      <w:bookmarkEnd w:id="66"/>
    </w:p>
    <w:p w14:paraId="4FA243E2" w14:textId="4CDEF76E" w:rsidR="002D7A58" w:rsidRPr="00DE397E" w:rsidRDefault="000230F7" w:rsidP="00F1381E">
      <w:pPr>
        <w:spacing w:line="276" w:lineRule="auto"/>
        <w:rPr>
          <w:rFonts w:ascii="Trebuchet MS" w:hAnsi="Trebuchet MS" w:cstheme="minorHAnsi"/>
        </w:rPr>
      </w:pPr>
      <w:r w:rsidRPr="00DE397E">
        <w:rPr>
          <w:rFonts w:ascii="Trebuchet MS" w:hAnsi="Trebuchet MS" w:cstheme="minorHAnsi"/>
        </w:rPr>
        <w:t>P</w:t>
      </w:r>
      <w:r w:rsidR="0027386B" w:rsidRPr="00DE397E">
        <w:rPr>
          <w:rFonts w:ascii="Trebuchet MS" w:hAnsi="Trebuchet MS" w:cstheme="minorHAnsi"/>
        </w:rPr>
        <w:t xml:space="preserve">rzy </w:t>
      </w:r>
      <w:r w:rsidR="002D7A58" w:rsidRPr="00DE397E">
        <w:rPr>
          <w:rFonts w:ascii="Trebuchet MS" w:hAnsi="Trebuchet MS" w:cstheme="minorHAnsi"/>
        </w:rPr>
        <w:t xml:space="preserve">realizacji działań informacyjnych, </w:t>
      </w:r>
      <w:r w:rsidR="005171FA" w:rsidRPr="00DE397E">
        <w:rPr>
          <w:rFonts w:ascii="Trebuchet MS" w:hAnsi="Trebuchet MS" w:cstheme="minorHAnsi"/>
        </w:rPr>
        <w:t>promocyjnych</w:t>
      </w:r>
      <w:r w:rsidR="002D7A58" w:rsidRPr="00DE397E">
        <w:rPr>
          <w:rFonts w:ascii="Trebuchet MS" w:hAnsi="Trebuchet MS" w:cstheme="minorHAnsi"/>
        </w:rPr>
        <w:t xml:space="preserve"> i edukacyjnych</w:t>
      </w:r>
      <w:r w:rsidRPr="00DE397E">
        <w:rPr>
          <w:rFonts w:ascii="Trebuchet MS" w:hAnsi="Trebuchet MS" w:cstheme="minorHAnsi"/>
        </w:rPr>
        <w:t xml:space="preserve"> kierujemy </w:t>
      </w:r>
      <w:r w:rsidR="001F239A">
        <w:rPr>
          <w:rFonts w:ascii="Trebuchet MS" w:hAnsi="Trebuchet MS" w:cstheme="minorHAnsi"/>
        </w:rPr>
        <w:br/>
      </w:r>
      <w:r w:rsidRPr="00DE397E">
        <w:rPr>
          <w:rFonts w:ascii="Trebuchet MS" w:hAnsi="Trebuchet MS" w:cstheme="minorHAnsi"/>
        </w:rPr>
        <w:t xml:space="preserve">się </w:t>
      </w:r>
      <w:r w:rsidR="000C0786" w:rsidRPr="00DE397E">
        <w:rPr>
          <w:rFonts w:ascii="Trebuchet MS" w:hAnsi="Trebuchet MS" w:cstheme="minorHAnsi"/>
        </w:rPr>
        <w:t xml:space="preserve">7 </w:t>
      </w:r>
      <w:r w:rsidRPr="00DE397E">
        <w:rPr>
          <w:rFonts w:ascii="Trebuchet MS" w:hAnsi="Trebuchet MS" w:cstheme="minorHAnsi"/>
        </w:rPr>
        <w:t>zasadami</w:t>
      </w:r>
      <w:r w:rsidR="001D4497" w:rsidRPr="00DE397E">
        <w:rPr>
          <w:rFonts w:ascii="Trebuchet MS" w:hAnsi="Trebuchet MS" w:cstheme="minorHAnsi"/>
        </w:rPr>
        <w:t xml:space="preserve"> opisanymi szczegółowo w</w:t>
      </w:r>
      <w:r w:rsidR="00C6683D" w:rsidRPr="00DE397E">
        <w:rPr>
          <w:rFonts w:ascii="Trebuchet MS" w:hAnsi="Trebuchet MS" w:cstheme="minorHAnsi"/>
        </w:rPr>
        <w:t xml:space="preserve"> horyzontalnej S</w:t>
      </w:r>
      <w:r w:rsidR="001D4497" w:rsidRPr="00DE397E">
        <w:rPr>
          <w:rFonts w:ascii="Trebuchet MS" w:hAnsi="Trebuchet MS" w:cstheme="minorHAnsi"/>
        </w:rPr>
        <w:t xml:space="preserve">trategii komunikacji </w:t>
      </w:r>
      <w:r w:rsidR="00C6683D" w:rsidRPr="00DE397E">
        <w:rPr>
          <w:rFonts w:ascii="Trebuchet MS" w:hAnsi="Trebuchet MS" w:cstheme="minorHAnsi"/>
        </w:rPr>
        <w:t xml:space="preserve">Funduszy Europejskich 2021-2027 </w:t>
      </w:r>
      <w:r w:rsidR="001D4497" w:rsidRPr="00DE397E">
        <w:rPr>
          <w:rFonts w:ascii="Trebuchet MS" w:hAnsi="Trebuchet MS" w:cstheme="minorHAnsi"/>
        </w:rPr>
        <w:t>tj.:</w:t>
      </w:r>
    </w:p>
    <w:p w14:paraId="1F1309EC" w14:textId="77777777" w:rsidR="009D7279" w:rsidRPr="00DE397E" w:rsidRDefault="009D7279" w:rsidP="00F1381E">
      <w:pPr>
        <w:spacing w:line="276" w:lineRule="auto"/>
        <w:rPr>
          <w:rFonts w:ascii="Trebuchet MS" w:hAnsi="Trebuchet MS" w:cstheme="minorHAnsi"/>
          <w:highlight w:val="red"/>
        </w:rPr>
      </w:pPr>
    </w:p>
    <w:p w14:paraId="43D13DD9" w14:textId="77777777" w:rsidR="00770034" w:rsidRDefault="00C6683D" w:rsidP="00D95866">
      <w:pPr>
        <w:pStyle w:val="Tekstpodstawowy"/>
        <w:numPr>
          <w:ilvl w:val="0"/>
          <w:numId w:val="46"/>
        </w:numPr>
        <w:spacing w:line="276" w:lineRule="auto"/>
        <w:rPr>
          <w:rFonts w:ascii="Trebuchet MS" w:hAnsi="Trebuchet MS" w:cstheme="minorHAnsi"/>
        </w:rPr>
      </w:pPr>
      <w:r w:rsidRPr="00DE397E">
        <w:rPr>
          <w:rFonts w:ascii="Trebuchet MS" w:hAnsi="Trebuchet MS" w:cstheme="minorHAnsi"/>
        </w:rPr>
        <w:t>Zasadą</w:t>
      </w:r>
      <w:r w:rsidR="000D0E5C" w:rsidRPr="00DE397E">
        <w:rPr>
          <w:rFonts w:ascii="Trebuchet MS" w:hAnsi="Trebuchet MS" w:cstheme="minorHAnsi"/>
        </w:rPr>
        <w:t xml:space="preserve"> </w:t>
      </w:r>
      <w:r w:rsidR="00646C6F" w:rsidRPr="00DE397E">
        <w:rPr>
          <w:rFonts w:ascii="Trebuchet MS" w:hAnsi="Trebuchet MS" w:cstheme="minorHAnsi"/>
        </w:rPr>
        <w:t xml:space="preserve">realizacji celów i </w:t>
      </w:r>
      <w:r w:rsidR="000D0E5C" w:rsidRPr="00DE397E">
        <w:rPr>
          <w:rFonts w:ascii="Trebuchet MS" w:hAnsi="Trebuchet MS" w:cstheme="minorHAnsi"/>
        </w:rPr>
        <w:t>neutralności</w:t>
      </w:r>
      <w:r w:rsidR="004315F2" w:rsidRPr="00DE397E">
        <w:rPr>
          <w:rFonts w:ascii="Trebuchet MS" w:hAnsi="Trebuchet MS" w:cstheme="minorHAnsi"/>
        </w:rPr>
        <w:t>,</w:t>
      </w:r>
      <w:r w:rsidR="00DE73A1" w:rsidRPr="00DE397E">
        <w:rPr>
          <w:rFonts w:ascii="Trebuchet MS" w:hAnsi="Trebuchet MS" w:cstheme="minorHAnsi"/>
        </w:rPr>
        <w:t xml:space="preserve"> </w:t>
      </w:r>
    </w:p>
    <w:p w14:paraId="6EA6E43A" w14:textId="2D3595DD" w:rsidR="00770034" w:rsidRDefault="00C6683D" w:rsidP="00D95866">
      <w:pPr>
        <w:pStyle w:val="Tekstpodstawowy"/>
        <w:numPr>
          <w:ilvl w:val="0"/>
          <w:numId w:val="46"/>
        </w:numPr>
        <w:spacing w:line="276" w:lineRule="auto"/>
        <w:rPr>
          <w:rFonts w:ascii="Trebuchet MS" w:hAnsi="Trebuchet MS" w:cstheme="minorHAnsi"/>
        </w:rPr>
      </w:pPr>
      <w:r w:rsidRPr="00770034">
        <w:rPr>
          <w:rFonts w:ascii="Trebuchet MS" w:hAnsi="Trebuchet MS" w:cstheme="minorHAnsi"/>
        </w:rPr>
        <w:t>Zasad</w:t>
      </w:r>
      <w:r w:rsidR="00617BEF">
        <w:rPr>
          <w:rFonts w:ascii="Trebuchet MS" w:hAnsi="Trebuchet MS" w:cstheme="minorHAnsi"/>
        </w:rPr>
        <w:t>ą</w:t>
      </w:r>
      <w:r w:rsidR="00F75142" w:rsidRPr="00770034">
        <w:rPr>
          <w:rFonts w:ascii="Trebuchet MS" w:hAnsi="Trebuchet MS" w:cstheme="minorHAnsi"/>
        </w:rPr>
        <w:t xml:space="preserve"> </w:t>
      </w:r>
      <w:r w:rsidR="001B2C67" w:rsidRPr="00770034">
        <w:rPr>
          <w:rFonts w:ascii="Trebuchet MS" w:hAnsi="Trebuchet MS" w:cstheme="minorHAnsi"/>
        </w:rPr>
        <w:t xml:space="preserve">równego dostępu i </w:t>
      </w:r>
      <w:r w:rsidR="00447AEA" w:rsidRPr="00770034">
        <w:rPr>
          <w:rFonts w:ascii="Trebuchet MS" w:hAnsi="Trebuchet MS" w:cstheme="minorHAnsi"/>
        </w:rPr>
        <w:t>dostępnego</w:t>
      </w:r>
      <w:r w:rsidR="009C3A47" w:rsidRPr="00770034">
        <w:rPr>
          <w:rFonts w:ascii="Trebuchet MS" w:hAnsi="Trebuchet MS" w:cstheme="minorHAnsi"/>
        </w:rPr>
        <w:t xml:space="preserve"> </w:t>
      </w:r>
      <w:r w:rsidR="001B2C67" w:rsidRPr="00770034">
        <w:rPr>
          <w:rFonts w:ascii="Trebuchet MS" w:hAnsi="Trebuchet MS" w:cstheme="minorHAnsi"/>
        </w:rPr>
        <w:t>przekazu</w:t>
      </w:r>
      <w:r w:rsidR="004315F2" w:rsidRPr="00770034">
        <w:rPr>
          <w:rFonts w:ascii="Trebuchet MS" w:hAnsi="Trebuchet MS" w:cstheme="minorHAnsi"/>
        </w:rPr>
        <w:t>,</w:t>
      </w:r>
    </w:p>
    <w:p w14:paraId="38A7BF74" w14:textId="77777777" w:rsidR="00770034" w:rsidRPr="00770034" w:rsidRDefault="00C6683D" w:rsidP="00D95866">
      <w:pPr>
        <w:pStyle w:val="Tekstpodstawowy"/>
        <w:numPr>
          <w:ilvl w:val="0"/>
          <w:numId w:val="46"/>
        </w:numPr>
        <w:spacing w:line="276" w:lineRule="auto"/>
        <w:rPr>
          <w:rFonts w:ascii="Trebuchet MS" w:hAnsi="Trebuchet MS" w:cstheme="minorHAnsi"/>
        </w:rPr>
      </w:pPr>
      <w:r w:rsidRPr="00770034">
        <w:rPr>
          <w:rFonts w:ascii="Trebuchet MS" w:hAnsi="Trebuchet MS"/>
        </w:rPr>
        <w:t>Zieloną zasadą</w:t>
      </w:r>
      <w:r w:rsidR="004315F2" w:rsidRPr="00770034">
        <w:rPr>
          <w:rFonts w:ascii="Trebuchet MS" w:hAnsi="Trebuchet MS"/>
        </w:rPr>
        <w:t>,</w:t>
      </w:r>
      <w:r w:rsidR="00073077" w:rsidRPr="00770034">
        <w:rPr>
          <w:rFonts w:ascii="Trebuchet MS" w:hAnsi="Trebuchet MS"/>
        </w:rPr>
        <w:t xml:space="preserve"> </w:t>
      </w:r>
    </w:p>
    <w:p w14:paraId="763038F0" w14:textId="77777777" w:rsidR="00770034" w:rsidRDefault="00C6683D" w:rsidP="00D95866">
      <w:pPr>
        <w:pStyle w:val="Tekstpodstawowy"/>
        <w:numPr>
          <w:ilvl w:val="0"/>
          <w:numId w:val="46"/>
        </w:numPr>
        <w:spacing w:line="276" w:lineRule="auto"/>
        <w:rPr>
          <w:rFonts w:ascii="Trebuchet MS" w:hAnsi="Trebuchet MS" w:cstheme="minorHAnsi"/>
        </w:rPr>
      </w:pPr>
      <w:r w:rsidRPr="00770034">
        <w:rPr>
          <w:rFonts w:ascii="Trebuchet MS" w:hAnsi="Trebuchet MS" w:cstheme="minorHAnsi"/>
        </w:rPr>
        <w:t>Zasadą</w:t>
      </w:r>
      <w:r w:rsidR="009D7279" w:rsidRPr="00770034">
        <w:rPr>
          <w:rFonts w:ascii="Trebuchet MS" w:hAnsi="Trebuchet MS" w:cstheme="minorHAnsi"/>
        </w:rPr>
        <w:t xml:space="preserve"> adekwatności narzędzi do celu działań informacyjno-promocyjnych</w:t>
      </w:r>
      <w:r w:rsidR="004315F2" w:rsidRPr="00770034">
        <w:rPr>
          <w:rFonts w:ascii="Trebuchet MS" w:hAnsi="Trebuchet MS" w:cstheme="minorHAnsi"/>
        </w:rPr>
        <w:t>,</w:t>
      </w:r>
    </w:p>
    <w:p w14:paraId="06A4A848" w14:textId="77777777" w:rsidR="00770034" w:rsidRDefault="00C6683D" w:rsidP="00D95866">
      <w:pPr>
        <w:pStyle w:val="Tekstpodstawowy"/>
        <w:numPr>
          <w:ilvl w:val="0"/>
          <w:numId w:val="46"/>
        </w:numPr>
        <w:spacing w:line="276" w:lineRule="auto"/>
        <w:rPr>
          <w:rFonts w:ascii="Trebuchet MS" w:hAnsi="Trebuchet MS" w:cstheme="minorHAnsi"/>
        </w:rPr>
      </w:pPr>
      <w:r w:rsidRPr="00770034">
        <w:rPr>
          <w:rFonts w:ascii="Trebuchet MS" w:hAnsi="Trebuchet MS" w:cstheme="minorHAnsi"/>
        </w:rPr>
        <w:t>Zasadą</w:t>
      </w:r>
      <w:r w:rsidR="009D7279" w:rsidRPr="00770034">
        <w:rPr>
          <w:rFonts w:ascii="Trebuchet MS" w:hAnsi="Trebuchet MS" w:cstheme="minorHAnsi"/>
        </w:rPr>
        <w:t xml:space="preserve"> najniższego efektywnego kosztu dotarcia do grupy docelowe</w:t>
      </w:r>
      <w:r w:rsidR="00DD32AD" w:rsidRPr="00770034">
        <w:rPr>
          <w:rFonts w:ascii="Trebuchet MS" w:hAnsi="Trebuchet MS" w:cstheme="minorHAnsi"/>
        </w:rPr>
        <w:t>j</w:t>
      </w:r>
      <w:r w:rsidR="004315F2" w:rsidRPr="00770034">
        <w:rPr>
          <w:rFonts w:ascii="Trebuchet MS" w:hAnsi="Trebuchet MS" w:cstheme="minorHAnsi"/>
        </w:rPr>
        <w:t>,</w:t>
      </w:r>
    </w:p>
    <w:p w14:paraId="499A036F" w14:textId="7DE2F381" w:rsidR="009D7279" w:rsidRPr="00770034" w:rsidRDefault="00C6683D" w:rsidP="00D95866">
      <w:pPr>
        <w:pStyle w:val="Tekstpodstawowy"/>
        <w:numPr>
          <w:ilvl w:val="0"/>
          <w:numId w:val="46"/>
        </w:numPr>
        <w:spacing w:line="276" w:lineRule="auto"/>
        <w:rPr>
          <w:rFonts w:ascii="Trebuchet MS" w:hAnsi="Trebuchet MS" w:cstheme="minorHAnsi"/>
        </w:rPr>
      </w:pPr>
      <w:r w:rsidRPr="00770034">
        <w:rPr>
          <w:rFonts w:ascii="Trebuchet MS" w:hAnsi="Trebuchet MS" w:cstheme="minorHAnsi"/>
        </w:rPr>
        <w:t>Zasadą</w:t>
      </w:r>
      <w:r w:rsidR="009D7279" w:rsidRPr="00770034">
        <w:rPr>
          <w:rFonts w:ascii="Trebuchet MS" w:hAnsi="Trebuchet MS" w:cstheme="minorHAnsi"/>
        </w:rPr>
        <w:t xml:space="preserve"> zgodności zasięgu projektu z </w:t>
      </w:r>
      <w:r w:rsidR="009A113D" w:rsidRPr="00770034">
        <w:rPr>
          <w:rFonts w:ascii="Trebuchet MS" w:hAnsi="Trebuchet MS" w:cstheme="minorHAnsi"/>
        </w:rPr>
        <w:t>zasięgiem narzędzia komunikacji</w:t>
      </w:r>
      <w:r w:rsidR="004315F2" w:rsidRPr="00770034">
        <w:rPr>
          <w:rFonts w:ascii="Trebuchet MS" w:hAnsi="Trebuchet MS" w:cstheme="minorHAnsi"/>
        </w:rPr>
        <w:t>,</w:t>
      </w:r>
    </w:p>
    <w:p w14:paraId="34828454" w14:textId="0E1B45D3" w:rsidR="00447AEA" w:rsidRPr="00DE397E" w:rsidRDefault="00C6683D" w:rsidP="00D95866">
      <w:pPr>
        <w:pStyle w:val="Akapitzlist"/>
        <w:numPr>
          <w:ilvl w:val="0"/>
          <w:numId w:val="46"/>
        </w:numPr>
        <w:spacing w:line="276" w:lineRule="auto"/>
        <w:rPr>
          <w:rFonts w:ascii="Trebuchet MS" w:hAnsi="Trebuchet MS" w:cstheme="minorHAnsi"/>
        </w:rPr>
      </w:pPr>
      <w:r w:rsidRPr="00DE397E">
        <w:rPr>
          <w:rFonts w:ascii="Trebuchet MS" w:hAnsi="Trebuchet MS" w:cstheme="minorHAnsi"/>
        </w:rPr>
        <w:t>Zasadą</w:t>
      </w:r>
      <w:r w:rsidR="009D7279" w:rsidRPr="00DE397E">
        <w:rPr>
          <w:rFonts w:ascii="Trebuchet MS" w:hAnsi="Trebuchet MS" w:cstheme="minorHAnsi"/>
        </w:rPr>
        <w:t xml:space="preserve"> zgodności grupy docelowej z grupą docelową pr</w:t>
      </w:r>
      <w:r w:rsidR="00B40258" w:rsidRPr="00DE397E">
        <w:rPr>
          <w:rFonts w:ascii="Trebuchet MS" w:hAnsi="Trebuchet MS" w:cstheme="minorHAnsi"/>
        </w:rPr>
        <w:t>ogramu, działania lub projektu</w:t>
      </w:r>
      <w:r w:rsidR="004315F2" w:rsidRPr="00DE397E">
        <w:rPr>
          <w:rFonts w:ascii="Trebuchet MS" w:hAnsi="Trebuchet MS" w:cstheme="minorHAnsi"/>
        </w:rPr>
        <w:t>.</w:t>
      </w:r>
    </w:p>
    <w:p w14:paraId="0E1B5D8A" w14:textId="2F20C379" w:rsidR="009A113D" w:rsidRDefault="009A113D" w:rsidP="00F1381E">
      <w:pPr>
        <w:pStyle w:val="Akapitzlist"/>
        <w:spacing w:line="276" w:lineRule="auto"/>
        <w:ind w:left="0"/>
        <w:rPr>
          <w:rFonts w:ascii="Trebuchet MS" w:hAnsi="Trebuchet MS"/>
          <w:b/>
          <w:bCs/>
        </w:rPr>
      </w:pPr>
    </w:p>
    <w:p w14:paraId="16F7B80D" w14:textId="77777777" w:rsidR="0063401C" w:rsidRDefault="0063401C" w:rsidP="00F1381E">
      <w:pPr>
        <w:pStyle w:val="Akapitzlist"/>
        <w:spacing w:line="276" w:lineRule="auto"/>
        <w:ind w:left="0"/>
        <w:rPr>
          <w:rFonts w:ascii="Trebuchet MS" w:hAnsi="Trebuchet MS"/>
          <w:b/>
          <w:bCs/>
        </w:rPr>
      </w:pPr>
    </w:p>
    <w:p w14:paraId="384A4FAD" w14:textId="6288642E" w:rsidR="0063401C" w:rsidRPr="0063401C" w:rsidRDefault="0063401C" w:rsidP="0063401C">
      <w:pPr>
        <w:spacing w:line="360" w:lineRule="auto"/>
        <w:rPr>
          <w:rFonts w:ascii="Trebuchet MS" w:hAnsi="Trebuchet MS" w:cstheme="minorHAnsi"/>
          <w:color w:val="0070C0"/>
        </w:rPr>
      </w:pPr>
      <w:r w:rsidRPr="0063401C">
        <w:rPr>
          <w:rFonts w:ascii="Trebuchet MS" w:hAnsi="Trebuchet MS" w:cstheme="minorHAnsi"/>
          <w:b/>
          <w:bCs/>
          <w:color w:val="0070C0"/>
        </w:rPr>
        <w:t>Komunikujemy zasady równościowe</w:t>
      </w:r>
    </w:p>
    <w:p w14:paraId="15DF6CF4" w14:textId="6CDDE8F1" w:rsidR="0063401C" w:rsidRPr="0063401C" w:rsidRDefault="0063401C" w:rsidP="0063401C">
      <w:pPr>
        <w:spacing w:line="276" w:lineRule="auto"/>
        <w:rPr>
          <w:rFonts w:ascii="Trebuchet MS" w:hAnsi="Trebuchet MS" w:cstheme="minorHAnsi"/>
        </w:rPr>
      </w:pPr>
      <w:r w:rsidRPr="0063401C">
        <w:rPr>
          <w:rFonts w:ascii="Trebuchet MS" w:hAnsi="Trebuchet MS" w:cstheme="minorHAnsi"/>
        </w:rPr>
        <w:t xml:space="preserve">Komunikacja o programie </w:t>
      </w:r>
      <w:r>
        <w:rPr>
          <w:rFonts w:ascii="Trebuchet MS" w:hAnsi="Trebuchet MS" w:cstheme="minorHAnsi"/>
        </w:rPr>
        <w:t>Fundusze Europejskie dla Pomorza 2021-2027</w:t>
      </w:r>
      <w:r w:rsidRPr="0063401C">
        <w:rPr>
          <w:rFonts w:ascii="Trebuchet MS" w:hAnsi="Trebuchet MS" w:cstheme="minorHAnsi"/>
        </w:rPr>
        <w:t xml:space="preserve"> powinna uwzględniać i być zgodna z zasadami równościowymi: równości szans i niedyskryminacji, w tym dostępności dla osób z niepełnosprawnościami oraz równości kobiet i mężczyzn. Pod uwagę powinny być wzięte wszystkie przesłanki dyskryminacyjne wynikające również z dokumentu </w:t>
      </w:r>
      <w:r w:rsidRPr="0063401C">
        <w:rPr>
          <w:rFonts w:ascii="Trebuchet MS" w:hAnsi="Trebuchet MS" w:cstheme="minorHAnsi"/>
          <w:i/>
          <w:iCs/>
        </w:rPr>
        <w:t>Karta Praw Podstawowych</w:t>
      </w:r>
      <w:r w:rsidRPr="0063401C">
        <w:rPr>
          <w:rFonts w:ascii="Trebuchet MS" w:hAnsi="Trebuchet MS" w:cstheme="minorHAnsi"/>
        </w:rPr>
        <w:t xml:space="preserve"> (KPP) m.in. płeć, rasa, kolor skóry, pochodzenie etniczne lub społeczne, cechy genetyczne, język, religia lub przekonania, poglądy polityczne lub wszelkie inne poglądy, przynależność do mniejszości narodowej, majątek, urodzenie, niepełnosprawność, wiek lub orientacja seksualna.</w:t>
      </w:r>
    </w:p>
    <w:p w14:paraId="2CC6EF61" w14:textId="77777777" w:rsidR="0063401C" w:rsidRDefault="0063401C" w:rsidP="0063401C">
      <w:pPr>
        <w:spacing w:line="276" w:lineRule="auto"/>
        <w:rPr>
          <w:rFonts w:ascii="Trebuchet MS" w:hAnsi="Trebuchet MS" w:cstheme="minorHAnsi"/>
        </w:rPr>
      </w:pPr>
    </w:p>
    <w:p w14:paraId="37637C98" w14:textId="23BA77D3" w:rsidR="0063401C" w:rsidRPr="0063401C" w:rsidRDefault="0063401C" w:rsidP="0063401C">
      <w:pPr>
        <w:spacing w:line="276" w:lineRule="auto"/>
        <w:rPr>
          <w:rFonts w:ascii="Trebuchet MS" w:hAnsi="Trebuchet MS" w:cstheme="minorHAnsi"/>
          <w:highlight w:val="yellow"/>
        </w:rPr>
      </w:pPr>
      <w:r w:rsidRPr="0063401C">
        <w:rPr>
          <w:rFonts w:ascii="Trebuchet MS" w:hAnsi="Trebuchet MS" w:cstheme="minorHAnsi"/>
        </w:rPr>
        <w:t xml:space="preserve">Potrzeba uwzględniania ww. zasad w komunikacji wynika z wciąż niewystarczającej świadomości społeczeństwa na temat konieczności stosowania zasad równościowych we wszystkich projektach finansowanych z FE, w tym z programu </w:t>
      </w:r>
      <w:r>
        <w:rPr>
          <w:rFonts w:ascii="Trebuchet MS" w:hAnsi="Trebuchet MS" w:cstheme="minorHAnsi"/>
        </w:rPr>
        <w:t>Fundusze Europejskie dla Pomorza 2021-2027</w:t>
      </w:r>
      <w:r w:rsidRPr="0063401C">
        <w:rPr>
          <w:rFonts w:ascii="Trebuchet MS" w:hAnsi="Trebuchet MS" w:cstheme="minorHAnsi"/>
        </w:rPr>
        <w:t>.</w:t>
      </w:r>
    </w:p>
    <w:p w14:paraId="11713BF2" w14:textId="77777777" w:rsidR="0063401C" w:rsidRDefault="0063401C" w:rsidP="0063401C">
      <w:pPr>
        <w:spacing w:line="276" w:lineRule="auto"/>
        <w:rPr>
          <w:rFonts w:ascii="Trebuchet MS" w:hAnsi="Trebuchet MS" w:cstheme="minorHAnsi"/>
        </w:rPr>
      </w:pPr>
    </w:p>
    <w:p w14:paraId="7EAFB6A5" w14:textId="21961CA3" w:rsidR="0063401C" w:rsidRPr="0063401C" w:rsidRDefault="0063401C" w:rsidP="0063401C">
      <w:pPr>
        <w:spacing w:line="276" w:lineRule="auto"/>
        <w:rPr>
          <w:rFonts w:ascii="Trebuchet MS" w:hAnsi="Trebuchet MS" w:cstheme="minorHAnsi"/>
        </w:rPr>
      </w:pPr>
      <w:r w:rsidRPr="0063401C">
        <w:rPr>
          <w:rFonts w:ascii="Trebuchet MS" w:hAnsi="Trebuchet MS" w:cstheme="minorHAnsi"/>
        </w:rPr>
        <w:t xml:space="preserve">Dlatego w przekazie należy akcentować zgodność z zasadami równościowymi, postanowieniami </w:t>
      </w:r>
      <w:r w:rsidR="007A743C">
        <w:rPr>
          <w:rFonts w:ascii="Trebuchet MS" w:hAnsi="Trebuchet MS" w:cstheme="minorHAnsi"/>
        </w:rPr>
        <w:t>Karty Praw Podstawowych (</w:t>
      </w:r>
      <w:r w:rsidRPr="0063401C">
        <w:rPr>
          <w:rFonts w:ascii="Trebuchet MS" w:hAnsi="Trebuchet MS" w:cstheme="minorHAnsi"/>
        </w:rPr>
        <w:t>KPP</w:t>
      </w:r>
      <w:r w:rsidR="007A743C">
        <w:rPr>
          <w:rFonts w:ascii="Trebuchet MS" w:hAnsi="Trebuchet MS" w:cstheme="minorHAnsi"/>
        </w:rPr>
        <w:t>)</w:t>
      </w:r>
      <w:r w:rsidRPr="0063401C">
        <w:rPr>
          <w:rFonts w:ascii="Trebuchet MS" w:hAnsi="Trebuchet MS" w:cstheme="minorHAnsi"/>
        </w:rPr>
        <w:t xml:space="preserve"> i K</w:t>
      </w:r>
      <w:r w:rsidR="007A743C">
        <w:rPr>
          <w:rFonts w:ascii="Trebuchet MS" w:hAnsi="Trebuchet MS" w:cstheme="minorHAnsi"/>
        </w:rPr>
        <w:t xml:space="preserve">artą </w:t>
      </w:r>
      <w:r w:rsidRPr="0063401C">
        <w:rPr>
          <w:rFonts w:ascii="Trebuchet MS" w:hAnsi="Trebuchet MS" w:cstheme="minorHAnsi"/>
        </w:rPr>
        <w:t>P</w:t>
      </w:r>
      <w:r w:rsidR="007A743C">
        <w:rPr>
          <w:rFonts w:ascii="Trebuchet MS" w:hAnsi="Trebuchet MS" w:cstheme="minorHAnsi"/>
        </w:rPr>
        <w:t xml:space="preserve">raw </w:t>
      </w:r>
      <w:r w:rsidRPr="0063401C">
        <w:rPr>
          <w:rFonts w:ascii="Trebuchet MS" w:hAnsi="Trebuchet MS" w:cstheme="minorHAnsi"/>
        </w:rPr>
        <w:t>O</w:t>
      </w:r>
      <w:r w:rsidR="007A743C">
        <w:rPr>
          <w:rFonts w:ascii="Trebuchet MS" w:hAnsi="Trebuchet MS" w:cstheme="minorHAnsi"/>
        </w:rPr>
        <w:t xml:space="preserve">sób </w:t>
      </w:r>
      <w:r w:rsidRPr="0063401C">
        <w:rPr>
          <w:rFonts w:ascii="Trebuchet MS" w:hAnsi="Trebuchet MS" w:cstheme="minorHAnsi"/>
        </w:rPr>
        <w:t>N</w:t>
      </w:r>
      <w:r w:rsidR="007A743C">
        <w:rPr>
          <w:rFonts w:ascii="Trebuchet MS" w:hAnsi="Trebuchet MS" w:cstheme="minorHAnsi"/>
        </w:rPr>
        <w:t>iepełnosprawnych (KPON)</w:t>
      </w:r>
      <w:r w:rsidRPr="0063401C">
        <w:rPr>
          <w:rFonts w:ascii="Trebuchet MS" w:hAnsi="Trebuchet MS" w:cstheme="minorHAnsi"/>
        </w:rPr>
        <w:t xml:space="preserve">, tak na etapie przygotowania, jak i realizacji, wszystkich projektów wspieranych ze środków FE, w tym z programu </w:t>
      </w:r>
      <w:r>
        <w:rPr>
          <w:rFonts w:ascii="Trebuchet MS" w:hAnsi="Trebuchet MS" w:cstheme="minorHAnsi"/>
        </w:rPr>
        <w:t>Fundusze Europejskie dla Pomorza 2021-2027</w:t>
      </w:r>
      <w:r w:rsidRPr="0063401C">
        <w:rPr>
          <w:rFonts w:ascii="Trebuchet MS" w:hAnsi="Trebuchet MS" w:cstheme="minorHAnsi"/>
        </w:rPr>
        <w:t xml:space="preserve">. Ważnym elementem realizacji projektów jest brak jakiejkolwiek dyskryminacji i zapewnienie powszechnej dostępności, </w:t>
      </w:r>
      <w:r>
        <w:rPr>
          <w:rFonts w:ascii="Trebuchet MS" w:hAnsi="Trebuchet MS" w:cstheme="minorHAnsi"/>
        </w:rPr>
        <w:br/>
      </w:r>
      <w:r w:rsidRPr="0063401C">
        <w:rPr>
          <w:rFonts w:ascii="Trebuchet MS" w:hAnsi="Trebuchet MS" w:cstheme="minorHAnsi"/>
        </w:rPr>
        <w:t>w tym stosowanie projektowania uniwersalnego.</w:t>
      </w:r>
    </w:p>
    <w:p w14:paraId="2317F7E3" w14:textId="77777777" w:rsidR="0063401C" w:rsidRDefault="0063401C" w:rsidP="0063401C">
      <w:pPr>
        <w:spacing w:line="276" w:lineRule="auto"/>
        <w:rPr>
          <w:rFonts w:ascii="Trebuchet MS" w:hAnsi="Trebuchet MS" w:cstheme="minorHAnsi"/>
        </w:rPr>
      </w:pPr>
    </w:p>
    <w:p w14:paraId="35FED991" w14:textId="0327A600" w:rsidR="0063401C" w:rsidRPr="0063401C" w:rsidRDefault="0063401C" w:rsidP="0063401C">
      <w:pPr>
        <w:spacing w:line="276" w:lineRule="auto"/>
        <w:rPr>
          <w:rFonts w:ascii="Trebuchet MS" w:hAnsi="Trebuchet MS" w:cstheme="minorHAnsi"/>
        </w:rPr>
      </w:pPr>
      <w:r w:rsidRPr="0063401C">
        <w:rPr>
          <w:rFonts w:ascii="Trebuchet MS" w:hAnsi="Trebuchet MS" w:cstheme="minorHAnsi"/>
        </w:rPr>
        <w:lastRenderedPageBreak/>
        <w:t>Projekty, w których odpowiednia realizacja zasad równościowych jest szczególnie widoczna, powinny służyć jako przykłady dobrych praktyk.</w:t>
      </w:r>
    </w:p>
    <w:p w14:paraId="6D88E98F" w14:textId="77777777" w:rsidR="0063401C" w:rsidRDefault="0063401C" w:rsidP="0063401C">
      <w:pPr>
        <w:spacing w:line="276" w:lineRule="auto"/>
        <w:rPr>
          <w:rFonts w:ascii="Trebuchet MS" w:hAnsi="Trebuchet MS" w:cstheme="minorHAnsi"/>
        </w:rPr>
      </w:pPr>
    </w:p>
    <w:p w14:paraId="0CED72CF" w14:textId="5A49069B" w:rsidR="0063401C" w:rsidRPr="0063401C" w:rsidRDefault="0063401C" w:rsidP="0063401C">
      <w:pPr>
        <w:spacing w:line="276" w:lineRule="auto"/>
        <w:rPr>
          <w:rFonts w:ascii="Trebuchet MS" w:hAnsi="Trebuchet MS" w:cstheme="minorHAnsi"/>
        </w:rPr>
      </w:pPr>
      <w:r w:rsidRPr="0063401C">
        <w:rPr>
          <w:rFonts w:ascii="Trebuchet MS" w:hAnsi="Trebuchet MS" w:cstheme="minorHAnsi"/>
        </w:rPr>
        <w:t xml:space="preserve">Należy uwzględniać i uwidaczniać kwestie odnoszące się do przestrzegania zasad równościowych oraz KPP i KPON w przekazach medialnych, informacjach, działaniach promocyjnych dotyczących programu </w:t>
      </w:r>
      <w:r>
        <w:rPr>
          <w:rFonts w:ascii="Trebuchet MS" w:hAnsi="Trebuchet MS" w:cstheme="minorHAnsi"/>
        </w:rPr>
        <w:t>Fundusze Europejskie dla Pomorza 2021-2027</w:t>
      </w:r>
      <w:r w:rsidRPr="0063401C">
        <w:rPr>
          <w:rFonts w:ascii="Trebuchet MS" w:hAnsi="Trebuchet MS" w:cstheme="minorHAnsi"/>
        </w:rPr>
        <w:t xml:space="preserve"> </w:t>
      </w:r>
      <w:r>
        <w:rPr>
          <w:rFonts w:ascii="Trebuchet MS" w:hAnsi="Trebuchet MS" w:cstheme="minorHAnsi"/>
        </w:rPr>
        <w:t>–</w:t>
      </w:r>
      <w:r w:rsidRPr="0063401C">
        <w:rPr>
          <w:rFonts w:ascii="Trebuchet MS" w:hAnsi="Trebuchet MS" w:cstheme="minorHAnsi"/>
        </w:rPr>
        <w:t xml:space="preserve"> nie tylko w projektach dedykowanych tym kwestiom, ale również w ogólnych materiałach promocyjnych, aby akcentować tę kwestię horyzontalnie. Ważne jest stosowanie w tym celu niestereotypowych i zróżnicowanych form przekazu. </w:t>
      </w:r>
    </w:p>
    <w:p w14:paraId="71E1A5E9" w14:textId="77777777" w:rsidR="0063401C" w:rsidRDefault="0063401C" w:rsidP="0063401C">
      <w:pPr>
        <w:spacing w:line="276" w:lineRule="auto"/>
        <w:rPr>
          <w:rFonts w:ascii="Trebuchet MS" w:hAnsi="Trebuchet MS" w:cstheme="minorHAnsi"/>
        </w:rPr>
      </w:pPr>
    </w:p>
    <w:p w14:paraId="0C5A2E98" w14:textId="26B110E3" w:rsidR="0063401C" w:rsidRPr="0063401C" w:rsidRDefault="0063401C" w:rsidP="0063401C">
      <w:pPr>
        <w:spacing w:line="276" w:lineRule="auto"/>
        <w:rPr>
          <w:rFonts w:ascii="Trebuchet MS" w:hAnsi="Trebuchet MS" w:cstheme="minorHAnsi"/>
        </w:rPr>
      </w:pPr>
      <w:r w:rsidRPr="0063401C">
        <w:rPr>
          <w:rFonts w:ascii="Trebuchet MS" w:hAnsi="Trebuchet MS" w:cstheme="minorHAnsi"/>
        </w:rPr>
        <w:t>Priorytetowo należy podchodzić do prezentacji projektów i efektów, które:</w:t>
      </w:r>
    </w:p>
    <w:p w14:paraId="7ABA23F4" w14:textId="77777777" w:rsidR="0063401C" w:rsidRPr="0063401C" w:rsidRDefault="0063401C" w:rsidP="0063401C">
      <w:pPr>
        <w:pStyle w:val="Akapitzlist"/>
        <w:numPr>
          <w:ilvl w:val="0"/>
          <w:numId w:val="48"/>
        </w:numPr>
        <w:spacing w:after="160" w:line="276" w:lineRule="auto"/>
        <w:contextualSpacing w:val="0"/>
        <w:rPr>
          <w:rFonts w:ascii="Trebuchet MS" w:hAnsi="Trebuchet MS" w:cstheme="minorHAnsi"/>
        </w:rPr>
      </w:pPr>
      <w:r w:rsidRPr="0063401C">
        <w:rPr>
          <w:rFonts w:ascii="Trebuchet MS" w:hAnsi="Trebuchet MS" w:cstheme="minorHAnsi"/>
        </w:rPr>
        <w:t>oddają walory projektowania uniwersalnego i/lub przyczyniają się do eliminowania barier dla osób ze szczególnymi potrzebami, i/lub przyczyniają się do zwiększania dostępności produktów i usług w przestrzeni publicznej,</w:t>
      </w:r>
    </w:p>
    <w:p w14:paraId="52024452" w14:textId="77777777" w:rsidR="0063401C" w:rsidRPr="0063401C" w:rsidRDefault="0063401C" w:rsidP="0063401C">
      <w:pPr>
        <w:pStyle w:val="Akapitzlist"/>
        <w:numPr>
          <w:ilvl w:val="0"/>
          <w:numId w:val="48"/>
        </w:numPr>
        <w:spacing w:after="160" w:line="276" w:lineRule="auto"/>
        <w:contextualSpacing w:val="0"/>
        <w:rPr>
          <w:rFonts w:ascii="Trebuchet MS" w:hAnsi="Trebuchet MS" w:cstheme="minorHAnsi"/>
        </w:rPr>
      </w:pPr>
      <w:r w:rsidRPr="0063401C">
        <w:rPr>
          <w:rFonts w:ascii="Trebuchet MS" w:hAnsi="Trebuchet MS" w:cstheme="minorHAnsi"/>
        </w:rPr>
        <w:t>w znacznym stopniu przyczyniają do rozwiązywania problemów związanych z dyskryminacją.</w:t>
      </w:r>
    </w:p>
    <w:p w14:paraId="3C03E138" w14:textId="3BCF4199" w:rsidR="0063401C" w:rsidRPr="0063401C" w:rsidRDefault="0063401C" w:rsidP="0063401C">
      <w:pPr>
        <w:spacing w:line="276" w:lineRule="auto"/>
        <w:rPr>
          <w:rFonts w:ascii="Trebuchet MS" w:hAnsi="Trebuchet MS" w:cstheme="minorHAnsi"/>
        </w:rPr>
      </w:pPr>
      <w:r w:rsidRPr="0063401C">
        <w:rPr>
          <w:rFonts w:ascii="Trebuchet MS" w:hAnsi="Trebuchet MS" w:cstheme="minorHAnsi"/>
        </w:rPr>
        <w:t xml:space="preserve">W kontekście działań edukacyjnych i świadomościowych, zwłaszcza tych kierowanych do beneficjentów i potencjalnych beneficjentów, ważne jest  podnoszenie wiedzy na nt. włączania zasad równościowych, a także postanowień KPP i KPON w przygotowywanych i realizowanych projektach. Ponadto, pracownicy instytucji realizujących program (IZ, IP) powinni stale podnosić wiedzę </w:t>
      </w:r>
      <w:r>
        <w:rPr>
          <w:rFonts w:ascii="Trebuchet MS" w:hAnsi="Trebuchet MS" w:cstheme="minorHAnsi"/>
        </w:rPr>
        <w:br/>
      </w:r>
      <w:r w:rsidRPr="0063401C">
        <w:rPr>
          <w:rFonts w:ascii="Trebuchet MS" w:hAnsi="Trebuchet MS" w:cstheme="minorHAnsi"/>
        </w:rPr>
        <w:t xml:space="preserve">w ww. zakresie, w tym zwłaszcza nt. sposobów wdrażania ww. zasad.  </w:t>
      </w:r>
    </w:p>
    <w:p w14:paraId="1DA678B4" w14:textId="77777777" w:rsidR="0063401C" w:rsidRDefault="0063401C" w:rsidP="0063401C">
      <w:pPr>
        <w:spacing w:line="276" w:lineRule="auto"/>
        <w:rPr>
          <w:rFonts w:ascii="Trebuchet MS" w:hAnsi="Trebuchet MS" w:cstheme="minorHAnsi"/>
        </w:rPr>
      </w:pPr>
    </w:p>
    <w:p w14:paraId="7BE3FC9A" w14:textId="167C5B82" w:rsidR="0063401C" w:rsidRPr="0063401C" w:rsidRDefault="0063401C" w:rsidP="0063401C">
      <w:pPr>
        <w:spacing w:line="276" w:lineRule="auto"/>
        <w:rPr>
          <w:rFonts w:ascii="Trebuchet MS" w:hAnsi="Trebuchet MS" w:cstheme="minorHAnsi"/>
        </w:rPr>
      </w:pPr>
      <w:r w:rsidRPr="0063401C">
        <w:rPr>
          <w:rFonts w:ascii="Trebuchet MS" w:hAnsi="Trebuchet MS" w:cstheme="minorHAnsi"/>
        </w:rPr>
        <w:t xml:space="preserve">Szczegółowy opis stosowania zasad równościowych w ramach informacji i promocji zawarte zostały w </w:t>
      </w:r>
      <w:r w:rsidRPr="0063401C">
        <w:rPr>
          <w:rFonts w:ascii="Trebuchet MS" w:hAnsi="Trebuchet MS" w:cstheme="minorHAnsi"/>
          <w:i/>
          <w:iCs/>
        </w:rPr>
        <w:t>Wytycznych dotyczących zasad równościowych w funduszach unijnych na lata 2021-2027.</w:t>
      </w:r>
    </w:p>
    <w:p w14:paraId="2FA9CE50" w14:textId="205CB0F3" w:rsidR="0063401C" w:rsidRDefault="0063401C" w:rsidP="00F1381E">
      <w:pPr>
        <w:pStyle w:val="Akapitzlist"/>
        <w:spacing w:line="276" w:lineRule="auto"/>
        <w:ind w:left="0"/>
        <w:rPr>
          <w:rFonts w:ascii="Trebuchet MS" w:hAnsi="Trebuchet MS"/>
          <w:b/>
          <w:bCs/>
        </w:rPr>
      </w:pPr>
    </w:p>
    <w:p w14:paraId="4AE03480" w14:textId="77777777" w:rsidR="009D7279" w:rsidRPr="00DE397E" w:rsidRDefault="009D7279" w:rsidP="00F1381E">
      <w:pPr>
        <w:pStyle w:val="Akapitzlist"/>
        <w:spacing w:line="276" w:lineRule="auto"/>
        <w:ind w:left="0"/>
        <w:rPr>
          <w:rFonts w:ascii="Trebuchet MS" w:hAnsi="Trebuchet MS"/>
          <w:b/>
          <w:bCs/>
          <w:color w:val="0070C0"/>
        </w:rPr>
      </w:pPr>
      <w:r w:rsidRPr="00DE397E">
        <w:rPr>
          <w:rFonts w:ascii="Trebuchet MS" w:hAnsi="Trebuchet MS"/>
          <w:b/>
          <w:bCs/>
          <w:color w:val="0070C0"/>
        </w:rPr>
        <w:t xml:space="preserve">Narzędzia niedozwolone </w:t>
      </w:r>
    </w:p>
    <w:p w14:paraId="164AE347" w14:textId="3D7B48A1" w:rsidR="004B795C" w:rsidRPr="00DE397E" w:rsidRDefault="004B795C" w:rsidP="00F1381E">
      <w:pPr>
        <w:spacing w:line="276" w:lineRule="auto"/>
        <w:rPr>
          <w:rFonts w:ascii="Trebuchet MS" w:hAnsi="Trebuchet MS"/>
        </w:rPr>
      </w:pPr>
    </w:p>
    <w:p w14:paraId="743C1D58" w14:textId="77777777" w:rsidR="004315F2" w:rsidRPr="00DE397E" w:rsidRDefault="004315F2" w:rsidP="002217D2">
      <w:pPr>
        <w:shd w:val="clear" w:color="auto" w:fill="B8CCE4" w:themeFill="accent1" w:themeFillTint="66"/>
        <w:spacing w:line="276" w:lineRule="auto"/>
        <w:rPr>
          <w:rFonts w:ascii="Trebuchet MS" w:hAnsi="Trebuchet MS"/>
        </w:rPr>
      </w:pPr>
      <w:r w:rsidRPr="00DE397E">
        <w:rPr>
          <w:rFonts w:ascii="Trebuchet MS" w:hAnsi="Trebuchet MS"/>
          <w:b/>
          <w:bCs/>
        </w:rPr>
        <w:t>WAŻNE:</w:t>
      </w:r>
      <w:r w:rsidRPr="00DE397E">
        <w:rPr>
          <w:rFonts w:ascii="Trebuchet MS" w:hAnsi="Trebuchet MS"/>
        </w:rPr>
        <w:t xml:space="preserve"> </w:t>
      </w:r>
      <w:r w:rsidRPr="00DE397E">
        <w:rPr>
          <w:rFonts w:ascii="Trebuchet MS" w:hAnsi="Trebuchet MS"/>
          <w:b/>
          <w:bCs/>
        </w:rPr>
        <w:t>Niedozwolone są wydatki na cele reprezentacyjne</w:t>
      </w:r>
      <w:r w:rsidRPr="00DE397E">
        <w:rPr>
          <w:rFonts w:ascii="Trebuchet MS" w:hAnsi="Trebuchet MS"/>
        </w:rPr>
        <w:t>, których nie można jednoznacznie uznać za związane z promocją funduszy polityki spójności. Nie można stosować w komunikacji Funduszy Europejskich przedmiotów o charakterze upominkowym. Zakup i dystrybucja przedmiotów promocyjnych klasyfikowanych jako gadżety jest dopuszczalna jedynie jako działanie, które wspiera realizację innego działania informacyjno-promocyjnego. Samodzielnie gadżety nie są narzędziami promocji Funduszy Europejskich.</w:t>
      </w:r>
    </w:p>
    <w:p w14:paraId="1B48E847" w14:textId="77777777" w:rsidR="00770034" w:rsidRDefault="00770034" w:rsidP="002217D2">
      <w:pPr>
        <w:autoSpaceDE w:val="0"/>
        <w:autoSpaceDN w:val="0"/>
        <w:spacing w:line="276" w:lineRule="auto"/>
        <w:rPr>
          <w:rFonts w:ascii="Trebuchet MS" w:hAnsi="Trebuchet MS" w:cs="Arial"/>
          <w:color w:val="FF0000"/>
        </w:rPr>
      </w:pPr>
    </w:p>
    <w:p w14:paraId="52D0FDDD" w14:textId="0A5D5190" w:rsidR="00073077" w:rsidRPr="00E8283B" w:rsidRDefault="00073077" w:rsidP="002217D2">
      <w:pPr>
        <w:autoSpaceDE w:val="0"/>
        <w:autoSpaceDN w:val="0"/>
        <w:spacing w:line="276" w:lineRule="auto"/>
        <w:rPr>
          <w:rFonts w:ascii="Trebuchet MS" w:hAnsi="Trebuchet MS" w:cs="Arial"/>
          <w:color w:val="000000" w:themeColor="text1"/>
        </w:rPr>
      </w:pPr>
      <w:r w:rsidRPr="002217D2">
        <w:rPr>
          <w:rFonts w:ascii="Trebuchet MS" w:hAnsi="Trebuchet MS" w:cs="Arial"/>
          <w:color w:val="000000" w:themeColor="text1"/>
        </w:rPr>
        <w:t xml:space="preserve">W działaniach gdzie przewidziane są konkursy z nagrodami, nagrody przyjmą formę: bezpłatnych wejściówek do instytucji (beneficjentów), bezpłatne zwiedzania, wejście do teatru, kina, parku narodowego itd. </w:t>
      </w:r>
      <w:r w:rsidR="007648B9" w:rsidRPr="002217D2">
        <w:rPr>
          <w:rFonts w:ascii="Trebuchet MS" w:hAnsi="Trebuchet MS" w:cs="Arial"/>
          <w:color w:val="000000" w:themeColor="text1"/>
        </w:rPr>
        <w:t>G</w:t>
      </w:r>
      <w:r w:rsidRPr="002217D2">
        <w:rPr>
          <w:rFonts w:ascii="Trebuchet MS" w:hAnsi="Trebuchet MS" w:cs="Arial"/>
          <w:color w:val="000000" w:themeColor="text1"/>
        </w:rPr>
        <w:t xml:space="preserve">adżety nie są forma </w:t>
      </w:r>
      <w:r w:rsidRPr="002217D2">
        <w:rPr>
          <w:rFonts w:ascii="Trebuchet MS" w:hAnsi="Trebuchet MS" w:cs="Arial"/>
          <w:color w:val="000000" w:themeColor="text1"/>
        </w:rPr>
        <w:lastRenderedPageBreak/>
        <w:t>promocji. Przygotowanie, produkcja, dystrybucja publikacji, materiałów promocyjnych, będzie się odbywała w formie cyfrowej: zastosowanie rozwiązań cyfrowych takich jak telebimy przy stoiskach informacyjnych, kody QR do naborów.</w:t>
      </w:r>
      <w:r w:rsidRPr="00E8283B">
        <w:rPr>
          <w:rFonts w:ascii="Trebuchet MS" w:hAnsi="Trebuchet MS" w:cs="Arial"/>
          <w:color w:val="000000" w:themeColor="text1"/>
        </w:rPr>
        <w:t xml:space="preserve">   </w:t>
      </w:r>
    </w:p>
    <w:p w14:paraId="34F07714" w14:textId="77777777" w:rsidR="00D76C52" w:rsidRPr="00DE397E" w:rsidRDefault="00D76C52" w:rsidP="00F1381E">
      <w:pPr>
        <w:pStyle w:val="Nagwek1"/>
        <w:spacing w:line="276" w:lineRule="auto"/>
        <w:rPr>
          <w:rFonts w:cstheme="minorHAnsi"/>
          <w:color w:val="0070C0"/>
        </w:rPr>
      </w:pPr>
      <w:bookmarkStart w:id="67" w:name="_Toc53586197"/>
      <w:bookmarkStart w:id="68" w:name="_Toc53586260"/>
      <w:bookmarkStart w:id="69" w:name="_Toc53586478"/>
      <w:bookmarkStart w:id="70" w:name="_Toc115765100"/>
      <w:bookmarkStart w:id="71" w:name="_Toc367966474"/>
      <w:bookmarkEnd w:id="67"/>
      <w:bookmarkEnd w:id="68"/>
      <w:bookmarkEnd w:id="69"/>
      <w:r w:rsidRPr="00DE397E">
        <w:rPr>
          <w:rFonts w:cstheme="minorHAnsi"/>
          <w:color w:val="0070C0"/>
        </w:rPr>
        <w:t>Wizualizacja</w:t>
      </w:r>
      <w:bookmarkEnd w:id="70"/>
    </w:p>
    <w:p w14:paraId="081505DF" w14:textId="01C08387" w:rsidR="00346C1C" w:rsidRPr="00DE397E" w:rsidRDefault="00762AD6" w:rsidP="00F1381E">
      <w:pPr>
        <w:spacing w:line="276" w:lineRule="auto"/>
        <w:rPr>
          <w:rFonts w:ascii="Trebuchet MS" w:hAnsi="Trebuchet MS" w:cstheme="minorHAnsi"/>
        </w:rPr>
      </w:pPr>
      <w:r w:rsidRPr="00DE397E">
        <w:rPr>
          <w:rFonts w:ascii="Trebuchet MS" w:hAnsi="Trebuchet MS" w:cstheme="minorHAnsi"/>
        </w:rPr>
        <w:t>W warstwie wizualnej m</w:t>
      </w:r>
      <w:r w:rsidR="00346C1C" w:rsidRPr="00DE397E">
        <w:rPr>
          <w:rFonts w:ascii="Trebuchet MS" w:hAnsi="Trebuchet MS" w:cstheme="minorHAnsi"/>
        </w:rPr>
        <w:t xml:space="preserve">arkę Funduszy Europejskich </w:t>
      </w:r>
      <w:r w:rsidR="00C31EEA" w:rsidRPr="00DE397E">
        <w:rPr>
          <w:rFonts w:ascii="Trebuchet MS" w:hAnsi="Trebuchet MS" w:cstheme="minorHAnsi"/>
        </w:rPr>
        <w:t xml:space="preserve">dla Pomorza </w:t>
      </w:r>
      <w:r w:rsidRPr="00DE397E">
        <w:rPr>
          <w:rFonts w:ascii="Trebuchet MS" w:hAnsi="Trebuchet MS" w:cstheme="minorHAnsi"/>
        </w:rPr>
        <w:t>tworz</w:t>
      </w:r>
      <w:r w:rsidR="00C31EEA" w:rsidRPr="00DE397E">
        <w:rPr>
          <w:rFonts w:ascii="Trebuchet MS" w:hAnsi="Trebuchet MS" w:cstheme="minorHAnsi"/>
        </w:rPr>
        <w:t>y zestawienie</w:t>
      </w:r>
      <w:r w:rsidR="00346C1C" w:rsidRPr="00DE397E">
        <w:rPr>
          <w:rFonts w:ascii="Trebuchet MS" w:hAnsi="Trebuchet MS" w:cstheme="minorHAnsi"/>
        </w:rPr>
        <w:t xml:space="preserve"> </w:t>
      </w:r>
      <w:r w:rsidR="00C31EEA" w:rsidRPr="00DE397E">
        <w:rPr>
          <w:rFonts w:ascii="Trebuchet MS" w:hAnsi="Trebuchet MS" w:cstheme="minorHAnsi"/>
        </w:rPr>
        <w:t>trzech</w:t>
      </w:r>
      <w:r w:rsidR="00346C1C" w:rsidRPr="00DE397E">
        <w:rPr>
          <w:rFonts w:ascii="Trebuchet MS" w:hAnsi="Trebuchet MS" w:cstheme="minorHAnsi"/>
        </w:rPr>
        <w:t xml:space="preserve"> znak</w:t>
      </w:r>
      <w:r w:rsidR="00C31EEA" w:rsidRPr="00DE397E">
        <w:rPr>
          <w:rFonts w:ascii="Trebuchet MS" w:hAnsi="Trebuchet MS" w:cstheme="minorHAnsi"/>
        </w:rPr>
        <w:t>ów</w:t>
      </w:r>
      <w:r w:rsidR="00346C1C" w:rsidRPr="00DE397E">
        <w:rPr>
          <w:rFonts w:ascii="Trebuchet MS" w:hAnsi="Trebuchet MS" w:cstheme="minorHAnsi"/>
        </w:rPr>
        <w:t xml:space="preserve">: </w:t>
      </w:r>
    </w:p>
    <w:p w14:paraId="298EFA0E" w14:textId="77777777" w:rsidR="00346C1C" w:rsidRPr="00DE397E" w:rsidRDefault="00346C1C" w:rsidP="00F1381E">
      <w:pPr>
        <w:spacing w:line="276" w:lineRule="auto"/>
        <w:rPr>
          <w:rFonts w:ascii="Trebuchet MS" w:hAnsi="Trebuchet MS" w:cstheme="minorHAnsi"/>
        </w:rPr>
      </w:pPr>
    </w:p>
    <w:p w14:paraId="6D1BADD8" w14:textId="77777777" w:rsidR="0027087E" w:rsidRPr="00DE397E" w:rsidRDefault="0027087E" w:rsidP="00D95866">
      <w:pPr>
        <w:pStyle w:val="Akapitzlist"/>
        <w:numPr>
          <w:ilvl w:val="0"/>
          <w:numId w:val="27"/>
        </w:numPr>
        <w:spacing w:line="276" w:lineRule="auto"/>
        <w:rPr>
          <w:rFonts w:ascii="Trebuchet MS" w:hAnsi="Trebuchet MS" w:cstheme="minorHAnsi"/>
        </w:rPr>
      </w:pPr>
      <w:r w:rsidRPr="00DE397E">
        <w:rPr>
          <w:rFonts w:ascii="Trebuchet MS" w:hAnsi="Trebuchet MS" w:cstheme="minorHAnsi"/>
        </w:rPr>
        <w:t>logo</w:t>
      </w:r>
      <w:r w:rsidR="00346C1C" w:rsidRPr="00DE397E">
        <w:rPr>
          <w:rFonts w:ascii="Trebuchet MS" w:hAnsi="Trebuchet MS" w:cstheme="minorHAnsi"/>
        </w:rPr>
        <w:t xml:space="preserve"> </w:t>
      </w:r>
      <w:r w:rsidRPr="00DE397E">
        <w:rPr>
          <w:rFonts w:ascii="Trebuchet MS" w:hAnsi="Trebuchet MS" w:cstheme="minorHAnsi"/>
        </w:rPr>
        <w:t>Fundusz</w:t>
      </w:r>
      <w:r w:rsidR="00017938" w:rsidRPr="00DE397E">
        <w:rPr>
          <w:rFonts w:ascii="Trebuchet MS" w:hAnsi="Trebuchet MS" w:cstheme="minorHAnsi"/>
        </w:rPr>
        <w:t>y</w:t>
      </w:r>
      <w:r w:rsidRPr="00DE397E">
        <w:rPr>
          <w:rFonts w:ascii="Trebuchet MS" w:hAnsi="Trebuchet MS" w:cstheme="minorHAnsi"/>
        </w:rPr>
        <w:t xml:space="preserve"> Europejs</w:t>
      </w:r>
      <w:r w:rsidR="00017938" w:rsidRPr="00DE397E">
        <w:rPr>
          <w:rFonts w:ascii="Trebuchet MS" w:hAnsi="Trebuchet MS" w:cstheme="minorHAnsi"/>
        </w:rPr>
        <w:t xml:space="preserve">kich, które </w:t>
      </w:r>
      <w:r w:rsidRPr="00DE397E">
        <w:rPr>
          <w:rFonts w:ascii="Trebuchet MS" w:hAnsi="Trebuchet MS" w:cstheme="minorHAnsi"/>
        </w:rPr>
        <w:t>stanowi łącznie:</w:t>
      </w:r>
    </w:p>
    <w:p w14:paraId="59E9319A" w14:textId="77777777" w:rsidR="0027087E" w:rsidRPr="00DE397E" w:rsidRDefault="0027087E" w:rsidP="00F1381E">
      <w:pPr>
        <w:pStyle w:val="Akapitzlist"/>
        <w:numPr>
          <w:ilvl w:val="0"/>
          <w:numId w:val="7"/>
        </w:numPr>
        <w:spacing w:line="276" w:lineRule="auto"/>
        <w:rPr>
          <w:rFonts w:ascii="Trebuchet MS" w:hAnsi="Trebuchet MS" w:cstheme="minorHAnsi"/>
        </w:rPr>
      </w:pPr>
      <w:r w:rsidRPr="00DE397E">
        <w:rPr>
          <w:rFonts w:ascii="Trebuchet MS" w:hAnsi="Trebuchet MS" w:cstheme="minorHAnsi"/>
        </w:rPr>
        <w:t>znak graficzny (sygnet) oraz</w:t>
      </w:r>
    </w:p>
    <w:p w14:paraId="6220BDC8" w14:textId="77777777" w:rsidR="0027087E" w:rsidRPr="00DE397E" w:rsidRDefault="0027087E" w:rsidP="00F1381E">
      <w:pPr>
        <w:pStyle w:val="Akapitzlist"/>
        <w:numPr>
          <w:ilvl w:val="0"/>
          <w:numId w:val="7"/>
        </w:numPr>
        <w:spacing w:line="276" w:lineRule="auto"/>
        <w:rPr>
          <w:rFonts w:ascii="Trebuchet MS" w:hAnsi="Trebuchet MS" w:cstheme="minorHAnsi"/>
        </w:rPr>
      </w:pPr>
      <w:r w:rsidRPr="00DE397E">
        <w:rPr>
          <w:rFonts w:ascii="Trebuchet MS" w:hAnsi="Trebuchet MS" w:cstheme="minorHAnsi"/>
        </w:rPr>
        <w:t>graficzna forma nazwy „Fundusze Europejskie” (logotyp).</w:t>
      </w:r>
    </w:p>
    <w:p w14:paraId="1D1D7D85" w14:textId="77777777" w:rsidR="0027087E" w:rsidRPr="00DE397E" w:rsidRDefault="0027087E" w:rsidP="00F1381E">
      <w:pPr>
        <w:spacing w:line="276" w:lineRule="auto"/>
        <w:rPr>
          <w:rFonts w:ascii="Trebuchet MS" w:hAnsi="Trebuchet MS" w:cstheme="minorHAnsi"/>
        </w:rPr>
      </w:pPr>
    </w:p>
    <w:p w14:paraId="06F5528F" w14:textId="58D6C7A5" w:rsidR="00A746F5" w:rsidRPr="00DE397E" w:rsidRDefault="0027087E" w:rsidP="00C4713C">
      <w:pPr>
        <w:spacing w:line="276" w:lineRule="auto"/>
        <w:ind w:left="708"/>
        <w:rPr>
          <w:rFonts w:ascii="Trebuchet MS" w:hAnsi="Trebuchet MS" w:cstheme="minorHAnsi"/>
        </w:rPr>
      </w:pPr>
      <w:r w:rsidRPr="00DE397E">
        <w:rPr>
          <w:rFonts w:ascii="Trebuchet MS" w:hAnsi="Trebuchet MS" w:cstheme="minorHAnsi"/>
        </w:rPr>
        <w:t xml:space="preserve">Znak graficzny marki </w:t>
      </w:r>
      <w:r w:rsidR="00CE5DD5" w:rsidRPr="00DE397E">
        <w:rPr>
          <w:rFonts w:ascii="Trebuchet MS" w:hAnsi="Trebuchet MS" w:cstheme="minorHAnsi"/>
        </w:rPr>
        <w:t>składa się</w:t>
      </w:r>
      <w:r w:rsidRPr="00DE397E">
        <w:rPr>
          <w:rFonts w:ascii="Trebuchet MS" w:hAnsi="Trebuchet MS" w:cstheme="minorHAnsi"/>
        </w:rPr>
        <w:t xml:space="preserve"> z układu połączonych gwiazd na tle trapezu. Symbolika</w:t>
      </w:r>
      <w:r w:rsidR="004A4991" w:rsidRPr="00DE397E">
        <w:rPr>
          <w:rFonts w:ascii="Trebuchet MS" w:hAnsi="Trebuchet MS" w:cstheme="minorHAnsi"/>
        </w:rPr>
        <w:t xml:space="preserve"> i kolory</w:t>
      </w:r>
      <w:r w:rsidRPr="00DE397E">
        <w:rPr>
          <w:rFonts w:ascii="Trebuchet MS" w:hAnsi="Trebuchet MS" w:cstheme="minorHAnsi"/>
        </w:rPr>
        <w:t xml:space="preserve"> gwiazd nawiązuj</w:t>
      </w:r>
      <w:r w:rsidR="004A4991" w:rsidRPr="00DE397E">
        <w:rPr>
          <w:rFonts w:ascii="Trebuchet MS" w:hAnsi="Trebuchet MS" w:cstheme="minorHAnsi"/>
        </w:rPr>
        <w:t>ą</w:t>
      </w:r>
      <w:r w:rsidRPr="00DE397E">
        <w:rPr>
          <w:rFonts w:ascii="Trebuchet MS" w:hAnsi="Trebuchet MS" w:cstheme="minorHAnsi"/>
        </w:rPr>
        <w:t xml:space="preserve"> do flagi </w:t>
      </w:r>
      <w:r w:rsidR="004A4991" w:rsidRPr="00DE397E">
        <w:rPr>
          <w:rFonts w:ascii="Trebuchet MS" w:hAnsi="Trebuchet MS" w:cstheme="minorHAnsi"/>
        </w:rPr>
        <w:t>Polski</w:t>
      </w:r>
      <w:r w:rsidR="00810A13" w:rsidRPr="00DE397E">
        <w:rPr>
          <w:rStyle w:val="Odwoanieprzypisudolnego"/>
          <w:rFonts w:ascii="Trebuchet MS" w:hAnsi="Trebuchet MS"/>
        </w:rPr>
        <w:footnoteReference w:id="7"/>
      </w:r>
      <w:r w:rsidR="00BE36E8" w:rsidRPr="00DE397E">
        <w:rPr>
          <w:rFonts w:ascii="Trebuchet MS" w:hAnsi="Trebuchet MS" w:cstheme="minorHAnsi"/>
        </w:rPr>
        <w:t xml:space="preserve"> i Unii Europejskiej</w:t>
      </w:r>
      <w:r w:rsidR="004A4991" w:rsidRPr="00DE397E">
        <w:rPr>
          <w:rFonts w:ascii="Trebuchet MS" w:hAnsi="Trebuchet MS" w:cstheme="minorHAnsi"/>
        </w:rPr>
        <w:t xml:space="preserve">. </w:t>
      </w:r>
    </w:p>
    <w:p w14:paraId="63BA9A86" w14:textId="7E56891B" w:rsidR="007D1DDC" w:rsidRPr="00DE397E" w:rsidRDefault="00D7624E" w:rsidP="00C4713C">
      <w:pPr>
        <w:spacing w:line="276" w:lineRule="auto"/>
        <w:ind w:left="426"/>
        <w:rPr>
          <w:rFonts w:ascii="Trebuchet MS" w:hAnsi="Trebuchet MS" w:cstheme="minorHAnsi"/>
        </w:rPr>
      </w:pPr>
      <w:r>
        <w:rPr>
          <w:noProof/>
        </w:rPr>
        <w:drawing>
          <wp:inline distT="0" distB="0" distL="0" distR="0" wp14:anchorId="2B3C54DA" wp14:editId="0FA5D064">
            <wp:extent cx="2562225" cy="1160929"/>
            <wp:effectExtent l="0" t="0" r="0" b="0"/>
            <wp:docPr id="18" name="Obraz 18" descr="Logotyp Fundusze Europejskie dla Pomo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96726" cy="1176561"/>
                    </a:xfrm>
                    <a:prstGeom prst="rect">
                      <a:avLst/>
                    </a:prstGeom>
                    <a:noFill/>
                    <a:ln>
                      <a:noFill/>
                    </a:ln>
                  </pic:spPr>
                </pic:pic>
              </a:graphicData>
            </a:graphic>
          </wp:inline>
        </w:drawing>
      </w:r>
    </w:p>
    <w:p w14:paraId="3B910FD7" w14:textId="77777777" w:rsidR="008468CE" w:rsidRDefault="008468CE" w:rsidP="008468CE">
      <w:pPr>
        <w:pStyle w:val="Akapitzlist"/>
        <w:spacing w:line="276" w:lineRule="auto"/>
        <w:rPr>
          <w:rFonts w:ascii="Trebuchet MS" w:hAnsi="Trebuchet MS" w:cs="Calibri"/>
        </w:rPr>
      </w:pPr>
    </w:p>
    <w:p w14:paraId="24051FE5" w14:textId="6869BD53" w:rsidR="00373FB7" w:rsidRPr="00DE397E" w:rsidRDefault="00510C8A" w:rsidP="00D95866">
      <w:pPr>
        <w:pStyle w:val="Akapitzlist"/>
        <w:numPr>
          <w:ilvl w:val="0"/>
          <w:numId w:val="27"/>
        </w:numPr>
        <w:spacing w:line="276" w:lineRule="auto"/>
        <w:rPr>
          <w:rFonts w:ascii="Trebuchet MS" w:hAnsi="Trebuchet MS" w:cs="Calibri"/>
        </w:rPr>
      </w:pPr>
      <w:r w:rsidRPr="00DE397E">
        <w:rPr>
          <w:rFonts w:ascii="Trebuchet MS" w:hAnsi="Trebuchet MS" w:cs="Calibri"/>
        </w:rPr>
        <w:t>znak</w:t>
      </w:r>
      <w:r w:rsidR="00017938" w:rsidRPr="00DE397E">
        <w:rPr>
          <w:rFonts w:ascii="Trebuchet MS" w:hAnsi="Trebuchet MS" w:cs="Calibri"/>
        </w:rPr>
        <w:t xml:space="preserve"> Unii Europejskiej, który stanowi: </w:t>
      </w:r>
    </w:p>
    <w:p w14:paraId="73A56AA8" w14:textId="77777777" w:rsidR="00017938" w:rsidRPr="00DE397E" w:rsidRDefault="00510C8A" w:rsidP="00D95866">
      <w:pPr>
        <w:pStyle w:val="Akapitzlist"/>
        <w:numPr>
          <w:ilvl w:val="1"/>
          <w:numId w:val="27"/>
        </w:numPr>
        <w:spacing w:line="276" w:lineRule="auto"/>
        <w:ind w:left="1134" w:hanging="425"/>
        <w:rPr>
          <w:rFonts w:ascii="Trebuchet MS" w:hAnsi="Trebuchet MS" w:cs="Calibri"/>
        </w:rPr>
      </w:pPr>
      <w:r w:rsidRPr="00DE397E">
        <w:rPr>
          <w:rFonts w:ascii="Trebuchet MS" w:hAnsi="Trebuchet MS" w:cs="Calibri"/>
        </w:rPr>
        <w:t>symbol</w:t>
      </w:r>
      <w:r w:rsidR="00017938" w:rsidRPr="00DE397E">
        <w:rPr>
          <w:rFonts w:ascii="Trebuchet MS" w:hAnsi="Trebuchet MS" w:cs="Calibri"/>
        </w:rPr>
        <w:t xml:space="preserve"> Unii Europejskiej</w:t>
      </w:r>
      <w:r w:rsidR="00087B62" w:rsidRPr="00DE397E">
        <w:rPr>
          <w:rFonts w:ascii="Trebuchet MS" w:hAnsi="Trebuchet MS" w:cs="Calibri"/>
        </w:rPr>
        <w:t xml:space="preserve"> </w:t>
      </w:r>
      <w:r w:rsidR="00D35C68" w:rsidRPr="00DE397E">
        <w:rPr>
          <w:rFonts w:ascii="Trebuchet MS" w:hAnsi="Trebuchet MS" w:cs="Calibri"/>
        </w:rPr>
        <w:t>oraz</w:t>
      </w:r>
    </w:p>
    <w:p w14:paraId="228B3C27" w14:textId="3E638020" w:rsidR="007E3B47" w:rsidRPr="00F61FD7" w:rsidRDefault="00510C8A" w:rsidP="00F61FD7">
      <w:pPr>
        <w:pStyle w:val="Akapitzlist"/>
        <w:numPr>
          <w:ilvl w:val="1"/>
          <w:numId w:val="27"/>
        </w:numPr>
        <w:spacing w:line="276" w:lineRule="auto"/>
        <w:ind w:left="1134" w:hanging="425"/>
        <w:rPr>
          <w:rFonts w:ascii="Trebuchet MS" w:hAnsi="Trebuchet MS" w:cs="Calibri"/>
        </w:rPr>
      </w:pPr>
      <w:r w:rsidRPr="00DE397E">
        <w:rPr>
          <w:rFonts w:ascii="Trebuchet MS" w:hAnsi="Trebuchet MS" w:cs="Calibri"/>
        </w:rPr>
        <w:t>sformułowanie</w:t>
      </w:r>
      <w:r w:rsidR="00017938" w:rsidRPr="00DE397E">
        <w:rPr>
          <w:rFonts w:ascii="Trebuchet MS" w:hAnsi="Trebuchet MS" w:cs="Calibri"/>
        </w:rPr>
        <w:t xml:space="preserve">: </w:t>
      </w:r>
      <w:r w:rsidR="002016C3" w:rsidRPr="00DE397E">
        <w:rPr>
          <w:rFonts w:ascii="Trebuchet MS" w:hAnsi="Trebuchet MS" w:cs="Calibri"/>
        </w:rPr>
        <w:t>„</w:t>
      </w:r>
      <w:r w:rsidR="00047266" w:rsidRPr="00DE397E">
        <w:rPr>
          <w:rFonts w:ascii="Trebuchet MS" w:hAnsi="Trebuchet MS" w:cs="Calibri"/>
        </w:rPr>
        <w:t>Do</w:t>
      </w:r>
      <w:r w:rsidR="002016C3" w:rsidRPr="00DE397E">
        <w:rPr>
          <w:rFonts w:ascii="Trebuchet MS" w:hAnsi="Trebuchet MS" w:cs="Calibri"/>
        </w:rPr>
        <w:t>finansowane przez Unię Europejską</w:t>
      </w:r>
      <w:r w:rsidR="005F0015" w:rsidRPr="00DE397E">
        <w:rPr>
          <w:rFonts w:ascii="Trebuchet MS" w:hAnsi="Trebuchet MS" w:cs="Calibri"/>
        </w:rPr>
        <w:t>”</w:t>
      </w:r>
      <w:r w:rsidR="002016C3" w:rsidRPr="00DE397E">
        <w:rPr>
          <w:rFonts w:ascii="Trebuchet MS" w:hAnsi="Trebuchet MS" w:cs="Calibri"/>
        </w:rPr>
        <w:t xml:space="preserve"> </w:t>
      </w:r>
    </w:p>
    <w:tbl>
      <w:tblPr>
        <w:tblStyle w:val="Tabela-Siatka"/>
        <w:tblpPr w:leftFromText="141" w:rightFromText="141" w:vertAnchor="text" w:horzAnchor="margin" w:tblpY="2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7"/>
        <w:gridCol w:w="4385"/>
      </w:tblGrid>
      <w:tr w:rsidR="005F0015" w:rsidRPr="00DE397E" w14:paraId="05133FD4" w14:textId="77777777" w:rsidTr="005F0015">
        <w:trPr>
          <w:trHeight w:val="640"/>
        </w:trPr>
        <w:tc>
          <w:tcPr>
            <w:tcW w:w="4167" w:type="dxa"/>
          </w:tcPr>
          <w:p w14:paraId="528F6880" w14:textId="2F69191A" w:rsidR="005F0015" w:rsidRPr="00A64294" w:rsidRDefault="004833FB" w:rsidP="00F61FD7">
            <w:pPr>
              <w:spacing w:line="276" w:lineRule="auto"/>
              <w:ind w:left="604"/>
              <w:rPr>
                <w:rFonts w:ascii="Trebuchet MS" w:hAnsi="Trebuchet MS" w:cstheme="minorHAnsi"/>
              </w:rPr>
            </w:pPr>
            <w:r w:rsidRPr="00A64294">
              <w:rPr>
                <w:noProof/>
              </w:rPr>
              <w:drawing>
                <wp:inline distT="0" distB="0" distL="0" distR="0" wp14:anchorId="4A210DB7" wp14:editId="40CFC4CA">
                  <wp:extent cx="2301765" cy="790817"/>
                  <wp:effectExtent l="0" t="0" r="381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16439" cy="795859"/>
                          </a:xfrm>
                          <a:prstGeom prst="rect">
                            <a:avLst/>
                          </a:prstGeom>
                          <a:noFill/>
                          <a:ln>
                            <a:noFill/>
                          </a:ln>
                        </pic:spPr>
                      </pic:pic>
                    </a:graphicData>
                  </a:graphic>
                </wp:inline>
              </w:drawing>
            </w:r>
          </w:p>
        </w:tc>
        <w:tc>
          <w:tcPr>
            <w:tcW w:w="4385" w:type="dxa"/>
          </w:tcPr>
          <w:p w14:paraId="62A8E983" w14:textId="6CFEE8E1" w:rsidR="005F0015" w:rsidRPr="00A64294" w:rsidRDefault="00A64294" w:rsidP="00F1381E">
            <w:pPr>
              <w:spacing w:line="276" w:lineRule="auto"/>
              <w:jc w:val="both"/>
              <w:rPr>
                <w:rFonts w:ascii="Trebuchet MS" w:hAnsi="Trebuchet MS" w:cstheme="minorHAnsi"/>
              </w:rPr>
            </w:pPr>
            <w:r w:rsidRPr="00A64294">
              <w:rPr>
                <w:rFonts w:ascii="Trebuchet MS" w:hAnsi="Trebuchet MS" w:cstheme="minorHAnsi"/>
              </w:rPr>
              <w:t xml:space="preserve"> </w:t>
            </w:r>
          </w:p>
        </w:tc>
      </w:tr>
    </w:tbl>
    <w:p w14:paraId="23213120" w14:textId="16DC7EF5" w:rsidR="00073077" w:rsidRDefault="00A64294" w:rsidP="00C31424">
      <w:pPr>
        <w:spacing w:line="276" w:lineRule="auto"/>
        <w:jc w:val="both"/>
        <w:rPr>
          <w:rFonts w:ascii="Trebuchet MS" w:hAnsi="Trebuchet MS" w:cs="Calibri"/>
          <w:b/>
        </w:rPr>
      </w:pPr>
      <w:r>
        <w:rPr>
          <w:rFonts w:ascii="Trebuchet MS" w:hAnsi="Trebuchet MS" w:cstheme="minorHAnsi"/>
        </w:rPr>
        <w:t xml:space="preserve">  </w:t>
      </w:r>
      <w:bookmarkStart w:id="72" w:name="_Toc63348490"/>
      <w:bookmarkStart w:id="73" w:name="_Toc63433127"/>
      <w:bookmarkStart w:id="74" w:name="_Toc63433792"/>
      <w:bookmarkStart w:id="75" w:name="_Toc367966470"/>
      <w:bookmarkEnd w:id="72"/>
      <w:bookmarkEnd w:id="73"/>
      <w:bookmarkEnd w:id="74"/>
    </w:p>
    <w:p w14:paraId="498DBDC2" w14:textId="77777777" w:rsidR="00A64294" w:rsidRDefault="00290562" w:rsidP="00F1381E">
      <w:pPr>
        <w:spacing w:line="276" w:lineRule="auto"/>
        <w:rPr>
          <w:rFonts w:ascii="Trebuchet MS" w:hAnsi="Trebuchet MS" w:cs="Calibri"/>
          <w:b/>
        </w:rPr>
      </w:pPr>
      <w:r w:rsidRPr="00DE6B4C">
        <w:rPr>
          <w:rFonts w:ascii="Trebuchet MS" w:hAnsi="Trebuchet MS" w:cs="Calibri"/>
          <w:b/>
        </w:rPr>
        <w:t xml:space="preserve">Rys. </w:t>
      </w:r>
      <w:bookmarkStart w:id="76" w:name="_Hlk114228771"/>
      <w:r w:rsidR="00D412ED" w:rsidRPr="00DE6B4C">
        <w:rPr>
          <w:rFonts w:ascii="Trebuchet MS" w:hAnsi="Trebuchet MS" w:cs="Calibri"/>
          <w:b/>
        </w:rPr>
        <w:t>4</w:t>
      </w:r>
      <w:r w:rsidRPr="00DE6B4C">
        <w:rPr>
          <w:rFonts w:ascii="Trebuchet MS" w:hAnsi="Trebuchet MS" w:cs="Calibri"/>
          <w:b/>
        </w:rPr>
        <w:t xml:space="preserve"> Zestaw podstawowy dla Funduszy Europejskich dla Pomorza 2021-2027</w:t>
      </w:r>
      <w:bookmarkEnd w:id="76"/>
    </w:p>
    <w:p w14:paraId="1BDD42B4" w14:textId="77777777" w:rsidR="00A64294" w:rsidRDefault="00A64294" w:rsidP="00F1381E">
      <w:pPr>
        <w:spacing w:line="276" w:lineRule="auto"/>
        <w:rPr>
          <w:rFonts w:ascii="Trebuchet MS" w:hAnsi="Trebuchet MS" w:cs="Calibri"/>
          <w:b/>
        </w:rPr>
      </w:pPr>
    </w:p>
    <w:p w14:paraId="4C48D0BD" w14:textId="3D0FB1FC" w:rsidR="00290562" w:rsidRPr="00DE6B4C" w:rsidRDefault="00465601" w:rsidP="00F61FD7">
      <w:pPr>
        <w:spacing w:line="276" w:lineRule="auto"/>
        <w:ind w:left="567"/>
        <w:rPr>
          <w:rFonts w:ascii="Trebuchet MS" w:hAnsi="Trebuchet MS" w:cs="Calibri"/>
          <w:b/>
        </w:rPr>
      </w:pPr>
      <w:r>
        <w:rPr>
          <w:noProof/>
        </w:rPr>
        <w:drawing>
          <wp:inline distT="0" distB="0" distL="0" distR="0" wp14:anchorId="31E57FB9" wp14:editId="030368AB">
            <wp:extent cx="4910570" cy="1019175"/>
            <wp:effectExtent l="0" t="0" r="0" b="0"/>
            <wp:docPr id="24" name="Obraz 24" descr="Ciąg znaków składający się z dwóch logotypów: &quot;Fundusze Europejskie dla Pomorza&quot; oraz &quot;Dofinansowane przez Unię Europejską&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21359" cy="1021414"/>
                    </a:xfrm>
                    <a:prstGeom prst="rect">
                      <a:avLst/>
                    </a:prstGeom>
                    <a:noFill/>
                    <a:ln>
                      <a:noFill/>
                    </a:ln>
                  </pic:spPr>
                </pic:pic>
              </a:graphicData>
            </a:graphic>
          </wp:inline>
        </w:drawing>
      </w:r>
    </w:p>
    <w:p w14:paraId="297412B6" w14:textId="37207DE4" w:rsidR="00A43D8A" w:rsidRPr="004A3D31" w:rsidRDefault="00A43D8A" w:rsidP="00F1381E">
      <w:pPr>
        <w:pStyle w:val="Nagwek1"/>
        <w:spacing w:line="276" w:lineRule="auto"/>
        <w:rPr>
          <w:rFonts w:cstheme="minorHAnsi"/>
          <w:color w:val="0070C0"/>
        </w:rPr>
      </w:pPr>
      <w:bookmarkStart w:id="77" w:name="_Toc115765101"/>
      <w:r w:rsidRPr="004A3D31">
        <w:rPr>
          <w:rFonts w:cstheme="minorHAnsi"/>
          <w:color w:val="0070C0"/>
        </w:rPr>
        <w:lastRenderedPageBreak/>
        <w:t>Koordyn</w:t>
      </w:r>
      <w:r w:rsidR="00C16424" w:rsidRPr="004A3D31">
        <w:rPr>
          <w:rFonts w:cstheme="minorHAnsi"/>
          <w:color w:val="0070C0"/>
        </w:rPr>
        <w:t>ujemy</w:t>
      </w:r>
      <w:r w:rsidRPr="004A3D31">
        <w:rPr>
          <w:rFonts w:cstheme="minorHAnsi"/>
          <w:color w:val="0070C0"/>
        </w:rPr>
        <w:t xml:space="preserve"> komunikacj</w:t>
      </w:r>
      <w:r w:rsidR="00C16424" w:rsidRPr="004A3D31">
        <w:rPr>
          <w:rFonts w:cstheme="minorHAnsi"/>
          <w:color w:val="0070C0"/>
        </w:rPr>
        <w:t>ę</w:t>
      </w:r>
      <w:r w:rsidRPr="004A3D31">
        <w:rPr>
          <w:rFonts w:cstheme="minorHAnsi"/>
          <w:color w:val="0070C0"/>
        </w:rPr>
        <w:t xml:space="preserve"> Funduszy Europejskich</w:t>
      </w:r>
      <w:r w:rsidR="00BA387C" w:rsidRPr="004A3D31">
        <w:rPr>
          <w:rFonts w:cstheme="minorHAnsi"/>
          <w:color w:val="0070C0"/>
        </w:rPr>
        <w:t xml:space="preserve"> dla Pomorza</w:t>
      </w:r>
      <w:bookmarkEnd w:id="77"/>
    </w:p>
    <w:p w14:paraId="64FE8A1C" w14:textId="77777777" w:rsidR="008C320B" w:rsidRPr="00DE397E" w:rsidRDefault="00C16424" w:rsidP="00F1381E">
      <w:pPr>
        <w:pStyle w:val="Nagwek2"/>
        <w:rPr>
          <w:rFonts w:cstheme="minorHAnsi"/>
          <w:color w:val="0070C0"/>
        </w:rPr>
      </w:pPr>
      <w:bookmarkStart w:id="78" w:name="_Toc115765102"/>
      <w:r w:rsidRPr="00DE397E">
        <w:rPr>
          <w:rFonts w:cstheme="minorHAnsi"/>
          <w:color w:val="0070C0"/>
        </w:rPr>
        <w:t xml:space="preserve">Współpracujemy </w:t>
      </w:r>
      <w:r w:rsidR="008C320B" w:rsidRPr="00DE397E">
        <w:rPr>
          <w:rFonts w:cstheme="minorHAnsi"/>
          <w:color w:val="0070C0"/>
        </w:rPr>
        <w:t xml:space="preserve">przy </w:t>
      </w:r>
      <w:r w:rsidR="003327A9" w:rsidRPr="00DE397E">
        <w:rPr>
          <w:rFonts w:cstheme="minorHAnsi"/>
          <w:color w:val="0070C0"/>
        </w:rPr>
        <w:t>komunikacji</w:t>
      </w:r>
      <w:r w:rsidR="002134C8" w:rsidRPr="00DE397E">
        <w:rPr>
          <w:rFonts w:cstheme="minorHAnsi"/>
          <w:color w:val="0070C0"/>
        </w:rPr>
        <w:t xml:space="preserve"> </w:t>
      </w:r>
      <w:r w:rsidR="003327A9" w:rsidRPr="00DE397E">
        <w:rPr>
          <w:rFonts w:cstheme="minorHAnsi"/>
          <w:color w:val="0070C0"/>
        </w:rPr>
        <w:t>funduszy</w:t>
      </w:r>
      <w:r w:rsidRPr="00DE397E">
        <w:rPr>
          <w:rFonts w:cstheme="minorHAnsi"/>
          <w:color w:val="0070C0"/>
        </w:rPr>
        <w:t xml:space="preserve"> </w:t>
      </w:r>
      <w:r w:rsidR="003327A9" w:rsidRPr="00DE397E">
        <w:rPr>
          <w:rFonts w:cstheme="minorHAnsi"/>
          <w:color w:val="0070C0"/>
        </w:rPr>
        <w:t>objętych Umową</w:t>
      </w:r>
      <w:r w:rsidR="008C320B" w:rsidRPr="00DE397E">
        <w:rPr>
          <w:rFonts w:cstheme="minorHAnsi"/>
          <w:color w:val="0070C0"/>
        </w:rPr>
        <w:t xml:space="preserve"> Partnerstwa</w:t>
      </w:r>
      <w:bookmarkEnd w:id="75"/>
      <w:bookmarkEnd w:id="78"/>
    </w:p>
    <w:p w14:paraId="7CA3CBB6" w14:textId="77777777" w:rsidR="00A40881" w:rsidRPr="00DE397E" w:rsidRDefault="00A40881" w:rsidP="00F1381E">
      <w:pPr>
        <w:spacing w:line="276" w:lineRule="auto"/>
        <w:rPr>
          <w:rFonts w:ascii="Trebuchet MS" w:hAnsi="Trebuchet MS" w:cstheme="minorHAnsi"/>
          <w:highlight w:val="yellow"/>
        </w:rPr>
      </w:pPr>
    </w:p>
    <w:p w14:paraId="32CB02EC" w14:textId="188D0AAC" w:rsidR="00E52697" w:rsidRPr="00DE397E" w:rsidRDefault="00F82B1A" w:rsidP="00F1381E">
      <w:pPr>
        <w:spacing w:line="276" w:lineRule="auto"/>
        <w:rPr>
          <w:rFonts w:ascii="Trebuchet MS" w:hAnsi="Trebuchet MS" w:cstheme="minorHAnsi"/>
          <w:highlight w:val="yellow"/>
        </w:rPr>
      </w:pPr>
      <w:r w:rsidRPr="00DE397E">
        <w:rPr>
          <w:rFonts w:ascii="Trebuchet MS" w:hAnsi="Trebuchet MS" w:cstheme="minorHAnsi"/>
        </w:rPr>
        <w:t xml:space="preserve">Jako instytucje, które odpowiadają za wdrażanie </w:t>
      </w:r>
      <w:r w:rsidR="005C26B5" w:rsidRPr="00DE397E">
        <w:rPr>
          <w:rFonts w:ascii="Trebuchet MS" w:hAnsi="Trebuchet MS" w:cstheme="minorHAnsi"/>
        </w:rPr>
        <w:t xml:space="preserve">programu regionalnego Fundusze Europejskie dla Pomorza 2021-2027, co związane jest z informowaniem o programie i jego promocją, </w:t>
      </w:r>
      <w:r w:rsidRPr="00DE397E">
        <w:rPr>
          <w:rFonts w:ascii="Trebuchet MS" w:hAnsi="Trebuchet MS" w:cstheme="minorHAnsi"/>
        </w:rPr>
        <w:t xml:space="preserve">ściśle współpracujemy ze sobą </w:t>
      </w:r>
      <w:r w:rsidR="006C2E82" w:rsidRPr="00DE397E">
        <w:rPr>
          <w:rFonts w:ascii="Trebuchet MS" w:hAnsi="Trebuchet MS" w:cstheme="minorHAnsi"/>
        </w:rPr>
        <w:t>w obszarze komunikacji</w:t>
      </w:r>
      <w:r w:rsidR="00E52697" w:rsidRPr="00DE397E">
        <w:rPr>
          <w:rFonts w:ascii="Trebuchet MS" w:hAnsi="Trebuchet MS" w:cstheme="minorHAnsi"/>
        </w:rPr>
        <w:t xml:space="preserve">. </w:t>
      </w:r>
      <w:r w:rsidR="005C26B5" w:rsidRPr="00DE397E">
        <w:rPr>
          <w:rFonts w:ascii="Trebuchet MS" w:hAnsi="Trebuchet MS" w:cstheme="minorHAnsi"/>
        </w:rPr>
        <w:t xml:space="preserve">Wszystkie planowane działania powinny </w:t>
      </w:r>
      <w:r w:rsidR="007D4B28" w:rsidRPr="00DE397E">
        <w:rPr>
          <w:rFonts w:ascii="Trebuchet MS" w:hAnsi="Trebuchet MS" w:cstheme="minorHAnsi"/>
        </w:rPr>
        <w:t>być prezentowane w sposób spójny i komplementarny</w:t>
      </w:r>
      <w:r w:rsidR="00E52697" w:rsidRPr="00DE397E">
        <w:rPr>
          <w:rFonts w:ascii="Trebuchet MS" w:hAnsi="Trebuchet MS" w:cstheme="minorHAnsi"/>
        </w:rPr>
        <w:t>.</w:t>
      </w:r>
    </w:p>
    <w:p w14:paraId="313BF0AD" w14:textId="512DA1D5" w:rsidR="007D4B28" w:rsidRPr="00DE397E" w:rsidRDefault="007D4B28" w:rsidP="00F1381E">
      <w:pPr>
        <w:spacing w:line="276" w:lineRule="auto"/>
        <w:rPr>
          <w:rFonts w:ascii="Trebuchet MS" w:hAnsi="Trebuchet MS" w:cstheme="minorHAnsi"/>
          <w:highlight w:val="yellow"/>
        </w:rPr>
      </w:pPr>
    </w:p>
    <w:p w14:paraId="2D55385A" w14:textId="618389FB" w:rsidR="003F0021" w:rsidRPr="00DE397E" w:rsidRDefault="003F0021" w:rsidP="00F1381E">
      <w:pPr>
        <w:spacing w:line="276" w:lineRule="auto"/>
        <w:rPr>
          <w:rFonts w:ascii="Trebuchet MS" w:hAnsi="Trebuchet MS" w:cstheme="minorHAnsi"/>
        </w:rPr>
      </w:pPr>
      <w:r w:rsidRPr="00DE397E">
        <w:rPr>
          <w:rFonts w:ascii="Trebuchet MS" w:hAnsi="Trebuchet MS" w:cstheme="minorHAnsi"/>
        </w:rPr>
        <w:t xml:space="preserve">Na poziomie programu został powołany </w:t>
      </w:r>
      <w:r w:rsidR="000E4C6E">
        <w:rPr>
          <w:rFonts w:ascii="Trebuchet MS" w:hAnsi="Trebuchet MS" w:cstheme="minorHAnsi"/>
          <w:b/>
          <w:bCs/>
        </w:rPr>
        <w:t xml:space="preserve">Specjalista </w:t>
      </w:r>
      <w:r w:rsidRPr="00DE397E">
        <w:rPr>
          <w:rFonts w:ascii="Trebuchet MS" w:hAnsi="Trebuchet MS" w:cstheme="minorHAnsi"/>
          <w:b/>
          <w:bCs/>
        </w:rPr>
        <w:t>ds. komunikacji FE</w:t>
      </w:r>
      <w:r w:rsidRPr="00DE397E">
        <w:rPr>
          <w:rFonts w:ascii="Trebuchet MS" w:hAnsi="Trebuchet MS" w:cstheme="minorHAnsi"/>
        </w:rPr>
        <w:t>, odpowiedzialny za współpracę oraz kompatybilność działań wszystkich instytucji zaangażowanych we wdrażanie FEP 2021-2027.</w:t>
      </w:r>
    </w:p>
    <w:p w14:paraId="395F94D6" w14:textId="62FA64AB" w:rsidR="003F0021" w:rsidRPr="00DE397E" w:rsidRDefault="003F0021" w:rsidP="00F1381E">
      <w:pPr>
        <w:spacing w:line="276" w:lineRule="auto"/>
        <w:rPr>
          <w:rFonts w:ascii="Trebuchet MS" w:hAnsi="Trebuchet MS"/>
        </w:rPr>
      </w:pPr>
      <w:r w:rsidRPr="00DE397E">
        <w:rPr>
          <w:rFonts w:ascii="Trebuchet MS" w:hAnsi="Trebuchet MS" w:cstheme="minorHAnsi"/>
        </w:rPr>
        <w:t xml:space="preserve">Zadaniem koordynatora będzie, oprócz zharmonizowania zadań realizowanych przez IP, m.in. powołanie ciała doradczego – </w:t>
      </w:r>
      <w:r w:rsidRPr="00DE397E">
        <w:rPr>
          <w:rFonts w:ascii="Trebuchet MS" w:hAnsi="Trebuchet MS" w:cstheme="minorHAnsi"/>
          <w:b/>
          <w:bCs/>
        </w:rPr>
        <w:t>Roboczej Grupy ds. Informacji i Promocji Funduszy Europejskich dla Pomorza 2021-2027</w:t>
      </w:r>
      <w:r w:rsidRPr="00DE397E">
        <w:rPr>
          <w:rFonts w:ascii="Trebuchet MS" w:hAnsi="Trebuchet MS" w:cstheme="minorHAnsi"/>
        </w:rPr>
        <w:t>.</w:t>
      </w:r>
    </w:p>
    <w:p w14:paraId="5EA64FEE" w14:textId="77777777" w:rsidR="003F0021" w:rsidRPr="00DE397E" w:rsidRDefault="003F0021" w:rsidP="00F1381E">
      <w:pPr>
        <w:spacing w:line="276" w:lineRule="auto"/>
        <w:rPr>
          <w:rFonts w:ascii="Trebuchet MS" w:hAnsi="Trebuchet MS" w:cstheme="minorHAnsi"/>
          <w:highlight w:val="yellow"/>
        </w:rPr>
      </w:pPr>
    </w:p>
    <w:p w14:paraId="79A90909" w14:textId="7720EC86" w:rsidR="00DD1E55" w:rsidRPr="004A1276" w:rsidRDefault="003F0021" w:rsidP="00F1381E">
      <w:pPr>
        <w:spacing w:line="276" w:lineRule="auto"/>
        <w:rPr>
          <w:rFonts w:ascii="Trebuchet MS" w:hAnsi="Trebuchet MS" w:cstheme="minorHAnsi"/>
        </w:rPr>
      </w:pPr>
      <w:r w:rsidRPr="004A1276">
        <w:rPr>
          <w:rFonts w:ascii="Trebuchet MS" w:hAnsi="Trebuchet MS" w:cstheme="minorHAnsi"/>
        </w:rPr>
        <w:t xml:space="preserve">Na poziomie krajowym </w:t>
      </w:r>
      <w:r w:rsidR="0011016D" w:rsidRPr="004A1276">
        <w:rPr>
          <w:rFonts w:ascii="Trebuchet MS" w:hAnsi="Trebuchet MS" w:cstheme="minorHAnsi"/>
        </w:rPr>
        <w:t xml:space="preserve">ścisła współpraca z IK UP </w:t>
      </w:r>
      <w:r w:rsidR="004A1276" w:rsidRPr="004A1276">
        <w:rPr>
          <w:rFonts w:ascii="Trebuchet MS" w:hAnsi="Trebuchet MS" w:cstheme="minorHAnsi"/>
        </w:rPr>
        <w:t>oraz</w:t>
      </w:r>
      <w:r w:rsidR="00DD32AD" w:rsidRPr="004A1276">
        <w:rPr>
          <w:rFonts w:ascii="Trebuchet MS" w:hAnsi="Trebuchet MS" w:cstheme="minorHAnsi"/>
        </w:rPr>
        <w:t xml:space="preserve"> </w:t>
      </w:r>
      <w:r w:rsidR="002867FD" w:rsidRPr="004A1276">
        <w:rPr>
          <w:rFonts w:ascii="Trebuchet MS" w:hAnsi="Trebuchet MS" w:cstheme="minorHAnsi"/>
        </w:rPr>
        <w:t>silna koordynacja działań komunikacyjnych ma zapewnić</w:t>
      </w:r>
      <w:r w:rsidR="00BE36E8" w:rsidRPr="004A1276">
        <w:rPr>
          <w:rFonts w:ascii="Trebuchet MS" w:hAnsi="Trebuchet MS" w:cstheme="minorHAnsi"/>
        </w:rPr>
        <w:t xml:space="preserve"> spójnoś</w:t>
      </w:r>
      <w:r w:rsidR="002867FD" w:rsidRPr="004A1276">
        <w:rPr>
          <w:rFonts w:ascii="Trebuchet MS" w:hAnsi="Trebuchet MS" w:cstheme="minorHAnsi"/>
        </w:rPr>
        <w:t>ć</w:t>
      </w:r>
      <w:r w:rsidR="00BE36E8" w:rsidRPr="004A1276">
        <w:rPr>
          <w:rFonts w:ascii="Trebuchet MS" w:hAnsi="Trebuchet MS" w:cstheme="minorHAnsi"/>
        </w:rPr>
        <w:t xml:space="preserve"> i skuteczności informowania o Funduszach Europejskich w powiązaniu z innymi instrumentami UE lub programami KE.</w:t>
      </w:r>
      <w:r w:rsidR="002867FD" w:rsidRPr="004A1276">
        <w:rPr>
          <w:rFonts w:ascii="Trebuchet MS" w:hAnsi="Trebuchet MS" w:cstheme="minorHAnsi"/>
        </w:rPr>
        <w:t xml:space="preserve"> </w:t>
      </w:r>
    </w:p>
    <w:p w14:paraId="64CC9448" w14:textId="6E828AA4" w:rsidR="008C320B" w:rsidRPr="004A1276" w:rsidRDefault="008D195F" w:rsidP="00F1381E">
      <w:pPr>
        <w:spacing w:line="276" w:lineRule="auto"/>
        <w:rPr>
          <w:rFonts w:ascii="Trebuchet MS" w:hAnsi="Trebuchet MS" w:cstheme="minorHAnsi"/>
        </w:rPr>
      </w:pPr>
      <w:r w:rsidRPr="004A1276">
        <w:rPr>
          <w:rFonts w:ascii="Trebuchet MS" w:hAnsi="Trebuchet MS" w:cstheme="minorHAnsi"/>
        </w:rPr>
        <w:t>Oznacza to obowiązek ścisłej współpracy pomiędzy IK UP (</w:t>
      </w:r>
      <w:r w:rsidRPr="004A1276">
        <w:rPr>
          <w:rFonts w:ascii="Trebuchet MS" w:hAnsi="Trebuchet MS" w:cstheme="minorHAnsi"/>
          <w:b/>
          <w:bCs/>
        </w:rPr>
        <w:t>krajowy koordynator ds. komunikacji</w:t>
      </w:r>
      <w:r w:rsidRPr="004A1276">
        <w:rPr>
          <w:rFonts w:ascii="Trebuchet MS" w:hAnsi="Trebuchet MS" w:cstheme="minorHAnsi"/>
        </w:rPr>
        <w:t>)</w:t>
      </w:r>
      <w:r w:rsidR="004A1276" w:rsidRPr="004A1276">
        <w:rPr>
          <w:rFonts w:ascii="Trebuchet MS" w:hAnsi="Trebuchet MS" w:cstheme="minorHAnsi"/>
        </w:rPr>
        <w:t>, KE</w:t>
      </w:r>
      <w:r w:rsidRPr="004A1276">
        <w:rPr>
          <w:rFonts w:ascii="Trebuchet MS" w:hAnsi="Trebuchet MS" w:cstheme="minorHAnsi"/>
        </w:rPr>
        <w:t xml:space="preserve"> oraz instytucjami, które są odpowiedzialne za realizację programów. Przedstawiciele instytucji wdrażających program biorą udział w pracach grup roboczych powołanych przez Instytucję Koordynującą UP w zakresie informacji i promocji.</w:t>
      </w:r>
    </w:p>
    <w:p w14:paraId="21E49ACB" w14:textId="1DB3EC2F" w:rsidR="004A1276" w:rsidRDefault="004A1276" w:rsidP="00F1381E">
      <w:pPr>
        <w:spacing w:before="120" w:line="276" w:lineRule="auto"/>
        <w:rPr>
          <w:rFonts w:ascii="Trebuchet MS" w:hAnsi="Trebuchet MS"/>
          <w:color w:val="000000" w:themeColor="text1"/>
        </w:rPr>
      </w:pPr>
      <w:r w:rsidRPr="004A1276">
        <w:rPr>
          <w:rFonts w:ascii="Trebuchet MS" w:hAnsi="Trebuchet MS"/>
          <w:color w:val="000000" w:themeColor="text1"/>
        </w:rPr>
        <w:t xml:space="preserve">Przedstawiciele regionu czynnie uczestniczą w spotkaniach Grupy </w:t>
      </w:r>
      <w:r w:rsidR="000E4C6E">
        <w:rPr>
          <w:rFonts w:ascii="Trebuchet MS" w:hAnsi="Trebuchet MS"/>
          <w:color w:val="000000" w:themeColor="text1"/>
        </w:rPr>
        <w:t>Koordynuj</w:t>
      </w:r>
      <w:r w:rsidR="00E23953">
        <w:rPr>
          <w:rFonts w:ascii="Trebuchet MS" w:hAnsi="Trebuchet MS"/>
          <w:color w:val="000000" w:themeColor="text1"/>
        </w:rPr>
        <w:t>ą</w:t>
      </w:r>
      <w:r w:rsidR="000E4C6E">
        <w:rPr>
          <w:rFonts w:ascii="Trebuchet MS" w:hAnsi="Trebuchet MS"/>
          <w:color w:val="000000" w:themeColor="text1"/>
        </w:rPr>
        <w:t>cej</w:t>
      </w:r>
      <w:r>
        <w:rPr>
          <w:rFonts w:ascii="Trebuchet MS" w:hAnsi="Trebuchet MS"/>
          <w:color w:val="000000" w:themeColor="text1"/>
        </w:rPr>
        <w:br/>
      </w:r>
      <w:r w:rsidRPr="004A1276">
        <w:rPr>
          <w:rFonts w:ascii="Trebuchet MS" w:hAnsi="Trebuchet MS"/>
          <w:color w:val="000000" w:themeColor="text1"/>
        </w:rPr>
        <w:t>ds. informacji i promocji oraz w ogólnoeuropejskich networkach ds. komunikacji (INFORM EU) prezentując dobre praktyki w zakresie komunikacji FE. Współpraca na tym poziomie będzie utrzymana. Pracownicy uczestniczący ww. spotkaniach są doświadczonymi ekspertami w zakresie komunikacji i widoczności FE.</w:t>
      </w:r>
    </w:p>
    <w:p w14:paraId="7968EF9D" w14:textId="77777777" w:rsidR="00D0632B" w:rsidRDefault="00D0632B" w:rsidP="00D0632B">
      <w:pPr>
        <w:rPr>
          <w:rFonts w:ascii="Arial" w:hAnsi="Arial" w:cs="Arial"/>
          <w:color w:val="FF0000"/>
          <w:sz w:val="20"/>
          <w:szCs w:val="20"/>
        </w:rPr>
      </w:pPr>
    </w:p>
    <w:p w14:paraId="4983F51F" w14:textId="5FD31ADB" w:rsidR="00D0632B" w:rsidRPr="00D0632B" w:rsidRDefault="00D0632B" w:rsidP="00D0632B">
      <w:pPr>
        <w:spacing w:line="276" w:lineRule="auto"/>
        <w:rPr>
          <w:rFonts w:ascii="Trebuchet MS" w:hAnsi="Trebuchet MS"/>
          <w:color w:val="000000" w:themeColor="text1"/>
        </w:rPr>
      </w:pPr>
      <w:r w:rsidRPr="00D0632B">
        <w:rPr>
          <w:rFonts w:ascii="Trebuchet MS" w:hAnsi="Trebuchet MS" w:cs="Arial"/>
          <w:color w:val="000000" w:themeColor="text1"/>
        </w:rPr>
        <w:t xml:space="preserve">Rzecznik </w:t>
      </w:r>
      <w:r w:rsidRPr="007A743C">
        <w:rPr>
          <w:rFonts w:ascii="Trebuchet MS" w:hAnsi="Trebuchet MS" w:cs="Arial"/>
          <w:color w:val="000000" w:themeColor="text1"/>
        </w:rPr>
        <w:t>Urzędu Marszałkowskiego, Biuro prasowe Urzędu, instytucje pośredniczące ściśle współpracują z zespołem ds. informacji i promocji I</w:t>
      </w:r>
      <w:r w:rsidR="007A743C" w:rsidRPr="007A743C">
        <w:rPr>
          <w:rFonts w:ascii="Trebuchet MS" w:hAnsi="Trebuchet MS" w:cs="Arial"/>
          <w:color w:val="000000" w:themeColor="text1"/>
        </w:rPr>
        <w:t xml:space="preserve">nstytucji </w:t>
      </w:r>
      <w:r w:rsidRPr="007A743C">
        <w:rPr>
          <w:rFonts w:ascii="Trebuchet MS" w:hAnsi="Trebuchet MS" w:cs="Arial"/>
          <w:color w:val="000000" w:themeColor="text1"/>
        </w:rPr>
        <w:t>Z</w:t>
      </w:r>
      <w:r w:rsidR="007A743C" w:rsidRPr="007A743C">
        <w:rPr>
          <w:rFonts w:ascii="Trebuchet MS" w:hAnsi="Trebuchet MS" w:cs="Arial"/>
          <w:color w:val="000000" w:themeColor="text1"/>
        </w:rPr>
        <w:t>arządzającej</w:t>
      </w:r>
      <w:r w:rsidRPr="007A743C">
        <w:rPr>
          <w:rFonts w:ascii="Trebuchet MS" w:hAnsi="Trebuchet MS" w:cs="Arial"/>
          <w:color w:val="000000" w:themeColor="text1"/>
        </w:rPr>
        <w:t>,</w:t>
      </w:r>
      <w:r w:rsidRPr="00D0632B">
        <w:rPr>
          <w:rFonts w:ascii="Trebuchet MS" w:hAnsi="Trebuchet MS" w:cs="Arial"/>
          <w:color w:val="000000" w:themeColor="text1"/>
        </w:rPr>
        <w:t xml:space="preserve"> w zakresie stosowania jednolitego przekazu </w:t>
      </w:r>
      <w:r>
        <w:rPr>
          <w:rFonts w:ascii="Trebuchet MS" w:hAnsi="Trebuchet MS" w:cs="Arial"/>
          <w:color w:val="000000" w:themeColor="text1"/>
        </w:rPr>
        <w:t>dot.</w:t>
      </w:r>
      <w:r w:rsidRPr="00D0632B">
        <w:rPr>
          <w:rFonts w:ascii="Trebuchet MS" w:hAnsi="Trebuchet MS" w:cs="Arial"/>
          <w:color w:val="000000" w:themeColor="text1"/>
        </w:rPr>
        <w:t xml:space="preserve"> marki Funduszy Europejskich.</w:t>
      </w:r>
    </w:p>
    <w:p w14:paraId="210D9A49" w14:textId="77777777" w:rsidR="004A1276" w:rsidRPr="00DE397E" w:rsidRDefault="004A1276" w:rsidP="00F1381E">
      <w:pPr>
        <w:spacing w:line="276" w:lineRule="auto"/>
        <w:rPr>
          <w:rFonts w:ascii="Trebuchet MS" w:hAnsi="Trebuchet MS" w:cstheme="minorHAnsi"/>
        </w:rPr>
      </w:pPr>
    </w:p>
    <w:p w14:paraId="209E4481" w14:textId="77777777" w:rsidR="004363EA" w:rsidRPr="00DE397E" w:rsidRDefault="008C320B" w:rsidP="00F1381E">
      <w:pPr>
        <w:spacing w:line="276" w:lineRule="auto"/>
        <w:rPr>
          <w:rFonts w:ascii="Trebuchet MS" w:hAnsi="Trebuchet MS" w:cstheme="minorHAnsi"/>
        </w:rPr>
      </w:pPr>
      <w:r w:rsidRPr="00DE397E">
        <w:rPr>
          <w:rFonts w:ascii="Trebuchet MS" w:hAnsi="Trebuchet MS" w:cstheme="minorHAnsi"/>
        </w:rPr>
        <w:t>Współpraca</w:t>
      </w:r>
      <w:r w:rsidR="0049378F" w:rsidRPr="00DE397E">
        <w:rPr>
          <w:rFonts w:ascii="Trebuchet MS" w:hAnsi="Trebuchet MS" w:cstheme="minorHAnsi"/>
        </w:rPr>
        <w:t xml:space="preserve"> </w:t>
      </w:r>
      <w:r w:rsidR="00D526BD" w:rsidRPr="00DE397E">
        <w:rPr>
          <w:rFonts w:ascii="Trebuchet MS" w:hAnsi="Trebuchet MS" w:cstheme="minorHAnsi"/>
        </w:rPr>
        <w:t>j</w:t>
      </w:r>
      <w:r w:rsidRPr="00DE397E">
        <w:rPr>
          <w:rFonts w:ascii="Trebuchet MS" w:hAnsi="Trebuchet MS" w:cstheme="minorHAnsi"/>
        </w:rPr>
        <w:t xml:space="preserve">est szczególnie </w:t>
      </w:r>
      <w:r w:rsidR="0020178A" w:rsidRPr="00DE397E">
        <w:rPr>
          <w:rFonts w:ascii="Trebuchet MS" w:hAnsi="Trebuchet MS" w:cstheme="minorHAnsi"/>
        </w:rPr>
        <w:t xml:space="preserve">istotna </w:t>
      </w:r>
      <w:r w:rsidRPr="00DE397E">
        <w:rPr>
          <w:rFonts w:ascii="Trebuchet MS" w:hAnsi="Trebuchet MS" w:cstheme="minorHAnsi"/>
        </w:rPr>
        <w:t>w przypadku</w:t>
      </w:r>
      <w:r w:rsidR="004363EA" w:rsidRPr="00DE397E">
        <w:rPr>
          <w:rFonts w:ascii="Trebuchet MS" w:hAnsi="Trebuchet MS" w:cstheme="minorHAnsi"/>
        </w:rPr>
        <w:t>:</w:t>
      </w:r>
    </w:p>
    <w:p w14:paraId="72B6D31D" w14:textId="77777777" w:rsidR="004363EA" w:rsidRPr="00DE397E" w:rsidRDefault="00962F53" w:rsidP="00D95866">
      <w:pPr>
        <w:pStyle w:val="Akapitzlist"/>
        <w:numPr>
          <w:ilvl w:val="0"/>
          <w:numId w:val="18"/>
        </w:numPr>
        <w:spacing w:line="276" w:lineRule="auto"/>
        <w:rPr>
          <w:rFonts w:ascii="Trebuchet MS" w:hAnsi="Trebuchet MS" w:cstheme="minorHAnsi"/>
        </w:rPr>
      </w:pPr>
      <w:r w:rsidRPr="00DE397E">
        <w:rPr>
          <w:rFonts w:ascii="Trebuchet MS" w:hAnsi="Trebuchet MS" w:cstheme="minorHAnsi"/>
        </w:rPr>
        <w:t xml:space="preserve">sieci </w:t>
      </w:r>
      <w:r w:rsidR="008C320B" w:rsidRPr="00DE397E">
        <w:rPr>
          <w:rFonts w:ascii="Trebuchet MS" w:hAnsi="Trebuchet MS" w:cstheme="minorHAnsi"/>
        </w:rPr>
        <w:t>punkt</w:t>
      </w:r>
      <w:r w:rsidR="001512E9" w:rsidRPr="00DE397E">
        <w:rPr>
          <w:rFonts w:ascii="Trebuchet MS" w:hAnsi="Trebuchet MS" w:cstheme="minorHAnsi"/>
        </w:rPr>
        <w:t>ów</w:t>
      </w:r>
      <w:r w:rsidR="008C320B" w:rsidRPr="00DE397E">
        <w:rPr>
          <w:rFonts w:ascii="Trebuchet MS" w:hAnsi="Trebuchet MS" w:cstheme="minorHAnsi"/>
        </w:rPr>
        <w:t xml:space="preserve"> informacyjn</w:t>
      </w:r>
      <w:r w:rsidR="001512E9" w:rsidRPr="00DE397E">
        <w:rPr>
          <w:rFonts w:ascii="Trebuchet MS" w:hAnsi="Trebuchet MS" w:cstheme="minorHAnsi"/>
        </w:rPr>
        <w:t>ych</w:t>
      </w:r>
      <w:r w:rsidR="004363EA" w:rsidRPr="00DE397E">
        <w:rPr>
          <w:rFonts w:ascii="Trebuchet MS" w:hAnsi="Trebuchet MS" w:cstheme="minorHAnsi"/>
        </w:rPr>
        <w:t>,</w:t>
      </w:r>
    </w:p>
    <w:p w14:paraId="6ACDFFF6" w14:textId="77777777" w:rsidR="004363EA" w:rsidRPr="00DE397E" w:rsidRDefault="0020178A" w:rsidP="00D95866">
      <w:pPr>
        <w:pStyle w:val="Akapitzlist"/>
        <w:numPr>
          <w:ilvl w:val="0"/>
          <w:numId w:val="18"/>
        </w:numPr>
        <w:spacing w:line="276" w:lineRule="auto"/>
        <w:rPr>
          <w:rFonts w:ascii="Trebuchet MS" w:hAnsi="Trebuchet MS" w:cstheme="minorHAnsi"/>
        </w:rPr>
      </w:pPr>
      <w:r w:rsidRPr="00DE397E">
        <w:rPr>
          <w:rFonts w:ascii="Trebuchet MS" w:hAnsi="Trebuchet MS" w:cstheme="minorHAnsi"/>
        </w:rPr>
        <w:t>Portal</w:t>
      </w:r>
      <w:r w:rsidR="00D526BD" w:rsidRPr="00DE397E">
        <w:rPr>
          <w:rFonts w:ascii="Trebuchet MS" w:hAnsi="Trebuchet MS" w:cstheme="minorHAnsi"/>
        </w:rPr>
        <w:t>u</w:t>
      </w:r>
      <w:r w:rsidRPr="00DE397E">
        <w:rPr>
          <w:rFonts w:ascii="Trebuchet MS" w:hAnsi="Trebuchet MS" w:cstheme="minorHAnsi"/>
        </w:rPr>
        <w:t xml:space="preserve"> FE</w:t>
      </w:r>
      <w:r w:rsidR="004363EA" w:rsidRPr="00DE397E">
        <w:rPr>
          <w:rFonts w:ascii="Trebuchet MS" w:hAnsi="Trebuchet MS" w:cstheme="minorHAnsi"/>
        </w:rPr>
        <w:t>,</w:t>
      </w:r>
    </w:p>
    <w:p w14:paraId="7BE16717" w14:textId="77777777" w:rsidR="004363EA" w:rsidRPr="00DE397E" w:rsidRDefault="005179DD" w:rsidP="00D95866">
      <w:pPr>
        <w:pStyle w:val="Akapitzlist"/>
        <w:numPr>
          <w:ilvl w:val="0"/>
          <w:numId w:val="18"/>
        </w:numPr>
        <w:spacing w:line="276" w:lineRule="auto"/>
        <w:rPr>
          <w:rFonts w:ascii="Trebuchet MS" w:hAnsi="Trebuchet MS" w:cstheme="minorHAnsi"/>
        </w:rPr>
      </w:pPr>
      <w:r w:rsidRPr="00DE397E">
        <w:rPr>
          <w:rFonts w:ascii="Trebuchet MS" w:hAnsi="Trebuchet MS" w:cstheme="minorHAnsi"/>
        </w:rPr>
        <w:t xml:space="preserve">dużych akcji i </w:t>
      </w:r>
      <w:r w:rsidR="00F37C72" w:rsidRPr="00DE397E">
        <w:rPr>
          <w:rFonts w:ascii="Trebuchet MS" w:hAnsi="Trebuchet MS" w:cstheme="minorHAnsi"/>
        </w:rPr>
        <w:t xml:space="preserve">kampanii </w:t>
      </w:r>
      <w:r w:rsidR="008C320B" w:rsidRPr="00DE397E">
        <w:rPr>
          <w:rFonts w:ascii="Trebuchet MS" w:hAnsi="Trebuchet MS" w:cstheme="minorHAnsi"/>
        </w:rPr>
        <w:t>promocyjnych</w:t>
      </w:r>
      <w:r w:rsidR="00D102BA" w:rsidRPr="00DE397E">
        <w:rPr>
          <w:rFonts w:ascii="Trebuchet MS" w:hAnsi="Trebuchet MS" w:cstheme="minorHAnsi"/>
        </w:rPr>
        <w:t>,</w:t>
      </w:r>
    </w:p>
    <w:p w14:paraId="113CDEC3" w14:textId="1A78760F" w:rsidR="00DD1E55" w:rsidRPr="00CF3C9F" w:rsidRDefault="005179DD" w:rsidP="00D95866">
      <w:pPr>
        <w:pStyle w:val="Akapitzlist"/>
        <w:numPr>
          <w:ilvl w:val="0"/>
          <w:numId w:val="18"/>
        </w:numPr>
        <w:spacing w:line="276" w:lineRule="auto"/>
        <w:rPr>
          <w:rFonts w:ascii="Trebuchet MS" w:hAnsi="Trebuchet MS"/>
        </w:rPr>
      </w:pPr>
      <w:r w:rsidRPr="00DE397E">
        <w:rPr>
          <w:rFonts w:ascii="Trebuchet MS" w:hAnsi="Trebuchet MS" w:cstheme="minorHAnsi"/>
        </w:rPr>
        <w:lastRenderedPageBreak/>
        <w:t>o</w:t>
      </w:r>
      <w:r w:rsidR="008C320B" w:rsidRPr="00DE397E">
        <w:rPr>
          <w:rFonts w:ascii="Trebuchet MS" w:hAnsi="Trebuchet MS" w:cstheme="minorHAnsi"/>
        </w:rPr>
        <w:t xml:space="preserve">pracowania </w:t>
      </w:r>
      <w:r w:rsidRPr="00DE397E">
        <w:rPr>
          <w:rFonts w:ascii="Trebuchet MS" w:hAnsi="Trebuchet MS" w:cstheme="minorHAnsi"/>
        </w:rPr>
        <w:t xml:space="preserve">ujednoliconego systemu </w:t>
      </w:r>
      <w:r w:rsidR="008C320B" w:rsidRPr="00DE397E">
        <w:rPr>
          <w:rFonts w:ascii="Trebuchet MS" w:hAnsi="Trebuchet MS" w:cstheme="minorHAnsi"/>
        </w:rPr>
        <w:t xml:space="preserve">wspierania beneficjentów </w:t>
      </w:r>
      <w:r w:rsidR="00E23953">
        <w:rPr>
          <w:rFonts w:ascii="Trebuchet MS" w:hAnsi="Trebuchet MS" w:cstheme="minorHAnsi"/>
        </w:rPr>
        <w:br/>
      </w:r>
      <w:r w:rsidR="008C320B" w:rsidRPr="00DE397E">
        <w:rPr>
          <w:rFonts w:ascii="Trebuchet MS" w:hAnsi="Trebuchet MS" w:cstheme="minorHAnsi"/>
        </w:rPr>
        <w:t>w</w:t>
      </w:r>
      <w:r w:rsidR="0023534B" w:rsidRPr="00DE397E">
        <w:rPr>
          <w:rFonts w:ascii="Trebuchet MS" w:hAnsi="Trebuchet MS" w:cstheme="minorHAnsi"/>
        </w:rPr>
        <w:t xml:space="preserve"> prawidłowej realizacji zasad </w:t>
      </w:r>
      <w:r w:rsidR="008C320B" w:rsidRPr="00DE397E">
        <w:rPr>
          <w:rFonts w:ascii="Trebuchet MS" w:hAnsi="Trebuchet MS" w:cstheme="minorHAnsi"/>
        </w:rPr>
        <w:t>promocj</w:t>
      </w:r>
      <w:r w:rsidR="0023534B" w:rsidRPr="00DE397E">
        <w:rPr>
          <w:rFonts w:ascii="Trebuchet MS" w:hAnsi="Trebuchet MS" w:cstheme="minorHAnsi"/>
        </w:rPr>
        <w:t>i</w:t>
      </w:r>
      <w:r w:rsidR="004D50E7" w:rsidRPr="00DE397E">
        <w:rPr>
          <w:rFonts w:ascii="Trebuchet MS" w:hAnsi="Trebuchet MS" w:cstheme="minorHAnsi"/>
        </w:rPr>
        <w:t xml:space="preserve"> i oznaczania projektów</w:t>
      </w:r>
      <w:r w:rsidR="008C320B" w:rsidRPr="00DE397E">
        <w:rPr>
          <w:rFonts w:ascii="Trebuchet MS" w:hAnsi="Trebuchet MS" w:cstheme="minorHAnsi"/>
        </w:rPr>
        <w:t>.</w:t>
      </w:r>
    </w:p>
    <w:p w14:paraId="673A86A0" w14:textId="77777777" w:rsidR="00234FAD" w:rsidRPr="00DE397E" w:rsidRDefault="00C16424" w:rsidP="00F1381E">
      <w:pPr>
        <w:pStyle w:val="Nagwek1"/>
        <w:spacing w:line="276" w:lineRule="auto"/>
        <w:rPr>
          <w:rFonts w:cstheme="minorHAnsi"/>
          <w:color w:val="0070C0"/>
        </w:rPr>
      </w:pPr>
      <w:bookmarkStart w:id="79" w:name="_Toc54179426"/>
      <w:bookmarkStart w:id="80" w:name="_Toc115765103"/>
      <w:bookmarkEnd w:id="79"/>
      <w:r w:rsidRPr="00DE397E">
        <w:rPr>
          <w:rFonts w:cstheme="minorHAnsi"/>
          <w:color w:val="0070C0"/>
        </w:rPr>
        <w:t>Wspieramy</w:t>
      </w:r>
      <w:r w:rsidR="00D76C52" w:rsidRPr="00DE397E">
        <w:rPr>
          <w:rFonts w:cstheme="minorHAnsi"/>
          <w:color w:val="0070C0"/>
        </w:rPr>
        <w:t xml:space="preserve"> potencjalnych beneficjentów i beneficjentów</w:t>
      </w:r>
      <w:bookmarkStart w:id="81" w:name="_Toc366251101"/>
      <w:bookmarkEnd w:id="80"/>
    </w:p>
    <w:p w14:paraId="75F5C059" w14:textId="77777777" w:rsidR="00F90AA2" w:rsidRPr="00DE397E" w:rsidRDefault="00F90AA2" w:rsidP="00F1381E">
      <w:pPr>
        <w:spacing w:line="276" w:lineRule="auto"/>
        <w:rPr>
          <w:rFonts w:ascii="Trebuchet MS" w:hAnsi="Trebuchet MS" w:cstheme="minorHAnsi"/>
        </w:rPr>
      </w:pPr>
      <w:r w:rsidRPr="00DE397E">
        <w:rPr>
          <w:rFonts w:ascii="Trebuchet MS" w:hAnsi="Trebuchet MS" w:cstheme="minorHAnsi"/>
        </w:rPr>
        <w:t xml:space="preserve">Instytucje odpowiedzialne za wdrażanie programu FEP 2021-2027 mają obowiązek wspierać potencjalnych beneficjentów w aplikowaniu o środki z FE oraz beneficjentów w trakcie realizacji oraz rozliczania projektów. Związane jest to nie tylko z promocją czy informowaniem o konkursach, ale przede wszystkim z edukacją. </w:t>
      </w:r>
    </w:p>
    <w:p w14:paraId="27196F50" w14:textId="77777777" w:rsidR="00F90AA2" w:rsidRPr="00DE397E" w:rsidRDefault="00F90AA2" w:rsidP="00F1381E">
      <w:pPr>
        <w:spacing w:line="276" w:lineRule="auto"/>
        <w:rPr>
          <w:rFonts w:ascii="Trebuchet MS" w:hAnsi="Trebuchet MS" w:cstheme="minorHAnsi"/>
        </w:rPr>
      </w:pPr>
    </w:p>
    <w:p w14:paraId="2A04B353" w14:textId="6FE108BF" w:rsidR="00F90AA2" w:rsidRPr="00DE397E" w:rsidRDefault="00F90AA2" w:rsidP="00F1381E">
      <w:pPr>
        <w:spacing w:line="276" w:lineRule="auto"/>
        <w:rPr>
          <w:rFonts w:ascii="Trebuchet MS" w:hAnsi="Trebuchet MS" w:cstheme="minorHAnsi"/>
        </w:rPr>
      </w:pPr>
      <w:r w:rsidRPr="00DE397E">
        <w:rPr>
          <w:rFonts w:ascii="Trebuchet MS" w:hAnsi="Trebuchet MS" w:cstheme="minorHAnsi"/>
        </w:rPr>
        <w:t>W przypadku potencjalnych beneficjentów najlepszymi źródłami wsparcia będą m.in.:</w:t>
      </w:r>
    </w:p>
    <w:p w14:paraId="5ACA3A63" w14:textId="4E11939F" w:rsidR="00F90AA2" w:rsidRPr="00DE397E" w:rsidRDefault="00F90AA2" w:rsidP="00D95866">
      <w:pPr>
        <w:pStyle w:val="Akapitzlist"/>
        <w:numPr>
          <w:ilvl w:val="0"/>
          <w:numId w:val="41"/>
        </w:numPr>
        <w:spacing w:after="120" w:line="276" w:lineRule="auto"/>
        <w:ind w:left="284" w:hanging="284"/>
        <w:contextualSpacing w:val="0"/>
        <w:rPr>
          <w:rFonts w:ascii="Trebuchet MS" w:hAnsi="Trebuchet MS" w:cstheme="minorHAnsi"/>
        </w:rPr>
      </w:pPr>
      <w:r w:rsidRPr="00DE397E">
        <w:rPr>
          <w:rFonts w:ascii="Trebuchet MS" w:hAnsi="Trebuchet MS" w:cstheme="minorHAnsi"/>
        </w:rPr>
        <w:t>sieć Punktów Informacyjnych Funduszy Europejskich (PIFE) w województwie pomorskim – konsultacje bezpośrednie w Punkcie, telefonicznie oraz drogą elektroniczną, w ramach Mobilnych Punktów Informacyjnych, całodziennych dyżurów, podczas spotkań, szkoleń i stoisk eksperckich podczas targów, konferencji itp.;</w:t>
      </w:r>
    </w:p>
    <w:p w14:paraId="6EB36C24" w14:textId="77777777" w:rsidR="00F90AA2" w:rsidRPr="00DE397E" w:rsidRDefault="00F90AA2" w:rsidP="00D95866">
      <w:pPr>
        <w:pStyle w:val="Akapitzlist"/>
        <w:numPr>
          <w:ilvl w:val="0"/>
          <w:numId w:val="41"/>
        </w:numPr>
        <w:spacing w:after="120" w:line="276" w:lineRule="auto"/>
        <w:ind w:left="284" w:hanging="284"/>
        <w:contextualSpacing w:val="0"/>
        <w:rPr>
          <w:rFonts w:ascii="Trebuchet MS" w:hAnsi="Trebuchet MS" w:cstheme="minorHAnsi"/>
        </w:rPr>
      </w:pPr>
      <w:r w:rsidRPr="00DE397E">
        <w:rPr>
          <w:rFonts w:ascii="Trebuchet MS" w:hAnsi="Trebuchet MS" w:cstheme="minorHAnsi"/>
        </w:rPr>
        <w:t>strony internetowe – zakładki dotyczące np. szkoleń dla potencjalnych beneficjentów, planowanych naborów (harmonogramu naborów);</w:t>
      </w:r>
    </w:p>
    <w:p w14:paraId="74488567" w14:textId="77777777" w:rsidR="00F90AA2" w:rsidRPr="00DE397E" w:rsidRDefault="00F90AA2" w:rsidP="00D95866">
      <w:pPr>
        <w:pStyle w:val="Akapitzlist"/>
        <w:numPr>
          <w:ilvl w:val="0"/>
          <w:numId w:val="41"/>
        </w:numPr>
        <w:spacing w:after="120" w:line="276" w:lineRule="auto"/>
        <w:ind w:left="284" w:hanging="284"/>
        <w:contextualSpacing w:val="0"/>
        <w:rPr>
          <w:rFonts w:ascii="Trebuchet MS" w:hAnsi="Trebuchet MS" w:cstheme="minorHAnsi"/>
        </w:rPr>
      </w:pPr>
      <w:r w:rsidRPr="00DE397E">
        <w:rPr>
          <w:rFonts w:ascii="Trebuchet MS" w:hAnsi="Trebuchet MS" w:cstheme="minorHAnsi"/>
        </w:rPr>
        <w:t xml:space="preserve">materiały informacyjne w wersji elektronicznej – dokumenty programowe, wytyczne oraz podręczniki dla potencjalnych beneficjentów, </w:t>
      </w:r>
    </w:p>
    <w:p w14:paraId="1D32C904" w14:textId="16153491" w:rsidR="00F90AA2" w:rsidRPr="00DE397E" w:rsidRDefault="00F90AA2" w:rsidP="00D95866">
      <w:pPr>
        <w:pStyle w:val="Akapitzlist"/>
        <w:numPr>
          <w:ilvl w:val="0"/>
          <w:numId w:val="41"/>
        </w:numPr>
        <w:spacing w:after="120" w:line="276" w:lineRule="auto"/>
        <w:ind w:left="284" w:hanging="284"/>
        <w:contextualSpacing w:val="0"/>
        <w:rPr>
          <w:rFonts w:ascii="Trebuchet MS" w:hAnsi="Trebuchet MS" w:cstheme="minorHAnsi"/>
        </w:rPr>
      </w:pPr>
      <w:r w:rsidRPr="00DE397E">
        <w:rPr>
          <w:rFonts w:ascii="Trebuchet MS" w:hAnsi="Trebuchet MS" w:cstheme="minorHAnsi"/>
        </w:rPr>
        <w:t>newslettery, biuletyny;</w:t>
      </w:r>
    </w:p>
    <w:p w14:paraId="5162637C" w14:textId="77777777" w:rsidR="00F90AA2" w:rsidRPr="00DE397E" w:rsidRDefault="00F90AA2" w:rsidP="00D95866">
      <w:pPr>
        <w:pStyle w:val="Akapitzlist"/>
        <w:numPr>
          <w:ilvl w:val="0"/>
          <w:numId w:val="41"/>
        </w:numPr>
        <w:spacing w:after="120" w:line="276" w:lineRule="auto"/>
        <w:ind w:left="284" w:hanging="284"/>
        <w:contextualSpacing w:val="0"/>
        <w:rPr>
          <w:rFonts w:ascii="Trebuchet MS" w:hAnsi="Trebuchet MS" w:cstheme="minorHAnsi"/>
        </w:rPr>
      </w:pPr>
      <w:r w:rsidRPr="00DE397E">
        <w:rPr>
          <w:rFonts w:ascii="Trebuchet MS" w:hAnsi="Trebuchet MS" w:cstheme="minorHAnsi"/>
        </w:rPr>
        <w:t>kampanie informacyjno-promocyjne, w tym kampanie informacyjne szerokiego zasięgu nt. możliwości finansowania;</w:t>
      </w:r>
    </w:p>
    <w:p w14:paraId="63B90CD0" w14:textId="77777777" w:rsidR="00F90AA2" w:rsidRPr="00DE397E" w:rsidRDefault="00F90AA2" w:rsidP="00D95866">
      <w:pPr>
        <w:pStyle w:val="Akapitzlist"/>
        <w:numPr>
          <w:ilvl w:val="0"/>
          <w:numId w:val="41"/>
        </w:numPr>
        <w:spacing w:after="120" w:line="276" w:lineRule="auto"/>
        <w:ind w:left="284" w:hanging="284"/>
        <w:contextualSpacing w:val="0"/>
        <w:rPr>
          <w:rFonts w:ascii="Trebuchet MS" w:hAnsi="Trebuchet MS" w:cstheme="minorHAnsi"/>
        </w:rPr>
      </w:pPr>
      <w:r w:rsidRPr="00DE397E">
        <w:rPr>
          <w:rFonts w:ascii="Trebuchet MS" w:hAnsi="Trebuchet MS" w:cstheme="minorHAnsi"/>
        </w:rPr>
        <w:t>spotkania informacyjne dla potencjalnych beneficjentów nt. organizowanych naborów;</w:t>
      </w:r>
    </w:p>
    <w:p w14:paraId="468F7C37" w14:textId="4D2D7542" w:rsidR="00F90AA2" w:rsidRPr="00DE397E" w:rsidRDefault="00F90AA2" w:rsidP="00D95866">
      <w:pPr>
        <w:pStyle w:val="Akapitzlist"/>
        <w:numPr>
          <w:ilvl w:val="0"/>
          <w:numId w:val="41"/>
        </w:numPr>
        <w:spacing w:after="120" w:line="276" w:lineRule="auto"/>
        <w:ind w:left="284" w:hanging="284"/>
        <w:contextualSpacing w:val="0"/>
        <w:rPr>
          <w:rFonts w:ascii="Trebuchet MS" w:hAnsi="Trebuchet MS" w:cstheme="minorHAnsi"/>
        </w:rPr>
      </w:pPr>
      <w:r w:rsidRPr="00DE397E">
        <w:rPr>
          <w:rFonts w:ascii="Trebuchet MS" w:hAnsi="Trebuchet MS" w:cstheme="minorHAnsi"/>
        </w:rPr>
        <w:t>szkolenia specjalistyczne (z ekspertami);</w:t>
      </w:r>
    </w:p>
    <w:p w14:paraId="468E65C8" w14:textId="2DBBB38D" w:rsidR="00F90AA2" w:rsidRPr="00DE397E" w:rsidRDefault="00F90AA2" w:rsidP="00D95866">
      <w:pPr>
        <w:pStyle w:val="Akapitzlist"/>
        <w:numPr>
          <w:ilvl w:val="0"/>
          <w:numId w:val="41"/>
        </w:numPr>
        <w:spacing w:after="120" w:line="276" w:lineRule="auto"/>
        <w:ind w:left="284" w:hanging="284"/>
        <w:contextualSpacing w:val="0"/>
        <w:rPr>
          <w:rFonts w:ascii="Trebuchet MS" w:hAnsi="Trebuchet MS" w:cstheme="minorHAnsi"/>
        </w:rPr>
      </w:pPr>
      <w:r w:rsidRPr="00DE397E">
        <w:rPr>
          <w:rFonts w:ascii="Trebuchet MS" w:hAnsi="Trebuchet MS" w:cstheme="minorHAnsi"/>
        </w:rPr>
        <w:t>prelekcje i wystąpienia podczas konferencji itp.</w:t>
      </w:r>
    </w:p>
    <w:p w14:paraId="14E3FBFF" w14:textId="455191F2" w:rsidR="00F90AA2" w:rsidRPr="00DE397E" w:rsidRDefault="00F90AA2" w:rsidP="00F1381E">
      <w:pPr>
        <w:spacing w:after="120" w:line="276" w:lineRule="auto"/>
        <w:rPr>
          <w:rFonts w:ascii="Trebuchet MS" w:hAnsi="Trebuchet MS" w:cstheme="minorHAnsi"/>
        </w:rPr>
      </w:pPr>
    </w:p>
    <w:p w14:paraId="394317B2" w14:textId="77777777" w:rsidR="00F90AA2" w:rsidRPr="00DE397E" w:rsidRDefault="00F90AA2" w:rsidP="00F1381E">
      <w:pPr>
        <w:spacing w:line="276" w:lineRule="auto"/>
        <w:rPr>
          <w:rFonts w:ascii="Trebuchet MS" w:hAnsi="Trebuchet MS" w:cstheme="minorHAnsi"/>
        </w:rPr>
      </w:pPr>
      <w:r w:rsidRPr="00DE397E">
        <w:rPr>
          <w:rFonts w:ascii="Trebuchet MS" w:hAnsi="Trebuchet MS" w:cstheme="minorHAnsi"/>
        </w:rPr>
        <w:t xml:space="preserve">Instytucje, które są zaangażowane we wdrażanie programu w województwie pomorskim będą udzielały wsparcia beneficjentom od początku realizacji projektu aż do momentu jego zakończenia i rozliczenia. </w:t>
      </w:r>
    </w:p>
    <w:p w14:paraId="7B61568B" w14:textId="77777777" w:rsidR="00F90AA2" w:rsidRPr="00DE397E" w:rsidRDefault="00F90AA2" w:rsidP="00F1381E">
      <w:pPr>
        <w:spacing w:line="276" w:lineRule="auto"/>
        <w:rPr>
          <w:rFonts w:ascii="Trebuchet MS" w:hAnsi="Trebuchet MS" w:cstheme="minorHAnsi"/>
        </w:rPr>
      </w:pPr>
    </w:p>
    <w:p w14:paraId="1CD123FC" w14:textId="5DF0D67D" w:rsidR="00F90AA2" w:rsidRPr="00DE397E" w:rsidRDefault="00F90AA2" w:rsidP="00F1381E">
      <w:pPr>
        <w:spacing w:line="276" w:lineRule="auto"/>
        <w:rPr>
          <w:rFonts w:ascii="Trebuchet MS" w:hAnsi="Trebuchet MS" w:cstheme="minorHAnsi"/>
        </w:rPr>
      </w:pPr>
      <w:r w:rsidRPr="00DE397E">
        <w:rPr>
          <w:rFonts w:ascii="Trebuchet MS" w:hAnsi="Trebuchet MS" w:cstheme="minorHAnsi"/>
        </w:rPr>
        <w:t>Przykładowe sposoby wspierania beneficjentów w zakresie realizacji projektów:</w:t>
      </w:r>
    </w:p>
    <w:p w14:paraId="4059510F" w14:textId="77777777" w:rsidR="00F90AA2" w:rsidRPr="00DE397E" w:rsidRDefault="00F90AA2" w:rsidP="00D95866">
      <w:pPr>
        <w:pStyle w:val="Akapitzlist"/>
        <w:numPr>
          <w:ilvl w:val="0"/>
          <w:numId w:val="42"/>
        </w:numPr>
        <w:spacing w:after="120" w:line="276" w:lineRule="auto"/>
        <w:ind w:left="284" w:hanging="284"/>
        <w:contextualSpacing w:val="0"/>
        <w:rPr>
          <w:rFonts w:ascii="Trebuchet MS" w:hAnsi="Trebuchet MS" w:cstheme="minorHAnsi"/>
        </w:rPr>
      </w:pPr>
      <w:r w:rsidRPr="00DE397E">
        <w:rPr>
          <w:rFonts w:ascii="Trebuchet MS" w:hAnsi="Trebuchet MS" w:cstheme="minorHAnsi"/>
        </w:rPr>
        <w:t>informacje umieszczone na stronie internetowej programu oraz www.funduszeeuropejskie.gov.pl;</w:t>
      </w:r>
    </w:p>
    <w:p w14:paraId="3D878AEF" w14:textId="77777777" w:rsidR="00F90AA2" w:rsidRPr="00DE397E" w:rsidRDefault="00F90AA2" w:rsidP="00D95866">
      <w:pPr>
        <w:pStyle w:val="Akapitzlist"/>
        <w:numPr>
          <w:ilvl w:val="0"/>
          <w:numId w:val="42"/>
        </w:numPr>
        <w:spacing w:after="120" w:line="276" w:lineRule="auto"/>
        <w:ind w:left="284" w:hanging="284"/>
        <w:contextualSpacing w:val="0"/>
        <w:rPr>
          <w:rFonts w:ascii="Trebuchet MS" w:hAnsi="Trebuchet MS" w:cstheme="minorHAnsi"/>
        </w:rPr>
      </w:pPr>
      <w:r w:rsidRPr="00DE397E">
        <w:rPr>
          <w:rFonts w:ascii="Trebuchet MS" w:hAnsi="Trebuchet MS" w:cstheme="minorHAnsi"/>
        </w:rPr>
        <w:lastRenderedPageBreak/>
        <w:t>materiały informacyjne w wersji elektronicznej – dokumenty programowe, wytyczne dla beneficjentów, przewodniki;</w:t>
      </w:r>
    </w:p>
    <w:p w14:paraId="13E9CE8A" w14:textId="5CF6CE5A" w:rsidR="00F90AA2" w:rsidRPr="00DE397E" w:rsidRDefault="00F90AA2" w:rsidP="00D95866">
      <w:pPr>
        <w:pStyle w:val="Akapitzlist"/>
        <w:numPr>
          <w:ilvl w:val="0"/>
          <w:numId w:val="42"/>
        </w:numPr>
        <w:spacing w:after="120" w:line="276" w:lineRule="auto"/>
        <w:ind w:left="284" w:hanging="284"/>
        <w:contextualSpacing w:val="0"/>
        <w:rPr>
          <w:rFonts w:ascii="Trebuchet MS" w:hAnsi="Trebuchet MS" w:cstheme="minorHAnsi"/>
        </w:rPr>
      </w:pPr>
      <w:r w:rsidRPr="00DE397E">
        <w:rPr>
          <w:rFonts w:ascii="Trebuchet MS" w:hAnsi="Trebuchet MS" w:cstheme="minorHAnsi"/>
        </w:rPr>
        <w:t>doradztwo ze strony opiekuna projektu w IZ/IP;</w:t>
      </w:r>
    </w:p>
    <w:p w14:paraId="0BA54433" w14:textId="77777777" w:rsidR="00F90AA2" w:rsidRPr="00DE397E" w:rsidRDefault="00F90AA2" w:rsidP="00D95866">
      <w:pPr>
        <w:pStyle w:val="Akapitzlist"/>
        <w:numPr>
          <w:ilvl w:val="0"/>
          <w:numId w:val="42"/>
        </w:numPr>
        <w:spacing w:after="120" w:line="276" w:lineRule="auto"/>
        <w:ind w:left="284" w:hanging="284"/>
        <w:contextualSpacing w:val="0"/>
        <w:rPr>
          <w:rFonts w:ascii="Trebuchet MS" w:hAnsi="Trebuchet MS" w:cstheme="minorHAnsi"/>
        </w:rPr>
      </w:pPr>
      <w:r w:rsidRPr="00DE397E">
        <w:rPr>
          <w:rFonts w:ascii="Trebuchet MS" w:hAnsi="Trebuchet MS" w:cstheme="minorHAnsi"/>
        </w:rPr>
        <w:t>szkolenia specjalistyczne, wdrożeniowe/warsztatowe, seminaria;</w:t>
      </w:r>
    </w:p>
    <w:p w14:paraId="5E36179E" w14:textId="77777777" w:rsidR="00F90AA2" w:rsidRPr="00DE397E" w:rsidRDefault="00F90AA2" w:rsidP="00D95866">
      <w:pPr>
        <w:pStyle w:val="Akapitzlist"/>
        <w:numPr>
          <w:ilvl w:val="0"/>
          <w:numId w:val="42"/>
        </w:numPr>
        <w:spacing w:after="120" w:line="276" w:lineRule="auto"/>
        <w:ind w:left="284" w:hanging="284"/>
        <w:contextualSpacing w:val="0"/>
        <w:rPr>
          <w:rFonts w:ascii="Trebuchet MS" w:hAnsi="Trebuchet MS" w:cstheme="minorHAnsi"/>
        </w:rPr>
      </w:pPr>
      <w:r w:rsidRPr="00DE397E">
        <w:rPr>
          <w:rFonts w:ascii="Trebuchet MS" w:hAnsi="Trebuchet MS" w:cstheme="minorHAnsi"/>
        </w:rPr>
        <w:t>materiały szkoleniowe w wersji elektronicznej;</w:t>
      </w:r>
    </w:p>
    <w:p w14:paraId="5C34DFFD" w14:textId="6B4FF51E" w:rsidR="00F90AA2" w:rsidRPr="00DE397E" w:rsidRDefault="00F90AA2" w:rsidP="00D95866">
      <w:pPr>
        <w:pStyle w:val="Akapitzlist"/>
        <w:numPr>
          <w:ilvl w:val="0"/>
          <w:numId w:val="42"/>
        </w:numPr>
        <w:spacing w:after="120" w:line="276" w:lineRule="auto"/>
        <w:ind w:left="284" w:hanging="284"/>
        <w:contextualSpacing w:val="0"/>
        <w:rPr>
          <w:rFonts w:ascii="Trebuchet MS" w:hAnsi="Trebuchet MS" w:cstheme="minorHAnsi"/>
        </w:rPr>
      </w:pPr>
      <w:r w:rsidRPr="00DE397E">
        <w:rPr>
          <w:rFonts w:ascii="Trebuchet MS" w:hAnsi="Trebuchet MS" w:cstheme="minorHAnsi"/>
        </w:rPr>
        <w:t>prelekcje i szkolenia prowadzone podczas wydarzeń organizowanych przez inne podmioty;</w:t>
      </w:r>
    </w:p>
    <w:p w14:paraId="7ABCCA3D" w14:textId="77777777" w:rsidR="00F90AA2" w:rsidRPr="00DE397E" w:rsidRDefault="00F90AA2" w:rsidP="00D95866">
      <w:pPr>
        <w:pStyle w:val="Akapitzlist"/>
        <w:numPr>
          <w:ilvl w:val="0"/>
          <w:numId w:val="42"/>
        </w:numPr>
        <w:spacing w:after="120" w:line="276" w:lineRule="auto"/>
        <w:ind w:left="284" w:hanging="284"/>
        <w:contextualSpacing w:val="0"/>
        <w:rPr>
          <w:rFonts w:ascii="Trebuchet MS" w:hAnsi="Trebuchet MS" w:cstheme="minorHAnsi"/>
        </w:rPr>
      </w:pPr>
      <w:r w:rsidRPr="00DE397E">
        <w:rPr>
          <w:rFonts w:ascii="Trebuchet MS" w:hAnsi="Trebuchet MS" w:cstheme="minorHAnsi"/>
        </w:rPr>
        <w:t>spotkania informacyjne i konferencje skierowane do poszczególnych grup beneficjentów;</w:t>
      </w:r>
    </w:p>
    <w:p w14:paraId="37A775CE" w14:textId="510B0482" w:rsidR="00F90AA2" w:rsidRPr="00DE397E" w:rsidRDefault="00F90AA2" w:rsidP="00D95866">
      <w:pPr>
        <w:pStyle w:val="Akapitzlist"/>
        <w:numPr>
          <w:ilvl w:val="0"/>
          <w:numId w:val="42"/>
        </w:numPr>
        <w:spacing w:after="120" w:line="276" w:lineRule="auto"/>
        <w:ind w:left="284" w:hanging="284"/>
        <w:contextualSpacing w:val="0"/>
        <w:rPr>
          <w:rFonts w:ascii="Trebuchet MS" w:hAnsi="Trebuchet MS" w:cstheme="minorHAnsi"/>
        </w:rPr>
      </w:pPr>
      <w:r w:rsidRPr="00DE397E">
        <w:rPr>
          <w:rFonts w:ascii="Trebuchet MS" w:hAnsi="Trebuchet MS" w:cstheme="minorHAnsi"/>
        </w:rPr>
        <w:t xml:space="preserve">wsparcie </w:t>
      </w:r>
      <w:r w:rsidR="00C21E02" w:rsidRPr="00DE397E">
        <w:rPr>
          <w:rFonts w:ascii="Trebuchet MS" w:hAnsi="Trebuchet MS" w:cstheme="minorHAnsi"/>
        </w:rPr>
        <w:t xml:space="preserve">pomorskiej </w:t>
      </w:r>
      <w:r w:rsidRPr="00DE397E">
        <w:rPr>
          <w:rFonts w:ascii="Trebuchet MS" w:hAnsi="Trebuchet MS" w:cstheme="minorHAnsi"/>
        </w:rPr>
        <w:t xml:space="preserve">sieci PIFE, </w:t>
      </w:r>
      <w:r w:rsidR="00233AF5" w:rsidRPr="003E7D1F">
        <w:rPr>
          <w:rFonts w:ascii="Trebuchet MS" w:hAnsi="Trebuchet MS" w:cstheme="minorHAnsi"/>
        </w:rPr>
        <w:t>punktów informacyjnych</w:t>
      </w:r>
      <w:r w:rsidR="00955D0E" w:rsidRPr="003E7D1F">
        <w:rPr>
          <w:rFonts w:ascii="Trebuchet MS" w:hAnsi="Trebuchet MS" w:cstheme="minorHAnsi"/>
        </w:rPr>
        <w:t>/ konsultacyjnych</w:t>
      </w:r>
      <w:r w:rsidR="00233AF5" w:rsidRPr="003E7D1F">
        <w:rPr>
          <w:rFonts w:ascii="Trebuchet MS" w:hAnsi="Trebuchet MS" w:cstheme="minorHAnsi"/>
        </w:rPr>
        <w:t>,</w:t>
      </w:r>
      <w:r w:rsidR="00233AF5" w:rsidRPr="00DE397E">
        <w:rPr>
          <w:rFonts w:ascii="Trebuchet MS" w:hAnsi="Trebuchet MS" w:cstheme="minorHAnsi"/>
        </w:rPr>
        <w:t xml:space="preserve"> </w:t>
      </w:r>
      <w:r w:rsidR="00E8283B">
        <w:rPr>
          <w:rFonts w:ascii="Trebuchet MS" w:hAnsi="Trebuchet MS" w:cstheme="minorHAnsi"/>
        </w:rPr>
        <w:br/>
      </w:r>
      <w:r w:rsidRPr="00DE397E">
        <w:rPr>
          <w:rFonts w:ascii="Trebuchet MS" w:hAnsi="Trebuchet MS" w:cstheme="minorHAnsi"/>
        </w:rPr>
        <w:t>w zakresie informowania o możliwości realizacji projektu, konsultacji na etapie realizacji oraz rozliczania projektu;</w:t>
      </w:r>
    </w:p>
    <w:p w14:paraId="2E5F2C30" w14:textId="77777777" w:rsidR="00F90AA2" w:rsidRPr="00DE397E" w:rsidRDefault="00F90AA2" w:rsidP="00D95866">
      <w:pPr>
        <w:pStyle w:val="Akapitzlist"/>
        <w:numPr>
          <w:ilvl w:val="0"/>
          <w:numId w:val="42"/>
        </w:numPr>
        <w:spacing w:after="120" w:line="276" w:lineRule="auto"/>
        <w:ind w:left="284" w:hanging="284"/>
        <w:contextualSpacing w:val="0"/>
        <w:rPr>
          <w:rFonts w:ascii="Trebuchet MS" w:hAnsi="Trebuchet MS" w:cstheme="minorHAnsi"/>
        </w:rPr>
      </w:pPr>
      <w:r w:rsidRPr="00DE397E">
        <w:rPr>
          <w:rFonts w:ascii="Trebuchet MS" w:hAnsi="Trebuchet MS" w:cstheme="minorHAnsi"/>
        </w:rPr>
        <w:t>newsletter i powiadomienia;</w:t>
      </w:r>
    </w:p>
    <w:p w14:paraId="44963273" w14:textId="34F15059" w:rsidR="00F90AA2" w:rsidRPr="00DE397E" w:rsidRDefault="00F90AA2" w:rsidP="00D95866">
      <w:pPr>
        <w:pStyle w:val="Akapitzlist"/>
        <w:numPr>
          <w:ilvl w:val="0"/>
          <w:numId w:val="42"/>
        </w:numPr>
        <w:spacing w:after="120" w:line="276" w:lineRule="auto"/>
        <w:ind w:left="284" w:hanging="284"/>
        <w:contextualSpacing w:val="0"/>
        <w:rPr>
          <w:rFonts w:ascii="Trebuchet MS" w:hAnsi="Trebuchet MS" w:cstheme="minorHAnsi"/>
        </w:rPr>
      </w:pPr>
      <w:r w:rsidRPr="00DE397E">
        <w:rPr>
          <w:rFonts w:ascii="Trebuchet MS" w:hAnsi="Trebuchet MS" w:cstheme="minorHAnsi"/>
        </w:rPr>
        <w:t>możliwość wymiany doświadczeń</w:t>
      </w:r>
      <w:r w:rsidR="00C21E02" w:rsidRPr="00DE397E">
        <w:rPr>
          <w:rFonts w:ascii="Trebuchet MS" w:hAnsi="Trebuchet MS" w:cstheme="minorHAnsi"/>
        </w:rPr>
        <w:t xml:space="preserve">, </w:t>
      </w:r>
      <w:r w:rsidRPr="00DE397E">
        <w:rPr>
          <w:rFonts w:ascii="Trebuchet MS" w:hAnsi="Trebuchet MS" w:cstheme="minorHAnsi"/>
        </w:rPr>
        <w:t>wizyty studyjne w zrealizowanych projektach (dobre praktyki).</w:t>
      </w:r>
    </w:p>
    <w:p w14:paraId="7EE37F8C" w14:textId="668FB50E" w:rsidR="00247E52" w:rsidRPr="00DE397E" w:rsidRDefault="00C21E02" w:rsidP="00F1381E">
      <w:pPr>
        <w:spacing w:line="276" w:lineRule="auto"/>
        <w:rPr>
          <w:rFonts w:ascii="Trebuchet MS" w:hAnsi="Trebuchet MS" w:cstheme="minorHAnsi"/>
          <w:color w:val="000000" w:themeColor="text1"/>
        </w:rPr>
      </w:pPr>
      <w:r w:rsidRPr="00DE397E">
        <w:rPr>
          <w:rFonts w:ascii="Trebuchet MS" w:hAnsi="Trebuchet MS" w:cstheme="minorHAnsi"/>
          <w:color w:val="000000" w:themeColor="text1"/>
        </w:rPr>
        <w:t xml:space="preserve">Ponadto, każda instytucja organizująca konkurs </w:t>
      </w:r>
      <w:r w:rsidR="00DD66AB" w:rsidRPr="00DE397E">
        <w:rPr>
          <w:rFonts w:ascii="Trebuchet MS" w:hAnsi="Trebuchet MS" w:cstheme="minorHAnsi"/>
          <w:color w:val="000000" w:themeColor="text1"/>
        </w:rPr>
        <w:t>powinn</w:t>
      </w:r>
      <w:r w:rsidRPr="00DE397E">
        <w:rPr>
          <w:rFonts w:ascii="Trebuchet MS" w:hAnsi="Trebuchet MS" w:cstheme="minorHAnsi"/>
          <w:color w:val="000000" w:themeColor="text1"/>
        </w:rPr>
        <w:t>a</w:t>
      </w:r>
      <w:r w:rsidR="00DD66AB" w:rsidRPr="00DE397E">
        <w:rPr>
          <w:rFonts w:ascii="Trebuchet MS" w:hAnsi="Trebuchet MS" w:cstheme="minorHAnsi"/>
          <w:color w:val="000000" w:themeColor="text1"/>
        </w:rPr>
        <w:t xml:space="preserve"> </w:t>
      </w:r>
      <w:r w:rsidR="00247E52" w:rsidRPr="00DE397E">
        <w:rPr>
          <w:rFonts w:ascii="Trebuchet MS" w:hAnsi="Trebuchet MS" w:cstheme="minorHAnsi"/>
          <w:color w:val="000000" w:themeColor="text1"/>
        </w:rPr>
        <w:t>współpr</w:t>
      </w:r>
      <w:r w:rsidR="00C60EC4" w:rsidRPr="00DE397E">
        <w:rPr>
          <w:rFonts w:ascii="Trebuchet MS" w:hAnsi="Trebuchet MS" w:cstheme="minorHAnsi"/>
          <w:color w:val="000000" w:themeColor="text1"/>
        </w:rPr>
        <w:t>acować</w:t>
      </w:r>
      <w:r w:rsidR="00247E52" w:rsidRPr="00DE397E">
        <w:rPr>
          <w:rFonts w:ascii="Trebuchet MS" w:hAnsi="Trebuchet MS" w:cstheme="minorHAnsi"/>
          <w:color w:val="000000" w:themeColor="text1"/>
        </w:rPr>
        <w:t xml:space="preserve"> z beneficjentem </w:t>
      </w:r>
      <w:r w:rsidR="00762FDE" w:rsidRPr="00DE397E">
        <w:rPr>
          <w:rFonts w:ascii="Trebuchet MS" w:hAnsi="Trebuchet MS" w:cstheme="minorHAnsi"/>
          <w:color w:val="000000" w:themeColor="text1"/>
        </w:rPr>
        <w:t xml:space="preserve">przy </w:t>
      </w:r>
      <w:r w:rsidR="00886CA4">
        <w:rPr>
          <w:rFonts w:ascii="Trebuchet MS" w:hAnsi="Trebuchet MS" w:cstheme="minorHAnsi"/>
          <w:color w:val="000000" w:themeColor="text1"/>
        </w:rPr>
        <w:t>wsparciu</w:t>
      </w:r>
      <w:r w:rsidR="00886CA4" w:rsidRPr="00DE397E">
        <w:rPr>
          <w:rFonts w:ascii="Trebuchet MS" w:hAnsi="Trebuchet MS" w:cstheme="minorHAnsi"/>
          <w:color w:val="000000" w:themeColor="text1"/>
        </w:rPr>
        <w:t xml:space="preserve"> </w:t>
      </w:r>
      <w:r w:rsidR="00247E52" w:rsidRPr="00DE397E">
        <w:rPr>
          <w:rFonts w:ascii="Trebuchet MS" w:hAnsi="Trebuchet MS" w:cstheme="minorHAnsi"/>
          <w:b/>
          <w:color w:val="000000" w:themeColor="text1"/>
        </w:rPr>
        <w:t>opiekuna projektu</w:t>
      </w:r>
      <w:r w:rsidR="003E3089" w:rsidRPr="00DE397E">
        <w:rPr>
          <w:rFonts w:ascii="Trebuchet MS" w:hAnsi="Trebuchet MS" w:cstheme="minorHAnsi"/>
          <w:color w:val="000000" w:themeColor="text1"/>
        </w:rPr>
        <w:t>. Jest to osoba</w:t>
      </w:r>
      <w:r w:rsidR="00247E52" w:rsidRPr="00DE397E">
        <w:rPr>
          <w:rFonts w:ascii="Trebuchet MS" w:hAnsi="Trebuchet MS" w:cstheme="minorHAnsi"/>
          <w:color w:val="000000" w:themeColor="text1"/>
        </w:rPr>
        <w:t>, która pozostaje w bezpośrednim kontakcie z beneficjentem</w:t>
      </w:r>
      <w:r w:rsidR="003E3089" w:rsidRPr="00DE397E">
        <w:rPr>
          <w:rFonts w:ascii="Trebuchet MS" w:hAnsi="Trebuchet MS" w:cstheme="minorHAnsi"/>
          <w:color w:val="000000" w:themeColor="text1"/>
        </w:rPr>
        <w:t>. Z</w:t>
      </w:r>
      <w:r w:rsidR="00A45FF1" w:rsidRPr="00DE397E">
        <w:rPr>
          <w:rFonts w:ascii="Trebuchet MS" w:hAnsi="Trebuchet MS" w:cstheme="minorHAnsi"/>
          <w:color w:val="000000" w:themeColor="text1"/>
        </w:rPr>
        <w:t>apewnia informacje i wsparcie merytoryczne</w:t>
      </w:r>
      <w:r w:rsidR="00E90E93" w:rsidRPr="00DE397E">
        <w:rPr>
          <w:rFonts w:ascii="Trebuchet MS" w:hAnsi="Trebuchet MS" w:cstheme="minorHAnsi"/>
          <w:color w:val="000000" w:themeColor="text1"/>
        </w:rPr>
        <w:t xml:space="preserve"> w trakcie realizacji projekt</w:t>
      </w:r>
      <w:r w:rsidR="00AB2C09" w:rsidRPr="00DE397E">
        <w:rPr>
          <w:rFonts w:ascii="Trebuchet MS" w:hAnsi="Trebuchet MS" w:cstheme="minorHAnsi"/>
          <w:color w:val="000000" w:themeColor="text1"/>
        </w:rPr>
        <w:t>u</w:t>
      </w:r>
      <w:r w:rsidR="00E90E93" w:rsidRPr="00DE397E">
        <w:rPr>
          <w:rFonts w:ascii="Trebuchet MS" w:hAnsi="Trebuchet MS" w:cstheme="minorHAnsi"/>
          <w:color w:val="000000" w:themeColor="text1"/>
        </w:rPr>
        <w:t>, w tym</w:t>
      </w:r>
      <w:r w:rsidR="00A45FF1" w:rsidRPr="00DE397E">
        <w:rPr>
          <w:rFonts w:ascii="Trebuchet MS" w:hAnsi="Trebuchet MS" w:cstheme="minorHAnsi"/>
          <w:color w:val="000000" w:themeColor="text1"/>
        </w:rPr>
        <w:t xml:space="preserve"> w zakresie obowiązków informacyjno-promocyjnych</w:t>
      </w:r>
      <w:r w:rsidR="003E3089" w:rsidRPr="00DE397E">
        <w:rPr>
          <w:rFonts w:ascii="Trebuchet MS" w:hAnsi="Trebuchet MS" w:cstheme="minorHAnsi"/>
          <w:color w:val="000000" w:themeColor="text1"/>
        </w:rPr>
        <w:t>, które</w:t>
      </w:r>
      <w:r w:rsidR="00B946D3" w:rsidRPr="00DE397E">
        <w:rPr>
          <w:rFonts w:ascii="Trebuchet MS" w:hAnsi="Trebuchet MS" w:cstheme="minorHAnsi"/>
          <w:color w:val="000000" w:themeColor="text1"/>
        </w:rPr>
        <w:t xml:space="preserve"> dotyczą projektu. </w:t>
      </w:r>
    </w:p>
    <w:p w14:paraId="78A11C43" w14:textId="77777777" w:rsidR="0072314A" w:rsidRPr="00DE397E" w:rsidRDefault="0072314A" w:rsidP="00F1381E">
      <w:pPr>
        <w:spacing w:line="276" w:lineRule="auto"/>
        <w:jc w:val="both"/>
        <w:rPr>
          <w:rFonts w:ascii="Trebuchet MS" w:hAnsi="Trebuchet MS" w:cstheme="minorHAnsi"/>
          <w:color w:val="000000" w:themeColor="text1"/>
        </w:rPr>
      </w:pPr>
    </w:p>
    <w:p w14:paraId="57C620A9" w14:textId="77777777" w:rsidR="0072314A" w:rsidRPr="00DE397E" w:rsidRDefault="0072314A" w:rsidP="00F1381E">
      <w:pPr>
        <w:pStyle w:val="Nagwek2"/>
        <w:rPr>
          <w:rFonts w:cstheme="minorHAnsi"/>
          <w:color w:val="0070C0"/>
        </w:rPr>
      </w:pPr>
      <w:bookmarkStart w:id="82" w:name="_Toc115765104"/>
      <w:r w:rsidRPr="00DE397E">
        <w:rPr>
          <w:rFonts w:cstheme="minorHAnsi"/>
          <w:color w:val="0070C0"/>
        </w:rPr>
        <w:t>wspiera</w:t>
      </w:r>
      <w:r w:rsidR="00194736" w:rsidRPr="00DE397E">
        <w:rPr>
          <w:rFonts w:cstheme="minorHAnsi"/>
          <w:color w:val="0070C0"/>
        </w:rPr>
        <w:t>my</w:t>
      </w:r>
      <w:r w:rsidR="004C4377" w:rsidRPr="00DE397E">
        <w:rPr>
          <w:rFonts w:cstheme="minorHAnsi"/>
          <w:color w:val="0070C0"/>
        </w:rPr>
        <w:t xml:space="preserve">, czyli </w:t>
      </w:r>
      <w:r w:rsidRPr="00DE397E">
        <w:rPr>
          <w:rFonts w:cstheme="minorHAnsi"/>
          <w:color w:val="0070C0"/>
        </w:rPr>
        <w:t>eduk</w:t>
      </w:r>
      <w:r w:rsidR="004C4377" w:rsidRPr="00DE397E">
        <w:rPr>
          <w:rFonts w:cstheme="minorHAnsi"/>
          <w:color w:val="0070C0"/>
        </w:rPr>
        <w:t>ujemy</w:t>
      </w:r>
      <w:bookmarkEnd w:id="82"/>
    </w:p>
    <w:p w14:paraId="66DFEA01" w14:textId="6E5B7A77" w:rsidR="0072314A" w:rsidRPr="00DE397E" w:rsidRDefault="00DD66AB" w:rsidP="00F1381E">
      <w:pPr>
        <w:spacing w:line="276" w:lineRule="auto"/>
        <w:rPr>
          <w:rFonts w:ascii="Trebuchet MS" w:hAnsi="Trebuchet MS" w:cstheme="minorHAnsi"/>
        </w:rPr>
      </w:pPr>
      <w:r w:rsidRPr="00DE397E">
        <w:rPr>
          <w:rFonts w:ascii="Trebuchet MS" w:hAnsi="Trebuchet MS" w:cstheme="minorHAnsi"/>
        </w:rPr>
        <w:t>O</w:t>
      </w:r>
      <w:r w:rsidR="007B0846" w:rsidRPr="00DE397E">
        <w:rPr>
          <w:rFonts w:ascii="Trebuchet MS" w:hAnsi="Trebuchet MS" w:cstheme="minorHAnsi"/>
        </w:rPr>
        <w:t>dpowi</w:t>
      </w:r>
      <w:r w:rsidRPr="00DE397E">
        <w:rPr>
          <w:rFonts w:ascii="Trebuchet MS" w:hAnsi="Trebuchet MS" w:cstheme="minorHAnsi"/>
        </w:rPr>
        <w:t>adamy</w:t>
      </w:r>
      <w:r w:rsidR="007B0846" w:rsidRPr="00DE397E">
        <w:rPr>
          <w:rFonts w:ascii="Trebuchet MS" w:hAnsi="Trebuchet MS" w:cstheme="minorHAnsi"/>
        </w:rPr>
        <w:t xml:space="preserve"> za</w:t>
      </w:r>
      <w:r w:rsidR="004474BF" w:rsidRPr="00DE397E">
        <w:rPr>
          <w:rFonts w:ascii="Trebuchet MS" w:hAnsi="Trebuchet MS" w:cstheme="minorHAnsi"/>
        </w:rPr>
        <w:t xml:space="preserve"> działania edukacyjne. Jest to szczególna forma wsparcia beneficjentów</w:t>
      </w:r>
      <w:r w:rsidR="00B27820" w:rsidRPr="00DE397E">
        <w:rPr>
          <w:rFonts w:ascii="Trebuchet MS" w:hAnsi="Trebuchet MS" w:cstheme="minorHAnsi"/>
        </w:rPr>
        <w:t xml:space="preserve"> i potencjalnych beneficjentów</w:t>
      </w:r>
      <w:r w:rsidR="004474BF" w:rsidRPr="00DE397E">
        <w:rPr>
          <w:rFonts w:ascii="Trebuchet MS" w:hAnsi="Trebuchet MS" w:cstheme="minorHAnsi"/>
        </w:rPr>
        <w:t>.</w:t>
      </w:r>
      <w:r w:rsidRPr="00DE397E">
        <w:rPr>
          <w:rFonts w:ascii="Trebuchet MS" w:hAnsi="Trebuchet MS" w:cstheme="minorHAnsi"/>
        </w:rPr>
        <w:t xml:space="preserve"> </w:t>
      </w:r>
      <w:r w:rsidR="00750C46" w:rsidRPr="00DE397E">
        <w:rPr>
          <w:rFonts w:ascii="Trebuchet MS" w:hAnsi="Trebuchet MS" w:cstheme="minorHAnsi"/>
        </w:rPr>
        <w:t>W zależności od stopnia zaangażowania odbiorców, zmieniają się p</w:t>
      </w:r>
      <w:r w:rsidR="0072314A" w:rsidRPr="00DE397E">
        <w:rPr>
          <w:rFonts w:ascii="Trebuchet MS" w:hAnsi="Trebuchet MS" w:cstheme="minorHAnsi"/>
        </w:rPr>
        <w:t>otrzeby edukacyjne</w:t>
      </w:r>
      <w:r w:rsidR="00750C46" w:rsidRPr="00DE397E">
        <w:rPr>
          <w:rFonts w:ascii="Trebuchet MS" w:hAnsi="Trebuchet MS" w:cstheme="minorHAnsi"/>
        </w:rPr>
        <w:t>.</w:t>
      </w:r>
      <w:r w:rsidR="0072314A" w:rsidRPr="00DE397E">
        <w:rPr>
          <w:rFonts w:ascii="Trebuchet MS" w:hAnsi="Trebuchet MS" w:cstheme="minorHAnsi"/>
        </w:rPr>
        <w:t xml:space="preserve"> </w:t>
      </w:r>
      <w:r w:rsidR="00750C46" w:rsidRPr="00DE397E">
        <w:rPr>
          <w:rFonts w:ascii="Trebuchet MS" w:hAnsi="Trebuchet MS" w:cstheme="minorHAnsi"/>
        </w:rPr>
        <w:t>To k</w:t>
      </w:r>
      <w:r w:rsidR="0072314A" w:rsidRPr="00DE397E">
        <w:rPr>
          <w:rFonts w:ascii="Trebuchet MS" w:hAnsi="Trebuchet MS" w:cstheme="minorHAnsi"/>
        </w:rPr>
        <w:t>ryterium wpływa na wybór adekwatnych narzędzi</w:t>
      </w:r>
      <w:r w:rsidR="00924625" w:rsidRPr="00DE397E">
        <w:rPr>
          <w:rFonts w:ascii="Trebuchet MS" w:hAnsi="Trebuchet MS" w:cstheme="minorHAnsi"/>
        </w:rPr>
        <w:t>:</w:t>
      </w:r>
    </w:p>
    <w:p w14:paraId="372116CF" w14:textId="77777777" w:rsidR="0072314A" w:rsidRPr="00DE397E" w:rsidRDefault="0072314A" w:rsidP="00F1381E">
      <w:pPr>
        <w:spacing w:line="276" w:lineRule="auto"/>
        <w:rPr>
          <w:rFonts w:ascii="Trebuchet MS" w:hAnsi="Trebuchet MS" w:cstheme="minorHAnsi"/>
        </w:rPr>
      </w:pPr>
    </w:p>
    <w:p w14:paraId="7F610E5F" w14:textId="3920830F" w:rsidR="0072314A" w:rsidRPr="00DE397E" w:rsidRDefault="0072314A" w:rsidP="00D95866">
      <w:pPr>
        <w:pStyle w:val="Akapitzlist"/>
        <w:numPr>
          <w:ilvl w:val="0"/>
          <w:numId w:val="13"/>
        </w:numPr>
        <w:spacing w:line="276" w:lineRule="auto"/>
        <w:rPr>
          <w:rFonts w:ascii="Trebuchet MS" w:hAnsi="Trebuchet MS" w:cstheme="minorHAnsi"/>
        </w:rPr>
      </w:pPr>
      <w:r w:rsidRPr="00DE397E">
        <w:rPr>
          <w:rFonts w:ascii="Trebuchet MS" w:hAnsi="Trebuchet MS" w:cstheme="minorHAnsi"/>
          <w:b/>
        </w:rPr>
        <w:t>Potencjalni</w:t>
      </w:r>
      <w:r w:rsidR="00301B3D" w:rsidRPr="00DE397E">
        <w:rPr>
          <w:rFonts w:ascii="Trebuchet MS" w:hAnsi="Trebuchet MS" w:cstheme="minorHAnsi"/>
          <w:b/>
        </w:rPr>
        <w:t>:</w:t>
      </w:r>
      <w:r w:rsidRPr="00DE397E">
        <w:rPr>
          <w:rFonts w:ascii="Trebuchet MS" w:hAnsi="Trebuchet MS" w:cstheme="minorHAnsi"/>
          <w:b/>
        </w:rPr>
        <w:t xml:space="preserve"> beneficjenci i uczestnicy projektów</w:t>
      </w:r>
      <w:r w:rsidRPr="00DE397E">
        <w:rPr>
          <w:rFonts w:ascii="Trebuchet MS" w:hAnsi="Trebuchet MS" w:cstheme="minorHAnsi"/>
        </w:rPr>
        <w:t xml:space="preserve"> </w:t>
      </w:r>
      <w:r w:rsidR="00233AF5" w:rsidRPr="00DE397E">
        <w:rPr>
          <w:rFonts w:ascii="Trebuchet MS" w:hAnsi="Trebuchet MS" w:cstheme="minorHAnsi"/>
        </w:rPr>
        <w:t>–</w:t>
      </w:r>
      <w:r w:rsidR="00F90AA2" w:rsidRPr="00DE397E">
        <w:rPr>
          <w:rFonts w:ascii="Trebuchet MS" w:hAnsi="Trebuchet MS" w:cstheme="minorHAnsi"/>
        </w:rPr>
        <w:t xml:space="preserve"> e</w:t>
      </w:r>
      <w:r w:rsidRPr="00DE397E">
        <w:rPr>
          <w:rFonts w:ascii="Trebuchet MS" w:hAnsi="Trebuchet MS" w:cstheme="minorHAnsi"/>
        </w:rPr>
        <w:t>dukacj</w:t>
      </w:r>
      <w:r w:rsidR="00301B3D" w:rsidRPr="00DE397E">
        <w:rPr>
          <w:rFonts w:ascii="Trebuchet MS" w:hAnsi="Trebuchet MS" w:cstheme="minorHAnsi"/>
        </w:rPr>
        <w:t>a</w:t>
      </w:r>
      <w:r w:rsidR="00233AF5" w:rsidRPr="00DE397E">
        <w:rPr>
          <w:rFonts w:ascii="Trebuchet MS" w:hAnsi="Trebuchet MS" w:cstheme="minorHAnsi"/>
        </w:rPr>
        <w:t xml:space="preserve"> </w:t>
      </w:r>
      <w:r w:rsidRPr="00DE397E">
        <w:rPr>
          <w:rFonts w:ascii="Trebuchet MS" w:hAnsi="Trebuchet MS" w:cstheme="minorHAnsi"/>
        </w:rPr>
        <w:t>z zakresu możliwości skorzystania z Funduszy Europejskich i wsparcie merytoryczne w procesie aplikowania</w:t>
      </w:r>
      <w:r w:rsidR="00E90E93" w:rsidRPr="00DE397E">
        <w:rPr>
          <w:rFonts w:ascii="Trebuchet MS" w:hAnsi="Trebuchet MS" w:cstheme="minorHAnsi"/>
        </w:rPr>
        <w:t xml:space="preserve"> obejmuje</w:t>
      </w:r>
      <w:r w:rsidR="00CA06B8" w:rsidRPr="00DE397E">
        <w:rPr>
          <w:rFonts w:ascii="Trebuchet MS" w:hAnsi="Trebuchet MS" w:cstheme="minorHAnsi"/>
        </w:rPr>
        <w:t xml:space="preserve"> m.in.</w:t>
      </w:r>
      <w:r w:rsidRPr="00DE397E">
        <w:rPr>
          <w:rFonts w:ascii="Trebuchet MS" w:hAnsi="Trebuchet MS" w:cstheme="minorHAnsi"/>
        </w:rPr>
        <w:t>:</w:t>
      </w:r>
    </w:p>
    <w:p w14:paraId="497161A0" w14:textId="15ED401C" w:rsidR="007B6531" w:rsidRPr="00DE397E" w:rsidRDefault="0072314A" w:rsidP="00D95866">
      <w:pPr>
        <w:pStyle w:val="Akapitzlist"/>
        <w:numPr>
          <w:ilvl w:val="1"/>
          <w:numId w:val="13"/>
        </w:numPr>
        <w:spacing w:line="276" w:lineRule="auto"/>
        <w:rPr>
          <w:rFonts w:ascii="Trebuchet MS" w:hAnsi="Trebuchet MS" w:cstheme="minorHAnsi"/>
        </w:rPr>
      </w:pPr>
      <w:r w:rsidRPr="00DE397E">
        <w:rPr>
          <w:rFonts w:ascii="Trebuchet MS" w:hAnsi="Trebuchet MS" w:cstheme="minorHAnsi"/>
        </w:rPr>
        <w:t>materiały informacyjne</w:t>
      </w:r>
      <w:r w:rsidR="00233AF5" w:rsidRPr="00DE397E">
        <w:rPr>
          <w:rFonts w:ascii="Trebuchet MS" w:hAnsi="Trebuchet MS" w:cstheme="minorHAnsi"/>
        </w:rPr>
        <w:t xml:space="preserve"> zamieszczone na portalu programu (</w:t>
      </w:r>
      <w:r w:rsidRPr="00DE397E">
        <w:rPr>
          <w:rFonts w:ascii="Trebuchet MS" w:hAnsi="Trebuchet MS" w:cstheme="minorHAnsi"/>
        </w:rPr>
        <w:t>instrukcje, przewodniki),</w:t>
      </w:r>
    </w:p>
    <w:p w14:paraId="1DBB0E92" w14:textId="77777777" w:rsidR="007B6531" w:rsidRPr="00DE397E" w:rsidRDefault="007B6531" w:rsidP="00D95866">
      <w:pPr>
        <w:pStyle w:val="Akapitzlist"/>
        <w:numPr>
          <w:ilvl w:val="1"/>
          <w:numId w:val="13"/>
        </w:numPr>
        <w:spacing w:line="276" w:lineRule="auto"/>
        <w:rPr>
          <w:rFonts w:ascii="Trebuchet MS" w:hAnsi="Trebuchet MS" w:cstheme="minorHAnsi"/>
        </w:rPr>
      </w:pPr>
      <w:r w:rsidRPr="00DE397E">
        <w:rPr>
          <w:rFonts w:ascii="Trebuchet MS" w:hAnsi="Trebuchet MS" w:cstheme="minorHAnsi"/>
        </w:rPr>
        <w:t>opis dostępnej oferty, w tym możliwość skorzystania z różnych form wsparcia, w tym form zwrotnych oraz mieszanych,</w:t>
      </w:r>
    </w:p>
    <w:p w14:paraId="2C2AA98B" w14:textId="77777777" w:rsidR="0072314A" w:rsidRPr="00DE397E" w:rsidRDefault="0072314A" w:rsidP="00D95866">
      <w:pPr>
        <w:pStyle w:val="Akapitzlist"/>
        <w:numPr>
          <w:ilvl w:val="1"/>
          <w:numId w:val="13"/>
        </w:numPr>
        <w:spacing w:line="276" w:lineRule="auto"/>
        <w:rPr>
          <w:rFonts w:ascii="Trebuchet MS" w:hAnsi="Trebuchet MS" w:cstheme="minorHAnsi"/>
        </w:rPr>
      </w:pPr>
      <w:r w:rsidRPr="00DE397E">
        <w:rPr>
          <w:rFonts w:ascii="Trebuchet MS" w:hAnsi="Trebuchet MS" w:cstheme="minorHAnsi"/>
        </w:rPr>
        <w:t>konsultacje, szkolenia</w:t>
      </w:r>
      <w:r w:rsidR="00301B3D" w:rsidRPr="00DE397E">
        <w:rPr>
          <w:rFonts w:ascii="Trebuchet MS" w:hAnsi="Trebuchet MS" w:cstheme="minorHAnsi"/>
        </w:rPr>
        <w:t xml:space="preserve">, </w:t>
      </w:r>
      <w:r w:rsidRPr="00DE397E">
        <w:rPr>
          <w:rFonts w:ascii="Trebuchet MS" w:hAnsi="Trebuchet MS" w:cstheme="minorHAnsi"/>
        </w:rPr>
        <w:t xml:space="preserve">warsztaty, </w:t>
      </w:r>
      <w:proofErr w:type="spellStart"/>
      <w:r w:rsidRPr="00DE397E">
        <w:rPr>
          <w:rFonts w:ascii="Trebuchet MS" w:hAnsi="Trebuchet MS" w:cstheme="minorHAnsi"/>
        </w:rPr>
        <w:t>webinary</w:t>
      </w:r>
      <w:proofErr w:type="spellEnd"/>
      <w:r w:rsidRPr="00DE397E">
        <w:rPr>
          <w:rFonts w:ascii="Trebuchet MS" w:hAnsi="Trebuchet MS" w:cstheme="minorHAnsi"/>
        </w:rPr>
        <w:t>,</w:t>
      </w:r>
    </w:p>
    <w:p w14:paraId="10C5F538" w14:textId="77777777" w:rsidR="00233AF5" w:rsidRPr="00DE397E" w:rsidRDefault="0072314A" w:rsidP="00D95866">
      <w:pPr>
        <w:pStyle w:val="Akapitzlist"/>
        <w:numPr>
          <w:ilvl w:val="1"/>
          <w:numId w:val="13"/>
        </w:numPr>
        <w:spacing w:line="276" w:lineRule="auto"/>
        <w:rPr>
          <w:rFonts w:ascii="Trebuchet MS" w:hAnsi="Trebuchet MS" w:cstheme="minorHAnsi"/>
        </w:rPr>
      </w:pPr>
      <w:r w:rsidRPr="00DE397E">
        <w:rPr>
          <w:rFonts w:ascii="Trebuchet MS" w:hAnsi="Trebuchet MS" w:cstheme="minorHAnsi"/>
        </w:rPr>
        <w:t>wydarzenia profilowane,</w:t>
      </w:r>
    </w:p>
    <w:p w14:paraId="1B289458" w14:textId="42E17713" w:rsidR="00233AF5" w:rsidRPr="00DE397E" w:rsidRDefault="00233AF5" w:rsidP="00D95866">
      <w:pPr>
        <w:pStyle w:val="Akapitzlist"/>
        <w:numPr>
          <w:ilvl w:val="1"/>
          <w:numId w:val="13"/>
        </w:numPr>
        <w:spacing w:line="276" w:lineRule="auto"/>
        <w:rPr>
          <w:rFonts w:ascii="Trebuchet MS" w:hAnsi="Trebuchet MS" w:cstheme="minorHAnsi"/>
        </w:rPr>
      </w:pPr>
      <w:r w:rsidRPr="00DE397E">
        <w:rPr>
          <w:rFonts w:ascii="Trebuchet MS" w:hAnsi="Trebuchet MS" w:cstheme="minorHAnsi"/>
        </w:rPr>
        <w:t>prelekcje i szkolenia prowadzone podczas wydarzeń organizowanych przez inne podmioty,</w:t>
      </w:r>
    </w:p>
    <w:p w14:paraId="63F3CDBC" w14:textId="415021C6" w:rsidR="00233AF5" w:rsidRPr="003E7D1F" w:rsidRDefault="00233AF5" w:rsidP="00D95866">
      <w:pPr>
        <w:pStyle w:val="Akapitzlist"/>
        <w:numPr>
          <w:ilvl w:val="1"/>
          <w:numId w:val="13"/>
        </w:numPr>
        <w:spacing w:line="276" w:lineRule="auto"/>
        <w:rPr>
          <w:rFonts w:ascii="Trebuchet MS" w:hAnsi="Trebuchet MS" w:cstheme="minorHAnsi"/>
        </w:rPr>
      </w:pPr>
      <w:r w:rsidRPr="003E7D1F">
        <w:rPr>
          <w:rFonts w:ascii="Trebuchet MS" w:hAnsi="Trebuchet MS" w:cstheme="minorHAnsi"/>
        </w:rPr>
        <w:lastRenderedPageBreak/>
        <w:t>Q&amp;A – zestawienie najczęściej zadawanych pytań i odpowiedzi – dostępne na portalu programu,</w:t>
      </w:r>
    </w:p>
    <w:p w14:paraId="7619B0AA" w14:textId="2F6D96B6" w:rsidR="0072314A" w:rsidRPr="003E7D1F" w:rsidRDefault="00233AF5" w:rsidP="00D95866">
      <w:pPr>
        <w:pStyle w:val="Akapitzlist"/>
        <w:numPr>
          <w:ilvl w:val="1"/>
          <w:numId w:val="13"/>
        </w:numPr>
        <w:spacing w:line="276" w:lineRule="auto"/>
        <w:rPr>
          <w:rFonts w:ascii="Trebuchet MS" w:hAnsi="Trebuchet MS" w:cstheme="minorHAnsi"/>
        </w:rPr>
      </w:pPr>
      <w:r w:rsidRPr="003E7D1F">
        <w:rPr>
          <w:rFonts w:ascii="Trebuchet MS" w:hAnsi="Trebuchet MS" w:cstheme="minorHAnsi"/>
        </w:rPr>
        <w:t>Sieć PIFE, punkty informacyjne</w:t>
      </w:r>
      <w:r w:rsidR="00955D0E" w:rsidRPr="003E7D1F">
        <w:rPr>
          <w:rFonts w:ascii="Trebuchet MS" w:hAnsi="Trebuchet MS" w:cstheme="minorHAnsi"/>
        </w:rPr>
        <w:t>/ konsultacyjne</w:t>
      </w:r>
      <w:r w:rsidRPr="003E7D1F">
        <w:rPr>
          <w:rFonts w:ascii="Trebuchet MS" w:hAnsi="Trebuchet MS" w:cstheme="minorHAnsi"/>
        </w:rPr>
        <w:t xml:space="preserve">. </w:t>
      </w:r>
    </w:p>
    <w:p w14:paraId="529B5B6C" w14:textId="77777777" w:rsidR="00E90E93" w:rsidRPr="003E7D1F" w:rsidRDefault="00E90E93" w:rsidP="00F1381E">
      <w:pPr>
        <w:pStyle w:val="Akapitzlist"/>
        <w:spacing w:line="276" w:lineRule="auto"/>
        <w:rPr>
          <w:rFonts w:ascii="Trebuchet MS" w:hAnsi="Trebuchet MS" w:cstheme="minorHAnsi"/>
        </w:rPr>
      </w:pPr>
    </w:p>
    <w:p w14:paraId="2D0F2D34" w14:textId="05EDBADC" w:rsidR="0072314A" w:rsidRPr="003E7D1F" w:rsidRDefault="0072314A" w:rsidP="00D95866">
      <w:pPr>
        <w:pStyle w:val="Akapitzlist"/>
        <w:numPr>
          <w:ilvl w:val="0"/>
          <w:numId w:val="13"/>
        </w:numPr>
        <w:spacing w:line="276" w:lineRule="auto"/>
        <w:rPr>
          <w:rFonts w:ascii="Trebuchet MS" w:hAnsi="Trebuchet MS" w:cstheme="minorHAnsi"/>
        </w:rPr>
      </w:pPr>
      <w:r w:rsidRPr="003E7D1F">
        <w:rPr>
          <w:rFonts w:ascii="Trebuchet MS" w:hAnsi="Trebuchet MS" w:cstheme="minorHAnsi"/>
          <w:b/>
        </w:rPr>
        <w:t xml:space="preserve">Beneficjenci </w:t>
      </w:r>
      <w:r w:rsidR="00521B6D" w:rsidRPr="003E7D1F">
        <w:rPr>
          <w:rFonts w:ascii="Trebuchet MS" w:hAnsi="Trebuchet MS" w:cstheme="minorHAnsi"/>
        </w:rPr>
        <w:t>– w</w:t>
      </w:r>
      <w:r w:rsidRPr="003E7D1F">
        <w:rPr>
          <w:rFonts w:ascii="Trebuchet MS" w:hAnsi="Trebuchet MS" w:cstheme="minorHAnsi"/>
        </w:rPr>
        <w:t>sparcie</w:t>
      </w:r>
      <w:r w:rsidR="00521B6D" w:rsidRPr="003E7D1F">
        <w:rPr>
          <w:rFonts w:ascii="Trebuchet MS" w:hAnsi="Trebuchet MS" w:cstheme="minorHAnsi"/>
        </w:rPr>
        <w:t xml:space="preserve"> </w:t>
      </w:r>
      <w:r w:rsidRPr="003E7D1F">
        <w:rPr>
          <w:rFonts w:ascii="Trebuchet MS" w:hAnsi="Trebuchet MS" w:cstheme="minorHAnsi"/>
        </w:rPr>
        <w:t>merytoryczne we właściwej realizacji i rozliczaniu projektów</w:t>
      </w:r>
      <w:r w:rsidR="00E90E93" w:rsidRPr="003E7D1F">
        <w:rPr>
          <w:rFonts w:ascii="Trebuchet MS" w:hAnsi="Trebuchet MS" w:cstheme="minorHAnsi"/>
        </w:rPr>
        <w:t xml:space="preserve"> obejmuje</w:t>
      </w:r>
      <w:r w:rsidRPr="003E7D1F">
        <w:rPr>
          <w:rFonts w:ascii="Trebuchet MS" w:hAnsi="Trebuchet MS" w:cstheme="minorHAnsi"/>
        </w:rPr>
        <w:t>:</w:t>
      </w:r>
    </w:p>
    <w:p w14:paraId="3A45FE1B" w14:textId="77777777" w:rsidR="0072314A" w:rsidRPr="003E7D1F" w:rsidRDefault="0072314A" w:rsidP="00D95866">
      <w:pPr>
        <w:pStyle w:val="Akapitzlist"/>
        <w:numPr>
          <w:ilvl w:val="1"/>
          <w:numId w:val="13"/>
        </w:numPr>
        <w:spacing w:line="276" w:lineRule="auto"/>
        <w:rPr>
          <w:rFonts w:ascii="Trebuchet MS" w:hAnsi="Trebuchet MS" w:cstheme="minorHAnsi"/>
        </w:rPr>
      </w:pPr>
      <w:r w:rsidRPr="003E7D1F">
        <w:rPr>
          <w:rFonts w:ascii="Trebuchet MS" w:hAnsi="Trebuchet MS" w:cstheme="minorHAnsi"/>
        </w:rPr>
        <w:t xml:space="preserve">konsultacje, szkolenia i warsztaty, </w:t>
      </w:r>
      <w:proofErr w:type="spellStart"/>
      <w:r w:rsidRPr="003E7D1F">
        <w:rPr>
          <w:rFonts w:ascii="Trebuchet MS" w:hAnsi="Trebuchet MS" w:cstheme="minorHAnsi"/>
        </w:rPr>
        <w:t>webinary</w:t>
      </w:r>
      <w:proofErr w:type="spellEnd"/>
      <w:r w:rsidRPr="003E7D1F">
        <w:rPr>
          <w:rFonts w:ascii="Trebuchet MS" w:hAnsi="Trebuchet MS" w:cstheme="minorHAnsi"/>
        </w:rPr>
        <w:t>,</w:t>
      </w:r>
    </w:p>
    <w:p w14:paraId="2A321FF6" w14:textId="77777777" w:rsidR="0072314A" w:rsidRPr="003E7D1F" w:rsidRDefault="0072314A" w:rsidP="00D95866">
      <w:pPr>
        <w:pStyle w:val="Akapitzlist"/>
        <w:numPr>
          <w:ilvl w:val="1"/>
          <w:numId w:val="13"/>
        </w:numPr>
        <w:spacing w:line="276" w:lineRule="auto"/>
        <w:rPr>
          <w:rFonts w:ascii="Trebuchet MS" w:hAnsi="Trebuchet MS" w:cstheme="minorHAnsi"/>
        </w:rPr>
      </w:pPr>
      <w:r w:rsidRPr="003E7D1F">
        <w:rPr>
          <w:rFonts w:ascii="Trebuchet MS" w:hAnsi="Trebuchet MS" w:cstheme="minorHAnsi"/>
        </w:rPr>
        <w:t>konferencje i wykłady, wizyty studyjne,</w:t>
      </w:r>
    </w:p>
    <w:p w14:paraId="6000E526" w14:textId="77777777" w:rsidR="0072314A" w:rsidRPr="003E7D1F" w:rsidRDefault="0072314A" w:rsidP="00D95866">
      <w:pPr>
        <w:pStyle w:val="Akapitzlist"/>
        <w:numPr>
          <w:ilvl w:val="1"/>
          <w:numId w:val="13"/>
        </w:numPr>
        <w:spacing w:line="276" w:lineRule="auto"/>
        <w:rPr>
          <w:rFonts w:ascii="Trebuchet MS" w:hAnsi="Trebuchet MS" w:cstheme="minorHAnsi"/>
        </w:rPr>
      </w:pPr>
      <w:r w:rsidRPr="003E7D1F">
        <w:rPr>
          <w:rFonts w:ascii="Trebuchet MS" w:hAnsi="Trebuchet MS" w:cstheme="minorHAnsi"/>
        </w:rPr>
        <w:t>instrukcje, poradniki, zbiory częstych pytań i odpowiedzi,</w:t>
      </w:r>
    </w:p>
    <w:p w14:paraId="1D63D945" w14:textId="77777777" w:rsidR="0072314A" w:rsidRPr="003E7D1F" w:rsidRDefault="0072314A" w:rsidP="00D95866">
      <w:pPr>
        <w:pStyle w:val="Akapitzlist"/>
        <w:numPr>
          <w:ilvl w:val="1"/>
          <w:numId w:val="13"/>
        </w:numPr>
        <w:spacing w:line="276" w:lineRule="auto"/>
        <w:rPr>
          <w:rFonts w:ascii="Trebuchet MS" w:hAnsi="Trebuchet MS" w:cstheme="minorHAnsi"/>
        </w:rPr>
      </w:pPr>
      <w:r w:rsidRPr="003E7D1F">
        <w:rPr>
          <w:rFonts w:ascii="Trebuchet MS" w:hAnsi="Trebuchet MS" w:cstheme="minorHAnsi"/>
        </w:rPr>
        <w:t>newslettery, biuletyny, publikacje specjalistyczne,</w:t>
      </w:r>
    </w:p>
    <w:p w14:paraId="0172486F" w14:textId="13A0839F" w:rsidR="00521B6D" w:rsidRPr="003E7D1F" w:rsidRDefault="00521B6D" w:rsidP="00D95866">
      <w:pPr>
        <w:pStyle w:val="Akapitzlist"/>
        <w:numPr>
          <w:ilvl w:val="1"/>
          <w:numId w:val="13"/>
        </w:numPr>
        <w:spacing w:line="276" w:lineRule="auto"/>
        <w:rPr>
          <w:rFonts w:ascii="Trebuchet MS" w:hAnsi="Trebuchet MS" w:cstheme="minorHAnsi"/>
        </w:rPr>
      </w:pPr>
      <w:r w:rsidRPr="003E7D1F">
        <w:rPr>
          <w:rFonts w:ascii="Trebuchet MS" w:hAnsi="Trebuchet MS" w:cstheme="minorHAnsi"/>
        </w:rPr>
        <w:t>Sieć PIFE, punkty informacyjne</w:t>
      </w:r>
      <w:r w:rsidR="00955D0E" w:rsidRPr="003E7D1F">
        <w:rPr>
          <w:rFonts w:ascii="Trebuchet MS" w:hAnsi="Trebuchet MS" w:cstheme="minorHAnsi"/>
        </w:rPr>
        <w:t>/ konsultacyjne</w:t>
      </w:r>
      <w:r w:rsidRPr="003E7D1F">
        <w:rPr>
          <w:rFonts w:ascii="Trebuchet MS" w:hAnsi="Trebuchet MS" w:cstheme="minorHAnsi"/>
        </w:rPr>
        <w:t>,</w:t>
      </w:r>
    </w:p>
    <w:p w14:paraId="10967DA9" w14:textId="1C3A3E3C" w:rsidR="00D44E33" w:rsidRPr="003E7D1F" w:rsidRDefault="00D44E33" w:rsidP="00D95866">
      <w:pPr>
        <w:pStyle w:val="Akapitzlist"/>
        <w:numPr>
          <w:ilvl w:val="1"/>
          <w:numId w:val="13"/>
        </w:numPr>
        <w:spacing w:line="276" w:lineRule="auto"/>
        <w:rPr>
          <w:rFonts w:ascii="Trebuchet MS" w:hAnsi="Trebuchet MS" w:cstheme="minorHAnsi"/>
        </w:rPr>
      </w:pPr>
      <w:r w:rsidRPr="003E7D1F">
        <w:rPr>
          <w:rFonts w:ascii="Trebuchet MS" w:hAnsi="Trebuchet MS" w:cstheme="minorHAnsi"/>
        </w:rPr>
        <w:t>kontakt z opiekunem projektu</w:t>
      </w:r>
      <w:r w:rsidR="00AB2C09" w:rsidRPr="003E7D1F">
        <w:rPr>
          <w:rFonts w:ascii="Trebuchet MS" w:hAnsi="Trebuchet MS" w:cstheme="minorHAnsi"/>
        </w:rPr>
        <w:t>.</w:t>
      </w:r>
    </w:p>
    <w:p w14:paraId="02C9135E" w14:textId="77777777" w:rsidR="00247E52" w:rsidRPr="00DE397E" w:rsidRDefault="00787A36" w:rsidP="00F1381E">
      <w:pPr>
        <w:pStyle w:val="Nagwek2"/>
        <w:rPr>
          <w:rFonts w:cstheme="minorHAnsi"/>
          <w:color w:val="0070C0"/>
        </w:rPr>
      </w:pPr>
      <w:bookmarkStart w:id="83" w:name="_Toc115765105"/>
      <w:r w:rsidRPr="00DE397E">
        <w:rPr>
          <w:rFonts w:cstheme="minorHAnsi"/>
          <w:color w:val="0070C0"/>
        </w:rPr>
        <w:t xml:space="preserve">wspieramy </w:t>
      </w:r>
      <w:r w:rsidR="007552CE" w:rsidRPr="00DE397E">
        <w:rPr>
          <w:rFonts w:cstheme="minorHAnsi"/>
          <w:color w:val="0070C0"/>
        </w:rPr>
        <w:t>w obowiązkowych działaniach informacyjno-promocyjnych</w:t>
      </w:r>
      <w:bookmarkEnd w:id="83"/>
    </w:p>
    <w:p w14:paraId="7829B577" w14:textId="7BE0E7BE" w:rsidR="00BF3044" w:rsidRPr="00DE397E" w:rsidRDefault="00BF3044" w:rsidP="00F1381E">
      <w:pPr>
        <w:widowControl w:val="0"/>
        <w:autoSpaceDE w:val="0"/>
        <w:autoSpaceDN w:val="0"/>
        <w:adjustRightInd w:val="0"/>
        <w:spacing w:after="240" w:line="276" w:lineRule="auto"/>
        <w:rPr>
          <w:rFonts w:ascii="Trebuchet MS" w:hAnsi="Trebuchet MS" w:cstheme="minorHAnsi"/>
          <w:color w:val="000000" w:themeColor="text1"/>
        </w:rPr>
      </w:pPr>
      <w:r w:rsidRPr="00DE397E">
        <w:rPr>
          <w:rStyle w:val="Odwoaniedokomentarza"/>
          <w:rFonts w:ascii="Trebuchet MS" w:hAnsi="Trebuchet MS" w:cstheme="minorHAnsi"/>
          <w:color w:val="000000" w:themeColor="text1"/>
          <w:sz w:val="24"/>
          <w:szCs w:val="24"/>
        </w:rPr>
        <w:t>Instytucja Zarządzająca i Instytucje Pośredniczące są zobligowane do wspierania beneficjentów w działaniach informacyjnych</w:t>
      </w:r>
      <w:r w:rsidR="009A7664" w:rsidRPr="00DE397E">
        <w:rPr>
          <w:rStyle w:val="Odwoaniedokomentarza"/>
          <w:rFonts w:ascii="Trebuchet MS" w:hAnsi="Trebuchet MS" w:cstheme="minorHAnsi"/>
          <w:color w:val="000000" w:themeColor="text1"/>
          <w:sz w:val="24"/>
          <w:szCs w:val="24"/>
        </w:rPr>
        <w:t>.</w:t>
      </w:r>
    </w:p>
    <w:p w14:paraId="76F89C17" w14:textId="1D7DA1C2" w:rsidR="00247E52" w:rsidRPr="00DE397E" w:rsidRDefault="00DD66AB" w:rsidP="00F1381E">
      <w:pPr>
        <w:widowControl w:val="0"/>
        <w:autoSpaceDE w:val="0"/>
        <w:autoSpaceDN w:val="0"/>
        <w:adjustRightInd w:val="0"/>
        <w:spacing w:after="240" w:line="276" w:lineRule="auto"/>
        <w:rPr>
          <w:rFonts w:ascii="Trebuchet MS" w:hAnsi="Trebuchet MS" w:cstheme="minorHAnsi"/>
          <w:color w:val="000000" w:themeColor="text1"/>
        </w:rPr>
      </w:pPr>
      <w:r w:rsidRPr="00DE397E">
        <w:rPr>
          <w:rFonts w:ascii="Trebuchet MS" w:hAnsi="Trebuchet MS" w:cstheme="minorHAnsi"/>
          <w:color w:val="000000" w:themeColor="text1"/>
        </w:rPr>
        <w:t>P</w:t>
      </w:r>
      <w:r w:rsidR="00477B8C" w:rsidRPr="00DE397E">
        <w:rPr>
          <w:rFonts w:ascii="Trebuchet MS" w:hAnsi="Trebuchet MS" w:cstheme="minorHAnsi"/>
          <w:color w:val="000000" w:themeColor="text1"/>
        </w:rPr>
        <w:t>rowadz</w:t>
      </w:r>
      <w:r w:rsidR="006D7FA2" w:rsidRPr="00DE397E">
        <w:rPr>
          <w:rFonts w:ascii="Trebuchet MS" w:hAnsi="Trebuchet MS" w:cstheme="minorHAnsi"/>
          <w:color w:val="000000" w:themeColor="text1"/>
        </w:rPr>
        <w:t>i</w:t>
      </w:r>
      <w:r w:rsidRPr="00DE397E">
        <w:rPr>
          <w:rFonts w:ascii="Trebuchet MS" w:hAnsi="Trebuchet MS" w:cstheme="minorHAnsi"/>
          <w:color w:val="000000" w:themeColor="text1"/>
        </w:rPr>
        <w:t>my</w:t>
      </w:r>
      <w:r w:rsidR="00477B8C" w:rsidRPr="00DE397E">
        <w:rPr>
          <w:rFonts w:ascii="Trebuchet MS" w:hAnsi="Trebuchet MS" w:cstheme="minorHAnsi"/>
          <w:color w:val="000000" w:themeColor="text1"/>
        </w:rPr>
        <w:t xml:space="preserve"> </w:t>
      </w:r>
      <w:r w:rsidR="00247E52" w:rsidRPr="00DE397E">
        <w:rPr>
          <w:rFonts w:ascii="Trebuchet MS" w:hAnsi="Trebuchet MS" w:cstheme="minorHAnsi"/>
          <w:color w:val="000000" w:themeColor="text1"/>
        </w:rPr>
        <w:t xml:space="preserve">stałą edukację </w:t>
      </w:r>
      <w:r w:rsidR="00BF3044" w:rsidRPr="00DE397E">
        <w:rPr>
          <w:rFonts w:ascii="Trebuchet MS" w:hAnsi="Trebuchet MS" w:cstheme="minorHAnsi"/>
          <w:color w:val="000000" w:themeColor="text1"/>
        </w:rPr>
        <w:t>potencjalnych beneficjentów</w:t>
      </w:r>
      <w:r w:rsidR="0000417D">
        <w:rPr>
          <w:rFonts w:ascii="Trebuchet MS" w:hAnsi="Trebuchet MS" w:cstheme="minorHAnsi"/>
          <w:color w:val="000000" w:themeColor="text1"/>
        </w:rPr>
        <w:t xml:space="preserve">, </w:t>
      </w:r>
      <w:r w:rsidR="00247E52" w:rsidRPr="00DE397E">
        <w:rPr>
          <w:rFonts w:ascii="Trebuchet MS" w:hAnsi="Trebuchet MS" w:cstheme="minorHAnsi"/>
          <w:color w:val="000000" w:themeColor="text1"/>
        </w:rPr>
        <w:t>beneficjentów</w:t>
      </w:r>
      <w:r w:rsidR="0000417D">
        <w:rPr>
          <w:rFonts w:ascii="Trebuchet MS" w:hAnsi="Trebuchet MS" w:cstheme="minorHAnsi"/>
          <w:color w:val="000000" w:themeColor="text1"/>
        </w:rPr>
        <w:t xml:space="preserve"> i podmiotów wdrażających instrumenty finansowe</w:t>
      </w:r>
      <w:r w:rsidR="00E50F39" w:rsidRPr="00DE397E">
        <w:rPr>
          <w:rFonts w:ascii="Trebuchet MS" w:hAnsi="Trebuchet MS" w:cstheme="minorHAnsi"/>
          <w:color w:val="000000" w:themeColor="text1"/>
        </w:rPr>
        <w:t xml:space="preserve">. Dotyczy ona </w:t>
      </w:r>
      <w:r w:rsidR="00247E52" w:rsidRPr="00DE397E">
        <w:rPr>
          <w:rFonts w:ascii="Trebuchet MS" w:hAnsi="Trebuchet MS" w:cstheme="minorHAnsi"/>
          <w:color w:val="000000" w:themeColor="text1"/>
        </w:rPr>
        <w:t>w szczególności:</w:t>
      </w:r>
    </w:p>
    <w:p w14:paraId="3A891F3C" w14:textId="77777777" w:rsidR="00247E52" w:rsidRPr="00DE397E" w:rsidRDefault="00247E52" w:rsidP="00F1381E">
      <w:pPr>
        <w:pStyle w:val="Akapitzlist"/>
        <w:widowControl w:val="0"/>
        <w:numPr>
          <w:ilvl w:val="0"/>
          <w:numId w:val="1"/>
        </w:numPr>
        <w:autoSpaceDE w:val="0"/>
        <w:autoSpaceDN w:val="0"/>
        <w:adjustRightInd w:val="0"/>
        <w:spacing w:after="120" w:line="276" w:lineRule="auto"/>
        <w:ind w:left="782" w:hanging="357"/>
        <w:contextualSpacing w:val="0"/>
        <w:rPr>
          <w:rFonts w:ascii="Trebuchet MS" w:hAnsi="Trebuchet MS" w:cstheme="minorHAnsi"/>
          <w:color w:val="000000" w:themeColor="text1"/>
        </w:rPr>
      </w:pPr>
      <w:r w:rsidRPr="00DE397E">
        <w:rPr>
          <w:rFonts w:ascii="Trebuchet MS" w:hAnsi="Trebuchet MS" w:cstheme="minorHAnsi"/>
          <w:color w:val="000000" w:themeColor="text1"/>
        </w:rPr>
        <w:t>wymogów w zakresie informacji i promocji, jakim podlegają beneficjenci w trakcie realizacji projektu i po jego zakończeniu</w:t>
      </w:r>
      <w:r w:rsidR="00576C02" w:rsidRPr="00DE397E">
        <w:rPr>
          <w:rFonts w:ascii="Trebuchet MS" w:hAnsi="Trebuchet MS" w:cstheme="minorHAnsi"/>
          <w:color w:val="000000" w:themeColor="text1"/>
        </w:rPr>
        <w:t xml:space="preserve">, w tym </w:t>
      </w:r>
      <w:r w:rsidRPr="00DE397E">
        <w:rPr>
          <w:rFonts w:ascii="Trebuchet MS" w:hAnsi="Trebuchet MS" w:cstheme="minorHAnsi"/>
          <w:color w:val="000000" w:themeColor="text1"/>
        </w:rPr>
        <w:t>projektów o znaczeniu strategicznym,</w:t>
      </w:r>
    </w:p>
    <w:p w14:paraId="39801B89" w14:textId="77777777" w:rsidR="00247E52" w:rsidRPr="00DE397E" w:rsidRDefault="00247E52" w:rsidP="00F1381E">
      <w:pPr>
        <w:pStyle w:val="Akapitzlist"/>
        <w:numPr>
          <w:ilvl w:val="0"/>
          <w:numId w:val="1"/>
        </w:numPr>
        <w:spacing w:line="276" w:lineRule="auto"/>
        <w:rPr>
          <w:rFonts w:ascii="Trebuchet MS" w:hAnsi="Trebuchet MS" w:cstheme="minorHAnsi"/>
          <w:color w:val="000000" w:themeColor="text1"/>
        </w:rPr>
      </w:pPr>
      <w:r w:rsidRPr="00DE397E">
        <w:rPr>
          <w:rFonts w:ascii="Trebuchet MS" w:hAnsi="Trebuchet MS" w:cstheme="minorHAnsi"/>
          <w:color w:val="000000" w:themeColor="text1"/>
        </w:rPr>
        <w:t>zasad planowania działań informacyjno-promocyjnych</w:t>
      </w:r>
      <w:r w:rsidR="00576C02" w:rsidRPr="00DE397E">
        <w:rPr>
          <w:rFonts w:ascii="Trebuchet MS" w:hAnsi="Trebuchet MS" w:cstheme="minorHAnsi"/>
          <w:color w:val="000000" w:themeColor="text1"/>
        </w:rPr>
        <w:t>, które są</w:t>
      </w:r>
      <w:r w:rsidRPr="00DE397E">
        <w:rPr>
          <w:rFonts w:ascii="Trebuchet MS" w:hAnsi="Trebuchet MS" w:cstheme="minorHAnsi"/>
          <w:color w:val="000000" w:themeColor="text1"/>
        </w:rPr>
        <w:t xml:space="preserve"> istotn</w:t>
      </w:r>
      <w:r w:rsidR="00576C02" w:rsidRPr="00DE397E">
        <w:rPr>
          <w:rFonts w:ascii="Trebuchet MS" w:hAnsi="Trebuchet MS" w:cstheme="minorHAnsi"/>
          <w:color w:val="000000" w:themeColor="text1"/>
        </w:rPr>
        <w:t xml:space="preserve">e </w:t>
      </w:r>
      <w:r w:rsidRPr="00DE397E">
        <w:rPr>
          <w:rFonts w:ascii="Trebuchet MS" w:hAnsi="Trebuchet MS" w:cstheme="minorHAnsi"/>
          <w:color w:val="000000" w:themeColor="text1"/>
        </w:rPr>
        <w:t xml:space="preserve">z punktu widzenia wymogów realizacji projektów na etapie </w:t>
      </w:r>
      <w:r w:rsidR="00D7131C" w:rsidRPr="00DE397E">
        <w:rPr>
          <w:rFonts w:ascii="Trebuchet MS" w:hAnsi="Trebuchet MS" w:cstheme="minorHAnsi"/>
          <w:color w:val="000000" w:themeColor="text1"/>
        </w:rPr>
        <w:t>ubiegania się o pieniądze</w:t>
      </w:r>
      <w:r w:rsidRPr="00DE397E">
        <w:rPr>
          <w:rFonts w:ascii="Trebuchet MS" w:hAnsi="Trebuchet MS" w:cstheme="minorHAnsi"/>
          <w:color w:val="000000" w:themeColor="text1"/>
        </w:rPr>
        <w:t>.</w:t>
      </w:r>
    </w:p>
    <w:p w14:paraId="02AD2F57" w14:textId="77777777" w:rsidR="00A70ECE" w:rsidRPr="00DE397E" w:rsidRDefault="00A70ECE" w:rsidP="00F1381E">
      <w:pPr>
        <w:spacing w:line="276" w:lineRule="auto"/>
        <w:rPr>
          <w:rFonts w:ascii="Trebuchet MS" w:hAnsi="Trebuchet MS" w:cstheme="minorHAnsi"/>
          <w:color w:val="000000" w:themeColor="text1"/>
          <w:highlight w:val="yellow"/>
        </w:rPr>
      </w:pPr>
    </w:p>
    <w:p w14:paraId="48FDC48B" w14:textId="77777777" w:rsidR="00477B8C" w:rsidRPr="00DE397E" w:rsidRDefault="00804620" w:rsidP="00F1381E">
      <w:pPr>
        <w:widowControl w:val="0"/>
        <w:tabs>
          <w:tab w:val="left" w:pos="540"/>
        </w:tabs>
        <w:autoSpaceDE w:val="0"/>
        <w:autoSpaceDN w:val="0"/>
        <w:adjustRightInd w:val="0"/>
        <w:spacing w:after="240" w:line="276" w:lineRule="auto"/>
        <w:rPr>
          <w:rStyle w:val="Odwoaniedokomentarza"/>
          <w:rFonts w:ascii="Trebuchet MS" w:hAnsi="Trebuchet MS" w:cstheme="minorHAnsi"/>
          <w:color w:val="000000" w:themeColor="text1"/>
          <w:sz w:val="24"/>
          <w:szCs w:val="24"/>
        </w:rPr>
      </w:pPr>
      <w:r w:rsidRPr="00DE397E">
        <w:rPr>
          <w:rStyle w:val="Odwoaniedokomentarza"/>
          <w:rFonts w:ascii="Trebuchet MS" w:hAnsi="Trebuchet MS" w:cstheme="minorHAnsi"/>
          <w:color w:val="000000" w:themeColor="text1"/>
          <w:sz w:val="24"/>
          <w:szCs w:val="24"/>
        </w:rPr>
        <w:t>Jako instytucje</w:t>
      </w:r>
      <w:r w:rsidR="00477B8C" w:rsidRPr="00DE397E">
        <w:rPr>
          <w:rStyle w:val="Odwoaniedokomentarza"/>
          <w:rFonts w:ascii="Trebuchet MS" w:hAnsi="Trebuchet MS" w:cstheme="minorHAnsi"/>
          <w:color w:val="000000" w:themeColor="text1"/>
          <w:sz w:val="24"/>
          <w:szCs w:val="24"/>
        </w:rPr>
        <w:t>, które</w:t>
      </w:r>
      <w:r w:rsidR="00A72CFB" w:rsidRPr="00DE397E">
        <w:rPr>
          <w:rStyle w:val="Odwoaniedokomentarza"/>
          <w:rFonts w:ascii="Trebuchet MS" w:hAnsi="Trebuchet MS" w:cstheme="minorHAnsi"/>
          <w:color w:val="000000" w:themeColor="text1"/>
          <w:sz w:val="24"/>
          <w:szCs w:val="24"/>
        </w:rPr>
        <w:t xml:space="preserve"> </w:t>
      </w:r>
      <w:r w:rsidR="00477B8C" w:rsidRPr="00DE397E">
        <w:rPr>
          <w:rStyle w:val="Odwoaniedokomentarza"/>
          <w:rFonts w:ascii="Trebuchet MS" w:hAnsi="Trebuchet MS" w:cstheme="minorHAnsi"/>
          <w:color w:val="000000" w:themeColor="text1"/>
          <w:sz w:val="24"/>
          <w:szCs w:val="24"/>
        </w:rPr>
        <w:t xml:space="preserve">odpowiadają za </w:t>
      </w:r>
      <w:r w:rsidR="00C60EC4" w:rsidRPr="00DE397E">
        <w:rPr>
          <w:rStyle w:val="Odwoaniedokomentarza"/>
          <w:rFonts w:ascii="Trebuchet MS" w:hAnsi="Trebuchet MS" w:cstheme="minorHAnsi"/>
          <w:color w:val="000000" w:themeColor="text1"/>
          <w:sz w:val="24"/>
          <w:szCs w:val="24"/>
        </w:rPr>
        <w:t>wdrażanie</w:t>
      </w:r>
      <w:r w:rsidR="00477B8C" w:rsidRPr="00DE397E">
        <w:rPr>
          <w:rStyle w:val="Odwoaniedokomentarza"/>
          <w:rFonts w:ascii="Trebuchet MS" w:hAnsi="Trebuchet MS" w:cstheme="minorHAnsi"/>
          <w:color w:val="000000" w:themeColor="text1"/>
          <w:sz w:val="24"/>
          <w:szCs w:val="24"/>
        </w:rPr>
        <w:t xml:space="preserve"> </w:t>
      </w:r>
      <w:r w:rsidR="00A72CFB" w:rsidRPr="00DE397E">
        <w:rPr>
          <w:rStyle w:val="Odwoaniedokomentarza"/>
          <w:rFonts w:ascii="Trebuchet MS" w:hAnsi="Trebuchet MS" w:cstheme="minorHAnsi"/>
          <w:color w:val="000000" w:themeColor="text1"/>
          <w:sz w:val="24"/>
          <w:szCs w:val="24"/>
        </w:rPr>
        <w:t>FE</w:t>
      </w:r>
      <w:r w:rsidR="00477B8C" w:rsidRPr="00DE397E">
        <w:rPr>
          <w:rStyle w:val="Odwoaniedokomentarza"/>
          <w:rFonts w:ascii="Trebuchet MS" w:hAnsi="Trebuchet MS" w:cstheme="minorHAnsi"/>
          <w:color w:val="000000" w:themeColor="text1"/>
          <w:sz w:val="24"/>
          <w:szCs w:val="24"/>
        </w:rPr>
        <w:t>:</w:t>
      </w:r>
    </w:p>
    <w:p w14:paraId="4A69DB38" w14:textId="77777777" w:rsidR="00A23D2B" w:rsidRPr="00DE397E" w:rsidRDefault="00A72CFB" w:rsidP="00D95866">
      <w:pPr>
        <w:pStyle w:val="Akapitzlist"/>
        <w:widowControl w:val="0"/>
        <w:numPr>
          <w:ilvl w:val="0"/>
          <w:numId w:val="19"/>
        </w:numPr>
        <w:tabs>
          <w:tab w:val="left" w:pos="540"/>
        </w:tabs>
        <w:autoSpaceDE w:val="0"/>
        <w:autoSpaceDN w:val="0"/>
        <w:adjustRightInd w:val="0"/>
        <w:spacing w:after="240" w:line="276" w:lineRule="auto"/>
        <w:rPr>
          <w:rStyle w:val="Odwoaniedokomentarza"/>
          <w:rFonts w:ascii="Trebuchet MS" w:hAnsi="Trebuchet MS" w:cstheme="minorHAnsi"/>
          <w:color w:val="000000" w:themeColor="text1"/>
          <w:sz w:val="24"/>
          <w:szCs w:val="24"/>
        </w:rPr>
      </w:pPr>
      <w:r w:rsidRPr="00DE397E">
        <w:rPr>
          <w:rStyle w:val="Odwoaniedokomentarza"/>
          <w:rFonts w:ascii="Trebuchet MS" w:hAnsi="Trebuchet MS" w:cstheme="minorHAnsi"/>
          <w:color w:val="000000" w:themeColor="text1"/>
          <w:sz w:val="24"/>
          <w:szCs w:val="24"/>
        </w:rPr>
        <w:t>określ</w:t>
      </w:r>
      <w:r w:rsidR="00804620" w:rsidRPr="00DE397E">
        <w:rPr>
          <w:rStyle w:val="Odwoaniedokomentarza"/>
          <w:rFonts w:ascii="Trebuchet MS" w:hAnsi="Trebuchet MS" w:cstheme="minorHAnsi"/>
          <w:color w:val="000000" w:themeColor="text1"/>
          <w:sz w:val="24"/>
          <w:szCs w:val="24"/>
        </w:rPr>
        <w:t>amy</w:t>
      </w:r>
      <w:r w:rsidRPr="00DE397E">
        <w:rPr>
          <w:rStyle w:val="Odwoaniedokomentarza"/>
          <w:rFonts w:ascii="Trebuchet MS" w:hAnsi="Trebuchet MS" w:cstheme="minorHAnsi"/>
          <w:color w:val="000000" w:themeColor="text1"/>
          <w:sz w:val="24"/>
          <w:szCs w:val="24"/>
        </w:rPr>
        <w:t xml:space="preserve"> </w:t>
      </w:r>
      <w:r w:rsidR="00A70ECE" w:rsidRPr="00DE397E">
        <w:rPr>
          <w:rStyle w:val="Odwoaniedokomentarza"/>
          <w:rFonts w:ascii="Trebuchet MS" w:hAnsi="Trebuchet MS" w:cstheme="minorHAnsi"/>
          <w:color w:val="000000" w:themeColor="text1"/>
          <w:sz w:val="24"/>
          <w:szCs w:val="24"/>
        </w:rPr>
        <w:t xml:space="preserve">podstawowe </w:t>
      </w:r>
      <w:r w:rsidRPr="00DE397E">
        <w:rPr>
          <w:rStyle w:val="Odwoaniedokomentarza"/>
          <w:rFonts w:ascii="Trebuchet MS" w:hAnsi="Trebuchet MS" w:cstheme="minorHAnsi"/>
          <w:color w:val="000000" w:themeColor="text1"/>
          <w:sz w:val="24"/>
          <w:szCs w:val="24"/>
        </w:rPr>
        <w:t>o</w:t>
      </w:r>
      <w:r w:rsidR="00A70ECE" w:rsidRPr="00DE397E">
        <w:rPr>
          <w:rStyle w:val="Odwoaniedokomentarza"/>
          <w:rFonts w:ascii="Trebuchet MS" w:hAnsi="Trebuchet MS" w:cstheme="minorHAnsi"/>
          <w:color w:val="000000" w:themeColor="text1"/>
          <w:sz w:val="24"/>
          <w:szCs w:val="24"/>
        </w:rPr>
        <w:t xml:space="preserve">bowiązki </w:t>
      </w:r>
      <w:r w:rsidRPr="00DE397E">
        <w:rPr>
          <w:rStyle w:val="Odwoaniedokomentarza"/>
          <w:rFonts w:ascii="Trebuchet MS" w:hAnsi="Trebuchet MS" w:cstheme="minorHAnsi"/>
          <w:color w:val="000000" w:themeColor="text1"/>
          <w:sz w:val="24"/>
          <w:szCs w:val="24"/>
        </w:rPr>
        <w:t xml:space="preserve">beneficjentów </w:t>
      </w:r>
      <w:r w:rsidR="00A70ECE" w:rsidRPr="00DE397E">
        <w:rPr>
          <w:rStyle w:val="Odwoaniedokomentarza"/>
          <w:rFonts w:ascii="Trebuchet MS" w:hAnsi="Trebuchet MS" w:cstheme="minorHAnsi"/>
          <w:color w:val="000000" w:themeColor="text1"/>
          <w:sz w:val="24"/>
          <w:szCs w:val="24"/>
        </w:rPr>
        <w:t>w umowach o dofinansowanie</w:t>
      </w:r>
      <w:r w:rsidR="00E07A31" w:rsidRPr="00DE397E">
        <w:rPr>
          <w:rStyle w:val="Odwoaniedokomentarza"/>
          <w:rFonts w:ascii="Trebuchet MS" w:hAnsi="Trebuchet MS" w:cstheme="minorHAnsi"/>
          <w:color w:val="000000" w:themeColor="text1"/>
          <w:sz w:val="24"/>
          <w:szCs w:val="24"/>
        </w:rPr>
        <w:t xml:space="preserve"> oraz umowach o finansowaniu</w:t>
      </w:r>
      <w:r w:rsidR="00A70ECE" w:rsidRPr="00DE397E">
        <w:rPr>
          <w:rStyle w:val="Odwoaniedokomentarza"/>
          <w:rFonts w:ascii="Trebuchet MS" w:hAnsi="Trebuchet MS" w:cstheme="minorHAnsi"/>
          <w:color w:val="000000" w:themeColor="text1"/>
          <w:sz w:val="24"/>
          <w:szCs w:val="24"/>
        </w:rPr>
        <w:t xml:space="preserve">, </w:t>
      </w:r>
    </w:p>
    <w:p w14:paraId="5A0BD234" w14:textId="77777777" w:rsidR="00A23D2B" w:rsidRPr="00DE397E" w:rsidRDefault="0064308E" w:rsidP="00D95866">
      <w:pPr>
        <w:pStyle w:val="Akapitzlist"/>
        <w:widowControl w:val="0"/>
        <w:numPr>
          <w:ilvl w:val="0"/>
          <w:numId w:val="19"/>
        </w:numPr>
        <w:tabs>
          <w:tab w:val="left" w:pos="540"/>
        </w:tabs>
        <w:autoSpaceDE w:val="0"/>
        <w:autoSpaceDN w:val="0"/>
        <w:adjustRightInd w:val="0"/>
        <w:spacing w:after="240" w:line="276" w:lineRule="auto"/>
        <w:rPr>
          <w:rStyle w:val="Odwoaniedokomentarza"/>
          <w:rFonts w:ascii="Trebuchet MS" w:hAnsi="Trebuchet MS" w:cstheme="minorHAnsi"/>
          <w:color w:val="000000" w:themeColor="text1"/>
          <w:sz w:val="24"/>
          <w:szCs w:val="24"/>
        </w:rPr>
      </w:pPr>
      <w:r w:rsidRPr="00DE397E">
        <w:rPr>
          <w:rStyle w:val="Odwoaniedokomentarza"/>
          <w:rFonts w:ascii="Trebuchet MS" w:hAnsi="Trebuchet MS" w:cstheme="minorHAnsi"/>
          <w:color w:val="000000" w:themeColor="text1"/>
          <w:sz w:val="24"/>
          <w:szCs w:val="24"/>
        </w:rPr>
        <w:t>udostęp</w:t>
      </w:r>
      <w:r w:rsidR="00804620" w:rsidRPr="00DE397E">
        <w:rPr>
          <w:rStyle w:val="Odwoaniedokomentarza"/>
          <w:rFonts w:ascii="Trebuchet MS" w:hAnsi="Trebuchet MS" w:cstheme="minorHAnsi"/>
          <w:color w:val="000000" w:themeColor="text1"/>
          <w:sz w:val="24"/>
          <w:szCs w:val="24"/>
        </w:rPr>
        <w:t>niamy</w:t>
      </w:r>
      <w:r w:rsidRPr="00DE397E">
        <w:rPr>
          <w:rStyle w:val="Odwoaniedokomentarza"/>
          <w:rFonts w:ascii="Trebuchet MS" w:hAnsi="Trebuchet MS" w:cstheme="minorHAnsi"/>
          <w:color w:val="000000" w:themeColor="text1"/>
          <w:sz w:val="24"/>
          <w:szCs w:val="24"/>
        </w:rPr>
        <w:t xml:space="preserve"> </w:t>
      </w:r>
      <w:r w:rsidR="00A70ECE" w:rsidRPr="00DE397E">
        <w:rPr>
          <w:rStyle w:val="Odwoaniedokomentarza"/>
          <w:rFonts w:ascii="Trebuchet MS" w:hAnsi="Trebuchet MS" w:cstheme="minorHAnsi"/>
          <w:color w:val="000000" w:themeColor="text1"/>
          <w:sz w:val="24"/>
          <w:szCs w:val="24"/>
        </w:rPr>
        <w:t xml:space="preserve">wzory graficzne obowiązkowych działań promocyjnych dla </w:t>
      </w:r>
      <w:r w:rsidR="00A72CFB" w:rsidRPr="00DE397E">
        <w:rPr>
          <w:rStyle w:val="Odwoaniedokomentarza"/>
          <w:rFonts w:ascii="Trebuchet MS" w:hAnsi="Trebuchet MS" w:cstheme="minorHAnsi"/>
          <w:color w:val="000000" w:themeColor="text1"/>
          <w:sz w:val="24"/>
          <w:szCs w:val="24"/>
        </w:rPr>
        <w:t>beneficjentów</w:t>
      </w:r>
      <w:r w:rsidR="00FC0E20" w:rsidRPr="00DE397E">
        <w:rPr>
          <w:rStyle w:val="Odwoaniedokomentarza"/>
          <w:rFonts w:ascii="Trebuchet MS" w:hAnsi="Trebuchet MS" w:cstheme="minorHAnsi"/>
          <w:color w:val="000000" w:themeColor="text1"/>
          <w:sz w:val="24"/>
          <w:szCs w:val="24"/>
        </w:rPr>
        <w:t xml:space="preserve"> oraz pośredników finansowych</w:t>
      </w:r>
      <w:r w:rsidR="00A70ECE" w:rsidRPr="00DE397E">
        <w:rPr>
          <w:rStyle w:val="Odwoaniedokomentarza"/>
          <w:rFonts w:ascii="Trebuchet MS" w:hAnsi="Trebuchet MS" w:cstheme="minorHAnsi"/>
          <w:color w:val="000000" w:themeColor="text1"/>
          <w:sz w:val="24"/>
          <w:szCs w:val="24"/>
        </w:rPr>
        <w:t xml:space="preserve">, </w:t>
      </w:r>
    </w:p>
    <w:p w14:paraId="128BED16" w14:textId="7CF7851B" w:rsidR="00A23D2B" w:rsidRPr="00DE397E" w:rsidRDefault="00E90E93" w:rsidP="00D95866">
      <w:pPr>
        <w:pStyle w:val="Akapitzlist"/>
        <w:widowControl w:val="0"/>
        <w:numPr>
          <w:ilvl w:val="0"/>
          <w:numId w:val="19"/>
        </w:numPr>
        <w:tabs>
          <w:tab w:val="left" w:pos="540"/>
        </w:tabs>
        <w:autoSpaceDE w:val="0"/>
        <w:autoSpaceDN w:val="0"/>
        <w:adjustRightInd w:val="0"/>
        <w:spacing w:after="240" w:line="276" w:lineRule="auto"/>
        <w:rPr>
          <w:rStyle w:val="Odwoaniedokomentarza"/>
          <w:rFonts w:ascii="Trebuchet MS" w:hAnsi="Trebuchet MS" w:cstheme="minorHAnsi"/>
          <w:color w:val="000000" w:themeColor="text1"/>
          <w:sz w:val="24"/>
          <w:szCs w:val="24"/>
        </w:rPr>
      </w:pPr>
      <w:r w:rsidRPr="00DE397E">
        <w:rPr>
          <w:rStyle w:val="Odwoaniedokomentarza"/>
          <w:rFonts w:ascii="Trebuchet MS" w:hAnsi="Trebuchet MS" w:cstheme="minorHAnsi"/>
          <w:color w:val="000000" w:themeColor="text1"/>
          <w:sz w:val="24"/>
          <w:szCs w:val="24"/>
        </w:rPr>
        <w:t>przygotow</w:t>
      </w:r>
      <w:r w:rsidR="00804620" w:rsidRPr="00DE397E">
        <w:rPr>
          <w:rStyle w:val="Odwoaniedokomentarza"/>
          <w:rFonts w:ascii="Trebuchet MS" w:hAnsi="Trebuchet MS" w:cstheme="minorHAnsi"/>
          <w:color w:val="000000" w:themeColor="text1"/>
          <w:sz w:val="24"/>
          <w:szCs w:val="24"/>
        </w:rPr>
        <w:t>ujemy</w:t>
      </w:r>
      <w:r w:rsidRPr="00DE397E">
        <w:rPr>
          <w:rStyle w:val="Odwoaniedokomentarza"/>
          <w:rFonts w:ascii="Trebuchet MS" w:hAnsi="Trebuchet MS" w:cstheme="minorHAnsi"/>
          <w:color w:val="000000" w:themeColor="text1"/>
          <w:sz w:val="24"/>
          <w:szCs w:val="24"/>
        </w:rPr>
        <w:t xml:space="preserve"> gotowy pakiet </w:t>
      </w:r>
      <w:r w:rsidR="00FD689E" w:rsidRPr="00DE397E">
        <w:rPr>
          <w:rStyle w:val="Odwoaniedokomentarza"/>
          <w:rFonts w:ascii="Trebuchet MS" w:hAnsi="Trebuchet MS" w:cstheme="minorHAnsi"/>
          <w:color w:val="000000" w:themeColor="text1"/>
          <w:sz w:val="24"/>
          <w:szCs w:val="24"/>
        </w:rPr>
        <w:t xml:space="preserve">materiałów </w:t>
      </w:r>
      <w:r w:rsidRPr="00DE397E">
        <w:rPr>
          <w:rStyle w:val="Odwoaniedokomentarza"/>
          <w:rFonts w:ascii="Trebuchet MS" w:hAnsi="Trebuchet MS" w:cstheme="minorHAnsi"/>
          <w:color w:val="000000" w:themeColor="text1"/>
          <w:sz w:val="24"/>
          <w:szCs w:val="24"/>
        </w:rPr>
        <w:t>dla beneficjenta</w:t>
      </w:r>
      <w:r w:rsidR="00FC0E20" w:rsidRPr="00DE397E">
        <w:rPr>
          <w:rStyle w:val="Odwoaniedokomentarza"/>
          <w:rFonts w:ascii="Trebuchet MS" w:hAnsi="Trebuchet MS" w:cstheme="minorHAnsi"/>
          <w:color w:val="000000" w:themeColor="text1"/>
          <w:sz w:val="24"/>
          <w:szCs w:val="24"/>
        </w:rPr>
        <w:t xml:space="preserve"> oraz pośredników finansowych</w:t>
      </w:r>
      <w:r w:rsidRPr="00DE397E">
        <w:rPr>
          <w:rStyle w:val="Odwoaniedokomentarza"/>
          <w:rFonts w:ascii="Trebuchet MS" w:hAnsi="Trebuchet MS" w:cstheme="minorHAnsi"/>
          <w:color w:val="000000" w:themeColor="text1"/>
          <w:sz w:val="24"/>
          <w:szCs w:val="24"/>
        </w:rPr>
        <w:t xml:space="preserve">, </w:t>
      </w:r>
      <w:r w:rsidR="00A23D2B" w:rsidRPr="00DE397E">
        <w:rPr>
          <w:rStyle w:val="Odwoaniedokomentarza"/>
          <w:rFonts w:ascii="Trebuchet MS" w:hAnsi="Trebuchet MS" w:cstheme="minorHAnsi"/>
          <w:color w:val="000000" w:themeColor="text1"/>
          <w:sz w:val="24"/>
          <w:szCs w:val="24"/>
        </w:rPr>
        <w:t>zamieszcza</w:t>
      </w:r>
      <w:r w:rsidR="00BF3044" w:rsidRPr="00DE397E">
        <w:rPr>
          <w:rStyle w:val="Odwoaniedokomentarza"/>
          <w:rFonts w:ascii="Trebuchet MS" w:hAnsi="Trebuchet MS" w:cstheme="minorHAnsi"/>
          <w:color w:val="000000" w:themeColor="text1"/>
          <w:sz w:val="24"/>
          <w:szCs w:val="24"/>
        </w:rPr>
        <w:t>my</w:t>
      </w:r>
      <w:r w:rsidR="00A23D2B" w:rsidRPr="00DE397E">
        <w:rPr>
          <w:rStyle w:val="Odwoaniedokomentarza"/>
          <w:rFonts w:ascii="Trebuchet MS" w:hAnsi="Trebuchet MS" w:cstheme="minorHAnsi"/>
          <w:color w:val="000000" w:themeColor="text1"/>
          <w:sz w:val="24"/>
          <w:szCs w:val="24"/>
        </w:rPr>
        <w:t xml:space="preserve"> </w:t>
      </w:r>
      <w:r w:rsidR="00A70ECE" w:rsidRPr="00DE397E">
        <w:rPr>
          <w:rStyle w:val="Odwoaniedokomentarza"/>
          <w:rFonts w:ascii="Trebuchet MS" w:hAnsi="Trebuchet MS" w:cstheme="minorHAnsi"/>
          <w:color w:val="000000" w:themeColor="text1"/>
          <w:sz w:val="24"/>
          <w:szCs w:val="24"/>
        </w:rPr>
        <w:t>pliki do pobrania ze strony w różnych formatach na stronie każdej I</w:t>
      </w:r>
      <w:r w:rsidR="00A72CFB" w:rsidRPr="00DE397E">
        <w:rPr>
          <w:rStyle w:val="Odwoaniedokomentarza"/>
          <w:rFonts w:ascii="Trebuchet MS" w:hAnsi="Trebuchet MS" w:cstheme="minorHAnsi"/>
          <w:color w:val="000000" w:themeColor="text1"/>
          <w:sz w:val="24"/>
          <w:szCs w:val="24"/>
        </w:rPr>
        <w:t>Z</w:t>
      </w:r>
      <w:r w:rsidR="00A70ECE" w:rsidRPr="00DE397E">
        <w:rPr>
          <w:rStyle w:val="Odwoaniedokomentarza"/>
          <w:rFonts w:ascii="Trebuchet MS" w:hAnsi="Trebuchet MS" w:cstheme="minorHAnsi"/>
          <w:color w:val="000000" w:themeColor="text1"/>
          <w:sz w:val="24"/>
          <w:szCs w:val="24"/>
        </w:rPr>
        <w:t xml:space="preserve"> i IP, </w:t>
      </w:r>
    </w:p>
    <w:p w14:paraId="1D131074" w14:textId="324D1C44" w:rsidR="00A72CFB" w:rsidRPr="003E7D1F" w:rsidRDefault="00A23D2B" w:rsidP="00D95866">
      <w:pPr>
        <w:pStyle w:val="Akapitzlist"/>
        <w:widowControl w:val="0"/>
        <w:numPr>
          <w:ilvl w:val="0"/>
          <w:numId w:val="19"/>
        </w:numPr>
        <w:tabs>
          <w:tab w:val="left" w:pos="540"/>
        </w:tabs>
        <w:autoSpaceDE w:val="0"/>
        <w:autoSpaceDN w:val="0"/>
        <w:adjustRightInd w:val="0"/>
        <w:spacing w:after="240" w:line="276" w:lineRule="auto"/>
        <w:rPr>
          <w:rStyle w:val="Odwoaniedokomentarza"/>
          <w:rFonts w:ascii="Trebuchet MS" w:hAnsi="Trebuchet MS" w:cstheme="minorHAnsi"/>
          <w:color w:val="000000" w:themeColor="text1"/>
          <w:sz w:val="24"/>
          <w:szCs w:val="24"/>
        </w:rPr>
      </w:pPr>
      <w:r w:rsidRPr="003E7D1F">
        <w:rPr>
          <w:rStyle w:val="Odwoaniedokomentarza"/>
          <w:rFonts w:ascii="Trebuchet MS" w:hAnsi="Trebuchet MS" w:cstheme="minorHAnsi"/>
          <w:color w:val="000000" w:themeColor="text1"/>
          <w:sz w:val="24"/>
          <w:szCs w:val="24"/>
        </w:rPr>
        <w:t>tworz</w:t>
      </w:r>
      <w:r w:rsidR="00804620" w:rsidRPr="003E7D1F">
        <w:rPr>
          <w:rStyle w:val="Odwoaniedokomentarza"/>
          <w:rFonts w:ascii="Trebuchet MS" w:hAnsi="Trebuchet MS" w:cstheme="minorHAnsi"/>
          <w:color w:val="000000" w:themeColor="text1"/>
          <w:sz w:val="24"/>
          <w:szCs w:val="24"/>
        </w:rPr>
        <w:t>ymy</w:t>
      </w:r>
      <w:r w:rsidRPr="003E7D1F">
        <w:rPr>
          <w:rStyle w:val="Odwoaniedokomentarza"/>
          <w:rFonts w:ascii="Trebuchet MS" w:hAnsi="Trebuchet MS" w:cstheme="minorHAnsi"/>
          <w:color w:val="000000" w:themeColor="text1"/>
          <w:sz w:val="24"/>
          <w:szCs w:val="24"/>
        </w:rPr>
        <w:t xml:space="preserve"> </w:t>
      </w:r>
      <w:r w:rsidR="007130B2" w:rsidRPr="003E7D1F">
        <w:rPr>
          <w:rStyle w:val="Odwoaniedokomentarza"/>
          <w:rFonts w:ascii="Trebuchet MS" w:hAnsi="Trebuchet MS" w:cstheme="minorHAnsi"/>
          <w:color w:val="000000" w:themeColor="text1"/>
          <w:sz w:val="24"/>
          <w:szCs w:val="24"/>
        </w:rPr>
        <w:t>instrukcje</w:t>
      </w:r>
      <w:r w:rsidR="00A70ECE" w:rsidRPr="003E7D1F">
        <w:rPr>
          <w:rStyle w:val="Odwoaniedokomentarza"/>
          <w:rFonts w:ascii="Trebuchet MS" w:hAnsi="Trebuchet MS" w:cstheme="minorHAnsi"/>
          <w:color w:val="000000" w:themeColor="text1"/>
          <w:sz w:val="24"/>
          <w:szCs w:val="24"/>
        </w:rPr>
        <w:t xml:space="preserve"> do realizacji obowiązków promocyjnych</w:t>
      </w:r>
      <w:r w:rsidR="00BF3044" w:rsidRPr="003E7D1F">
        <w:rPr>
          <w:rStyle w:val="Odwoaniedokomentarza"/>
          <w:rFonts w:ascii="Trebuchet MS" w:hAnsi="Trebuchet MS" w:cstheme="minorHAnsi"/>
          <w:color w:val="000000" w:themeColor="text1"/>
          <w:sz w:val="24"/>
          <w:szCs w:val="24"/>
        </w:rPr>
        <w:t>,</w:t>
      </w:r>
    </w:p>
    <w:p w14:paraId="53421FD7" w14:textId="0680DE3A" w:rsidR="00BF3044" w:rsidRPr="003E7D1F" w:rsidRDefault="00BF3044" w:rsidP="00D95866">
      <w:pPr>
        <w:pStyle w:val="Akapitzlist"/>
        <w:widowControl w:val="0"/>
        <w:numPr>
          <w:ilvl w:val="0"/>
          <w:numId w:val="19"/>
        </w:numPr>
        <w:tabs>
          <w:tab w:val="left" w:pos="540"/>
        </w:tabs>
        <w:autoSpaceDE w:val="0"/>
        <w:autoSpaceDN w:val="0"/>
        <w:adjustRightInd w:val="0"/>
        <w:spacing w:after="240" w:line="276" w:lineRule="auto"/>
        <w:rPr>
          <w:rStyle w:val="Odwoaniedokomentarza"/>
          <w:rFonts w:ascii="Trebuchet MS" w:hAnsi="Trebuchet MS" w:cstheme="minorHAnsi"/>
          <w:color w:val="000000" w:themeColor="text1"/>
          <w:sz w:val="24"/>
          <w:szCs w:val="24"/>
        </w:rPr>
      </w:pPr>
      <w:r w:rsidRPr="003E7D1F">
        <w:rPr>
          <w:rStyle w:val="Odwoaniedokomentarza"/>
          <w:rFonts w:ascii="Trebuchet MS" w:hAnsi="Trebuchet MS" w:cstheme="minorHAnsi"/>
          <w:color w:val="000000" w:themeColor="text1"/>
          <w:sz w:val="24"/>
          <w:szCs w:val="24"/>
        </w:rPr>
        <w:t>zapewniamy wsparcie ze strony opiekuna projektu,</w:t>
      </w:r>
    </w:p>
    <w:p w14:paraId="18DA03E1" w14:textId="1BB2E9B8" w:rsidR="00BF3044" w:rsidRPr="003E7D1F" w:rsidRDefault="00BF3044" w:rsidP="00D95866">
      <w:pPr>
        <w:pStyle w:val="Akapitzlist"/>
        <w:widowControl w:val="0"/>
        <w:numPr>
          <w:ilvl w:val="0"/>
          <w:numId w:val="19"/>
        </w:numPr>
        <w:tabs>
          <w:tab w:val="left" w:pos="540"/>
        </w:tabs>
        <w:autoSpaceDE w:val="0"/>
        <w:autoSpaceDN w:val="0"/>
        <w:adjustRightInd w:val="0"/>
        <w:spacing w:after="240" w:line="276" w:lineRule="auto"/>
        <w:rPr>
          <w:rStyle w:val="Odwoaniedokomentarza"/>
          <w:rFonts w:ascii="Trebuchet MS" w:hAnsi="Trebuchet MS" w:cstheme="minorHAnsi"/>
          <w:color w:val="000000" w:themeColor="text1"/>
          <w:sz w:val="24"/>
          <w:szCs w:val="24"/>
        </w:rPr>
      </w:pPr>
      <w:r w:rsidRPr="003E7D1F">
        <w:rPr>
          <w:rStyle w:val="Odwoaniedokomentarza"/>
          <w:rFonts w:ascii="Trebuchet MS" w:hAnsi="Trebuchet MS" w:cstheme="minorHAnsi"/>
          <w:color w:val="000000" w:themeColor="text1"/>
          <w:sz w:val="24"/>
          <w:szCs w:val="24"/>
        </w:rPr>
        <w:t>umożliwiamy otrzymanie informacji ze strony Sieci PIFE, punktów informacyjnych/ konsultacyjnych.</w:t>
      </w:r>
    </w:p>
    <w:p w14:paraId="7F6AF31A" w14:textId="2610D591" w:rsidR="00C57038" w:rsidRPr="00DE397E" w:rsidRDefault="00804620" w:rsidP="00F1381E">
      <w:pPr>
        <w:pStyle w:val="Tekstkomentarza"/>
        <w:spacing w:line="276" w:lineRule="auto"/>
        <w:rPr>
          <w:rStyle w:val="Odwoaniedokomentarza"/>
          <w:rFonts w:ascii="Trebuchet MS" w:hAnsi="Trebuchet MS" w:cstheme="minorHAnsi"/>
          <w:color w:val="000000" w:themeColor="text1"/>
          <w:sz w:val="24"/>
          <w:szCs w:val="24"/>
        </w:rPr>
      </w:pPr>
      <w:r w:rsidRPr="00DE397E">
        <w:rPr>
          <w:rStyle w:val="Odwoaniedokomentarza"/>
          <w:rFonts w:ascii="Trebuchet MS" w:hAnsi="Trebuchet MS" w:cstheme="minorHAnsi"/>
          <w:color w:val="000000" w:themeColor="text1"/>
          <w:sz w:val="24"/>
          <w:szCs w:val="24"/>
        </w:rPr>
        <w:lastRenderedPageBreak/>
        <w:t>W</w:t>
      </w:r>
      <w:r w:rsidR="00A70ECE" w:rsidRPr="00DE397E">
        <w:rPr>
          <w:rStyle w:val="Odwoaniedokomentarza"/>
          <w:rFonts w:ascii="Trebuchet MS" w:hAnsi="Trebuchet MS" w:cstheme="minorHAnsi"/>
          <w:color w:val="000000" w:themeColor="text1"/>
          <w:sz w:val="24"/>
          <w:szCs w:val="24"/>
        </w:rPr>
        <w:t>spier</w:t>
      </w:r>
      <w:r w:rsidRPr="00DE397E">
        <w:rPr>
          <w:rStyle w:val="Odwoaniedokomentarza"/>
          <w:rFonts w:ascii="Trebuchet MS" w:hAnsi="Trebuchet MS" w:cstheme="minorHAnsi"/>
          <w:color w:val="000000" w:themeColor="text1"/>
          <w:sz w:val="24"/>
          <w:szCs w:val="24"/>
        </w:rPr>
        <w:t>amy</w:t>
      </w:r>
      <w:r w:rsidR="00A70ECE" w:rsidRPr="00DE397E">
        <w:rPr>
          <w:rStyle w:val="Odwoaniedokomentarza"/>
          <w:rFonts w:ascii="Trebuchet MS" w:hAnsi="Trebuchet MS" w:cstheme="minorHAnsi"/>
          <w:color w:val="000000" w:themeColor="text1"/>
          <w:sz w:val="24"/>
          <w:szCs w:val="24"/>
        </w:rPr>
        <w:t xml:space="preserve"> </w:t>
      </w:r>
      <w:r w:rsidR="00A72CFB" w:rsidRPr="00DE397E">
        <w:rPr>
          <w:rStyle w:val="Odwoaniedokomentarza"/>
          <w:rFonts w:ascii="Trebuchet MS" w:hAnsi="Trebuchet MS" w:cstheme="minorHAnsi"/>
          <w:color w:val="000000" w:themeColor="text1"/>
          <w:sz w:val="24"/>
          <w:szCs w:val="24"/>
        </w:rPr>
        <w:t>beneficjentów</w:t>
      </w:r>
      <w:r w:rsidR="000C2B59" w:rsidRPr="00DE397E">
        <w:rPr>
          <w:rStyle w:val="Odwoaniedokomentarza"/>
          <w:rFonts w:ascii="Trebuchet MS" w:hAnsi="Trebuchet MS" w:cstheme="minorHAnsi"/>
          <w:color w:val="000000" w:themeColor="text1"/>
          <w:sz w:val="24"/>
          <w:szCs w:val="24"/>
        </w:rPr>
        <w:t xml:space="preserve"> oraz pośredników finansowych</w:t>
      </w:r>
      <w:r w:rsidR="00A70ECE" w:rsidRPr="00DE397E">
        <w:rPr>
          <w:rStyle w:val="Odwoaniedokomentarza"/>
          <w:rFonts w:ascii="Trebuchet MS" w:hAnsi="Trebuchet MS" w:cstheme="minorHAnsi"/>
          <w:color w:val="000000" w:themeColor="text1"/>
          <w:sz w:val="24"/>
          <w:szCs w:val="24"/>
        </w:rPr>
        <w:t xml:space="preserve"> w </w:t>
      </w:r>
      <w:r w:rsidR="00BC04EC" w:rsidRPr="00DE397E">
        <w:rPr>
          <w:rStyle w:val="Odwoaniedokomentarza"/>
          <w:rFonts w:ascii="Trebuchet MS" w:hAnsi="Trebuchet MS" w:cstheme="minorHAnsi"/>
          <w:color w:val="000000" w:themeColor="text1"/>
          <w:sz w:val="24"/>
          <w:szCs w:val="24"/>
        </w:rPr>
        <w:t xml:space="preserve">wypełnianiu obowiązków </w:t>
      </w:r>
      <w:r w:rsidR="00A70ECE" w:rsidRPr="00DE397E">
        <w:rPr>
          <w:rStyle w:val="Odwoaniedokomentarza"/>
          <w:rFonts w:ascii="Trebuchet MS" w:hAnsi="Trebuchet MS" w:cstheme="minorHAnsi"/>
          <w:color w:val="000000" w:themeColor="text1"/>
          <w:sz w:val="24"/>
          <w:szCs w:val="24"/>
        </w:rPr>
        <w:t>promocji projektów</w:t>
      </w:r>
      <w:r w:rsidR="00287ACD" w:rsidRPr="00DE397E">
        <w:rPr>
          <w:rStyle w:val="Odwoaniedokomentarza"/>
          <w:rFonts w:ascii="Trebuchet MS" w:hAnsi="Trebuchet MS" w:cstheme="minorHAnsi"/>
          <w:color w:val="000000" w:themeColor="text1"/>
          <w:sz w:val="24"/>
          <w:szCs w:val="24"/>
        </w:rPr>
        <w:t xml:space="preserve">. </w:t>
      </w:r>
      <w:r w:rsidRPr="00DE397E">
        <w:rPr>
          <w:rStyle w:val="Odwoaniedokomentarza"/>
          <w:rFonts w:ascii="Trebuchet MS" w:hAnsi="Trebuchet MS" w:cstheme="minorHAnsi"/>
          <w:color w:val="000000" w:themeColor="text1"/>
          <w:sz w:val="24"/>
          <w:szCs w:val="24"/>
        </w:rPr>
        <w:t>O</w:t>
      </w:r>
      <w:r w:rsidR="007F3725" w:rsidRPr="00DE397E">
        <w:rPr>
          <w:rStyle w:val="Odwoaniedokomentarza"/>
          <w:rFonts w:ascii="Trebuchet MS" w:hAnsi="Trebuchet MS" w:cstheme="minorHAnsi"/>
          <w:color w:val="000000" w:themeColor="text1"/>
          <w:sz w:val="24"/>
          <w:szCs w:val="24"/>
        </w:rPr>
        <w:t>fer</w:t>
      </w:r>
      <w:r w:rsidRPr="00DE397E">
        <w:rPr>
          <w:rStyle w:val="Odwoaniedokomentarza"/>
          <w:rFonts w:ascii="Trebuchet MS" w:hAnsi="Trebuchet MS" w:cstheme="minorHAnsi"/>
          <w:color w:val="000000" w:themeColor="text1"/>
          <w:sz w:val="24"/>
          <w:szCs w:val="24"/>
        </w:rPr>
        <w:t>ujemy</w:t>
      </w:r>
      <w:r w:rsidR="00287ACD" w:rsidRPr="00DE397E">
        <w:rPr>
          <w:rStyle w:val="Odwoaniedokomentarza"/>
          <w:rFonts w:ascii="Trebuchet MS" w:hAnsi="Trebuchet MS" w:cstheme="minorHAnsi"/>
          <w:color w:val="000000" w:themeColor="text1"/>
          <w:sz w:val="24"/>
          <w:szCs w:val="24"/>
        </w:rPr>
        <w:t xml:space="preserve"> im</w:t>
      </w:r>
      <w:r w:rsidR="007130B2" w:rsidRPr="00DE397E">
        <w:rPr>
          <w:rStyle w:val="Odwoaniedokomentarza"/>
          <w:rFonts w:ascii="Trebuchet MS" w:hAnsi="Trebuchet MS" w:cstheme="minorHAnsi"/>
          <w:color w:val="000000" w:themeColor="text1"/>
          <w:sz w:val="24"/>
          <w:szCs w:val="24"/>
        </w:rPr>
        <w:t xml:space="preserve"> </w:t>
      </w:r>
      <w:r w:rsidR="00934672" w:rsidRPr="00DE397E">
        <w:rPr>
          <w:rStyle w:val="Odwoaniedokomentarza"/>
          <w:rFonts w:ascii="Trebuchet MS" w:hAnsi="Trebuchet MS" w:cstheme="minorHAnsi"/>
          <w:color w:val="000000" w:themeColor="text1"/>
          <w:sz w:val="24"/>
          <w:szCs w:val="24"/>
        </w:rPr>
        <w:t>własne kanały komu</w:t>
      </w:r>
      <w:r w:rsidR="00A70ECE" w:rsidRPr="00DE397E">
        <w:rPr>
          <w:rStyle w:val="Odwoaniedokomentarza"/>
          <w:rFonts w:ascii="Trebuchet MS" w:hAnsi="Trebuchet MS" w:cstheme="minorHAnsi"/>
          <w:color w:val="000000" w:themeColor="text1"/>
          <w:sz w:val="24"/>
          <w:szCs w:val="24"/>
        </w:rPr>
        <w:t>nikacji</w:t>
      </w:r>
      <w:r w:rsidR="00287ACD" w:rsidRPr="00DE397E">
        <w:rPr>
          <w:rStyle w:val="Odwoaniedokomentarza"/>
          <w:rFonts w:ascii="Trebuchet MS" w:hAnsi="Trebuchet MS" w:cstheme="minorHAnsi"/>
          <w:color w:val="000000" w:themeColor="text1"/>
          <w:sz w:val="24"/>
          <w:szCs w:val="24"/>
        </w:rPr>
        <w:t>,</w:t>
      </w:r>
      <w:r w:rsidR="00A70ECE" w:rsidRPr="00DE397E">
        <w:rPr>
          <w:rStyle w:val="Odwoaniedokomentarza"/>
          <w:rFonts w:ascii="Trebuchet MS" w:hAnsi="Trebuchet MS" w:cstheme="minorHAnsi"/>
          <w:color w:val="000000" w:themeColor="text1"/>
          <w:sz w:val="24"/>
          <w:szCs w:val="24"/>
        </w:rPr>
        <w:t xml:space="preserve"> takie jak np. </w:t>
      </w:r>
      <w:r w:rsidR="007130B2" w:rsidRPr="00DE397E">
        <w:rPr>
          <w:rStyle w:val="Odwoaniedokomentarza"/>
          <w:rFonts w:ascii="Trebuchet MS" w:hAnsi="Trebuchet MS" w:cstheme="minorHAnsi"/>
          <w:color w:val="000000" w:themeColor="text1"/>
          <w:sz w:val="24"/>
          <w:szCs w:val="24"/>
        </w:rPr>
        <w:t>s</w:t>
      </w:r>
      <w:r w:rsidR="00A70ECE" w:rsidRPr="00DE397E">
        <w:rPr>
          <w:rStyle w:val="Odwoaniedokomentarza"/>
          <w:rFonts w:ascii="Trebuchet MS" w:hAnsi="Trebuchet MS" w:cstheme="minorHAnsi"/>
          <w:color w:val="000000" w:themeColor="text1"/>
          <w:sz w:val="24"/>
          <w:szCs w:val="24"/>
        </w:rPr>
        <w:t>trony internetowe</w:t>
      </w:r>
      <w:r w:rsidR="00D7131C" w:rsidRPr="00DE397E">
        <w:rPr>
          <w:rStyle w:val="Odwoaniedokomentarza"/>
          <w:rFonts w:ascii="Trebuchet MS" w:hAnsi="Trebuchet MS" w:cstheme="minorHAnsi"/>
          <w:color w:val="000000" w:themeColor="text1"/>
          <w:sz w:val="24"/>
          <w:szCs w:val="24"/>
        </w:rPr>
        <w:t xml:space="preserve"> czy</w:t>
      </w:r>
      <w:r w:rsidR="00A70ECE" w:rsidRPr="00DE397E">
        <w:rPr>
          <w:rStyle w:val="Odwoaniedokomentarza"/>
          <w:rFonts w:ascii="Trebuchet MS" w:hAnsi="Trebuchet MS" w:cstheme="minorHAnsi"/>
          <w:color w:val="000000" w:themeColor="text1"/>
          <w:sz w:val="24"/>
          <w:szCs w:val="24"/>
        </w:rPr>
        <w:t xml:space="preserve"> media społecznościow</w:t>
      </w:r>
      <w:r w:rsidR="00D7131C" w:rsidRPr="00DE397E">
        <w:rPr>
          <w:rStyle w:val="Odwoaniedokomentarza"/>
          <w:rFonts w:ascii="Trebuchet MS" w:hAnsi="Trebuchet MS" w:cstheme="minorHAnsi"/>
          <w:color w:val="000000" w:themeColor="text1"/>
          <w:sz w:val="24"/>
          <w:szCs w:val="24"/>
        </w:rPr>
        <w:t>e. Co więcej</w:t>
      </w:r>
      <w:r w:rsidR="007F3725" w:rsidRPr="00DE397E">
        <w:rPr>
          <w:rStyle w:val="Odwoaniedokomentarza"/>
          <w:rFonts w:ascii="Trebuchet MS" w:hAnsi="Trebuchet MS" w:cstheme="minorHAnsi"/>
          <w:color w:val="000000" w:themeColor="text1"/>
          <w:sz w:val="24"/>
          <w:szCs w:val="24"/>
        </w:rPr>
        <w:t xml:space="preserve"> –</w:t>
      </w:r>
      <w:r w:rsidR="00D7131C" w:rsidRPr="00DE397E">
        <w:rPr>
          <w:rStyle w:val="Odwoaniedokomentarza"/>
          <w:rFonts w:ascii="Trebuchet MS" w:hAnsi="Trebuchet MS" w:cstheme="minorHAnsi"/>
          <w:color w:val="000000" w:themeColor="text1"/>
          <w:sz w:val="24"/>
          <w:szCs w:val="24"/>
        </w:rPr>
        <w:t xml:space="preserve"> </w:t>
      </w:r>
      <w:r w:rsidRPr="00DE397E">
        <w:rPr>
          <w:rStyle w:val="Odwoaniedokomentarza"/>
          <w:rFonts w:ascii="Trebuchet MS" w:hAnsi="Trebuchet MS" w:cstheme="minorHAnsi"/>
          <w:color w:val="000000" w:themeColor="text1"/>
          <w:sz w:val="24"/>
          <w:szCs w:val="24"/>
        </w:rPr>
        <w:t xml:space="preserve">dajemy </w:t>
      </w:r>
      <w:r w:rsidR="00D7131C" w:rsidRPr="00DE397E">
        <w:rPr>
          <w:rStyle w:val="Odwoaniedokomentarza"/>
          <w:rFonts w:ascii="Trebuchet MS" w:hAnsi="Trebuchet MS" w:cstheme="minorHAnsi"/>
          <w:color w:val="000000" w:themeColor="text1"/>
          <w:sz w:val="24"/>
          <w:szCs w:val="24"/>
        </w:rPr>
        <w:t>im szansę na</w:t>
      </w:r>
      <w:r w:rsidR="00A70ECE" w:rsidRPr="00DE397E">
        <w:rPr>
          <w:rStyle w:val="Odwoaniedokomentarza"/>
          <w:rFonts w:ascii="Trebuchet MS" w:hAnsi="Trebuchet MS" w:cstheme="minorHAnsi"/>
          <w:color w:val="000000" w:themeColor="text1"/>
          <w:sz w:val="24"/>
          <w:szCs w:val="24"/>
        </w:rPr>
        <w:t xml:space="preserve"> udział w </w:t>
      </w:r>
      <w:r w:rsidR="00886CA4">
        <w:rPr>
          <w:rStyle w:val="Odwoaniedokomentarza"/>
          <w:rFonts w:ascii="Trebuchet MS" w:hAnsi="Trebuchet MS" w:cstheme="minorHAnsi"/>
          <w:color w:val="000000" w:themeColor="text1"/>
          <w:sz w:val="24"/>
          <w:szCs w:val="24"/>
        </w:rPr>
        <w:t>organizowanych przez nas</w:t>
      </w:r>
      <w:r w:rsidR="00886CA4" w:rsidRPr="00DE397E">
        <w:rPr>
          <w:rStyle w:val="Odwoaniedokomentarza"/>
          <w:rFonts w:ascii="Trebuchet MS" w:hAnsi="Trebuchet MS" w:cstheme="minorHAnsi"/>
          <w:color w:val="000000" w:themeColor="text1"/>
          <w:sz w:val="24"/>
          <w:szCs w:val="24"/>
        </w:rPr>
        <w:t xml:space="preserve"> </w:t>
      </w:r>
      <w:r w:rsidR="00A70ECE" w:rsidRPr="00DE397E">
        <w:rPr>
          <w:rStyle w:val="Odwoaniedokomentarza"/>
          <w:rFonts w:ascii="Trebuchet MS" w:hAnsi="Trebuchet MS" w:cstheme="minorHAnsi"/>
          <w:color w:val="000000" w:themeColor="text1"/>
          <w:sz w:val="24"/>
          <w:szCs w:val="24"/>
        </w:rPr>
        <w:t>działaniach promocyjnych</w:t>
      </w:r>
      <w:r w:rsidR="007F3725" w:rsidRPr="00DE397E">
        <w:rPr>
          <w:rStyle w:val="Odwoaniedokomentarza"/>
          <w:rFonts w:ascii="Trebuchet MS" w:hAnsi="Trebuchet MS" w:cstheme="minorHAnsi"/>
          <w:color w:val="000000" w:themeColor="text1"/>
          <w:sz w:val="24"/>
          <w:szCs w:val="24"/>
        </w:rPr>
        <w:t xml:space="preserve">, </w:t>
      </w:r>
      <w:r w:rsidR="0071049E" w:rsidRPr="00DE397E">
        <w:rPr>
          <w:rStyle w:val="Odwoaniedokomentarza"/>
          <w:rFonts w:ascii="Trebuchet MS" w:hAnsi="Trebuchet MS" w:cstheme="minorHAnsi"/>
          <w:color w:val="000000" w:themeColor="text1"/>
          <w:sz w:val="24"/>
          <w:szCs w:val="24"/>
        </w:rPr>
        <w:t>wydarzeniach</w:t>
      </w:r>
      <w:r w:rsidR="00287ACD" w:rsidRPr="00DE397E">
        <w:rPr>
          <w:rStyle w:val="Odwoaniedokomentarza"/>
          <w:rFonts w:ascii="Trebuchet MS" w:hAnsi="Trebuchet MS" w:cstheme="minorHAnsi"/>
          <w:color w:val="000000" w:themeColor="text1"/>
          <w:sz w:val="24"/>
          <w:szCs w:val="24"/>
        </w:rPr>
        <w:t xml:space="preserve"> czy</w:t>
      </w:r>
      <w:r w:rsidR="00A70ECE" w:rsidRPr="00DE397E">
        <w:rPr>
          <w:rStyle w:val="Odwoaniedokomentarza"/>
          <w:rFonts w:ascii="Trebuchet MS" w:hAnsi="Trebuchet MS" w:cstheme="minorHAnsi"/>
          <w:color w:val="000000" w:themeColor="text1"/>
          <w:sz w:val="24"/>
          <w:szCs w:val="24"/>
        </w:rPr>
        <w:t xml:space="preserve"> </w:t>
      </w:r>
      <w:r w:rsidR="00287ACD" w:rsidRPr="00DE397E">
        <w:rPr>
          <w:rStyle w:val="Odwoaniedokomentarza"/>
          <w:rFonts w:ascii="Trebuchet MS" w:hAnsi="Trebuchet MS" w:cstheme="minorHAnsi"/>
          <w:color w:val="000000" w:themeColor="text1"/>
          <w:sz w:val="24"/>
          <w:szCs w:val="24"/>
        </w:rPr>
        <w:t xml:space="preserve">w </w:t>
      </w:r>
      <w:r w:rsidR="00A70ECE" w:rsidRPr="00DE397E">
        <w:rPr>
          <w:rStyle w:val="Odwoaniedokomentarza"/>
          <w:rFonts w:ascii="Trebuchet MS" w:hAnsi="Trebuchet MS" w:cstheme="minorHAnsi"/>
          <w:color w:val="000000" w:themeColor="text1"/>
          <w:sz w:val="24"/>
          <w:szCs w:val="24"/>
        </w:rPr>
        <w:t>kampaniach</w:t>
      </w:r>
      <w:r w:rsidR="007F3725" w:rsidRPr="00DE397E">
        <w:rPr>
          <w:rStyle w:val="Odwoaniedokomentarza"/>
          <w:rFonts w:ascii="Trebuchet MS" w:hAnsi="Trebuchet MS" w:cstheme="minorHAnsi"/>
          <w:color w:val="000000" w:themeColor="text1"/>
          <w:sz w:val="24"/>
          <w:szCs w:val="24"/>
        </w:rPr>
        <w:t>,</w:t>
      </w:r>
      <w:r w:rsidR="00287ACD" w:rsidRPr="00DE397E">
        <w:rPr>
          <w:rStyle w:val="Odwoaniedokomentarza"/>
          <w:rFonts w:ascii="Trebuchet MS" w:hAnsi="Trebuchet MS" w:cstheme="minorHAnsi"/>
          <w:color w:val="000000" w:themeColor="text1"/>
          <w:sz w:val="24"/>
          <w:szCs w:val="24"/>
        </w:rPr>
        <w:t xml:space="preserve"> </w:t>
      </w:r>
      <w:r w:rsidR="0042420F" w:rsidRPr="00DE397E">
        <w:rPr>
          <w:rStyle w:val="Odwoaniedokomentarza"/>
          <w:rFonts w:ascii="Trebuchet MS" w:hAnsi="Trebuchet MS" w:cstheme="minorHAnsi"/>
          <w:color w:val="000000" w:themeColor="text1"/>
          <w:sz w:val="24"/>
          <w:szCs w:val="24"/>
        </w:rPr>
        <w:t>a także</w:t>
      </w:r>
      <w:r w:rsidR="00A70ECE" w:rsidRPr="00DE397E">
        <w:rPr>
          <w:rStyle w:val="Odwoaniedokomentarza"/>
          <w:rFonts w:ascii="Trebuchet MS" w:hAnsi="Trebuchet MS" w:cstheme="minorHAnsi"/>
          <w:color w:val="000000" w:themeColor="text1"/>
          <w:sz w:val="24"/>
          <w:szCs w:val="24"/>
        </w:rPr>
        <w:t xml:space="preserve"> </w:t>
      </w:r>
      <w:r w:rsidR="007F3725" w:rsidRPr="00DE397E">
        <w:rPr>
          <w:rStyle w:val="Odwoaniedokomentarza"/>
          <w:rFonts w:ascii="Trebuchet MS" w:hAnsi="Trebuchet MS" w:cstheme="minorHAnsi"/>
          <w:color w:val="000000" w:themeColor="text1"/>
          <w:sz w:val="24"/>
          <w:szCs w:val="24"/>
        </w:rPr>
        <w:t>umożliw</w:t>
      </w:r>
      <w:r w:rsidR="004934F2" w:rsidRPr="00DE397E">
        <w:rPr>
          <w:rStyle w:val="Odwoaniedokomentarza"/>
          <w:rFonts w:ascii="Trebuchet MS" w:hAnsi="Trebuchet MS" w:cstheme="minorHAnsi"/>
          <w:color w:val="000000" w:themeColor="text1"/>
          <w:sz w:val="24"/>
          <w:szCs w:val="24"/>
        </w:rPr>
        <w:t>ia</w:t>
      </w:r>
      <w:r w:rsidR="00886CA4">
        <w:rPr>
          <w:rStyle w:val="Odwoaniedokomentarza"/>
          <w:rFonts w:ascii="Trebuchet MS" w:hAnsi="Trebuchet MS" w:cstheme="minorHAnsi"/>
          <w:color w:val="000000" w:themeColor="text1"/>
          <w:sz w:val="24"/>
          <w:szCs w:val="24"/>
        </w:rPr>
        <w:t>my</w:t>
      </w:r>
      <w:r w:rsidR="007F3725" w:rsidRPr="00DE397E">
        <w:rPr>
          <w:rStyle w:val="Odwoaniedokomentarza"/>
          <w:rFonts w:ascii="Trebuchet MS" w:hAnsi="Trebuchet MS" w:cstheme="minorHAnsi"/>
          <w:color w:val="000000" w:themeColor="text1"/>
          <w:sz w:val="24"/>
          <w:szCs w:val="24"/>
        </w:rPr>
        <w:t xml:space="preserve"> konsultacje </w:t>
      </w:r>
      <w:r w:rsidR="0042420F" w:rsidRPr="00DE397E">
        <w:rPr>
          <w:rStyle w:val="Odwoaniedokomentarza"/>
          <w:rFonts w:ascii="Trebuchet MS" w:hAnsi="Trebuchet MS" w:cstheme="minorHAnsi"/>
          <w:color w:val="000000" w:themeColor="text1"/>
          <w:sz w:val="24"/>
          <w:szCs w:val="24"/>
        </w:rPr>
        <w:t xml:space="preserve">w PIFE. </w:t>
      </w:r>
    </w:p>
    <w:p w14:paraId="44FD18CB" w14:textId="77777777" w:rsidR="00C57038" w:rsidRPr="00DE397E" w:rsidRDefault="00C57038" w:rsidP="00F1381E">
      <w:pPr>
        <w:pStyle w:val="Tekstkomentarza"/>
        <w:spacing w:line="276" w:lineRule="auto"/>
        <w:rPr>
          <w:rStyle w:val="Odwoaniedokomentarza"/>
          <w:rFonts w:ascii="Trebuchet MS" w:hAnsi="Trebuchet MS" w:cstheme="minorHAnsi"/>
          <w:color w:val="000000" w:themeColor="text1"/>
          <w:sz w:val="24"/>
          <w:szCs w:val="24"/>
          <w:highlight w:val="yellow"/>
        </w:rPr>
      </w:pPr>
    </w:p>
    <w:p w14:paraId="3CACF066" w14:textId="77777777" w:rsidR="00247E52" w:rsidRPr="00DE397E" w:rsidRDefault="00804620" w:rsidP="00F1381E">
      <w:pPr>
        <w:pStyle w:val="Tekstkomentarza"/>
        <w:spacing w:line="276" w:lineRule="auto"/>
        <w:rPr>
          <w:rFonts w:ascii="Trebuchet MS" w:hAnsi="Trebuchet MS" w:cstheme="minorHAnsi"/>
        </w:rPr>
      </w:pPr>
      <w:r w:rsidRPr="00DE397E">
        <w:rPr>
          <w:rStyle w:val="Odwoaniedokomentarza"/>
          <w:rFonts w:ascii="Trebuchet MS" w:hAnsi="Trebuchet MS" w:cstheme="minorHAnsi"/>
          <w:color w:val="000000" w:themeColor="text1"/>
          <w:sz w:val="24"/>
          <w:szCs w:val="24"/>
        </w:rPr>
        <w:t>W</w:t>
      </w:r>
      <w:r w:rsidR="00C60EC4" w:rsidRPr="00DE397E">
        <w:rPr>
          <w:rStyle w:val="Odwoaniedokomentarza"/>
          <w:rFonts w:ascii="Trebuchet MS" w:hAnsi="Trebuchet MS" w:cstheme="minorHAnsi"/>
          <w:color w:val="000000" w:themeColor="text1"/>
          <w:sz w:val="24"/>
          <w:szCs w:val="24"/>
        </w:rPr>
        <w:t>spier</w:t>
      </w:r>
      <w:r w:rsidRPr="00DE397E">
        <w:rPr>
          <w:rStyle w:val="Odwoaniedokomentarza"/>
          <w:rFonts w:ascii="Trebuchet MS" w:hAnsi="Trebuchet MS" w:cstheme="minorHAnsi"/>
          <w:color w:val="000000" w:themeColor="text1"/>
          <w:sz w:val="24"/>
          <w:szCs w:val="24"/>
        </w:rPr>
        <w:t xml:space="preserve">amy </w:t>
      </w:r>
      <w:r w:rsidR="0071049E" w:rsidRPr="00DE397E">
        <w:rPr>
          <w:rStyle w:val="Odwoaniedokomentarza"/>
          <w:rFonts w:ascii="Trebuchet MS" w:hAnsi="Trebuchet MS" w:cstheme="minorHAnsi"/>
          <w:color w:val="000000" w:themeColor="text1"/>
          <w:sz w:val="24"/>
          <w:szCs w:val="24"/>
        </w:rPr>
        <w:t>beneficjentów</w:t>
      </w:r>
      <w:r w:rsidRPr="00DE397E">
        <w:rPr>
          <w:rStyle w:val="Odwoaniedokomentarza"/>
          <w:rFonts w:ascii="Trebuchet MS" w:hAnsi="Trebuchet MS" w:cstheme="minorHAnsi"/>
          <w:color w:val="000000" w:themeColor="text1"/>
          <w:sz w:val="24"/>
          <w:szCs w:val="24"/>
        </w:rPr>
        <w:t xml:space="preserve"> także</w:t>
      </w:r>
      <w:r w:rsidR="000C2B59" w:rsidRPr="00DE397E">
        <w:rPr>
          <w:rStyle w:val="Odwoaniedokomentarza"/>
          <w:rFonts w:ascii="Trebuchet MS" w:hAnsi="Trebuchet MS" w:cstheme="minorHAnsi"/>
          <w:color w:val="000000" w:themeColor="text1"/>
          <w:sz w:val="24"/>
          <w:szCs w:val="24"/>
        </w:rPr>
        <w:t xml:space="preserve"> </w:t>
      </w:r>
      <w:r w:rsidR="0071049E" w:rsidRPr="00DE397E">
        <w:rPr>
          <w:rStyle w:val="Odwoaniedokomentarza"/>
          <w:rFonts w:ascii="Trebuchet MS" w:hAnsi="Trebuchet MS" w:cstheme="minorHAnsi"/>
          <w:color w:val="000000" w:themeColor="text1"/>
          <w:sz w:val="24"/>
          <w:szCs w:val="24"/>
        </w:rPr>
        <w:t>poprzez zapraszanie</w:t>
      </w:r>
      <w:r w:rsidR="00287ACD" w:rsidRPr="00DE397E">
        <w:rPr>
          <w:rStyle w:val="Odwoaniedokomentarza"/>
          <w:rFonts w:ascii="Trebuchet MS" w:hAnsi="Trebuchet MS" w:cstheme="minorHAnsi"/>
          <w:color w:val="000000" w:themeColor="text1"/>
          <w:sz w:val="24"/>
          <w:szCs w:val="24"/>
        </w:rPr>
        <w:t xml:space="preserve"> </w:t>
      </w:r>
      <w:r w:rsidR="00287ACD" w:rsidRPr="00DE397E">
        <w:rPr>
          <w:rFonts w:ascii="Trebuchet MS" w:hAnsi="Trebuchet MS"/>
          <w:sz w:val="24"/>
          <w:szCs w:val="24"/>
        </w:rPr>
        <w:t xml:space="preserve">przedstawicieli </w:t>
      </w:r>
      <w:r w:rsidR="00E90E93" w:rsidRPr="00DE397E">
        <w:rPr>
          <w:rFonts w:ascii="Trebuchet MS" w:hAnsi="Trebuchet MS"/>
          <w:sz w:val="24"/>
          <w:szCs w:val="24"/>
        </w:rPr>
        <w:t xml:space="preserve">polskich instytucji oraz </w:t>
      </w:r>
      <w:r w:rsidR="00287ACD" w:rsidRPr="00DE397E">
        <w:rPr>
          <w:rFonts w:ascii="Trebuchet MS" w:hAnsi="Trebuchet MS"/>
          <w:sz w:val="24"/>
          <w:szCs w:val="24"/>
        </w:rPr>
        <w:t xml:space="preserve">Komisji Europejskiej do udziału w wizytacjach projektów i uroczystościach, które są związane z ważnymi etapami realizacji projektów, w szczególności projektów o znaczeniu strategicznym.  </w:t>
      </w:r>
    </w:p>
    <w:p w14:paraId="518F4BED" w14:textId="77777777" w:rsidR="00247E52" w:rsidRPr="00DE397E" w:rsidRDefault="00CA6AE7" w:rsidP="00F1381E">
      <w:pPr>
        <w:pStyle w:val="Nagwek1"/>
        <w:spacing w:line="276" w:lineRule="auto"/>
        <w:rPr>
          <w:rFonts w:cstheme="minorHAnsi"/>
          <w:color w:val="0070C0"/>
        </w:rPr>
      </w:pPr>
      <w:bookmarkStart w:id="84" w:name="_Toc54179431"/>
      <w:bookmarkStart w:id="85" w:name="_Toc115765106"/>
      <w:bookmarkStart w:id="86" w:name="_Toc367966479"/>
      <w:bookmarkEnd w:id="71"/>
      <w:bookmarkEnd w:id="81"/>
      <w:bookmarkEnd w:id="84"/>
      <w:r w:rsidRPr="00DE397E">
        <w:rPr>
          <w:rFonts w:cstheme="minorHAnsi"/>
          <w:color w:val="0070C0"/>
        </w:rPr>
        <w:t>Komunikujemy się</w:t>
      </w:r>
      <w:r w:rsidR="00247E52" w:rsidRPr="00DE397E">
        <w:rPr>
          <w:rFonts w:cstheme="minorHAnsi"/>
          <w:color w:val="0070C0"/>
        </w:rPr>
        <w:t xml:space="preserve"> w partnerstwie</w:t>
      </w:r>
      <w:bookmarkEnd w:id="85"/>
    </w:p>
    <w:p w14:paraId="016098E5" w14:textId="69968CB3" w:rsidR="00FF7041" w:rsidRPr="00DE397E" w:rsidRDefault="00804620" w:rsidP="00F1381E">
      <w:pPr>
        <w:pStyle w:val="Akapitzlist"/>
        <w:spacing w:line="276" w:lineRule="auto"/>
        <w:ind w:left="0"/>
        <w:rPr>
          <w:rFonts w:ascii="Trebuchet MS" w:hAnsi="Trebuchet MS"/>
        </w:rPr>
      </w:pPr>
      <w:r w:rsidRPr="00DE397E">
        <w:rPr>
          <w:rFonts w:ascii="Trebuchet MS" w:hAnsi="Trebuchet MS"/>
        </w:rPr>
        <w:t>P</w:t>
      </w:r>
      <w:r w:rsidR="00E90E93" w:rsidRPr="00DE397E">
        <w:rPr>
          <w:rFonts w:ascii="Trebuchet MS" w:hAnsi="Trebuchet MS"/>
        </w:rPr>
        <w:t>rowadz</w:t>
      </w:r>
      <w:r w:rsidRPr="00DE397E">
        <w:rPr>
          <w:rFonts w:ascii="Trebuchet MS" w:hAnsi="Trebuchet MS"/>
        </w:rPr>
        <w:t>imy</w:t>
      </w:r>
      <w:r w:rsidR="00E90E93" w:rsidRPr="00DE397E">
        <w:rPr>
          <w:rFonts w:ascii="Trebuchet MS" w:hAnsi="Trebuchet MS"/>
        </w:rPr>
        <w:t xml:space="preserve"> dział</w:t>
      </w:r>
      <w:r w:rsidRPr="00DE397E">
        <w:rPr>
          <w:rFonts w:ascii="Trebuchet MS" w:hAnsi="Trebuchet MS"/>
        </w:rPr>
        <w:t>ania</w:t>
      </w:r>
      <w:r w:rsidR="00E90E93" w:rsidRPr="00DE397E">
        <w:rPr>
          <w:rFonts w:ascii="Trebuchet MS" w:hAnsi="Trebuchet MS"/>
        </w:rPr>
        <w:t xml:space="preserve"> </w:t>
      </w:r>
      <w:r w:rsidRPr="00DE397E">
        <w:rPr>
          <w:rFonts w:ascii="Trebuchet MS" w:hAnsi="Trebuchet MS"/>
        </w:rPr>
        <w:t>komunikacyjne</w:t>
      </w:r>
      <w:r w:rsidR="00E90E93" w:rsidRPr="00DE397E">
        <w:rPr>
          <w:rFonts w:ascii="Trebuchet MS" w:hAnsi="Trebuchet MS"/>
        </w:rPr>
        <w:t xml:space="preserve"> we współpracy z wieloma partnerami. </w:t>
      </w:r>
      <w:r w:rsidR="00247E52" w:rsidRPr="00DE397E">
        <w:rPr>
          <w:rFonts w:ascii="Trebuchet MS" w:hAnsi="Trebuchet MS"/>
        </w:rPr>
        <w:t xml:space="preserve">Dzięki </w:t>
      </w:r>
      <w:r w:rsidR="00FC5BCE" w:rsidRPr="00DE397E">
        <w:rPr>
          <w:rFonts w:ascii="Trebuchet MS" w:hAnsi="Trebuchet MS"/>
        </w:rPr>
        <w:t>za</w:t>
      </w:r>
      <w:r w:rsidR="00247E52" w:rsidRPr="00DE397E">
        <w:rPr>
          <w:rFonts w:ascii="Trebuchet MS" w:hAnsi="Trebuchet MS"/>
        </w:rPr>
        <w:t>angażowaniu partnerów</w:t>
      </w:r>
      <w:r w:rsidR="00E90E93" w:rsidRPr="00DE397E">
        <w:rPr>
          <w:rFonts w:ascii="Trebuchet MS" w:hAnsi="Trebuchet MS"/>
        </w:rPr>
        <w:t xml:space="preserve"> komunikacja będzie bardziej efektywna i otwarta.</w:t>
      </w:r>
      <w:r w:rsidR="003E7D1F">
        <w:rPr>
          <w:rFonts w:ascii="Trebuchet MS" w:hAnsi="Trebuchet MS"/>
        </w:rPr>
        <w:t xml:space="preserve"> </w:t>
      </w:r>
      <w:r w:rsidR="00080A74" w:rsidRPr="00DE397E">
        <w:rPr>
          <w:rFonts w:ascii="Trebuchet MS" w:hAnsi="Trebuchet MS"/>
        </w:rPr>
        <w:t>Jest to szansa, aby</w:t>
      </w:r>
      <w:r w:rsidR="00FC5BCE" w:rsidRPr="00DE397E">
        <w:rPr>
          <w:rFonts w:ascii="Trebuchet MS" w:hAnsi="Trebuchet MS"/>
        </w:rPr>
        <w:t xml:space="preserve"> trafić do nowych odbiorców, do których nie </w:t>
      </w:r>
      <w:r w:rsidR="00080A74" w:rsidRPr="00DE397E">
        <w:rPr>
          <w:rFonts w:ascii="Trebuchet MS" w:hAnsi="Trebuchet MS"/>
        </w:rPr>
        <w:t>dotarlibyśm</w:t>
      </w:r>
      <w:r w:rsidR="00FC5BCE" w:rsidRPr="00DE397E">
        <w:rPr>
          <w:rFonts w:ascii="Trebuchet MS" w:hAnsi="Trebuchet MS"/>
        </w:rPr>
        <w:t xml:space="preserve">y przy wykorzystaniu </w:t>
      </w:r>
      <w:r w:rsidR="00247E52" w:rsidRPr="00DE397E">
        <w:rPr>
          <w:rFonts w:ascii="Trebuchet MS" w:hAnsi="Trebuchet MS"/>
        </w:rPr>
        <w:t xml:space="preserve">standardowych narzędzi komunikacyjnych. </w:t>
      </w:r>
    </w:p>
    <w:p w14:paraId="2E748BFC" w14:textId="58E85236" w:rsidR="00AD5725" w:rsidRPr="00DE397E" w:rsidRDefault="00AD5725" w:rsidP="00F1381E">
      <w:pPr>
        <w:pStyle w:val="Akapitzlist"/>
        <w:spacing w:line="276" w:lineRule="auto"/>
        <w:ind w:left="0"/>
        <w:rPr>
          <w:rFonts w:ascii="Trebuchet MS" w:hAnsi="Trebuchet MS"/>
        </w:rPr>
      </w:pPr>
    </w:p>
    <w:p w14:paraId="5BF87170" w14:textId="77777777" w:rsidR="00AD5725" w:rsidRPr="00DE397E" w:rsidRDefault="00AD5725" w:rsidP="00F1381E">
      <w:pPr>
        <w:pStyle w:val="Tekstkomentarza"/>
        <w:spacing w:line="276" w:lineRule="auto"/>
        <w:rPr>
          <w:rStyle w:val="Odwoaniedokomentarza"/>
          <w:rFonts w:ascii="Trebuchet MS" w:hAnsi="Trebuchet MS" w:cstheme="minorHAnsi"/>
          <w:sz w:val="24"/>
          <w:szCs w:val="24"/>
        </w:rPr>
      </w:pPr>
      <w:r w:rsidRPr="00DE397E">
        <w:rPr>
          <w:rStyle w:val="Odwoaniedokomentarza"/>
          <w:rFonts w:ascii="Trebuchet MS" w:hAnsi="Trebuchet MS" w:cstheme="minorHAnsi"/>
          <w:sz w:val="24"/>
          <w:szCs w:val="24"/>
        </w:rPr>
        <w:t>Wieloletnie doświadczenie pozwoliło na wypracowanie własnych metod komunikacji i realizacji działań informacyjno-promocyjnych, polegających na dwukierunkowej wymianie informacji nt. wsparcia udzielanego przez poszczególne instytucje. Współpraca z partnerami polegać będzie na włączaniu ich w obieg informacji na temat Funduszy Europejskich oraz udzielaniu pomocy mającej na celu przekazywanie interesariuszom bieżącej, odpowiednio sprofilowanej informacji w ramach działalności statutowej partnerów. W dużej mierze współpraca będzie się opierała na spotkaniach z przedstawicielami różnych instytucji oraz konsultacjach planów działań podejmowanych przez instytucje zaangażowane we wdrażanie programu.</w:t>
      </w:r>
    </w:p>
    <w:p w14:paraId="63A6D1A2" w14:textId="3051B564" w:rsidR="00AD5725" w:rsidRPr="00DE397E" w:rsidRDefault="00AD5725" w:rsidP="00F1381E">
      <w:pPr>
        <w:pStyle w:val="Akapitzlist"/>
        <w:spacing w:line="276" w:lineRule="auto"/>
        <w:ind w:left="0"/>
        <w:rPr>
          <w:rFonts w:ascii="Trebuchet MS" w:hAnsi="Trebuchet MS"/>
        </w:rPr>
      </w:pPr>
    </w:p>
    <w:p w14:paraId="71D63BD7" w14:textId="77777777" w:rsidR="008A36BB" w:rsidRPr="00DE397E" w:rsidRDefault="008A36BB" w:rsidP="00F1381E">
      <w:pPr>
        <w:pStyle w:val="Nagwek2"/>
        <w:rPr>
          <w:rFonts w:cstheme="minorHAnsi"/>
          <w:color w:val="0070C0"/>
        </w:rPr>
      </w:pPr>
      <w:bookmarkStart w:id="87" w:name="_Toc115765107"/>
      <w:r w:rsidRPr="00DE397E">
        <w:rPr>
          <w:rFonts w:cstheme="minorHAnsi"/>
          <w:color w:val="0070C0"/>
        </w:rPr>
        <w:t>Współprac</w:t>
      </w:r>
      <w:r w:rsidR="00CB5623" w:rsidRPr="00DE397E">
        <w:rPr>
          <w:rFonts w:cstheme="minorHAnsi"/>
          <w:color w:val="0070C0"/>
        </w:rPr>
        <w:t>ujemy</w:t>
      </w:r>
      <w:r w:rsidRPr="00DE397E">
        <w:rPr>
          <w:rFonts w:cstheme="minorHAnsi"/>
          <w:color w:val="0070C0"/>
        </w:rPr>
        <w:t xml:space="preserve"> z </w:t>
      </w:r>
      <w:bookmarkEnd w:id="86"/>
      <w:r w:rsidR="00247E52" w:rsidRPr="00DE397E">
        <w:rPr>
          <w:rFonts w:cstheme="minorHAnsi"/>
          <w:color w:val="0070C0"/>
        </w:rPr>
        <w:t>beneficjentami</w:t>
      </w:r>
      <w:r w:rsidR="00E90E93" w:rsidRPr="00DE397E">
        <w:rPr>
          <w:rFonts w:cstheme="minorHAnsi"/>
          <w:color w:val="0070C0"/>
        </w:rPr>
        <w:t xml:space="preserve"> i uczestnikami projektów</w:t>
      </w:r>
      <w:bookmarkEnd w:id="87"/>
    </w:p>
    <w:p w14:paraId="42C29F38" w14:textId="77777777" w:rsidR="00601C07" w:rsidRPr="00DE397E" w:rsidRDefault="00CB5623" w:rsidP="00F1381E">
      <w:pPr>
        <w:pStyle w:val="Akapitzlist"/>
        <w:spacing w:line="276" w:lineRule="auto"/>
        <w:ind w:left="0"/>
        <w:rPr>
          <w:rFonts w:ascii="Trebuchet MS" w:hAnsi="Trebuchet MS" w:cstheme="minorHAnsi"/>
        </w:rPr>
      </w:pPr>
      <w:r w:rsidRPr="00DE397E">
        <w:rPr>
          <w:rFonts w:ascii="Trebuchet MS" w:hAnsi="Trebuchet MS" w:cstheme="minorHAnsi"/>
        </w:rPr>
        <w:t>Traktujemy b</w:t>
      </w:r>
      <w:r w:rsidR="00601C07" w:rsidRPr="00DE397E">
        <w:rPr>
          <w:rFonts w:ascii="Trebuchet MS" w:hAnsi="Trebuchet MS" w:cstheme="minorHAnsi"/>
        </w:rPr>
        <w:t>eneficjen</w:t>
      </w:r>
      <w:r w:rsidRPr="00DE397E">
        <w:rPr>
          <w:rFonts w:ascii="Trebuchet MS" w:hAnsi="Trebuchet MS" w:cstheme="minorHAnsi"/>
        </w:rPr>
        <w:t xml:space="preserve">tów </w:t>
      </w:r>
      <w:r w:rsidR="00E90E93" w:rsidRPr="00DE397E">
        <w:rPr>
          <w:rFonts w:ascii="Trebuchet MS" w:hAnsi="Trebuchet MS" w:cstheme="minorHAnsi"/>
        </w:rPr>
        <w:t xml:space="preserve">i uczestników projektów </w:t>
      </w:r>
      <w:r w:rsidRPr="00DE397E">
        <w:rPr>
          <w:rFonts w:ascii="Trebuchet MS" w:hAnsi="Trebuchet MS" w:cstheme="minorHAnsi"/>
        </w:rPr>
        <w:t xml:space="preserve">jako partnerów działań. </w:t>
      </w:r>
      <w:r w:rsidR="00601C07" w:rsidRPr="00DE397E">
        <w:rPr>
          <w:rFonts w:ascii="Trebuchet MS" w:hAnsi="Trebuchet MS" w:cstheme="minorHAnsi"/>
        </w:rPr>
        <w:t xml:space="preserve"> </w:t>
      </w:r>
      <w:r w:rsidRPr="00DE397E">
        <w:rPr>
          <w:rFonts w:ascii="Trebuchet MS" w:hAnsi="Trebuchet MS" w:cstheme="minorHAnsi"/>
        </w:rPr>
        <w:t>N</w:t>
      </w:r>
      <w:r w:rsidR="00601C07" w:rsidRPr="00DE397E">
        <w:rPr>
          <w:rFonts w:ascii="Trebuchet MS" w:hAnsi="Trebuchet MS" w:cstheme="minorHAnsi"/>
        </w:rPr>
        <w:t>iezależnie od tego</w:t>
      </w:r>
      <w:r w:rsidRPr="00DE397E">
        <w:rPr>
          <w:rFonts w:ascii="Trebuchet MS" w:hAnsi="Trebuchet MS" w:cstheme="minorHAnsi"/>
        </w:rPr>
        <w:t>,</w:t>
      </w:r>
      <w:r w:rsidR="00601C07" w:rsidRPr="00DE397E">
        <w:rPr>
          <w:rFonts w:ascii="Trebuchet MS" w:hAnsi="Trebuchet MS" w:cstheme="minorHAnsi"/>
        </w:rPr>
        <w:t xml:space="preserve"> czy </w:t>
      </w:r>
      <w:r w:rsidR="00C06B96" w:rsidRPr="00DE397E">
        <w:rPr>
          <w:rFonts w:ascii="Trebuchet MS" w:hAnsi="Trebuchet MS" w:cstheme="minorHAnsi"/>
        </w:rPr>
        <w:t xml:space="preserve">będą realizować </w:t>
      </w:r>
      <w:r w:rsidR="00601C07" w:rsidRPr="00DE397E">
        <w:rPr>
          <w:rFonts w:ascii="Trebuchet MS" w:hAnsi="Trebuchet MS" w:cstheme="minorHAnsi"/>
        </w:rPr>
        <w:t xml:space="preserve">tylko obowiązek informacyjny czy </w:t>
      </w:r>
      <w:r w:rsidRPr="00DE397E">
        <w:rPr>
          <w:rFonts w:ascii="Trebuchet MS" w:hAnsi="Trebuchet MS" w:cstheme="minorHAnsi"/>
        </w:rPr>
        <w:t>aktywnie</w:t>
      </w:r>
      <w:r w:rsidR="00601C07" w:rsidRPr="00DE397E">
        <w:rPr>
          <w:rFonts w:ascii="Trebuchet MS" w:hAnsi="Trebuchet MS" w:cstheme="minorHAnsi"/>
        </w:rPr>
        <w:t xml:space="preserve"> </w:t>
      </w:r>
      <w:r w:rsidR="00C06B96" w:rsidRPr="00DE397E">
        <w:rPr>
          <w:rFonts w:ascii="Trebuchet MS" w:hAnsi="Trebuchet MS" w:cstheme="minorHAnsi"/>
        </w:rPr>
        <w:t xml:space="preserve">angażować </w:t>
      </w:r>
      <w:r w:rsidR="00601C07" w:rsidRPr="00DE397E">
        <w:rPr>
          <w:rFonts w:ascii="Trebuchet MS" w:hAnsi="Trebuchet MS" w:cstheme="minorHAnsi"/>
        </w:rPr>
        <w:t>się w działania komunikacyjne Funduszy Europejskich.</w:t>
      </w:r>
    </w:p>
    <w:p w14:paraId="3F62ECF4" w14:textId="77777777" w:rsidR="00CB5623" w:rsidRPr="00DE397E" w:rsidRDefault="00CB5623" w:rsidP="00F1381E">
      <w:pPr>
        <w:pStyle w:val="Akapitzlist"/>
        <w:spacing w:line="276" w:lineRule="auto"/>
        <w:ind w:left="0"/>
        <w:rPr>
          <w:rFonts w:ascii="Trebuchet MS" w:hAnsi="Trebuchet MS" w:cstheme="minorHAnsi"/>
        </w:rPr>
      </w:pPr>
    </w:p>
    <w:p w14:paraId="51291CAA" w14:textId="77777777" w:rsidR="00601C07" w:rsidRPr="00DE397E" w:rsidRDefault="00601C07" w:rsidP="00F1381E">
      <w:pPr>
        <w:pStyle w:val="Akapitzlist"/>
        <w:spacing w:line="276" w:lineRule="auto"/>
        <w:ind w:left="0"/>
        <w:rPr>
          <w:rFonts w:ascii="Trebuchet MS" w:hAnsi="Trebuchet MS" w:cstheme="minorHAnsi"/>
        </w:rPr>
      </w:pPr>
      <w:r w:rsidRPr="00DE397E">
        <w:rPr>
          <w:rFonts w:ascii="Trebuchet MS" w:hAnsi="Trebuchet MS" w:cstheme="minorHAnsi"/>
        </w:rPr>
        <w:t>Grupa beneficjentów jest mocno zróżnicowana</w:t>
      </w:r>
      <w:r w:rsidR="005E223A" w:rsidRPr="00DE397E">
        <w:rPr>
          <w:rFonts w:ascii="Trebuchet MS" w:hAnsi="Trebuchet MS" w:cstheme="minorHAnsi"/>
        </w:rPr>
        <w:t xml:space="preserve">. </w:t>
      </w:r>
      <w:r w:rsidR="00A630C0" w:rsidRPr="00DE397E">
        <w:rPr>
          <w:rFonts w:ascii="Trebuchet MS" w:hAnsi="Trebuchet MS" w:cstheme="minorHAnsi"/>
        </w:rPr>
        <w:t xml:space="preserve">Dzięki bezpośredniemu kontaktowi z beneficjentami </w:t>
      </w:r>
      <w:r w:rsidR="00804620" w:rsidRPr="00DE397E">
        <w:rPr>
          <w:rFonts w:ascii="Trebuchet MS" w:hAnsi="Trebuchet MS" w:cstheme="minorHAnsi"/>
        </w:rPr>
        <w:t>możemy lepiej identyfikować</w:t>
      </w:r>
      <w:r w:rsidR="00A630C0" w:rsidRPr="00DE397E">
        <w:rPr>
          <w:rFonts w:ascii="Trebuchet MS" w:hAnsi="Trebuchet MS" w:cstheme="minorHAnsi"/>
        </w:rPr>
        <w:t xml:space="preserve"> </w:t>
      </w:r>
      <w:r w:rsidRPr="00DE397E">
        <w:rPr>
          <w:rFonts w:ascii="Trebuchet MS" w:hAnsi="Trebuchet MS" w:cstheme="minorHAnsi"/>
        </w:rPr>
        <w:t>ich potrzeby</w:t>
      </w:r>
      <w:r w:rsidR="00A630C0" w:rsidRPr="00DE397E">
        <w:rPr>
          <w:rFonts w:ascii="Trebuchet MS" w:hAnsi="Trebuchet MS" w:cstheme="minorHAnsi"/>
        </w:rPr>
        <w:t>.</w:t>
      </w:r>
      <w:r w:rsidRPr="00DE397E">
        <w:rPr>
          <w:rFonts w:ascii="Trebuchet MS" w:hAnsi="Trebuchet MS" w:cstheme="minorHAnsi"/>
        </w:rPr>
        <w:t xml:space="preserve"> </w:t>
      </w:r>
      <w:r w:rsidR="00A630C0" w:rsidRPr="00DE397E">
        <w:rPr>
          <w:rFonts w:ascii="Trebuchet MS" w:hAnsi="Trebuchet MS" w:cstheme="minorHAnsi"/>
        </w:rPr>
        <w:t>W</w:t>
      </w:r>
      <w:r w:rsidRPr="00DE397E">
        <w:rPr>
          <w:rFonts w:ascii="Trebuchet MS" w:hAnsi="Trebuchet MS" w:cstheme="minorHAnsi"/>
        </w:rPr>
        <w:t xml:space="preserve"> konsekwencji </w:t>
      </w:r>
      <w:r w:rsidR="00804620" w:rsidRPr="00DE397E">
        <w:rPr>
          <w:rFonts w:ascii="Trebuchet MS" w:hAnsi="Trebuchet MS" w:cstheme="minorHAnsi"/>
        </w:rPr>
        <w:t xml:space="preserve">możemy </w:t>
      </w:r>
      <w:r w:rsidR="00A630C0" w:rsidRPr="00DE397E">
        <w:rPr>
          <w:rFonts w:ascii="Trebuchet MS" w:hAnsi="Trebuchet MS" w:cstheme="minorHAnsi"/>
        </w:rPr>
        <w:t xml:space="preserve">dostosowywać </w:t>
      </w:r>
      <w:r w:rsidRPr="00DE397E">
        <w:rPr>
          <w:rFonts w:ascii="Trebuchet MS" w:hAnsi="Trebuchet MS" w:cstheme="minorHAnsi"/>
        </w:rPr>
        <w:t>do nich mechanizmy wsparcia, a</w:t>
      </w:r>
      <w:r w:rsidR="00A630C0" w:rsidRPr="00DE397E">
        <w:rPr>
          <w:rFonts w:ascii="Trebuchet MS" w:hAnsi="Trebuchet MS" w:cstheme="minorHAnsi"/>
        </w:rPr>
        <w:t> </w:t>
      </w:r>
      <w:r w:rsidRPr="00DE397E">
        <w:rPr>
          <w:rFonts w:ascii="Trebuchet MS" w:hAnsi="Trebuchet MS" w:cstheme="minorHAnsi"/>
        </w:rPr>
        <w:t>także proponować wspólne inicjatywy.</w:t>
      </w:r>
    </w:p>
    <w:p w14:paraId="313D7F4C" w14:textId="77777777" w:rsidR="00E461E1" w:rsidRPr="00DE397E" w:rsidRDefault="00E461E1" w:rsidP="00F1381E">
      <w:pPr>
        <w:pStyle w:val="Akapitzlist"/>
        <w:spacing w:line="276" w:lineRule="auto"/>
        <w:ind w:left="0"/>
        <w:rPr>
          <w:rFonts w:ascii="Trebuchet MS" w:hAnsi="Trebuchet MS" w:cstheme="minorHAnsi"/>
          <w:highlight w:val="yellow"/>
        </w:rPr>
      </w:pPr>
    </w:p>
    <w:p w14:paraId="1F4962C6" w14:textId="718D3421" w:rsidR="00E461E1" w:rsidRPr="00DE397E" w:rsidRDefault="00804620" w:rsidP="00F1381E">
      <w:pPr>
        <w:pStyle w:val="Akapitzlist"/>
        <w:spacing w:line="276" w:lineRule="auto"/>
        <w:ind w:left="0"/>
        <w:rPr>
          <w:rFonts w:ascii="Trebuchet MS" w:hAnsi="Trebuchet MS" w:cstheme="minorHAnsi"/>
          <w:highlight w:val="yellow"/>
        </w:rPr>
      </w:pPr>
      <w:r w:rsidRPr="00DE397E">
        <w:rPr>
          <w:rFonts w:ascii="Trebuchet MS" w:hAnsi="Trebuchet MS" w:cstheme="minorHAnsi"/>
        </w:rPr>
        <w:t>D</w:t>
      </w:r>
      <w:r w:rsidR="0010294A" w:rsidRPr="00DE397E">
        <w:rPr>
          <w:rFonts w:ascii="Trebuchet MS" w:hAnsi="Trebuchet MS" w:cstheme="minorHAnsi"/>
        </w:rPr>
        <w:t>ąży</w:t>
      </w:r>
      <w:r w:rsidRPr="00DE397E">
        <w:rPr>
          <w:rFonts w:ascii="Trebuchet MS" w:hAnsi="Trebuchet MS" w:cstheme="minorHAnsi"/>
        </w:rPr>
        <w:t>my</w:t>
      </w:r>
      <w:r w:rsidR="00DA7E8C" w:rsidRPr="00DE397E">
        <w:rPr>
          <w:rFonts w:ascii="Trebuchet MS" w:hAnsi="Trebuchet MS" w:cstheme="minorHAnsi"/>
        </w:rPr>
        <w:t xml:space="preserve"> do zapewnienia beneficjentom dostępu do wysokiej jakości kanałów i narzędzi komunikacji. </w:t>
      </w:r>
      <w:r w:rsidR="00927668" w:rsidRPr="00DE397E">
        <w:rPr>
          <w:rFonts w:ascii="Trebuchet MS" w:hAnsi="Trebuchet MS" w:cstheme="minorHAnsi"/>
        </w:rPr>
        <w:t xml:space="preserve">Sprzyja to nawiązaniu i utrzymaniu </w:t>
      </w:r>
      <w:r w:rsidR="00E461E1" w:rsidRPr="00DE397E">
        <w:rPr>
          <w:rFonts w:ascii="Trebuchet MS" w:hAnsi="Trebuchet MS" w:cstheme="minorHAnsi"/>
        </w:rPr>
        <w:t xml:space="preserve">właściwej współpracy z </w:t>
      </w:r>
      <w:r w:rsidR="00E461E1" w:rsidRPr="00DE397E">
        <w:rPr>
          <w:rFonts w:ascii="Trebuchet MS" w:hAnsi="Trebuchet MS" w:cstheme="minorHAnsi"/>
        </w:rPr>
        <w:lastRenderedPageBreak/>
        <w:t>beneficjentami</w:t>
      </w:r>
      <w:r w:rsidR="00927668" w:rsidRPr="00DE397E">
        <w:rPr>
          <w:rFonts w:ascii="Trebuchet MS" w:hAnsi="Trebuchet MS" w:cstheme="minorHAnsi"/>
        </w:rPr>
        <w:t xml:space="preserve">. Pozytywnie wpływa również na </w:t>
      </w:r>
      <w:r w:rsidR="00E461E1" w:rsidRPr="00DE397E">
        <w:rPr>
          <w:rFonts w:ascii="Trebuchet MS" w:hAnsi="Trebuchet MS" w:cstheme="minorHAnsi"/>
        </w:rPr>
        <w:t>wykorzystani</w:t>
      </w:r>
      <w:r w:rsidR="00927668" w:rsidRPr="00DE397E">
        <w:rPr>
          <w:rFonts w:ascii="Trebuchet MS" w:hAnsi="Trebuchet MS" w:cstheme="minorHAnsi"/>
        </w:rPr>
        <w:t>e</w:t>
      </w:r>
      <w:r w:rsidR="00E461E1" w:rsidRPr="00DE397E">
        <w:rPr>
          <w:rFonts w:ascii="Trebuchet MS" w:hAnsi="Trebuchet MS" w:cstheme="minorHAnsi"/>
        </w:rPr>
        <w:t xml:space="preserve"> potencjału komunikacyjnego obu stron</w:t>
      </w:r>
      <w:r w:rsidR="00927668" w:rsidRPr="00DE397E">
        <w:rPr>
          <w:rFonts w:ascii="Trebuchet MS" w:hAnsi="Trebuchet MS" w:cstheme="minorHAnsi"/>
        </w:rPr>
        <w:t>.</w:t>
      </w:r>
      <w:r w:rsidR="00E461E1" w:rsidRPr="00DE397E">
        <w:rPr>
          <w:rFonts w:ascii="Trebuchet MS" w:hAnsi="Trebuchet MS" w:cstheme="minorHAnsi"/>
        </w:rPr>
        <w:t xml:space="preserve"> </w:t>
      </w:r>
      <w:r w:rsidRPr="00DE397E">
        <w:rPr>
          <w:rFonts w:ascii="Trebuchet MS" w:hAnsi="Trebuchet MS" w:cstheme="minorHAnsi"/>
        </w:rPr>
        <w:t xml:space="preserve">Dlatego </w:t>
      </w:r>
      <w:r w:rsidR="00064ADC" w:rsidRPr="00DE397E">
        <w:rPr>
          <w:rFonts w:ascii="Trebuchet MS" w:hAnsi="Trebuchet MS" w:cstheme="minorHAnsi"/>
        </w:rPr>
        <w:t xml:space="preserve">na bieżąco </w:t>
      </w:r>
      <w:r w:rsidR="00E461E1" w:rsidRPr="00DE397E">
        <w:rPr>
          <w:rFonts w:ascii="Trebuchet MS" w:hAnsi="Trebuchet MS" w:cstheme="minorHAnsi"/>
        </w:rPr>
        <w:t>angaż</w:t>
      </w:r>
      <w:r w:rsidRPr="00DE397E">
        <w:rPr>
          <w:rFonts w:ascii="Trebuchet MS" w:hAnsi="Trebuchet MS" w:cstheme="minorHAnsi"/>
        </w:rPr>
        <w:t>ujemy</w:t>
      </w:r>
      <w:r w:rsidR="00E461E1" w:rsidRPr="00DE397E">
        <w:rPr>
          <w:rFonts w:ascii="Trebuchet MS" w:hAnsi="Trebuchet MS" w:cstheme="minorHAnsi"/>
        </w:rPr>
        <w:t xml:space="preserve"> i zaprasz</w:t>
      </w:r>
      <w:r w:rsidRPr="00DE397E">
        <w:rPr>
          <w:rFonts w:ascii="Trebuchet MS" w:hAnsi="Trebuchet MS" w:cstheme="minorHAnsi"/>
        </w:rPr>
        <w:t>amy</w:t>
      </w:r>
      <w:r w:rsidR="00E461E1" w:rsidRPr="00DE397E">
        <w:rPr>
          <w:rFonts w:ascii="Trebuchet MS" w:hAnsi="Trebuchet MS" w:cstheme="minorHAnsi"/>
        </w:rPr>
        <w:t xml:space="preserve"> beneficjentów do wspólnych działań komunikacyjnych, </w:t>
      </w:r>
      <w:r w:rsidR="00BF6829" w:rsidRPr="00DE397E">
        <w:rPr>
          <w:rFonts w:ascii="Trebuchet MS" w:hAnsi="Trebuchet MS"/>
        </w:rPr>
        <w:t>wspierając ich obowiązkach informacyjno-promocyjnych.</w:t>
      </w:r>
    </w:p>
    <w:p w14:paraId="5D5F0970" w14:textId="77777777" w:rsidR="00E461E1" w:rsidRPr="00DE397E" w:rsidRDefault="00E461E1" w:rsidP="00F1381E">
      <w:pPr>
        <w:pStyle w:val="Akapitzlist"/>
        <w:spacing w:line="276" w:lineRule="auto"/>
        <w:ind w:left="0"/>
        <w:rPr>
          <w:rFonts w:ascii="Trebuchet MS" w:hAnsi="Trebuchet MS" w:cstheme="minorHAnsi"/>
          <w:highlight w:val="yellow"/>
        </w:rPr>
      </w:pPr>
    </w:p>
    <w:p w14:paraId="21FA00C8" w14:textId="4D992EDB" w:rsidR="00E461E1" w:rsidRPr="00DE397E" w:rsidRDefault="0047372C" w:rsidP="00F1381E">
      <w:pPr>
        <w:pStyle w:val="Akapitzlist"/>
        <w:spacing w:line="276" w:lineRule="auto"/>
        <w:ind w:left="0"/>
        <w:rPr>
          <w:rFonts w:ascii="Trebuchet MS" w:hAnsi="Trebuchet MS" w:cstheme="minorHAnsi"/>
        </w:rPr>
      </w:pPr>
      <w:r w:rsidRPr="00DE397E">
        <w:rPr>
          <w:rFonts w:ascii="Trebuchet MS" w:hAnsi="Trebuchet MS" w:cstheme="minorHAnsi"/>
        </w:rPr>
        <w:t>Wsparcie beneficjentów w zakresie działań informacyjno-promocyjnych odbędzie się m.in. poprzez:</w:t>
      </w:r>
    </w:p>
    <w:p w14:paraId="0EFCAC23" w14:textId="77777777" w:rsidR="00E461E1" w:rsidRPr="00DE397E" w:rsidRDefault="00E461E1" w:rsidP="00D95866">
      <w:pPr>
        <w:numPr>
          <w:ilvl w:val="0"/>
          <w:numId w:val="14"/>
        </w:numPr>
        <w:spacing w:line="276" w:lineRule="auto"/>
        <w:rPr>
          <w:rFonts w:ascii="Trebuchet MS" w:hAnsi="Trebuchet MS" w:cstheme="minorHAnsi"/>
        </w:rPr>
      </w:pPr>
      <w:r w:rsidRPr="00DE397E">
        <w:rPr>
          <w:rFonts w:ascii="Trebuchet MS" w:hAnsi="Trebuchet MS" w:cstheme="minorHAnsi"/>
        </w:rPr>
        <w:t>zaproszenia do występowania na konferencjach,</w:t>
      </w:r>
    </w:p>
    <w:p w14:paraId="0E646607" w14:textId="77777777" w:rsidR="00E461E1" w:rsidRPr="00DE397E" w:rsidRDefault="00E461E1" w:rsidP="00D95866">
      <w:pPr>
        <w:numPr>
          <w:ilvl w:val="0"/>
          <w:numId w:val="14"/>
        </w:numPr>
        <w:spacing w:line="276" w:lineRule="auto"/>
        <w:rPr>
          <w:rFonts w:ascii="Trebuchet MS" w:hAnsi="Trebuchet MS" w:cstheme="minorHAnsi"/>
        </w:rPr>
      </w:pPr>
      <w:r w:rsidRPr="00DE397E">
        <w:rPr>
          <w:rFonts w:ascii="Trebuchet MS" w:hAnsi="Trebuchet MS" w:cstheme="minorHAnsi"/>
        </w:rPr>
        <w:t>prezentacje projektów podczas targów</w:t>
      </w:r>
      <w:r w:rsidR="00064ADC" w:rsidRPr="00DE397E">
        <w:rPr>
          <w:rFonts w:ascii="Trebuchet MS" w:hAnsi="Trebuchet MS" w:cstheme="minorHAnsi"/>
        </w:rPr>
        <w:t>, wydarzeń</w:t>
      </w:r>
      <w:r w:rsidRPr="00DE397E">
        <w:rPr>
          <w:rFonts w:ascii="Trebuchet MS" w:hAnsi="Trebuchet MS" w:cstheme="minorHAnsi"/>
        </w:rPr>
        <w:t xml:space="preserve"> </w:t>
      </w:r>
      <w:r w:rsidR="009B39EE" w:rsidRPr="00DE397E">
        <w:rPr>
          <w:rFonts w:ascii="Trebuchet MS" w:hAnsi="Trebuchet MS" w:cstheme="minorHAnsi"/>
        </w:rPr>
        <w:t xml:space="preserve">i </w:t>
      </w:r>
      <w:r w:rsidRPr="00DE397E">
        <w:rPr>
          <w:rFonts w:ascii="Trebuchet MS" w:hAnsi="Trebuchet MS" w:cstheme="minorHAnsi"/>
        </w:rPr>
        <w:t>pokaz</w:t>
      </w:r>
      <w:r w:rsidR="009B39EE" w:rsidRPr="00DE397E">
        <w:rPr>
          <w:rFonts w:ascii="Trebuchet MS" w:hAnsi="Trebuchet MS" w:cstheme="minorHAnsi"/>
        </w:rPr>
        <w:t>ów, które</w:t>
      </w:r>
      <w:r w:rsidRPr="00DE397E">
        <w:rPr>
          <w:rFonts w:ascii="Trebuchet MS" w:hAnsi="Trebuchet MS" w:cstheme="minorHAnsi"/>
        </w:rPr>
        <w:t xml:space="preserve"> </w:t>
      </w:r>
      <w:r w:rsidR="009B39EE" w:rsidRPr="00DE397E">
        <w:rPr>
          <w:rFonts w:ascii="Trebuchet MS" w:hAnsi="Trebuchet MS" w:cstheme="minorHAnsi"/>
        </w:rPr>
        <w:t xml:space="preserve">organizują </w:t>
      </w:r>
      <w:r w:rsidR="00DB7EA3" w:rsidRPr="00DE397E">
        <w:rPr>
          <w:rFonts w:ascii="Trebuchet MS" w:hAnsi="Trebuchet MS" w:cstheme="minorHAnsi"/>
        </w:rPr>
        <w:t>oraz podczas konferencji/kongresów, w których biorą udział instytucje systemu FE,</w:t>
      </w:r>
    </w:p>
    <w:p w14:paraId="3CAACD92" w14:textId="77777777" w:rsidR="00E461E1" w:rsidRPr="00DE397E" w:rsidRDefault="00E461E1" w:rsidP="00D95866">
      <w:pPr>
        <w:numPr>
          <w:ilvl w:val="0"/>
          <w:numId w:val="14"/>
        </w:numPr>
        <w:spacing w:line="276" w:lineRule="auto"/>
        <w:rPr>
          <w:rFonts w:ascii="Trebuchet MS" w:hAnsi="Trebuchet MS" w:cstheme="minorHAnsi"/>
        </w:rPr>
      </w:pPr>
      <w:r w:rsidRPr="00DE397E">
        <w:rPr>
          <w:rFonts w:ascii="Trebuchet MS" w:hAnsi="Trebuchet MS" w:cstheme="minorHAnsi"/>
        </w:rPr>
        <w:t>zapr</w:t>
      </w:r>
      <w:r w:rsidR="009B39EE" w:rsidRPr="00DE397E">
        <w:rPr>
          <w:rFonts w:ascii="Trebuchet MS" w:hAnsi="Trebuchet MS" w:cstheme="minorHAnsi"/>
        </w:rPr>
        <w:t>o</w:t>
      </w:r>
      <w:r w:rsidRPr="00DE397E">
        <w:rPr>
          <w:rFonts w:ascii="Trebuchet MS" w:hAnsi="Trebuchet MS" w:cstheme="minorHAnsi"/>
        </w:rPr>
        <w:t>sz</w:t>
      </w:r>
      <w:r w:rsidR="009B39EE" w:rsidRPr="00DE397E">
        <w:rPr>
          <w:rFonts w:ascii="Trebuchet MS" w:hAnsi="Trebuchet MS" w:cstheme="minorHAnsi"/>
        </w:rPr>
        <w:t>e</w:t>
      </w:r>
      <w:r w:rsidRPr="00DE397E">
        <w:rPr>
          <w:rFonts w:ascii="Trebuchet MS" w:hAnsi="Trebuchet MS" w:cstheme="minorHAnsi"/>
        </w:rPr>
        <w:t>ni</w:t>
      </w:r>
      <w:r w:rsidR="009B39EE" w:rsidRPr="00DE397E">
        <w:rPr>
          <w:rFonts w:ascii="Trebuchet MS" w:hAnsi="Trebuchet MS" w:cstheme="minorHAnsi"/>
        </w:rPr>
        <w:t>a</w:t>
      </w:r>
      <w:r w:rsidRPr="00DE397E">
        <w:rPr>
          <w:rFonts w:ascii="Trebuchet MS" w:hAnsi="Trebuchet MS" w:cstheme="minorHAnsi"/>
        </w:rPr>
        <w:t xml:space="preserve"> do udziału w audycjach</w:t>
      </w:r>
      <w:r w:rsidR="00D75E5B" w:rsidRPr="00DE397E">
        <w:rPr>
          <w:rFonts w:ascii="Trebuchet MS" w:hAnsi="Trebuchet MS" w:cstheme="minorHAnsi"/>
        </w:rPr>
        <w:t>/spotach</w:t>
      </w:r>
      <w:r w:rsidRPr="00DE397E">
        <w:rPr>
          <w:rFonts w:ascii="Trebuchet MS" w:hAnsi="Trebuchet MS" w:cstheme="minorHAnsi"/>
        </w:rPr>
        <w:t xml:space="preserve"> telewizyjnych i radiowych,</w:t>
      </w:r>
      <w:r w:rsidR="00E90E93" w:rsidRPr="00DE397E">
        <w:rPr>
          <w:rFonts w:ascii="Trebuchet MS" w:hAnsi="Trebuchet MS" w:cstheme="minorHAnsi"/>
        </w:rPr>
        <w:t xml:space="preserve"> materiałach video do </w:t>
      </w:r>
      <w:proofErr w:type="spellStart"/>
      <w:r w:rsidR="00E90E93" w:rsidRPr="00DE397E">
        <w:rPr>
          <w:rFonts w:ascii="Trebuchet MS" w:hAnsi="Trebuchet MS" w:cstheme="minorHAnsi"/>
        </w:rPr>
        <w:t>internetu</w:t>
      </w:r>
      <w:proofErr w:type="spellEnd"/>
      <w:r w:rsidR="00E90E93" w:rsidRPr="00DE397E">
        <w:rPr>
          <w:rFonts w:ascii="Trebuchet MS" w:hAnsi="Trebuchet MS" w:cstheme="minorHAnsi"/>
        </w:rPr>
        <w:t>,</w:t>
      </w:r>
    </w:p>
    <w:p w14:paraId="7F9D2843" w14:textId="77777777" w:rsidR="00E461E1" w:rsidRPr="00DE397E" w:rsidRDefault="00E461E1" w:rsidP="00D95866">
      <w:pPr>
        <w:numPr>
          <w:ilvl w:val="0"/>
          <w:numId w:val="14"/>
        </w:numPr>
        <w:spacing w:line="276" w:lineRule="auto"/>
        <w:rPr>
          <w:rFonts w:ascii="Trebuchet MS" w:hAnsi="Trebuchet MS" w:cstheme="minorHAnsi"/>
        </w:rPr>
      </w:pPr>
      <w:r w:rsidRPr="00DE397E">
        <w:rPr>
          <w:rFonts w:ascii="Trebuchet MS" w:hAnsi="Trebuchet MS" w:cstheme="minorHAnsi"/>
        </w:rPr>
        <w:t>zapr</w:t>
      </w:r>
      <w:r w:rsidR="009B39EE" w:rsidRPr="00DE397E">
        <w:rPr>
          <w:rFonts w:ascii="Trebuchet MS" w:hAnsi="Trebuchet MS" w:cstheme="minorHAnsi"/>
        </w:rPr>
        <w:t>o</w:t>
      </w:r>
      <w:r w:rsidRPr="00DE397E">
        <w:rPr>
          <w:rFonts w:ascii="Trebuchet MS" w:hAnsi="Trebuchet MS" w:cstheme="minorHAnsi"/>
        </w:rPr>
        <w:t>sz</w:t>
      </w:r>
      <w:r w:rsidR="009B39EE" w:rsidRPr="00DE397E">
        <w:rPr>
          <w:rFonts w:ascii="Trebuchet MS" w:hAnsi="Trebuchet MS" w:cstheme="minorHAnsi"/>
        </w:rPr>
        <w:t>e</w:t>
      </w:r>
      <w:r w:rsidRPr="00DE397E">
        <w:rPr>
          <w:rFonts w:ascii="Trebuchet MS" w:hAnsi="Trebuchet MS" w:cstheme="minorHAnsi"/>
        </w:rPr>
        <w:t>ni</w:t>
      </w:r>
      <w:r w:rsidR="009B39EE" w:rsidRPr="00DE397E">
        <w:rPr>
          <w:rFonts w:ascii="Trebuchet MS" w:hAnsi="Trebuchet MS" w:cstheme="minorHAnsi"/>
        </w:rPr>
        <w:t>a</w:t>
      </w:r>
      <w:r w:rsidRPr="00DE397E">
        <w:rPr>
          <w:rFonts w:ascii="Trebuchet MS" w:hAnsi="Trebuchet MS" w:cstheme="minorHAnsi"/>
        </w:rPr>
        <w:t xml:space="preserve"> do wypowiedzi dla </w:t>
      </w:r>
      <w:r w:rsidR="00064ADC" w:rsidRPr="00DE397E">
        <w:rPr>
          <w:rFonts w:ascii="Trebuchet MS" w:hAnsi="Trebuchet MS" w:cstheme="minorHAnsi"/>
        </w:rPr>
        <w:t>mediów</w:t>
      </w:r>
      <w:r w:rsidRPr="00DE397E">
        <w:rPr>
          <w:rFonts w:ascii="Trebuchet MS" w:hAnsi="Trebuchet MS" w:cstheme="minorHAnsi"/>
        </w:rPr>
        <w:t>,</w:t>
      </w:r>
    </w:p>
    <w:p w14:paraId="4B1E8475" w14:textId="77777777" w:rsidR="00E461E1" w:rsidRPr="00DE397E" w:rsidRDefault="00E461E1" w:rsidP="00D95866">
      <w:pPr>
        <w:numPr>
          <w:ilvl w:val="0"/>
          <w:numId w:val="14"/>
        </w:numPr>
        <w:spacing w:line="276" w:lineRule="auto"/>
        <w:rPr>
          <w:rFonts w:ascii="Trebuchet MS" w:hAnsi="Trebuchet MS" w:cstheme="minorHAnsi"/>
        </w:rPr>
      </w:pPr>
      <w:r w:rsidRPr="00DE397E">
        <w:rPr>
          <w:rFonts w:ascii="Trebuchet MS" w:hAnsi="Trebuchet MS" w:cstheme="minorHAnsi"/>
        </w:rPr>
        <w:t>udostępnianie linków do stron projektów</w:t>
      </w:r>
      <w:r w:rsidR="009B39EE" w:rsidRPr="00DE397E">
        <w:rPr>
          <w:rFonts w:ascii="Trebuchet MS" w:hAnsi="Trebuchet MS" w:cstheme="minorHAnsi"/>
        </w:rPr>
        <w:t>, które</w:t>
      </w:r>
      <w:r w:rsidRPr="00DE397E">
        <w:rPr>
          <w:rFonts w:ascii="Trebuchet MS" w:hAnsi="Trebuchet MS" w:cstheme="minorHAnsi"/>
        </w:rPr>
        <w:t xml:space="preserve"> przedstawiają</w:t>
      </w:r>
      <w:r w:rsidR="009B39EE" w:rsidRPr="00DE397E">
        <w:rPr>
          <w:rFonts w:ascii="Trebuchet MS" w:hAnsi="Trebuchet MS" w:cstheme="minorHAnsi"/>
        </w:rPr>
        <w:t xml:space="preserve"> </w:t>
      </w:r>
      <w:r w:rsidRPr="00DE397E">
        <w:rPr>
          <w:rFonts w:ascii="Trebuchet MS" w:hAnsi="Trebuchet MS" w:cstheme="minorHAnsi"/>
        </w:rPr>
        <w:t xml:space="preserve">dobre praktyki, </w:t>
      </w:r>
    </w:p>
    <w:p w14:paraId="6CCC488E" w14:textId="5D73AC87" w:rsidR="00E461E1" w:rsidRPr="00DE397E" w:rsidRDefault="00E461E1" w:rsidP="00D95866">
      <w:pPr>
        <w:numPr>
          <w:ilvl w:val="0"/>
          <w:numId w:val="14"/>
        </w:numPr>
        <w:spacing w:line="276" w:lineRule="auto"/>
        <w:rPr>
          <w:rFonts w:ascii="Trebuchet MS" w:hAnsi="Trebuchet MS" w:cstheme="minorHAnsi"/>
        </w:rPr>
      </w:pPr>
      <w:r w:rsidRPr="00DE397E">
        <w:rPr>
          <w:rFonts w:ascii="Trebuchet MS" w:hAnsi="Trebuchet MS" w:cstheme="minorHAnsi"/>
        </w:rPr>
        <w:t>zapr</w:t>
      </w:r>
      <w:r w:rsidR="004267AE" w:rsidRPr="00DE397E">
        <w:rPr>
          <w:rFonts w:ascii="Trebuchet MS" w:hAnsi="Trebuchet MS" w:cstheme="minorHAnsi"/>
        </w:rPr>
        <w:t>o</w:t>
      </w:r>
      <w:r w:rsidRPr="00DE397E">
        <w:rPr>
          <w:rFonts w:ascii="Trebuchet MS" w:hAnsi="Trebuchet MS" w:cstheme="minorHAnsi"/>
        </w:rPr>
        <w:t>sz</w:t>
      </w:r>
      <w:r w:rsidR="004267AE" w:rsidRPr="00DE397E">
        <w:rPr>
          <w:rFonts w:ascii="Trebuchet MS" w:hAnsi="Trebuchet MS" w:cstheme="minorHAnsi"/>
        </w:rPr>
        <w:t>e</w:t>
      </w:r>
      <w:r w:rsidRPr="00DE397E">
        <w:rPr>
          <w:rFonts w:ascii="Trebuchet MS" w:hAnsi="Trebuchet MS" w:cstheme="minorHAnsi"/>
        </w:rPr>
        <w:t>ni</w:t>
      </w:r>
      <w:r w:rsidR="004267AE" w:rsidRPr="00DE397E">
        <w:rPr>
          <w:rFonts w:ascii="Trebuchet MS" w:hAnsi="Trebuchet MS" w:cstheme="minorHAnsi"/>
        </w:rPr>
        <w:t>a</w:t>
      </w:r>
      <w:r w:rsidRPr="00DE397E">
        <w:rPr>
          <w:rFonts w:ascii="Trebuchet MS" w:hAnsi="Trebuchet MS" w:cstheme="minorHAnsi"/>
        </w:rPr>
        <w:t xml:space="preserve"> do udziału w konkursach</w:t>
      </w:r>
      <w:r w:rsidR="0047372C" w:rsidRPr="00DE397E">
        <w:rPr>
          <w:rFonts w:ascii="Trebuchet MS" w:hAnsi="Trebuchet MS" w:cstheme="minorHAnsi"/>
        </w:rPr>
        <w:t>/ plebiscytach</w:t>
      </w:r>
      <w:r w:rsidRPr="00DE397E">
        <w:rPr>
          <w:rFonts w:ascii="Trebuchet MS" w:hAnsi="Trebuchet MS" w:cstheme="minorHAnsi"/>
        </w:rPr>
        <w:t>,</w:t>
      </w:r>
    </w:p>
    <w:p w14:paraId="7408576F" w14:textId="0502B511" w:rsidR="00123A70" w:rsidRPr="00DE397E" w:rsidRDefault="0028376C" w:rsidP="00D95866">
      <w:pPr>
        <w:numPr>
          <w:ilvl w:val="0"/>
          <w:numId w:val="14"/>
        </w:numPr>
        <w:spacing w:line="276" w:lineRule="auto"/>
        <w:rPr>
          <w:rFonts w:ascii="Trebuchet MS" w:hAnsi="Trebuchet MS" w:cstheme="minorHAnsi"/>
        </w:rPr>
      </w:pPr>
      <w:r w:rsidRPr="00DE397E">
        <w:rPr>
          <w:rFonts w:ascii="Trebuchet MS" w:hAnsi="Trebuchet MS" w:cstheme="minorHAnsi"/>
        </w:rPr>
        <w:t>współorganizowanie wizyt studyjnych</w:t>
      </w:r>
      <w:r w:rsidR="0047372C" w:rsidRPr="00DE397E">
        <w:rPr>
          <w:rFonts w:ascii="Trebuchet MS" w:hAnsi="Trebuchet MS" w:cstheme="minorHAnsi"/>
        </w:rPr>
        <w:t>,</w:t>
      </w:r>
    </w:p>
    <w:p w14:paraId="53E8FEDA" w14:textId="1B921B6B" w:rsidR="0047372C" w:rsidRPr="00DE397E" w:rsidRDefault="00821CC7" w:rsidP="00D95866">
      <w:pPr>
        <w:numPr>
          <w:ilvl w:val="0"/>
          <w:numId w:val="14"/>
        </w:numPr>
        <w:spacing w:line="276" w:lineRule="auto"/>
        <w:rPr>
          <w:rFonts w:ascii="Trebuchet MS" w:hAnsi="Trebuchet MS" w:cstheme="minorHAnsi"/>
        </w:rPr>
      </w:pPr>
      <w:r w:rsidRPr="00DE397E">
        <w:rPr>
          <w:rFonts w:ascii="Trebuchet MS" w:hAnsi="Trebuchet MS" w:cstheme="minorHAnsi"/>
        </w:rPr>
        <w:t xml:space="preserve">zaproszenie do zaprezentowania projektów beneficjentów w ramach kampanii o szerokim zasięgu. </w:t>
      </w:r>
    </w:p>
    <w:p w14:paraId="7F0F343B" w14:textId="77777777" w:rsidR="00E461E1" w:rsidRPr="00DE397E" w:rsidRDefault="00E461E1" w:rsidP="00F1381E">
      <w:pPr>
        <w:pStyle w:val="Akapitzlist"/>
        <w:spacing w:line="276" w:lineRule="auto"/>
        <w:ind w:left="0"/>
        <w:rPr>
          <w:rFonts w:ascii="Trebuchet MS" w:hAnsi="Trebuchet MS" w:cstheme="minorHAnsi"/>
          <w:b/>
          <w:highlight w:val="yellow"/>
        </w:rPr>
      </w:pPr>
    </w:p>
    <w:p w14:paraId="0553C5D4" w14:textId="39164288" w:rsidR="0011336B" w:rsidRPr="00DE397E" w:rsidRDefault="0011336B" w:rsidP="00F1381E">
      <w:pPr>
        <w:pStyle w:val="Akapitzlist"/>
        <w:spacing w:line="276" w:lineRule="auto"/>
        <w:ind w:left="0"/>
        <w:rPr>
          <w:rFonts w:ascii="Trebuchet MS" w:hAnsi="Trebuchet MS" w:cstheme="minorHAnsi"/>
          <w:b/>
        </w:rPr>
      </w:pPr>
      <w:r w:rsidRPr="00DE397E">
        <w:rPr>
          <w:rFonts w:ascii="Trebuchet MS" w:hAnsi="Trebuchet MS" w:cstheme="minorHAnsi"/>
          <w:b/>
        </w:rPr>
        <w:t>Uczestnicy projektów</w:t>
      </w:r>
      <w:r w:rsidR="0000417D">
        <w:rPr>
          <w:rFonts w:ascii="Trebuchet MS" w:hAnsi="Trebuchet MS" w:cstheme="minorHAnsi"/>
          <w:b/>
        </w:rPr>
        <w:t xml:space="preserve"> i ostateczni odbiorcy</w:t>
      </w:r>
    </w:p>
    <w:p w14:paraId="79D91C5F" w14:textId="77777777" w:rsidR="00FD78BA" w:rsidRPr="00DE397E" w:rsidRDefault="00804620" w:rsidP="00F1381E">
      <w:pPr>
        <w:pStyle w:val="Akapitzlist"/>
        <w:spacing w:line="276" w:lineRule="auto"/>
        <w:ind w:left="0"/>
        <w:rPr>
          <w:rFonts w:ascii="Trebuchet MS" w:hAnsi="Trebuchet MS" w:cstheme="minorHAnsi"/>
        </w:rPr>
      </w:pPr>
      <w:r w:rsidRPr="00DE397E">
        <w:rPr>
          <w:rFonts w:ascii="Trebuchet MS" w:hAnsi="Trebuchet MS" w:cstheme="minorHAnsi"/>
        </w:rPr>
        <w:t>Dążymy do w</w:t>
      </w:r>
      <w:r w:rsidR="00EA156F" w:rsidRPr="00DE397E">
        <w:rPr>
          <w:rFonts w:ascii="Trebuchet MS" w:hAnsi="Trebuchet MS" w:cstheme="minorHAnsi"/>
        </w:rPr>
        <w:t>ykorzys</w:t>
      </w:r>
      <w:r w:rsidRPr="00DE397E">
        <w:rPr>
          <w:rFonts w:ascii="Trebuchet MS" w:hAnsi="Trebuchet MS" w:cstheme="minorHAnsi"/>
        </w:rPr>
        <w:t>tania</w:t>
      </w:r>
      <w:r w:rsidR="00EA156F" w:rsidRPr="00DE397E">
        <w:rPr>
          <w:rFonts w:ascii="Trebuchet MS" w:hAnsi="Trebuchet MS" w:cstheme="minorHAnsi"/>
        </w:rPr>
        <w:t xml:space="preserve"> potencjał</w:t>
      </w:r>
      <w:r w:rsidRPr="00DE397E">
        <w:rPr>
          <w:rFonts w:ascii="Trebuchet MS" w:hAnsi="Trebuchet MS" w:cstheme="minorHAnsi"/>
        </w:rPr>
        <w:t>u</w:t>
      </w:r>
      <w:r w:rsidR="00EA156F" w:rsidRPr="00DE397E">
        <w:rPr>
          <w:rFonts w:ascii="Trebuchet MS" w:hAnsi="Trebuchet MS" w:cstheme="minorHAnsi"/>
        </w:rPr>
        <w:t xml:space="preserve"> uczestników projektów na </w:t>
      </w:r>
      <w:r w:rsidR="00FD78BA" w:rsidRPr="00DE397E">
        <w:rPr>
          <w:rFonts w:ascii="Trebuchet MS" w:hAnsi="Trebuchet MS" w:cstheme="minorHAnsi"/>
        </w:rPr>
        <w:t>podobnych zasadach</w:t>
      </w:r>
      <w:r w:rsidR="00E90E93" w:rsidRPr="00DE397E">
        <w:rPr>
          <w:rFonts w:ascii="Trebuchet MS" w:hAnsi="Trebuchet MS" w:cstheme="minorHAnsi"/>
        </w:rPr>
        <w:t xml:space="preserve"> -</w:t>
      </w:r>
      <w:r w:rsidR="00FD78BA" w:rsidRPr="00DE397E">
        <w:rPr>
          <w:rFonts w:ascii="Trebuchet MS" w:hAnsi="Trebuchet MS" w:cstheme="minorHAnsi"/>
        </w:rPr>
        <w:t xml:space="preserve"> </w:t>
      </w:r>
      <w:r w:rsidR="00E90E93" w:rsidRPr="00DE397E">
        <w:rPr>
          <w:rFonts w:ascii="Trebuchet MS" w:hAnsi="Trebuchet MS" w:cstheme="minorHAnsi"/>
        </w:rPr>
        <w:t>a</w:t>
      </w:r>
      <w:r w:rsidR="00EB3ED1" w:rsidRPr="00DE397E">
        <w:rPr>
          <w:rFonts w:ascii="Trebuchet MS" w:hAnsi="Trebuchet MS" w:cstheme="minorHAnsi"/>
        </w:rPr>
        <w:t>ngaż</w:t>
      </w:r>
      <w:r w:rsidRPr="00DE397E">
        <w:rPr>
          <w:rFonts w:ascii="Trebuchet MS" w:hAnsi="Trebuchet MS" w:cstheme="minorHAnsi"/>
        </w:rPr>
        <w:t>ujemy</w:t>
      </w:r>
      <w:r w:rsidR="00EA156F" w:rsidRPr="00DE397E">
        <w:rPr>
          <w:rFonts w:ascii="Trebuchet MS" w:hAnsi="Trebuchet MS" w:cstheme="minorHAnsi"/>
        </w:rPr>
        <w:t xml:space="preserve"> ich do </w:t>
      </w:r>
      <w:r w:rsidR="00EB3ED1" w:rsidRPr="00DE397E">
        <w:rPr>
          <w:rFonts w:ascii="Trebuchet MS" w:hAnsi="Trebuchet MS" w:cstheme="minorHAnsi"/>
        </w:rPr>
        <w:t xml:space="preserve">wymienionych przykładowych </w:t>
      </w:r>
      <w:r w:rsidR="00EA156F" w:rsidRPr="00DE397E">
        <w:rPr>
          <w:rFonts w:ascii="Trebuchet MS" w:hAnsi="Trebuchet MS" w:cstheme="minorHAnsi"/>
        </w:rPr>
        <w:t>działań. Z</w:t>
      </w:r>
      <w:r w:rsidR="00EB3ED1" w:rsidRPr="00DE397E">
        <w:rPr>
          <w:rFonts w:ascii="Trebuchet MS" w:hAnsi="Trebuchet MS" w:cstheme="minorHAnsi"/>
        </w:rPr>
        <w:t>achę</w:t>
      </w:r>
      <w:r w:rsidRPr="00DE397E">
        <w:rPr>
          <w:rFonts w:ascii="Trebuchet MS" w:hAnsi="Trebuchet MS" w:cstheme="minorHAnsi"/>
        </w:rPr>
        <w:t>camy</w:t>
      </w:r>
      <w:r w:rsidR="00EA156F" w:rsidRPr="00DE397E">
        <w:rPr>
          <w:rFonts w:ascii="Trebuchet MS" w:hAnsi="Trebuchet MS" w:cstheme="minorHAnsi"/>
        </w:rPr>
        <w:t xml:space="preserve"> do dzielenia się doświadczeniami na temat uczestnictwa w projektach z FE oraz </w:t>
      </w:r>
      <w:r w:rsidR="00EB3ED1" w:rsidRPr="00DE397E">
        <w:rPr>
          <w:rFonts w:ascii="Trebuchet MS" w:hAnsi="Trebuchet MS" w:cstheme="minorHAnsi"/>
        </w:rPr>
        <w:t xml:space="preserve">uzyskanych z tego tytułu osobistych korzyściach. W ten sposób uwiarygadnia się przekaz: </w:t>
      </w:r>
      <w:r w:rsidR="00EB3ED1" w:rsidRPr="00DE397E">
        <w:rPr>
          <w:rFonts w:ascii="Trebuchet MS" w:hAnsi="Trebuchet MS" w:cstheme="minorHAnsi"/>
          <w:u w:val="single"/>
        </w:rPr>
        <w:t xml:space="preserve">FE </w:t>
      </w:r>
      <w:r w:rsidR="00FD78BA" w:rsidRPr="00DE397E">
        <w:rPr>
          <w:rFonts w:ascii="Trebuchet MS" w:hAnsi="Trebuchet MS" w:cstheme="minorHAnsi"/>
          <w:u w:val="single"/>
        </w:rPr>
        <w:t>kreują pozytywne zmiany w naszym najbliższym otoczeniu</w:t>
      </w:r>
      <w:r w:rsidR="00FD78BA" w:rsidRPr="00DE397E">
        <w:rPr>
          <w:rFonts w:ascii="Trebuchet MS" w:hAnsi="Trebuchet MS" w:cstheme="minorHAnsi"/>
        </w:rPr>
        <w:t>.</w:t>
      </w:r>
    </w:p>
    <w:p w14:paraId="192257DC" w14:textId="77777777" w:rsidR="00601C07" w:rsidRPr="00DE397E" w:rsidRDefault="00601C07" w:rsidP="00F1381E">
      <w:pPr>
        <w:pStyle w:val="Akapitzlist"/>
        <w:spacing w:line="276" w:lineRule="auto"/>
        <w:ind w:left="0"/>
        <w:rPr>
          <w:rFonts w:ascii="Trebuchet MS" w:hAnsi="Trebuchet MS" w:cstheme="minorHAnsi"/>
          <w:highlight w:val="yellow"/>
        </w:rPr>
      </w:pPr>
    </w:p>
    <w:p w14:paraId="55914366" w14:textId="77777777" w:rsidR="0011336B" w:rsidRPr="00DE397E" w:rsidRDefault="00E90E93" w:rsidP="00F1381E">
      <w:pPr>
        <w:pStyle w:val="Akapitzlist"/>
        <w:spacing w:line="276" w:lineRule="auto"/>
        <w:ind w:left="0"/>
        <w:rPr>
          <w:rFonts w:ascii="Trebuchet MS" w:hAnsi="Trebuchet MS" w:cstheme="minorHAnsi"/>
          <w:b/>
        </w:rPr>
      </w:pPr>
      <w:r w:rsidRPr="00DE397E">
        <w:rPr>
          <w:rFonts w:ascii="Trebuchet MS" w:hAnsi="Trebuchet MS" w:cstheme="minorHAnsi"/>
          <w:b/>
        </w:rPr>
        <w:t xml:space="preserve">Korzyści </w:t>
      </w:r>
      <w:r w:rsidR="0011336B" w:rsidRPr="00DE397E">
        <w:rPr>
          <w:rFonts w:ascii="Trebuchet MS" w:hAnsi="Trebuchet MS" w:cstheme="minorHAnsi"/>
          <w:b/>
        </w:rPr>
        <w:t>Beneficjen</w:t>
      </w:r>
      <w:r w:rsidRPr="00DE397E">
        <w:rPr>
          <w:rFonts w:ascii="Trebuchet MS" w:hAnsi="Trebuchet MS" w:cstheme="minorHAnsi"/>
          <w:b/>
        </w:rPr>
        <w:t>tów</w:t>
      </w:r>
    </w:p>
    <w:p w14:paraId="40D38DE6" w14:textId="0435DFE3" w:rsidR="00601C07" w:rsidRPr="00DE397E" w:rsidRDefault="0011336B" w:rsidP="00F1381E">
      <w:pPr>
        <w:pStyle w:val="Akapitzlist"/>
        <w:spacing w:line="276" w:lineRule="auto"/>
        <w:ind w:left="0"/>
        <w:rPr>
          <w:rFonts w:ascii="Trebuchet MS" w:hAnsi="Trebuchet MS" w:cstheme="minorHAnsi"/>
        </w:rPr>
      </w:pPr>
      <w:r w:rsidRPr="00DE397E">
        <w:rPr>
          <w:rFonts w:ascii="Trebuchet MS" w:hAnsi="Trebuchet MS" w:cstheme="minorHAnsi"/>
        </w:rPr>
        <w:t>B</w:t>
      </w:r>
      <w:r w:rsidR="00601C07" w:rsidRPr="00DE397E">
        <w:rPr>
          <w:rFonts w:ascii="Trebuchet MS" w:hAnsi="Trebuchet MS" w:cstheme="minorHAnsi"/>
        </w:rPr>
        <w:t>eneficjenci</w:t>
      </w:r>
      <w:r w:rsidRPr="00DE397E">
        <w:rPr>
          <w:rFonts w:ascii="Trebuchet MS" w:hAnsi="Trebuchet MS" w:cstheme="minorHAnsi"/>
        </w:rPr>
        <w:t>, którzy</w:t>
      </w:r>
      <w:r w:rsidR="00601C07" w:rsidRPr="00DE397E">
        <w:rPr>
          <w:rFonts w:ascii="Trebuchet MS" w:hAnsi="Trebuchet MS" w:cstheme="minorHAnsi"/>
        </w:rPr>
        <w:t xml:space="preserve"> realizują projekty </w:t>
      </w:r>
      <w:r w:rsidR="00EF2D63" w:rsidRPr="00DE397E">
        <w:rPr>
          <w:rFonts w:ascii="Trebuchet MS" w:hAnsi="Trebuchet MS" w:cstheme="minorHAnsi"/>
        </w:rPr>
        <w:t>unijne</w:t>
      </w:r>
      <w:r w:rsidRPr="00DE397E">
        <w:rPr>
          <w:rFonts w:ascii="Trebuchet MS" w:hAnsi="Trebuchet MS" w:cstheme="minorHAnsi"/>
        </w:rPr>
        <w:t xml:space="preserve">, </w:t>
      </w:r>
      <w:r w:rsidR="00601C07" w:rsidRPr="00DE397E">
        <w:rPr>
          <w:rFonts w:ascii="Trebuchet MS" w:hAnsi="Trebuchet MS" w:cstheme="minorHAnsi"/>
        </w:rPr>
        <w:t xml:space="preserve">mogą korzystać z </w:t>
      </w:r>
      <w:r w:rsidR="005A7DAD" w:rsidRPr="00DE397E">
        <w:rPr>
          <w:rFonts w:ascii="Trebuchet MS" w:hAnsi="Trebuchet MS" w:cstheme="minorHAnsi"/>
        </w:rPr>
        <w:t>wielu</w:t>
      </w:r>
      <w:r w:rsidR="00601C07" w:rsidRPr="00DE397E">
        <w:rPr>
          <w:rFonts w:ascii="Trebuchet MS" w:hAnsi="Trebuchet MS" w:cstheme="minorHAnsi"/>
        </w:rPr>
        <w:t xml:space="preserve"> przywilejów </w:t>
      </w:r>
      <w:r w:rsidR="00886CA4">
        <w:rPr>
          <w:rFonts w:ascii="Trebuchet MS" w:hAnsi="Trebuchet MS" w:cstheme="minorHAnsi"/>
        </w:rPr>
        <w:t>w zakresie</w:t>
      </w:r>
      <w:r w:rsidR="00601C07" w:rsidRPr="00DE397E">
        <w:rPr>
          <w:rFonts w:ascii="Trebuchet MS" w:hAnsi="Trebuchet MS" w:cstheme="minorHAnsi"/>
        </w:rPr>
        <w:t xml:space="preserve"> informacji i promocji. </w:t>
      </w:r>
    </w:p>
    <w:p w14:paraId="0EF79556" w14:textId="77777777" w:rsidR="0011336B" w:rsidRPr="00DE397E" w:rsidRDefault="0011336B" w:rsidP="00F1381E">
      <w:pPr>
        <w:pStyle w:val="Akapitzlist"/>
        <w:spacing w:line="276" w:lineRule="auto"/>
        <w:ind w:left="0"/>
        <w:rPr>
          <w:rFonts w:ascii="Trebuchet MS" w:hAnsi="Trebuchet MS" w:cstheme="minorHAnsi"/>
        </w:rPr>
      </w:pPr>
    </w:p>
    <w:p w14:paraId="4B28C37B" w14:textId="77777777" w:rsidR="00601C07" w:rsidRPr="00DE397E" w:rsidRDefault="00477DBA" w:rsidP="00F1381E">
      <w:pPr>
        <w:pStyle w:val="Akapitzlist"/>
        <w:spacing w:line="276" w:lineRule="auto"/>
        <w:ind w:left="0"/>
        <w:rPr>
          <w:rFonts w:ascii="Trebuchet MS" w:hAnsi="Trebuchet MS"/>
        </w:rPr>
      </w:pPr>
      <w:r w:rsidRPr="00DE397E">
        <w:rPr>
          <w:rFonts w:ascii="Trebuchet MS" w:hAnsi="Trebuchet MS" w:cstheme="minorHAnsi"/>
        </w:rPr>
        <w:t>Kiedy przystępują</w:t>
      </w:r>
      <w:r w:rsidR="00B21D3D" w:rsidRPr="00DE397E">
        <w:rPr>
          <w:rFonts w:ascii="Trebuchet MS" w:hAnsi="Trebuchet MS" w:cstheme="minorHAnsi"/>
        </w:rPr>
        <w:t xml:space="preserve"> do </w:t>
      </w:r>
      <w:r w:rsidR="00B21D3D" w:rsidRPr="00DE397E">
        <w:rPr>
          <w:rFonts w:ascii="Trebuchet MS" w:hAnsi="Trebuchet MS"/>
        </w:rPr>
        <w:t xml:space="preserve">realizacji </w:t>
      </w:r>
      <w:r w:rsidR="00601C07" w:rsidRPr="00DE397E">
        <w:rPr>
          <w:rFonts w:ascii="Trebuchet MS" w:hAnsi="Trebuchet MS"/>
        </w:rPr>
        <w:t>projektów</w:t>
      </w:r>
      <w:r w:rsidRPr="00DE397E">
        <w:rPr>
          <w:rFonts w:ascii="Trebuchet MS" w:hAnsi="Trebuchet MS"/>
        </w:rPr>
        <w:t>,</w:t>
      </w:r>
      <w:r w:rsidR="00A47693" w:rsidRPr="00DE397E">
        <w:rPr>
          <w:rFonts w:ascii="Trebuchet MS" w:hAnsi="Trebuchet MS"/>
        </w:rPr>
        <w:t xml:space="preserve"> </w:t>
      </w:r>
      <w:r w:rsidR="00601C07" w:rsidRPr="00DE397E">
        <w:rPr>
          <w:rFonts w:ascii="Trebuchet MS" w:hAnsi="Trebuchet MS"/>
        </w:rPr>
        <w:t>zyskują możliwość</w:t>
      </w:r>
      <w:r w:rsidR="00B21D3D" w:rsidRPr="00DE397E">
        <w:rPr>
          <w:rFonts w:ascii="Trebuchet MS" w:hAnsi="Trebuchet MS"/>
        </w:rPr>
        <w:t xml:space="preserve"> korzystania </w:t>
      </w:r>
      <w:r w:rsidR="00601C07" w:rsidRPr="00DE397E">
        <w:rPr>
          <w:rFonts w:ascii="Trebuchet MS" w:hAnsi="Trebuchet MS"/>
        </w:rPr>
        <w:t>z marki Fundusze Europejskie</w:t>
      </w:r>
      <w:r w:rsidR="00B21D3D" w:rsidRPr="00DE397E">
        <w:rPr>
          <w:rFonts w:ascii="Trebuchet MS" w:hAnsi="Trebuchet MS"/>
        </w:rPr>
        <w:t xml:space="preserve">. Mogą </w:t>
      </w:r>
      <w:r w:rsidR="00601C07" w:rsidRPr="00DE397E">
        <w:rPr>
          <w:rFonts w:ascii="Trebuchet MS" w:hAnsi="Trebuchet MS"/>
        </w:rPr>
        <w:t>prowadz</w:t>
      </w:r>
      <w:r w:rsidR="00F9696B" w:rsidRPr="00DE397E">
        <w:rPr>
          <w:rFonts w:ascii="Trebuchet MS" w:hAnsi="Trebuchet MS"/>
        </w:rPr>
        <w:t>ić</w:t>
      </w:r>
      <w:r w:rsidR="00601C07" w:rsidRPr="00DE397E">
        <w:rPr>
          <w:rFonts w:ascii="Trebuchet MS" w:hAnsi="Trebuchet MS"/>
        </w:rPr>
        <w:t xml:space="preserve"> wspóln</w:t>
      </w:r>
      <w:r w:rsidR="00F9696B" w:rsidRPr="00DE397E">
        <w:rPr>
          <w:rFonts w:ascii="Trebuchet MS" w:hAnsi="Trebuchet MS"/>
        </w:rPr>
        <w:t>e</w:t>
      </w:r>
      <w:r w:rsidR="00601C07" w:rsidRPr="00DE397E">
        <w:rPr>
          <w:rFonts w:ascii="Trebuchet MS" w:hAnsi="Trebuchet MS"/>
        </w:rPr>
        <w:t xml:space="preserve"> działa</w:t>
      </w:r>
      <w:r w:rsidR="00F9696B" w:rsidRPr="00DE397E">
        <w:rPr>
          <w:rFonts w:ascii="Trebuchet MS" w:hAnsi="Trebuchet MS"/>
        </w:rPr>
        <w:t>nia</w:t>
      </w:r>
      <w:r w:rsidR="00601C07" w:rsidRPr="00DE397E">
        <w:rPr>
          <w:rFonts w:ascii="Trebuchet MS" w:hAnsi="Trebuchet MS"/>
        </w:rPr>
        <w:t xml:space="preserve"> marketingow</w:t>
      </w:r>
      <w:r w:rsidR="00F9696B" w:rsidRPr="00DE397E">
        <w:rPr>
          <w:rFonts w:ascii="Trebuchet MS" w:hAnsi="Trebuchet MS"/>
        </w:rPr>
        <w:t>e</w:t>
      </w:r>
      <w:r w:rsidR="00601C07" w:rsidRPr="00DE397E">
        <w:rPr>
          <w:rFonts w:ascii="Trebuchet MS" w:hAnsi="Trebuchet MS"/>
        </w:rPr>
        <w:t xml:space="preserve"> w partnerstwie z innymi beneficjentami </w:t>
      </w:r>
      <w:r w:rsidR="00F9696B" w:rsidRPr="00DE397E">
        <w:rPr>
          <w:rFonts w:ascii="Trebuchet MS" w:hAnsi="Trebuchet MS"/>
        </w:rPr>
        <w:t xml:space="preserve">czy </w:t>
      </w:r>
      <w:r w:rsidR="00601C07" w:rsidRPr="00DE397E">
        <w:rPr>
          <w:rFonts w:ascii="Trebuchet MS" w:hAnsi="Trebuchet MS"/>
        </w:rPr>
        <w:t>instytucjami</w:t>
      </w:r>
      <w:r w:rsidR="00F9696B" w:rsidRPr="00DE397E">
        <w:rPr>
          <w:rFonts w:ascii="Trebuchet MS" w:hAnsi="Trebuchet MS"/>
        </w:rPr>
        <w:t>, które są</w:t>
      </w:r>
      <w:r w:rsidR="00601C07" w:rsidRPr="00DE397E">
        <w:rPr>
          <w:rFonts w:ascii="Trebuchet MS" w:hAnsi="Trebuchet MS"/>
        </w:rPr>
        <w:t xml:space="preserve"> zaangażowan</w:t>
      </w:r>
      <w:r w:rsidR="00BF132F" w:rsidRPr="00DE397E">
        <w:rPr>
          <w:rFonts w:ascii="Trebuchet MS" w:hAnsi="Trebuchet MS"/>
        </w:rPr>
        <w:t xml:space="preserve">e </w:t>
      </w:r>
      <w:r w:rsidR="00601C07" w:rsidRPr="00DE397E">
        <w:rPr>
          <w:rFonts w:ascii="Trebuchet MS" w:hAnsi="Trebuchet MS"/>
        </w:rPr>
        <w:t xml:space="preserve">w </w:t>
      </w:r>
      <w:r w:rsidR="00F9696B" w:rsidRPr="00DE397E">
        <w:rPr>
          <w:rFonts w:ascii="Trebuchet MS" w:hAnsi="Trebuchet MS"/>
        </w:rPr>
        <w:t xml:space="preserve">realizację </w:t>
      </w:r>
      <w:r w:rsidR="00601C07" w:rsidRPr="00DE397E">
        <w:rPr>
          <w:rFonts w:ascii="Trebuchet MS" w:hAnsi="Trebuchet MS"/>
        </w:rPr>
        <w:t>Funduszy Europejskich</w:t>
      </w:r>
      <w:r w:rsidR="00F9696B" w:rsidRPr="00DE397E">
        <w:rPr>
          <w:rFonts w:ascii="Trebuchet MS" w:hAnsi="Trebuchet MS"/>
        </w:rPr>
        <w:t>. Jest to</w:t>
      </w:r>
      <w:r w:rsidR="00601C07" w:rsidRPr="00DE397E">
        <w:rPr>
          <w:rFonts w:ascii="Trebuchet MS" w:hAnsi="Trebuchet MS"/>
        </w:rPr>
        <w:t xml:space="preserve"> tzw. „co-</w:t>
      </w:r>
      <w:proofErr w:type="spellStart"/>
      <w:r w:rsidR="00601C07" w:rsidRPr="00DE397E">
        <w:rPr>
          <w:rFonts w:ascii="Trebuchet MS" w:hAnsi="Trebuchet MS"/>
        </w:rPr>
        <w:t>branding</w:t>
      </w:r>
      <w:proofErr w:type="spellEnd"/>
      <w:r w:rsidR="00601C07" w:rsidRPr="00DE397E">
        <w:rPr>
          <w:rFonts w:ascii="Trebuchet MS" w:hAnsi="Trebuchet MS"/>
        </w:rPr>
        <w:t>”</w:t>
      </w:r>
      <w:r w:rsidR="00A47693" w:rsidRPr="00DE397E">
        <w:rPr>
          <w:rFonts w:ascii="Trebuchet MS" w:hAnsi="Trebuchet MS"/>
        </w:rPr>
        <w:t>, który</w:t>
      </w:r>
      <w:r w:rsidR="00F9696B" w:rsidRPr="00DE397E">
        <w:rPr>
          <w:rFonts w:ascii="Trebuchet MS" w:hAnsi="Trebuchet MS"/>
        </w:rPr>
        <w:t xml:space="preserve"> </w:t>
      </w:r>
      <w:r w:rsidR="00A47693" w:rsidRPr="00DE397E">
        <w:rPr>
          <w:rFonts w:ascii="Trebuchet MS" w:hAnsi="Trebuchet MS"/>
        </w:rPr>
        <w:t>s</w:t>
      </w:r>
      <w:r w:rsidR="00F9696B" w:rsidRPr="00DE397E">
        <w:rPr>
          <w:rFonts w:ascii="Trebuchet MS" w:hAnsi="Trebuchet MS"/>
        </w:rPr>
        <w:t>twarza</w:t>
      </w:r>
      <w:r w:rsidR="00601C07" w:rsidRPr="00DE397E">
        <w:rPr>
          <w:rFonts w:ascii="Trebuchet MS" w:hAnsi="Trebuchet MS"/>
        </w:rPr>
        <w:t xml:space="preserve"> liczne korzyści dla obu stron (win-win)</w:t>
      </w:r>
      <w:r w:rsidR="00E90E93" w:rsidRPr="00DE397E">
        <w:rPr>
          <w:rFonts w:ascii="Trebuchet MS" w:hAnsi="Trebuchet MS"/>
        </w:rPr>
        <w:t>:</w:t>
      </w:r>
    </w:p>
    <w:p w14:paraId="75E02B35" w14:textId="77777777" w:rsidR="00601C07" w:rsidRPr="00DE397E" w:rsidRDefault="00601C07" w:rsidP="00F1381E">
      <w:pPr>
        <w:pStyle w:val="Akapitzlist"/>
        <w:spacing w:line="276" w:lineRule="auto"/>
        <w:ind w:left="0"/>
        <w:rPr>
          <w:rFonts w:ascii="Trebuchet MS" w:hAnsi="Trebuchet MS"/>
        </w:rPr>
      </w:pPr>
    </w:p>
    <w:p w14:paraId="33E6952E" w14:textId="4E09AF06" w:rsidR="00601C07" w:rsidRPr="00DE397E" w:rsidRDefault="00821CC7" w:rsidP="00D95866">
      <w:pPr>
        <w:pStyle w:val="Akapitzlist"/>
        <w:numPr>
          <w:ilvl w:val="0"/>
          <w:numId w:val="15"/>
        </w:numPr>
        <w:spacing w:line="276" w:lineRule="auto"/>
        <w:rPr>
          <w:rFonts w:ascii="Trebuchet MS" w:hAnsi="Trebuchet MS"/>
        </w:rPr>
      </w:pPr>
      <w:r w:rsidRPr="00DE397E">
        <w:rPr>
          <w:rFonts w:ascii="Trebuchet MS" w:hAnsi="Trebuchet MS"/>
        </w:rPr>
        <w:t>d</w:t>
      </w:r>
      <w:r w:rsidR="00601C07" w:rsidRPr="00DE397E">
        <w:rPr>
          <w:rFonts w:ascii="Trebuchet MS" w:hAnsi="Trebuchet MS"/>
        </w:rPr>
        <w:t>o</w:t>
      </w:r>
      <w:r w:rsidR="003718AE" w:rsidRPr="00DE397E">
        <w:rPr>
          <w:rFonts w:ascii="Trebuchet MS" w:hAnsi="Trebuchet MS"/>
        </w:rPr>
        <w:t xml:space="preserve">tarcie </w:t>
      </w:r>
      <w:r w:rsidR="00601C07" w:rsidRPr="00DE397E">
        <w:rPr>
          <w:rFonts w:ascii="Trebuchet MS" w:hAnsi="Trebuchet MS"/>
        </w:rPr>
        <w:t xml:space="preserve">do nowej grupy odbiorców – </w:t>
      </w:r>
      <w:r w:rsidR="00713A3A" w:rsidRPr="00DE397E">
        <w:rPr>
          <w:rFonts w:ascii="Trebuchet MS" w:hAnsi="Trebuchet MS"/>
        </w:rPr>
        <w:t xml:space="preserve">budujemy </w:t>
      </w:r>
      <w:r w:rsidR="00601C07" w:rsidRPr="00DE397E">
        <w:rPr>
          <w:rFonts w:ascii="Trebuchet MS" w:hAnsi="Trebuchet MS"/>
        </w:rPr>
        <w:t xml:space="preserve">i </w:t>
      </w:r>
      <w:r w:rsidR="00713A3A" w:rsidRPr="00DE397E">
        <w:rPr>
          <w:rFonts w:ascii="Trebuchet MS" w:hAnsi="Trebuchet MS"/>
        </w:rPr>
        <w:t xml:space="preserve">zwiększamy </w:t>
      </w:r>
      <w:r w:rsidR="00601C07" w:rsidRPr="00DE397E">
        <w:rPr>
          <w:rFonts w:ascii="Trebuchet MS" w:hAnsi="Trebuchet MS"/>
        </w:rPr>
        <w:t>świadomoś</w:t>
      </w:r>
      <w:r w:rsidR="00713A3A" w:rsidRPr="00DE397E">
        <w:rPr>
          <w:rFonts w:ascii="Trebuchet MS" w:hAnsi="Trebuchet MS"/>
        </w:rPr>
        <w:t>ć</w:t>
      </w:r>
      <w:r w:rsidR="00601C07" w:rsidRPr="00DE397E">
        <w:rPr>
          <w:rFonts w:ascii="Trebuchet MS" w:hAnsi="Trebuchet MS"/>
        </w:rPr>
        <w:t xml:space="preserve"> podmiotu w innych grupach docelowych</w:t>
      </w:r>
      <w:r w:rsidRPr="00DE397E">
        <w:rPr>
          <w:rFonts w:ascii="Trebuchet MS" w:hAnsi="Trebuchet MS"/>
        </w:rPr>
        <w:t>,</w:t>
      </w:r>
    </w:p>
    <w:p w14:paraId="2FF5C22E" w14:textId="32F32010" w:rsidR="00601C07" w:rsidRPr="00DE397E" w:rsidRDefault="00821CC7" w:rsidP="00D95866">
      <w:pPr>
        <w:pStyle w:val="Akapitzlist"/>
        <w:numPr>
          <w:ilvl w:val="0"/>
          <w:numId w:val="15"/>
        </w:numPr>
        <w:spacing w:line="276" w:lineRule="auto"/>
        <w:rPr>
          <w:rFonts w:ascii="Trebuchet MS" w:hAnsi="Trebuchet MS"/>
        </w:rPr>
      </w:pPr>
      <w:r w:rsidRPr="00DE397E">
        <w:rPr>
          <w:rFonts w:ascii="Trebuchet MS" w:hAnsi="Trebuchet MS"/>
        </w:rPr>
        <w:t>p</w:t>
      </w:r>
      <w:r w:rsidR="00601C07" w:rsidRPr="00DE397E">
        <w:rPr>
          <w:rFonts w:ascii="Trebuchet MS" w:hAnsi="Trebuchet MS"/>
        </w:rPr>
        <w:t>rzenika</w:t>
      </w:r>
      <w:r w:rsidR="003718AE" w:rsidRPr="00DE397E">
        <w:rPr>
          <w:rFonts w:ascii="Trebuchet MS" w:hAnsi="Trebuchet MS"/>
        </w:rPr>
        <w:t>nie</w:t>
      </w:r>
      <w:r w:rsidR="00601C07" w:rsidRPr="00DE397E">
        <w:rPr>
          <w:rFonts w:ascii="Trebuchet MS" w:hAnsi="Trebuchet MS"/>
        </w:rPr>
        <w:t xml:space="preserve"> się </w:t>
      </w:r>
      <w:r w:rsidR="00477DBA" w:rsidRPr="00DE397E">
        <w:rPr>
          <w:rFonts w:ascii="Trebuchet MS" w:hAnsi="Trebuchet MS"/>
        </w:rPr>
        <w:t>atrybut</w:t>
      </w:r>
      <w:r w:rsidR="003718AE" w:rsidRPr="00DE397E">
        <w:rPr>
          <w:rFonts w:ascii="Trebuchet MS" w:hAnsi="Trebuchet MS"/>
        </w:rPr>
        <w:t>ów</w:t>
      </w:r>
      <w:r w:rsidR="00601C07" w:rsidRPr="00DE397E">
        <w:rPr>
          <w:rFonts w:ascii="Trebuchet MS" w:hAnsi="Trebuchet MS"/>
        </w:rPr>
        <w:t>, korzyści</w:t>
      </w:r>
      <w:r w:rsidR="00477DBA" w:rsidRPr="00DE397E">
        <w:rPr>
          <w:rFonts w:ascii="Trebuchet MS" w:hAnsi="Trebuchet MS"/>
        </w:rPr>
        <w:t>,</w:t>
      </w:r>
      <w:r w:rsidR="00601C07" w:rsidRPr="00DE397E">
        <w:rPr>
          <w:rFonts w:ascii="Trebuchet MS" w:hAnsi="Trebuchet MS"/>
        </w:rPr>
        <w:t xml:space="preserve"> wartości marek i instytucji: </w:t>
      </w:r>
    </w:p>
    <w:p w14:paraId="02272898" w14:textId="77777777" w:rsidR="00601C07" w:rsidRPr="00DE397E" w:rsidRDefault="00601C07" w:rsidP="00D95866">
      <w:pPr>
        <w:pStyle w:val="Akapitzlist"/>
        <w:numPr>
          <w:ilvl w:val="1"/>
          <w:numId w:val="15"/>
        </w:numPr>
        <w:spacing w:line="276" w:lineRule="auto"/>
        <w:rPr>
          <w:rFonts w:ascii="Trebuchet MS" w:hAnsi="Trebuchet MS"/>
        </w:rPr>
      </w:pPr>
      <w:r w:rsidRPr="00DE397E">
        <w:rPr>
          <w:rFonts w:ascii="Trebuchet MS" w:hAnsi="Trebuchet MS"/>
        </w:rPr>
        <w:t>wzajemn</w:t>
      </w:r>
      <w:r w:rsidR="00477DBA" w:rsidRPr="00DE397E">
        <w:rPr>
          <w:rFonts w:ascii="Trebuchet MS" w:hAnsi="Trebuchet MS"/>
        </w:rPr>
        <w:t>i</w:t>
      </w:r>
      <w:r w:rsidRPr="00DE397E">
        <w:rPr>
          <w:rFonts w:ascii="Trebuchet MS" w:hAnsi="Trebuchet MS"/>
        </w:rPr>
        <w:t xml:space="preserve">e </w:t>
      </w:r>
      <w:r w:rsidR="00477DBA" w:rsidRPr="00DE397E">
        <w:rPr>
          <w:rFonts w:ascii="Trebuchet MS" w:hAnsi="Trebuchet MS"/>
        </w:rPr>
        <w:t xml:space="preserve">wspieramy </w:t>
      </w:r>
      <w:r w:rsidRPr="00DE397E">
        <w:rPr>
          <w:rFonts w:ascii="Trebuchet MS" w:hAnsi="Trebuchet MS"/>
        </w:rPr>
        <w:t xml:space="preserve">wartości </w:t>
      </w:r>
      <w:r w:rsidR="00477DBA" w:rsidRPr="00DE397E">
        <w:rPr>
          <w:rFonts w:ascii="Trebuchet MS" w:hAnsi="Trebuchet MS"/>
        </w:rPr>
        <w:t xml:space="preserve">tożsame </w:t>
      </w:r>
      <w:r w:rsidRPr="00DE397E">
        <w:rPr>
          <w:rFonts w:ascii="Trebuchet MS" w:hAnsi="Trebuchet MS"/>
        </w:rPr>
        <w:t>dla podmiotów,</w:t>
      </w:r>
    </w:p>
    <w:p w14:paraId="334D0671" w14:textId="77777777" w:rsidR="00601C07" w:rsidRPr="00DE397E" w:rsidRDefault="00601C07" w:rsidP="00D95866">
      <w:pPr>
        <w:pStyle w:val="Akapitzlist"/>
        <w:numPr>
          <w:ilvl w:val="1"/>
          <w:numId w:val="15"/>
        </w:numPr>
        <w:spacing w:line="276" w:lineRule="auto"/>
        <w:rPr>
          <w:rFonts w:ascii="Trebuchet MS" w:hAnsi="Trebuchet MS"/>
        </w:rPr>
      </w:pPr>
      <w:r w:rsidRPr="00DE397E">
        <w:rPr>
          <w:rFonts w:ascii="Trebuchet MS" w:hAnsi="Trebuchet MS"/>
        </w:rPr>
        <w:t>wzajemn</w:t>
      </w:r>
      <w:r w:rsidR="00477DBA" w:rsidRPr="00DE397E">
        <w:rPr>
          <w:rFonts w:ascii="Trebuchet MS" w:hAnsi="Trebuchet MS"/>
        </w:rPr>
        <w:t>ie</w:t>
      </w:r>
      <w:r w:rsidRPr="00DE397E">
        <w:rPr>
          <w:rFonts w:ascii="Trebuchet MS" w:hAnsi="Trebuchet MS"/>
        </w:rPr>
        <w:t xml:space="preserve"> </w:t>
      </w:r>
      <w:r w:rsidR="00477DBA" w:rsidRPr="00DE397E">
        <w:rPr>
          <w:rFonts w:ascii="Trebuchet MS" w:hAnsi="Trebuchet MS"/>
        </w:rPr>
        <w:t xml:space="preserve">uzupełniamy </w:t>
      </w:r>
      <w:r w:rsidRPr="00DE397E">
        <w:rPr>
          <w:rFonts w:ascii="Trebuchet MS" w:hAnsi="Trebuchet MS"/>
        </w:rPr>
        <w:t>wartości obu podmiotów.</w:t>
      </w:r>
    </w:p>
    <w:p w14:paraId="2CFCF1E0" w14:textId="77777777" w:rsidR="00601C07" w:rsidRPr="00DE397E" w:rsidRDefault="00601C07" w:rsidP="00F1381E">
      <w:pPr>
        <w:pStyle w:val="Akapitzlist"/>
        <w:spacing w:line="276" w:lineRule="auto"/>
        <w:ind w:left="0"/>
        <w:rPr>
          <w:rFonts w:ascii="Trebuchet MS" w:hAnsi="Trebuchet MS" w:cstheme="minorHAnsi"/>
          <w:highlight w:val="yellow"/>
        </w:rPr>
      </w:pPr>
    </w:p>
    <w:p w14:paraId="67642CF9" w14:textId="710AA326" w:rsidR="0033589B" w:rsidRPr="00DE397E" w:rsidRDefault="007454D5" w:rsidP="00F1381E">
      <w:pPr>
        <w:pStyle w:val="Akapitzlist"/>
        <w:spacing w:line="276" w:lineRule="auto"/>
        <w:ind w:left="0"/>
        <w:rPr>
          <w:rFonts w:ascii="Trebuchet MS" w:hAnsi="Trebuchet MS"/>
        </w:rPr>
      </w:pPr>
      <w:r w:rsidRPr="00DE397E">
        <w:rPr>
          <w:rFonts w:ascii="Trebuchet MS" w:hAnsi="Trebuchet MS"/>
        </w:rPr>
        <w:t xml:space="preserve">Aby </w:t>
      </w:r>
      <w:r w:rsidR="00601C07" w:rsidRPr="00DE397E">
        <w:rPr>
          <w:rFonts w:ascii="Trebuchet MS" w:hAnsi="Trebuchet MS"/>
        </w:rPr>
        <w:t>potencjalny beneficjent otrzyma</w:t>
      </w:r>
      <w:r w:rsidRPr="00DE397E">
        <w:rPr>
          <w:rFonts w:ascii="Trebuchet MS" w:hAnsi="Trebuchet MS"/>
        </w:rPr>
        <w:t>ł</w:t>
      </w:r>
      <w:r w:rsidR="00601C07" w:rsidRPr="00DE397E">
        <w:rPr>
          <w:rFonts w:ascii="Trebuchet MS" w:hAnsi="Trebuchet MS"/>
        </w:rPr>
        <w:t xml:space="preserve"> wsparcie z Funduszy Europejskich</w:t>
      </w:r>
      <w:r w:rsidRPr="00DE397E">
        <w:rPr>
          <w:rFonts w:ascii="Trebuchet MS" w:hAnsi="Trebuchet MS"/>
        </w:rPr>
        <w:t>,</w:t>
      </w:r>
      <w:r w:rsidR="00601C07" w:rsidRPr="00DE397E">
        <w:rPr>
          <w:rFonts w:ascii="Trebuchet MS" w:hAnsi="Trebuchet MS"/>
        </w:rPr>
        <w:t xml:space="preserve"> musi przejść przez wnikliwy i wielowymiarowy proces weryfikacji</w:t>
      </w:r>
      <w:r w:rsidRPr="00DE397E">
        <w:rPr>
          <w:rFonts w:ascii="Trebuchet MS" w:hAnsi="Trebuchet MS"/>
        </w:rPr>
        <w:t>.</w:t>
      </w:r>
      <w:r w:rsidR="00642AFA" w:rsidRPr="00DE397E">
        <w:rPr>
          <w:rFonts w:ascii="Trebuchet MS" w:hAnsi="Trebuchet MS"/>
        </w:rPr>
        <w:t xml:space="preserve"> Jako instytucje s</w:t>
      </w:r>
      <w:r w:rsidRPr="00DE397E">
        <w:rPr>
          <w:rFonts w:ascii="Trebuchet MS" w:hAnsi="Trebuchet MS"/>
        </w:rPr>
        <w:t>prawdz</w:t>
      </w:r>
      <w:r w:rsidR="00642AFA" w:rsidRPr="00DE397E">
        <w:rPr>
          <w:rFonts w:ascii="Trebuchet MS" w:hAnsi="Trebuchet MS"/>
        </w:rPr>
        <w:t>amy</w:t>
      </w:r>
      <w:r w:rsidRPr="00DE397E">
        <w:rPr>
          <w:rFonts w:ascii="Trebuchet MS" w:hAnsi="Trebuchet MS"/>
        </w:rPr>
        <w:t xml:space="preserve"> zakres jego </w:t>
      </w:r>
      <w:r w:rsidR="00601C07" w:rsidRPr="00DE397E">
        <w:rPr>
          <w:rFonts w:ascii="Trebuchet MS" w:hAnsi="Trebuchet MS"/>
        </w:rPr>
        <w:t xml:space="preserve">wiarygodności, potencjał do realizacji </w:t>
      </w:r>
      <w:r w:rsidRPr="00DE397E">
        <w:rPr>
          <w:rFonts w:ascii="Trebuchet MS" w:hAnsi="Trebuchet MS"/>
        </w:rPr>
        <w:t xml:space="preserve">przedsięwzięcia </w:t>
      </w:r>
      <w:r w:rsidR="00601C07" w:rsidRPr="00DE397E">
        <w:rPr>
          <w:rFonts w:ascii="Trebuchet MS" w:hAnsi="Trebuchet MS"/>
        </w:rPr>
        <w:t>oraz ocen</w:t>
      </w:r>
      <w:r w:rsidR="00642AFA" w:rsidRPr="00DE397E">
        <w:rPr>
          <w:rFonts w:ascii="Trebuchet MS" w:hAnsi="Trebuchet MS"/>
        </w:rPr>
        <w:t>iamy</w:t>
      </w:r>
      <w:r w:rsidRPr="00DE397E">
        <w:rPr>
          <w:rFonts w:ascii="Trebuchet MS" w:hAnsi="Trebuchet MS"/>
        </w:rPr>
        <w:t xml:space="preserve"> </w:t>
      </w:r>
      <w:r w:rsidR="00601C07" w:rsidRPr="00DE397E">
        <w:rPr>
          <w:rFonts w:ascii="Trebuchet MS" w:hAnsi="Trebuchet MS"/>
        </w:rPr>
        <w:t>koncepcj</w:t>
      </w:r>
      <w:r w:rsidRPr="00DE397E">
        <w:rPr>
          <w:rFonts w:ascii="Trebuchet MS" w:hAnsi="Trebuchet MS"/>
        </w:rPr>
        <w:t>ę</w:t>
      </w:r>
      <w:r w:rsidR="00601C07" w:rsidRPr="00DE397E">
        <w:rPr>
          <w:rFonts w:ascii="Trebuchet MS" w:hAnsi="Trebuchet MS"/>
        </w:rPr>
        <w:t xml:space="preserve"> projektu</w:t>
      </w:r>
      <w:r w:rsidRPr="00DE397E">
        <w:rPr>
          <w:rFonts w:ascii="Trebuchet MS" w:hAnsi="Trebuchet MS"/>
        </w:rPr>
        <w:t>.</w:t>
      </w:r>
      <w:r w:rsidR="0033589B" w:rsidRPr="00DE397E">
        <w:rPr>
          <w:rFonts w:ascii="Trebuchet MS" w:hAnsi="Trebuchet MS"/>
        </w:rPr>
        <w:t xml:space="preserve"> </w:t>
      </w:r>
      <w:r w:rsidR="00D07761" w:rsidRPr="00DE397E">
        <w:rPr>
          <w:rFonts w:ascii="Trebuchet MS" w:hAnsi="Trebuchet MS"/>
        </w:rPr>
        <w:t>To, że beneficjent otrzyma</w:t>
      </w:r>
      <w:r w:rsidR="00FC5049" w:rsidRPr="00DE397E">
        <w:rPr>
          <w:rFonts w:ascii="Trebuchet MS" w:hAnsi="Trebuchet MS"/>
        </w:rPr>
        <w:t>ł</w:t>
      </w:r>
      <w:r w:rsidR="00D07761" w:rsidRPr="00DE397E">
        <w:rPr>
          <w:rFonts w:ascii="Trebuchet MS" w:hAnsi="Trebuchet MS"/>
        </w:rPr>
        <w:t xml:space="preserve"> wsparcie z FE, może stanowić </w:t>
      </w:r>
      <w:r w:rsidR="001464D0" w:rsidRPr="00DE397E">
        <w:rPr>
          <w:rFonts w:ascii="Trebuchet MS" w:hAnsi="Trebuchet MS"/>
        </w:rPr>
        <w:t xml:space="preserve">dla niego również wartość dodaną – </w:t>
      </w:r>
      <w:r w:rsidR="00D07761" w:rsidRPr="00DE397E">
        <w:rPr>
          <w:rFonts w:ascii="Trebuchet MS" w:hAnsi="Trebuchet MS"/>
        </w:rPr>
        <w:t>potwierdzenie jego wiarygodności i wpłynąć pozytywnie na jego wizerunek</w:t>
      </w:r>
      <w:r w:rsidR="00821CC7" w:rsidRPr="00DE397E">
        <w:rPr>
          <w:rFonts w:ascii="Trebuchet MS" w:hAnsi="Trebuchet MS"/>
        </w:rPr>
        <w:t xml:space="preserve"> (dotyczy to głównie sektora prywatnego).</w:t>
      </w:r>
    </w:p>
    <w:p w14:paraId="091E4B3D" w14:textId="77777777" w:rsidR="0033589B" w:rsidRPr="00DE397E" w:rsidRDefault="0033589B" w:rsidP="00F1381E">
      <w:pPr>
        <w:pStyle w:val="Akapitzlist"/>
        <w:spacing w:line="276" w:lineRule="auto"/>
        <w:ind w:left="0"/>
        <w:rPr>
          <w:rFonts w:ascii="Trebuchet MS" w:hAnsi="Trebuchet MS"/>
        </w:rPr>
      </w:pPr>
    </w:p>
    <w:p w14:paraId="6A392385" w14:textId="77777777" w:rsidR="008A36BB" w:rsidRPr="00DE397E" w:rsidRDefault="002D60DC" w:rsidP="00F1381E">
      <w:pPr>
        <w:pStyle w:val="Nagwek2"/>
        <w:rPr>
          <w:rFonts w:cstheme="minorHAnsi"/>
          <w:color w:val="0070C0"/>
        </w:rPr>
      </w:pPr>
      <w:bookmarkStart w:id="88" w:name="_Toc63348499"/>
      <w:bookmarkStart w:id="89" w:name="_Toc63433136"/>
      <w:bookmarkStart w:id="90" w:name="_Toc63433801"/>
      <w:bookmarkStart w:id="91" w:name="_Toc63348500"/>
      <w:bookmarkStart w:id="92" w:name="_Toc63433137"/>
      <w:bookmarkStart w:id="93" w:name="_Toc63433802"/>
      <w:bookmarkStart w:id="94" w:name="_Toc367966480"/>
      <w:bookmarkStart w:id="95" w:name="_Toc115765108"/>
      <w:bookmarkEnd w:id="88"/>
      <w:bookmarkEnd w:id="89"/>
      <w:bookmarkEnd w:id="90"/>
      <w:bookmarkEnd w:id="91"/>
      <w:bookmarkEnd w:id="92"/>
      <w:bookmarkEnd w:id="93"/>
      <w:r w:rsidRPr="00DE397E">
        <w:rPr>
          <w:rFonts w:cstheme="minorHAnsi"/>
          <w:color w:val="0070C0"/>
        </w:rPr>
        <w:t>Współpra</w:t>
      </w:r>
      <w:r w:rsidR="00FC5049" w:rsidRPr="00DE397E">
        <w:rPr>
          <w:rFonts w:cstheme="minorHAnsi"/>
          <w:color w:val="0070C0"/>
        </w:rPr>
        <w:t>cujemy</w:t>
      </w:r>
      <w:r w:rsidRPr="00DE397E">
        <w:rPr>
          <w:rFonts w:cstheme="minorHAnsi"/>
          <w:color w:val="0070C0"/>
        </w:rPr>
        <w:t xml:space="preserve"> </w:t>
      </w:r>
      <w:r w:rsidR="008A36BB" w:rsidRPr="00DE397E">
        <w:rPr>
          <w:rFonts w:cstheme="minorHAnsi"/>
          <w:color w:val="0070C0"/>
        </w:rPr>
        <w:t>z</w:t>
      </w:r>
      <w:r w:rsidR="009F65FA" w:rsidRPr="00DE397E">
        <w:rPr>
          <w:rFonts w:cstheme="minorHAnsi"/>
          <w:color w:val="0070C0"/>
        </w:rPr>
        <w:t xml:space="preserve"> instytucjami i partnerami</w:t>
      </w:r>
      <w:bookmarkEnd w:id="94"/>
      <w:bookmarkEnd w:id="95"/>
    </w:p>
    <w:p w14:paraId="2D14A6A5" w14:textId="77777777" w:rsidR="001D79C0" w:rsidRPr="00DE397E" w:rsidRDefault="00642AFA" w:rsidP="00F1381E">
      <w:pPr>
        <w:widowControl w:val="0"/>
        <w:autoSpaceDE w:val="0"/>
        <w:autoSpaceDN w:val="0"/>
        <w:adjustRightInd w:val="0"/>
        <w:spacing w:after="240" w:line="276" w:lineRule="auto"/>
        <w:rPr>
          <w:rFonts w:ascii="Trebuchet MS" w:hAnsi="Trebuchet MS" w:cs="Calibri"/>
        </w:rPr>
      </w:pPr>
      <w:r w:rsidRPr="00DE397E">
        <w:rPr>
          <w:rFonts w:ascii="Trebuchet MS" w:hAnsi="Trebuchet MS" w:cs="Calibri"/>
        </w:rPr>
        <w:t xml:space="preserve">Dążymy </w:t>
      </w:r>
      <w:r w:rsidR="000003C1" w:rsidRPr="00DE397E">
        <w:rPr>
          <w:rFonts w:ascii="Trebuchet MS" w:hAnsi="Trebuchet MS" w:cs="Calibri"/>
        </w:rPr>
        <w:t xml:space="preserve">do </w:t>
      </w:r>
      <w:r w:rsidR="00733E00" w:rsidRPr="00DE397E">
        <w:rPr>
          <w:rFonts w:ascii="Trebuchet MS" w:hAnsi="Trebuchet MS" w:cs="Calibri"/>
        </w:rPr>
        <w:t>angażowania w</w:t>
      </w:r>
      <w:r w:rsidR="00443169" w:rsidRPr="00DE397E">
        <w:rPr>
          <w:rFonts w:ascii="Trebuchet MS" w:hAnsi="Trebuchet MS" w:cs="Calibri"/>
        </w:rPr>
        <w:t xml:space="preserve"> wybrane działania informacyjno-promocyjne</w:t>
      </w:r>
      <w:r w:rsidR="002D4F0B" w:rsidRPr="00DE397E">
        <w:rPr>
          <w:rFonts w:ascii="Trebuchet MS" w:hAnsi="Trebuchet MS" w:cs="Calibri"/>
        </w:rPr>
        <w:t xml:space="preserve"> następujących partnerów, </w:t>
      </w:r>
      <w:r w:rsidR="001D79C0" w:rsidRPr="00DE397E">
        <w:rPr>
          <w:rFonts w:ascii="Trebuchet MS" w:hAnsi="Trebuchet MS" w:cs="Calibri"/>
        </w:rPr>
        <w:t>m.in.</w:t>
      </w:r>
      <w:r w:rsidR="00443169" w:rsidRPr="00DE397E">
        <w:rPr>
          <w:rFonts w:ascii="Trebuchet MS" w:hAnsi="Trebuchet MS" w:cs="Calibri"/>
        </w:rPr>
        <w:t xml:space="preserve">: </w:t>
      </w:r>
    </w:p>
    <w:p w14:paraId="0C49CF0D" w14:textId="77777777" w:rsidR="001D79C0" w:rsidRPr="00DE397E" w:rsidRDefault="00443169" w:rsidP="00D95866">
      <w:pPr>
        <w:pStyle w:val="Akapitzlist"/>
        <w:widowControl w:val="0"/>
        <w:numPr>
          <w:ilvl w:val="0"/>
          <w:numId w:val="20"/>
        </w:numPr>
        <w:autoSpaceDE w:val="0"/>
        <w:autoSpaceDN w:val="0"/>
        <w:adjustRightInd w:val="0"/>
        <w:spacing w:after="240" w:line="276" w:lineRule="auto"/>
        <w:rPr>
          <w:rFonts w:ascii="Trebuchet MS" w:hAnsi="Trebuchet MS" w:cs="Calibri"/>
        </w:rPr>
      </w:pPr>
      <w:r w:rsidRPr="00DE397E">
        <w:rPr>
          <w:rFonts w:ascii="Trebuchet MS" w:hAnsi="Trebuchet MS" w:cs="Calibri"/>
        </w:rPr>
        <w:t xml:space="preserve">właściwe władze lokalne, regionalne, miejskie i </w:t>
      </w:r>
      <w:r w:rsidR="005E223A" w:rsidRPr="00DE397E">
        <w:rPr>
          <w:rFonts w:ascii="Trebuchet MS" w:hAnsi="Trebuchet MS" w:cs="Calibri"/>
        </w:rPr>
        <w:t>inne władze publiczne,</w:t>
      </w:r>
    </w:p>
    <w:p w14:paraId="0698E7AA" w14:textId="77777777" w:rsidR="001D79C0" w:rsidRPr="00DE397E" w:rsidRDefault="005E223A" w:rsidP="00D95866">
      <w:pPr>
        <w:pStyle w:val="Akapitzlist"/>
        <w:widowControl w:val="0"/>
        <w:numPr>
          <w:ilvl w:val="0"/>
          <w:numId w:val="20"/>
        </w:numPr>
        <w:autoSpaceDE w:val="0"/>
        <w:autoSpaceDN w:val="0"/>
        <w:adjustRightInd w:val="0"/>
        <w:spacing w:after="240" w:line="276" w:lineRule="auto"/>
        <w:rPr>
          <w:rFonts w:ascii="Trebuchet MS" w:hAnsi="Trebuchet MS" w:cs="Calibri"/>
        </w:rPr>
      </w:pPr>
      <w:r w:rsidRPr="00DE397E">
        <w:rPr>
          <w:rFonts w:ascii="Trebuchet MS" w:hAnsi="Trebuchet MS" w:cs="Calibri"/>
        </w:rPr>
        <w:t>partner</w:t>
      </w:r>
      <w:r w:rsidR="0028376C" w:rsidRPr="00DE397E">
        <w:rPr>
          <w:rFonts w:ascii="Trebuchet MS" w:hAnsi="Trebuchet MS" w:cs="Calibri"/>
        </w:rPr>
        <w:t>ów</w:t>
      </w:r>
      <w:r w:rsidR="00443169" w:rsidRPr="00DE397E">
        <w:rPr>
          <w:rFonts w:ascii="Trebuchet MS" w:hAnsi="Trebuchet MS" w:cs="Calibri"/>
        </w:rPr>
        <w:t xml:space="preserve"> społeczn</w:t>
      </w:r>
      <w:r w:rsidR="0028376C" w:rsidRPr="00DE397E">
        <w:rPr>
          <w:rFonts w:ascii="Trebuchet MS" w:hAnsi="Trebuchet MS" w:cs="Calibri"/>
        </w:rPr>
        <w:t>ych</w:t>
      </w:r>
      <w:r w:rsidR="00443169" w:rsidRPr="00DE397E">
        <w:rPr>
          <w:rFonts w:ascii="Trebuchet MS" w:hAnsi="Trebuchet MS" w:cs="Calibri"/>
        </w:rPr>
        <w:t xml:space="preserve"> i gospodarczy</w:t>
      </w:r>
      <w:r w:rsidR="0028376C" w:rsidRPr="00DE397E">
        <w:rPr>
          <w:rFonts w:ascii="Trebuchet MS" w:hAnsi="Trebuchet MS" w:cs="Calibri"/>
        </w:rPr>
        <w:t>ch</w:t>
      </w:r>
      <w:r w:rsidR="00443169" w:rsidRPr="00DE397E">
        <w:rPr>
          <w:rFonts w:ascii="Trebuchet MS" w:hAnsi="Trebuchet MS" w:cs="Calibri"/>
        </w:rPr>
        <w:t xml:space="preserve">, </w:t>
      </w:r>
    </w:p>
    <w:p w14:paraId="32FC123E" w14:textId="77777777" w:rsidR="00EA476D" w:rsidRPr="00DE397E" w:rsidRDefault="00EA476D" w:rsidP="00D95866">
      <w:pPr>
        <w:pStyle w:val="Akapitzlist"/>
        <w:widowControl w:val="0"/>
        <w:numPr>
          <w:ilvl w:val="0"/>
          <w:numId w:val="20"/>
        </w:numPr>
        <w:autoSpaceDE w:val="0"/>
        <w:autoSpaceDN w:val="0"/>
        <w:adjustRightInd w:val="0"/>
        <w:spacing w:after="240" w:line="276" w:lineRule="auto"/>
        <w:rPr>
          <w:rFonts w:ascii="Trebuchet MS" w:hAnsi="Trebuchet MS" w:cs="Calibri"/>
        </w:rPr>
      </w:pPr>
      <w:r w:rsidRPr="00DE397E">
        <w:rPr>
          <w:rFonts w:ascii="Trebuchet MS" w:hAnsi="Trebuchet MS" w:cs="Calibri"/>
        </w:rPr>
        <w:t>podmioty, które reprezentują społeczeństwo obywatelskie (w tym organizacje pozarządowe, np. które, zajmują się ochroną środowiska, promują włączenie społeczne, równość płci i przeciwdziałają dyskryminacji</w:t>
      </w:r>
      <w:r w:rsidR="00BE0AE2" w:rsidRPr="00DE397E">
        <w:rPr>
          <w:rFonts w:ascii="Trebuchet MS" w:hAnsi="Trebuchet MS" w:cs="Calibri"/>
        </w:rPr>
        <w:t>)</w:t>
      </w:r>
      <w:r w:rsidRPr="00DE397E">
        <w:rPr>
          <w:rFonts w:ascii="Trebuchet MS" w:hAnsi="Trebuchet MS" w:cs="Calibri"/>
        </w:rPr>
        <w:t>,</w:t>
      </w:r>
    </w:p>
    <w:p w14:paraId="0B5491D1" w14:textId="77777777" w:rsidR="00BA249E" w:rsidRPr="00DE397E" w:rsidRDefault="00443169" w:rsidP="00D95866">
      <w:pPr>
        <w:pStyle w:val="Akapitzlist"/>
        <w:widowControl w:val="0"/>
        <w:numPr>
          <w:ilvl w:val="0"/>
          <w:numId w:val="20"/>
        </w:numPr>
        <w:autoSpaceDE w:val="0"/>
        <w:autoSpaceDN w:val="0"/>
        <w:adjustRightInd w:val="0"/>
        <w:spacing w:after="240" w:line="276" w:lineRule="auto"/>
        <w:rPr>
          <w:rFonts w:ascii="Trebuchet MS" w:hAnsi="Trebuchet MS" w:cs="Calibri"/>
        </w:rPr>
      </w:pPr>
      <w:r w:rsidRPr="00DE397E">
        <w:rPr>
          <w:rFonts w:ascii="Trebuchet MS" w:hAnsi="Trebuchet MS" w:cs="Calibri"/>
        </w:rPr>
        <w:t>instytucje edukacyjne i badawcze,</w:t>
      </w:r>
    </w:p>
    <w:p w14:paraId="466AC8BB" w14:textId="1D1A52DC" w:rsidR="00443169" w:rsidRPr="00DE397E" w:rsidRDefault="00BA249E" w:rsidP="00D95866">
      <w:pPr>
        <w:pStyle w:val="Akapitzlist"/>
        <w:widowControl w:val="0"/>
        <w:numPr>
          <w:ilvl w:val="0"/>
          <w:numId w:val="20"/>
        </w:numPr>
        <w:autoSpaceDE w:val="0"/>
        <w:autoSpaceDN w:val="0"/>
        <w:adjustRightInd w:val="0"/>
        <w:spacing w:after="240" w:line="276" w:lineRule="auto"/>
        <w:rPr>
          <w:rFonts w:ascii="Trebuchet MS" w:hAnsi="Trebuchet MS" w:cs="Calibri"/>
        </w:rPr>
      </w:pPr>
      <w:r w:rsidRPr="00DE397E">
        <w:rPr>
          <w:rFonts w:ascii="Trebuchet MS" w:hAnsi="Trebuchet MS" w:cs="Calibri"/>
        </w:rPr>
        <w:t xml:space="preserve">przedstawicieli Komisji Europejskiej, </w:t>
      </w:r>
      <w:r w:rsidR="00443169" w:rsidRPr="00DE397E">
        <w:rPr>
          <w:rFonts w:ascii="Trebuchet MS" w:hAnsi="Trebuchet MS" w:cs="Calibri"/>
        </w:rPr>
        <w:t xml:space="preserve">przedstawicielstwo Komisji Europejskiej, </w:t>
      </w:r>
      <w:r w:rsidR="00DC0BE4" w:rsidRPr="00DE397E">
        <w:rPr>
          <w:rFonts w:ascii="Trebuchet MS" w:hAnsi="Trebuchet MS" w:cs="Calibri"/>
        </w:rPr>
        <w:t>Punkty I</w:t>
      </w:r>
      <w:r w:rsidR="00443169" w:rsidRPr="00DE397E">
        <w:rPr>
          <w:rFonts w:ascii="Trebuchet MS" w:hAnsi="Trebuchet MS" w:cs="Calibri"/>
        </w:rPr>
        <w:t xml:space="preserve">nformacji </w:t>
      </w:r>
      <w:r w:rsidR="00DC0BE4" w:rsidRPr="00DE397E">
        <w:rPr>
          <w:rFonts w:ascii="Trebuchet MS" w:hAnsi="Trebuchet MS" w:cs="Calibri"/>
        </w:rPr>
        <w:t>E</w:t>
      </w:r>
      <w:r w:rsidR="00443169" w:rsidRPr="00DE397E">
        <w:rPr>
          <w:rFonts w:ascii="Trebuchet MS" w:hAnsi="Trebuchet MS" w:cs="Calibri"/>
        </w:rPr>
        <w:t>uropejskiej i biur</w:t>
      </w:r>
      <w:r w:rsidR="00DC0BE4" w:rsidRPr="00DE397E">
        <w:rPr>
          <w:rFonts w:ascii="Trebuchet MS" w:hAnsi="Trebuchet MS" w:cs="Calibri"/>
        </w:rPr>
        <w:t>a</w:t>
      </w:r>
      <w:r w:rsidR="00443169" w:rsidRPr="00DE397E">
        <w:rPr>
          <w:rFonts w:ascii="Trebuchet MS" w:hAnsi="Trebuchet MS" w:cs="Calibri"/>
        </w:rPr>
        <w:t xml:space="preserve"> Parlamentu Europejskiego</w:t>
      </w:r>
      <w:r w:rsidR="00443169" w:rsidRPr="00DE397E">
        <w:rPr>
          <w:rStyle w:val="Odwoanieprzypisudolnego"/>
          <w:rFonts w:ascii="Trebuchet MS" w:hAnsi="Trebuchet MS" w:cs="Calibri"/>
        </w:rPr>
        <w:footnoteReference w:id="8"/>
      </w:r>
      <w:r w:rsidR="009B523C" w:rsidRPr="00DE397E">
        <w:rPr>
          <w:rFonts w:ascii="Trebuchet MS" w:hAnsi="Trebuchet MS" w:cs="Calibri"/>
        </w:rPr>
        <w:t>,</w:t>
      </w:r>
    </w:p>
    <w:p w14:paraId="15E97CAB" w14:textId="04452ADF" w:rsidR="009B523C" w:rsidRPr="00DE397E" w:rsidRDefault="009B523C" w:rsidP="00D95866">
      <w:pPr>
        <w:pStyle w:val="Akapitzlist"/>
        <w:widowControl w:val="0"/>
        <w:numPr>
          <w:ilvl w:val="0"/>
          <w:numId w:val="20"/>
        </w:numPr>
        <w:autoSpaceDE w:val="0"/>
        <w:autoSpaceDN w:val="0"/>
        <w:adjustRightInd w:val="0"/>
        <w:spacing w:after="240" w:line="276" w:lineRule="auto"/>
        <w:rPr>
          <w:rFonts w:ascii="Trebuchet MS" w:hAnsi="Trebuchet MS" w:cs="Calibri"/>
        </w:rPr>
      </w:pPr>
      <w:r w:rsidRPr="00DE397E">
        <w:rPr>
          <w:rFonts w:ascii="Trebuchet MS" w:hAnsi="Trebuchet MS" w:cs="Calibri"/>
        </w:rPr>
        <w:t>Instytucje Pośredniczące.</w:t>
      </w:r>
    </w:p>
    <w:p w14:paraId="09A3848E" w14:textId="77777777" w:rsidR="001D79C0" w:rsidRPr="00DE397E" w:rsidRDefault="001D79C0" w:rsidP="00F1381E">
      <w:pPr>
        <w:pStyle w:val="Akapitzlist"/>
        <w:widowControl w:val="0"/>
        <w:autoSpaceDE w:val="0"/>
        <w:autoSpaceDN w:val="0"/>
        <w:adjustRightInd w:val="0"/>
        <w:spacing w:after="240" w:line="276" w:lineRule="auto"/>
        <w:ind w:left="0"/>
        <w:rPr>
          <w:rFonts w:ascii="Trebuchet MS" w:hAnsi="Trebuchet MS" w:cs="Calibri"/>
          <w:highlight w:val="yellow"/>
        </w:rPr>
      </w:pPr>
    </w:p>
    <w:p w14:paraId="6AD219BF" w14:textId="77777777" w:rsidR="00B73177" w:rsidRPr="00DE397E" w:rsidRDefault="0040722E" w:rsidP="00F1381E">
      <w:pPr>
        <w:pStyle w:val="Akapitzlist"/>
        <w:widowControl w:val="0"/>
        <w:autoSpaceDE w:val="0"/>
        <w:autoSpaceDN w:val="0"/>
        <w:adjustRightInd w:val="0"/>
        <w:spacing w:after="240" w:line="276" w:lineRule="auto"/>
        <w:ind w:left="0"/>
        <w:rPr>
          <w:rFonts w:ascii="Trebuchet MS" w:hAnsi="Trebuchet MS" w:cs="Calibri"/>
        </w:rPr>
      </w:pPr>
      <w:r w:rsidRPr="00DE397E">
        <w:rPr>
          <w:rFonts w:ascii="Trebuchet MS" w:hAnsi="Trebuchet MS" w:cs="Calibri"/>
        </w:rPr>
        <w:t xml:space="preserve">Angażowanie przedstawicieli Komisji Europejskiej ma zapewnić europejski wymiar komunikacji m.in. poprzez zaproszenia przedstawicieli na </w:t>
      </w:r>
      <w:r w:rsidR="008C274B" w:rsidRPr="00DE397E">
        <w:rPr>
          <w:rFonts w:ascii="Trebuchet MS" w:hAnsi="Trebuchet MS" w:cs="Calibri"/>
        </w:rPr>
        <w:t xml:space="preserve">otwarcie lub </w:t>
      </w:r>
      <w:r w:rsidRPr="00DE397E">
        <w:rPr>
          <w:rFonts w:ascii="Trebuchet MS" w:hAnsi="Trebuchet MS" w:cs="Calibri"/>
        </w:rPr>
        <w:t>zakończenie projektu, uwzględnienie wystąpienia przedstawiciela w scenariuszu wydarzeń związanych z projektem, uwzględnienie cytatu z Komisji Europejskiej w prasie.</w:t>
      </w:r>
      <w:r w:rsidR="00443169" w:rsidRPr="00DE397E">
        <w:rPr>
          <w:rFonts w:ascii="Trebuchet MS" w:hAnsi="Trebuchet MS" w:cs="Calibri"/>
        </w:rPr>
        <w:t xml:space="preserve"> </w:t>
      </w:r>
      <w:r w:rsidR="00751E72" w:rsidRPr="00DE397E">
        <w:rPr>
          <w:rFonts w:ascii="Trebuchet MS" w:hAnsi="Trebuchet MS" w:cs="Calibri"/>
        </w:rPr>
        <w:t xml:space="preserve">Współpraca obejmuje również konsultacje z Komisją Europejską ewentualnych zmian w horyzontalnej strategii komunikacji. </w:t>
      </w:r>
    </w:p>
    <w:p w14:paraId="1932A47B" w14:textId="77777777" w:rsidR="00B73177" w:rsidRPr="00DE397E" w:rsidRDefault="00B73177" w:rsidP="00F1381E">
      <w:pPr>
        <w:pStyle w:val="Akapitzlist"/>
        <w:widowControl w:val="0"/>
        <w:autoSpaceDE w:val="0"/>
        <w:autoSpaceDN w:val="0"/>
        <w:adjustRightInd w:val="0"/>
        <w:spacing w:after="240" w:line="276" w:lineRule="auto"/>
        <w:ind w:left="0"/>
        <w:rPr>
          <w:rFonts w:ascii="Trebuchet MS" w:hAnsi="Trebuchet MS" w:cs="Calibri"/>
          <w:highlight w:val="yellow"/>
        </w:rPr>
      </w:pPr>
    </w:p>
    <w:p w14:paraId="46DCD255" w14:textId="79A8A971" w:rsidR="008E0C06" w:rsidRPr="00DE397E" w:rsidRDefault="008E0C06" w:rsidP="00F1381E">
      <w:pPr>
        <w:pStyle w:val="Akapitzlist"/>
        <w:widowControl w:val="0"/>
        <w:autoSpaceDE w:val="0"/>
        <w:autoSpaceDN w:val="0"/>
        <w:adjustRightInd w:val="0"/>
        <w:spacing w:after="240" w:line="276" w:lineRule="auto"/>
        <w:ind w:left="0"/>
        <w:rPr>
          <w:rFonts w:ascii="Trebuchet MS" w:hAnsi="Trebuchet MS" w:cs="Calibri"/>
          <w:b/>
        </w:rPr>
      </w:pPr>
      <w:r w:rsidRPr="00DE397E">
        <w:rPr>
          <w:rFonts w:ascii="Trebuchet MS" w:hAnsi="Trebuchet MS" w:cs="Calibri"/>
          <w:b/>
        </w:rPr>
        <w:t>Przykłady k</w:t>
      </w:r>
      <w:r w:rsidR="00443169" w:rsidRPr="00DE397E">
        <w:rPr>
          <w:rFonts w:ascii="Trebuchet MS" w:hAnsi="Trebuchet MS" w:cs="Calibri"/>
          <w:b/>
        </w:rPr>
        <w:t>orzyści ze współpracy z partnerami</w:t>
      </w:r>
      <w:r w:rsidR="006308A5" w:rsidRPr="00DE397E">
        <w:rPr>
          <w:rFonts w:ascii="Trebuchet MS" w:hAnsi="Trebuchet MS" w:cs="Calibri"/>
          <w:b/>
        </w:rPr>
        <w:t>:</w:t>
      </w:r>
    </w:p>
    <w:p w14:paraId="207DE3F1" w14:textId="77777777" w:rsidR="008E0C06" w:rsidRPr="00DE397E" w:rsidRDefault="008E0C06" w:rsidP="00F1381E">
      <w:pPr>
        <w:pStyle w:val="Akapitzlist"/>
        <w:widowControl w:val="0"/>
        <w:autoSpaceDE w:val="0"/>
        <w:autoSpaceDN w:val="0"/>
        <w:adjustRightInd w:val="0"/>
        <w:spacing w:after="240" w:line="276" w:lineRule="auto"/>
        <w:ind w:left="0"/>
        <w:rPr>
          <w:rFonts w:ascii="Trebuchet MS" w:hAnsi="Trebuchet MS" w:cs="Calibri"/>
        </w:rPr>
      </w:pPr>
    </w:p>
    <w:p w14:paraId="189E5EF5" w14:textId="160B8E17" w:rsidR="008E0C06" w:rsidRPr="00DE397E" w:rsidRDefault="006308A5" w:rsidP="00D95866">
      <w:pPr>
        <w:pStyle w:val="Akapitzlist"/>
        <w:widowControl w:val="0"/>
        <w:numPr>
          <w:ilvl w:val="0"/>
          <w:numId w:val="21"/>
        </w:numPr>
        <w:autoSpaceDE w:val="0"/>
        <w:autoSpaceDN w:val="0"/>
        <w:adjustRightInd w:val="0"/>
        <w:spacing w:after="240" w:line="276" w:lineRule="auto"/>
        <w:rPr>
          <w:rFonts w:ascii="Trebuchet MS" w:hAnsi="Trebuchet MS" w:cs="Calibri"/>
        </w:rPr>
      </w:pPr>
      <w:r w:rsidRPr="00DE397E">
        <w:rPr>
          <w:rFonts w:ascii="Trebuchet MS" w:hAnsi="Trebuchet MS" w:cs="Calibri"/>
        </w:rPr>
        <w:t>w</w:t>
      </w:r>
      <w:r w:rsidR="008E0C06" w:rsidRPr="00DE397E">
        <w:rPr>
          <w:rFonts w:ascii="Trebuchet MS" w:hAnsi="Trebuchet MS" w:cs="Calibri"/>
        </w:rPr>
        <w:t>zmacniamy</w:t>
      </w:r>
      <w:r w:rsidR="00CD3518" w:rsidRPr="00DE397E">
        <w:rPr>
          <w:rFonts w:ascii="Trebuchet MS" w:hAnsi="Trebuchet MS" w:cs="Calibri"/>
        </w:rPr>
        <w:t xml:space="preserve"> </w:t>
      </w:r>
      <w:r w:rsidR="00443169" w:rsidRPr="00DE397E">
        <w:rPr>
          <w:rFonts w:ascii="Trebuchet MS" w:hAnsi="Trebuchet MS" w:cs="Calibri"/>
        </w:rPr>
        <w:t>zaangażowanie, wsparcie i współprac</w:t>
      </w:r>
      <w:r w:rsidR="008E0C06" w:rsidRPr="00DE397E">
        <w:rPr>
          <w:rFonts w:ascii="Trebuchet MS" w:hAnsi="Trebuchet MS" w:cs="Calibri"/>
        </w:rPr>
        <w:t>ę</w:t>
      </w:r>
      <w:r w:rsidR="00443169" w:rsidRPr="00DE397E">
        <w:rPr>
          <w:rFonts w:ascii="Trebuchet MS" w:hAnsi="Trebuchet MS" w:cs="Calibri"/>
        </w:rPr>
        <w:t xml:space="preserve"> grup docelowych dzięki zaufaniu, jakim </w:t>
      </w:r>
      <w:r w:rsidR="00CD3518" w:rsidRPr="00DE397E">
        <w:rPr>
          <w:rFonts w:ascii="Trebuchet MS" w:hAnsi="Trebuchet MS" w:cs="Calibri"/>
        </w:rPr>
        <w:t xml:space="preserve">partnerzy </w:t>
      </w:r>
      <w:r w:rsidR="00443169" w:rsidRPr="00DE397E">
        <w:rPr>
          <w:rFonts w:ascii="Trebuchet MS" w:hAnsi="Trebuchet MS" w:cs="Calibri"/>
        </w:rPr>
        <w:t>cieszą się w danej grupie</w:t>
      </w:r>
      <w:r w:rsidRPr="00DE397E">
        <w:rPr>
          <w:rFonts w:ascii="Trebuchet MS" w:hAnsi="Trebuchet MS" w:cs="Calibri"/>
        </w:rPr>
        <w:t>,</w:t>
      </w:r>
    </w:p>
    <w:p w14:paraId="0EAD9EA5" w14:textId="0E789EF7" w:rsidR="002305D9" w:rsidRPr="00DE397E" w:rsidRDefault="006308A5" w:rsidP="00D95866">
      <w:pPr>
        <w:pStyle w:val="Akapitzlist"/>
        <w:widowControl w:val="0"/>
        <w:numPr>
          <w:ilvl w:val="0"/>
          <w:numId w:val="21"/>
        </w:numPr>
        <w:autoSpaceDE w:val="0"/>
        <w:autoSpaceDN w:val="0"/>
        <w:adjustRightInd w:val="0"/>
        <w:spacing w:after="240" w:line="276" w:lineRule="auto"/>
        <w:rPr>
          <w:rFonts w:ascii="Trebuchet MS" w:hAnsi="Trebuchet MS"/>
        </w:rPr>
      </w:pPr>
      <w:r w:rsidRPr="00DE397E">
        <w:rPr>
          <w:rFonts w:ascii="Trebuchet MS" w:hAnsi="Trebuchet MS" w:cs="Calibri"/>
        </w:rPr>
        <w:t>z</w:t>
      </w:r>
      <w:r w:rsidR="008E0C06" w:rsidRPr="00DE397E">
        <w:rPr>
          <w:rFonts w:ascii="Trebuchet MS" w:hAnsi="Trebuchet MS" w:cs="Calibri"/>
        </w:rPr>
        <w:t xml:space="preserve">yskujemy doradztwo i wsparcie </w:t>
      </w:r>
      <w:r w:rsidR="00443169" w:rsidRPr="00DE397E">
        <w:rPr>
          <w:rFonts w:ascii="Trebuchet MS" w:hAnsi="Trebuchet MS" w:cs="Calibri"/>
        </w:rPr>
        <w:t>w procesie planowania sposobów dotarcia</w:t>
      </w:r>
      <w:r w:rsidR="00CD3518" w:rsidRPr="00DE397E">
        <w:rPr>
          <w:rFonts w:ascii="Trebuchet MS" w:hAnsi="Trebuchet MS" w:cs="Calibri"/>
        </w:rPr>
        <w:t xml:space="preserve"> do określonych grup docelowych</w:t>
      </w:r>
      <w:r w:rsidRPr="00DE397E">
        <w:rPr>
          <w:rFonts w:ascii="Trebuchet MS" w:hAnsi="Trebuchet MS" w:cs="Calibri"/>
        </w:rPr>
        <w:t>,</w:t>
      </w:r>
      <w:r w:rsidR="00CD3518" w:rsidRPr="00DE397E">
        <w:rPr>
          <w:rFonts w:ascii="Trebuchet MS" w:hAnsi="Trebuchet MS" w:cs="Calibri"/>
        </w:rPr>
        <w:t xml:space="preserve"> </w:t>
      </w:r>
    </w:p>
    <w:p w14:paraId="35ABD7EA" w14:textId="2DA63034" w:rsidR="00E90E93" w:rsidRPr="00DE397E" w:rsidRDefault="006308A5" w:rsidP="00D95866">
      <w:pPr>
        <w:pStyle w:val="Akapitzlist"/>
        <w:widowControl w:val="0"/>
        <w:numPr>
          <w:ilvl w:val="0"/>
          <w:numId w:val="21"/>
        </w:numPr>
        <w:autoSpaceDE w:val="0"/>
        <w:autoSpaceDN w:val="0"/>
        <w:adjustRightInd w:val="0"/>
        <w:spacing w:after="240" w:line="276" w:lineRule="auto"/>
        <w:rPr>
          <w:rFonts w:ascii="Trebuchet MS" w:hAnsi="Trebuchet MS" w:cs="Calibri"/>
        </w:rPr>
      </w:pPr>
      <w:r w:rsidRPr="00DE397E">
        <w:rPr>
          <w:rFonts w:ascii="Trebuchet MS" w:hAnsi="Trebuchet MS" w:cs="Calibri"/>
        </w:rPr>
        <w:t>z</w:t>
      </w:r>
      <w:r w:rsidR="00E90E93" w:rsidRPr="00DE397E">
        <w:rPr>
          <w:rFonts w:ascii="Trebuchet MS" w:hAnsi="Trebuchet MS" w:cs="Calibri"/>
        </w:rPr>
        <w:t>większamy zasięg komunikacji.</w:t>
      </w:r>
    </w:p>
    <w:p w14:paraId="1C86F9C9" w14:textId="77777777" w:rsidR="00443169" w:rsidRPr="00DE397E" w:rsidRDefault="002D60DC" w:rsidP="00F1381E">
      <w:pPr>
        <w:pStyle w:val="Nagwek2"/>
        <w:rPr>
          <w:rFonts w:cstheme="minorHAnsi"/>
          <w:color w:val="0070C0"/>
        </w:rPr>
      </w:pPr>
      <w:bookmarkStart w:id="96" w:name="_Toc53586206"/>
      <w:bookmarkStart w:id="97" w:name="_Toc53586269"/>
      <w:bookmarkStart w:id="98" w:name="_Toc53586489"/>
      <w:bookmarkStart w:id="99" w:name="_Toc115765109"/>
      <w:bookmarkEnd w:id="96"/>
      <w:bookmarkEnd w:id="97"/>
      <w:bookmarkEnd w:id="98"/>
      <w:r w:rsidRPr="00DE397E">
        <w:rPr>
          <w:rFonts w:cstheme="minorHAnsi"/>
          <w:color w:val="0070C0"/>
        </w:rPr>
        <w:lastRenderedPageBreak/>
        <w:t>Współprac</w:t>
      </w:r>
      <w:r w:rsidR="00CC2C4B" w:rsidRPr="00DE397E">
        <w:rPr>
          <w:rFonts w:cstheme="minorHAnsi"/>
          <w:color w:val="0070C0"/>
        </w:rPr>
        <w:t>ujemy</w:t>
      </w:r>
      <w:r w:rsidRPr="00DE397E">
        <w:rPr>
          <w:rFonts w:cstheme="minorHAnsi"/>
          <w:color w:val="0070C0"/>
        </w:rPr>
        <w:t xml:space="preserve"> </w:t>
      </w:r>
      <w:r w:rsidR="008A36BB" w:rsidRPr="00DE397E">
        <w:rPr>
          <w:rFonts w:cstheme="minorHAnsi"/>
          <w:color w:val="0070C0"/>
        </w:rPr>
        <w:t>z</w:t>
      </w:r>
      <w:r w:rsidR="00443169" w:rsidRPr="00DE397E">
        <w:rPr>
          <w:rFonts w:cstheme="minorHAnsi"/>
          <w:color w:val="0070C0"/>
        </w:rPr>
        <w:t>e środowiskami opiniotwórczymi</w:t>
      </w:r>
      <w:bookmarkEnd w:id="99"/>
    </w:p>
    <w:p w14:paraId="5688C43E" w14:textId="1DE16A5B" w:rsidR="00A44F5C" w:rsidRPr="00DE397E" w:rsidRDefault="00A44F5C" w:rsidP="00F1381E">
      <w:pPr>
        <w:spacing w:line="276" w:lineRule="auto"/>
        <w:rPr>
          <w:rFonts w:ascii="Trebuchet MS" w:hAnsi="Trebuchet MS"/>
        </w:rPr>
      </w:pPr>
      <w:r w:rsidRPr="00DE397E">
        <w:rPr>
          <w:rFonts w:ascii="Trebuchet MS" w:hAnsi="Trebuchet MS"/>
        </w:rPr>
        <w:t>Do zadań instytucji odpowiedzialnej za promocję FE należy m.in. ich identyfikacja liderów, a następnie analiza rozpoznawalności ich wśród konkretnych grup docelowych. Efektem tych działań powinno być podjęcie współpracy z liderami w dziedzinach i w odniesieniu do środowisk, w których planujemy zwiększyć skuteczność komunikacji.</w:t>
      </w:r>
    </w:p>
    <w:p w14:paraId="61181F04" w14:textId="77777777" w:rsidR="00A44F5C" w:rsidRPr="00DE397E" w:rsidRDefault="00A44F5C" w:rsidP="00F1381E">
      <w:pPr>
        <w:spacing w:line="276" w:lineRule="auto"/>
        <w:rPr>
          <w:rFonts w:ascii="Trebuchet MS" w:hAnsi="Trebuchet MS" w:cstheme="minorHAnsi"/>
          <w:highlight w:val="yellow"/>
        </w:rPr>
      </w:pPr>
    </w:p>
    <w:p w14:paraId="11EB2C1E" w14:textId="77777777" w:rsidR="009D5335" w:rsidRPr="00DE397E" w:rsidRDefault="009D5335" w:rsidP="00F1381E">
      <w:pPr>
        <w:spacing w:line="276" w:lineRule="auto"/>
        <w:rPr>
          <w:rFonts w:ascii="Trebuchet MS" w:hAnsi="Trebuchet MS"/>
        </w:rPr>
      </w:pPr>
      <w:r w:rsidRPr="00DE397E">
        <w:rPr>
          <w:rFonts w:ascii="Trebuchet MS" w:hAnsi="Trebuchet MS"/>
        </w:rPr>
        <w:t>Liderzy opinii mogą wspomóc instytucje w systemie informacji i promocji, czyli:</w:t>
      </w:r>
    </w:p>
    <w:p w14:paraId="06082C35" w14:textId="77777777" w:rsidR="009D5335" w:rsidRPr="00DE397E" w:rsidRDefault="009D5335" w:rsidP="00D95866">
      <w:pPr>
        <w:pStyle w:val="Akapitzlist"/>
        <w:widowControl w:val="0"/>
        <w:numPr>
          <w:ilvl w:val="0"/>
          <w:numId w:val="19"/>
        </w:numPr>
        <w:tabs>
          <w:tab w:val="left" w:pos="540"/>
        </w:tabs>
        <w:autoSpaceDE w:val="0"/>
        <w:autoSpaceDN w:val="0"/>
        <w:adjustRightInd w:val="0"/>
        <w:spacing w:after="120" w:line="276" w:lineRule="auto"/>
        <w:ind w:left="284" w:hanging="284"/>
        <w:contextualSpacing w:val="0"/>
        <w:rPr>
          <w:rStyle w:val="Odwoaniedokomentarza"/>
          <w:rFonts w:ascii="Trebuchet MS" w:hAnsi="Trebuchet MS" w:cstheme="minorHAnsi"/>
          <w:sz w:val="24"/>
          <w:szCs w:val="24"/>
        </w:rPr>
      </w:pPr>
      <w:r w:rsidRPr="00DE397E">
        <w:rPr>
          <w:rStyle w:val="Odwoaniedokomentarza"/>
          <w:rFonts w:ascii="Trebuchet MS" w:hAnsi="Trebuchet MS" w:cstheme="minorHAnsi"/>
          <w:sz w:val="24"/>
          <w:szCs w:val="24"/>
        </w:rPr>
        <w:t>mogą zapewnić zaangażowanie, wsparcie i współpracę kluczowych osób w ramach grup docelowych,</w:t>
      </w:r>
    </w:p>
    <w:p w14:paraId="02948E4D" w14:textId="77777777" w:rsidR="009D5335" w:rsidRPr="00DE397E" w:rsidRDefault="009D5335" w:rsidP="00D95866">
      <w:pPr>
        <w:pStyle w:val="Akapitzlist"/>
        <w:widowControl w:val="0"/>
        <w:numPr>
          <w:ilvl w:val="0"/>
          <w:numId w:val="19"/>
        </w:numPr>
        <w:tabs>
          <w:tab w:val="left" w:pos="540"/>
        </w:tabs>
        <w:autoSpaceDE w:val="0"/>
        <w:autoSpaceDN w:val="0"/>
        <w:adjustRightInd w:val="0"/>
        <w:spacing w:after="120" w:line="276" w:lineRule="auto"/>
        <w:ind w:left="284" w:hanging="284"/>
        <w:contextualSpacing w:val="0"/>
        <w:rPr>
          <w:rStyle w:val="Odwoaniedokomentarza"/>
          <w:rFonts w:ascii="Trebuchet MS" w:hAnsi="Trebuchet MS" w:cstheme="minorHAnsi"/>
          <w:sz w:val="24"/>
          <w:szCs w:val="24"/>
        </w:rPr>
      </w:pPr>
      <w:r w:rsidRPr="00DE397E">
        <w:rPr>
          <w:rStyle w:val="Odwoaniedokomentarza"/>
          <w:rFonts w:ascii="Trebuchet MS" w:hAnsi="Trebuchet MS" w:cstheme="minorHAnsi"/>
          <w:sz w:val="24"/>
          <w:szCs w:val="24"/>
        </w:rPr>
        <w:t>mogą pozwolić zrozumieć wewnętrzne mechanizmy i zależności wewnątrz grup docelowych,</w:t>
      </w:r>
    </w:p>
    <w:p w14:paraId="1823D76C" w14:textId="77777777" w:rsidR="009D5335" w:rsidRPr="00DE397E" w:rsidRDefault="009D5335" w:rsidP="00D95866">
      <w:pPr>
        <w:pStyle w:val="Akapitzlist"/>
        <w:widowControl w:val="0"/>
        <w:numPr>
          <w:ilvl w:val="0"/>
          <w:numId w:val="19"/>
        </w:numPr>
        <w:tabs>
          <w:tab w:val="left" w:pos="540"/>
        </w:tabs>
        <w:autoSpaceDE w:val="0"/>
        <w:autoSpaceDN w:val="0"/>
        <w:adjustRightInd w:val="0"/>
        <w:spacing w:after="120" w:line="276" w:lineRule="auto"/>
        <w:ind w:left="284" w:hanging="284"/>
        <w:contextualSpacing w:val="0"/>
        <w:rPr>
          <w:rStyle w:val="Odwoaniedokomentarza"/>
          <w:rFonts w:ascii="Trebuchet MS" w:hAnsi="Trebuchet MS" w:cstheme="minorHAnsi"/>
          <w:sz w:val="24"/>
          <w:szCs w:val="24"/>
        </w:rPr>
      </w:pPr>
      <w:r w:rsidRPr="00DE397E">
        <w:rPr>
          <w:rStyle w:val="Odwoaniedokomentarza"/>
          <w:rFonts w:ascii="Trebuchet MS" w:hAnsi="Trebuchet MS" w:cstheme="minorHAnsi"/>
          <w:sz w:val="24"/>
          <w:szCs w:val="24"/>
        </w:rPr>
        <w:t>mogą zostać przeszkoleni w zakresie zagadnień istotnych dla skutecznej promocji Funduszy Europejskich,</w:t>
      </w:r>
    </w:p>
    <w:p w14:paraId="320C0D99" w14:textId="77777777" w:rsidR="009D5335" w:rsidRPr="00DE397E" w:rsidRDefault="009D5335" w:rsidP="00D95866">
      <w:pPr>
        <w:pStyle w:val="Akapitzlist"/>
        <w:widowControl w:val="0"/>
        <w:numPr>
          <w:ilvl w:val="0"/>
          <w:numId w:val="19"/>
        </w:numPr>
        <w:tabs>
          <w:tab w:val="left" w:pos="540"/>
        </w:tabs>
        <w:autoSpaceDE w:val="0"/>
        <w:autoSpaceDN w:val="0"/>
        <w:adjustRightInd w:val="0"/>
        <w:spacing w:after="120" w:line="276" w:lineRule="auto"/>
        <w:ind w:left="284" w:hanging="284"/>
        <w:contextualSpacing w:val="0"/>
        <w:rPr>
          <w:rStyle w:val="Odwoaniedokomentarza"/>
          <w:rFonts w:ascii="Trebuchet MS" w:hAnsi="Trebuchet MS" w:cstheme="minorHAnsi"/>
          <w:sz w:val="24"/>
          <w:szCs w:val="24"/>
        </w:rPr>
      </w:pPr>
      <w:r w:rsidRPr="00DE397E">
        <w:rPr>
          <w:rStyle w:val="Odwoaniedokomentarza"/>
          <w:rFonts w:ascii="Trebuchet MS" w:hAnsi="Trebuchet MS" w:cstheme="minorHAnsi"/>
          <w:sz w:val="24"/>
          <w:szCs w:val="24"/>
        </w:rPr>
        <w:t>mogą dystrybuować materiały informacyjne i prowadzić edukację w ramach grup docelowych, w tym wśród osób, z którymi komunikacja jest szczególnie trudna,</w:t>
      </w:r>
    </w:p>
    <w:p w14:paraId="13727C61" w14:textId="77777777" w:rsidR="009D5335" w:rsidRPr="00DE397E" w:rsidRDefault="009D5335" w:rsidP="00D95866">
      <w:pPr>
        <w:pStyle w:val="Akapitzlist"/>
        <w:widowControl w:val="0"/>
        <w:numPr>
          <w:ilvl w:val="0"/>
          <w:numId w:val="19"/>
        </w:numPr>
        <w:tabs>
          <w:tab w:val="left" w:pos="540"/>
        </w:tabs>
        <w:autoSpaceDE w:val="0"/>
        <w:autoSpaceDN w:val="0"/>
        <w:adjustRightInd w:val="0"/>
        <w:spacing w:after="120" w:line="276" w:lineRule="auto"/>
        <w:ind w:left="284" w:hanging="284"/>
        <w:contextualSpacing w:val="0"/>
        <w:rPr>
          <w:rStyle w:val="Odwoaniedokomentarza"/>
          <w:rFonts w:ascii="Trebuchet MS" w:hAnsi="Trebuchet MS" w:cstheme="minorHAnsi"/>
          <w:sz w:val="24"/>
          <w:szCs w:val="24"/>
        </w:rPr>
      </w:pPr>
      <w:r w:rsidRPr="00DE397E">
        <w:rPr>
          <w:rStyle w:val="Odwoaniedokomentarza"/>
          <w:rFonts w:ascii="Trebuchet MS" w:hAnsi="Trebuchet MS" w:cstheme="minorHAnsi"/>
          <w:sz w:val="24"/>
          <w:szCs w:val="24"/>
        </w:rPr>
        <w:t>mogą być rzecznikami i promotorami określonych treści, postaw i zachowań,</w:t>
      </w:r>
    </w:p>
    <w:p w14:paraId="2A1A47E4" w14:textId="77777777" w:rsidR="009D5335" w:rsidRPr="00DE397E" w:rsidRDefault="009D5335" w:rsidP="00D95866">
      <w:pPr>
        <w:pStyle w:val="Akapitzlist"/>
        <w:widowControl w:val="0"/>
        <w:numPr>
          <w:ilvl w:val="0"/>
          <w:numId w:val="19"/>
        </w:numPr>
        <w:tabs>
          <w:tab w:val="left" w:pos="540"/>
        </w:tabs>
        <w:autoSpaceDE w:val="0"/>
        <w:autoSpaceDN w:val="0"/>
        <w:adjustRightInd w:val="0"/>
        <w:spacing w:after="120" w:line="276" w:lineRule="auto"/>
        <w:ind w:left="284" w:hanging="284"/>
        <w:contextualSpacing w:val="0"/>
        <w:rPr>
          <w:rStyle w:val="Odwoaniedokomentarza"/>
          <w:rFonts w:ascii="Trebuchet MS" w:hAnsi="Trebuchet MS" w:cstheme="minorHAnsi"/>
          <w:sz w:val="24"/>
          <w:szCs w:val="24"/>
        </w:rPr>
      </w:pPr>
      <w:r w:rsidRPr="00DE397E">
        <w:rPr>
          <w:rStyle w:val="Odwoaniedokomentarza"/>
          <w:rFonts w:ascii="Trebuchet MS" w:hAnsi="Trebuchet MS" w:cstheme="minorHAnsi"/>
          <w:sz w:val="24"/>
          <w:szCs w:val="24"/>
        </w:rPr>
        <w:t>mogą rekrutować oraz szkolić kolejnych liderów opinii wzmacniając siłę komunikacji.</w:t>
      </w:r>
    </w:p>
    <w:p w14:paraId="5794C0D7" w14:textId="73415668" w:rsidR="00443169" w:rsidRPr="00DE397E" w:rsidRDefault="00443169" w:rsidP="00F1381E">
      <w:pPr>
        <w:pStyle w:val="Nagwek2"/>
        <w:rPr>
          <w:rFonts w:cstheme="minorHAnsi"/>
          <w:color w:val="0070C0"/>
        </w:rPr>
      </w:pPr>
      <w:bookmarkStart w:id="100" w:name="_Toc115765110"/>
      <w:r w:rsidRPr="00DE397E">
        <w:rPr>
          <w:rFonts w:cstheme="minorHAnsi"/>
          <w:color w:val="0070C0"/>
        </w:rPr>
        <w:t>Współprac</w:t>
      </w:r>
      <w:r w:rsidR="00994D73" w:rsidRPr="00DE397E">
        <w:rPr>
          <w:rFonts w:cstheme="minorHAnsi"/>
          <w:color w:val="0070C0"/>
        </w:rPr>
        <w:t>ujemy</w:t>
      </w:r>
      <w:r w:rsidRPr="00DE397E">
        <w:rPr>
          <w:rFonts w:cstheme="minorHAnsi"/>
          <w:color w:val="0070C0"/>
        </w:rPr>
        <w:t xml:space="preserve"> z mediami</w:t>
      </w:r>
      <w:bookmarkEnd w:id="100"/>
    </w:p>
    <w:p w14:paraId="5729184F" w14:textId="77777777" w:rsidR="00443169" w:rsidRPr="00DE397E" w:rsidRDefault="00443169" w:rsidP="00F1381E">
      <w:pPr>
        <w:spacing w:line="276" w:lineRule="auto"/>
        <w:rPr>
          <w:rFonts w:ascii="Trebuchet MS" w:hAnsi="Trebuchet MS" w:cstheme="minorHAnsi"/>
          <w:szCs w:val="20"/>
        </w:rPr>
      </w:pPr>
      <w:r w:rsidRPr="00DE397E">
        <w:rPr>
          <w:rFonts w:ascii="Trebuchet MS" w:hAnsi="Trebuchet MS" w:cstheme="minorHAnsi"/>
          <w:szCs w:val="20"/>
        </w:rPr>
        <w:t xml:space="preserve">Współpraca </w:t>
      </w:r>
      <w:r w:rsidR="00994D73" w:rsidRPr="00DE397E">
        <w:rPr>
          <w:rFonts w:ascii="Trebuchet MS" w:hAnsi="Trebuchet MS" w:cstheme="minorHAnsi"/>
          <w:szCs w:val="20"/>
        </w:rPr>
        <w:t xml:space="preserve">z mediami </w:t>
      </w:r>
      <w:r w:rsidRPr="00DE397E">
        <w:rPr>
          <w:rFonts w:ascii="Trebuchet MS" w:hAnsi="Trebuchet MS" w:cstheme="minorHAnsi"/>
          <w:szCs w:val="20"/>
        </w:rPr>
        <w:t>powinna przyjąć formę aktywnej promocji tematyki Fundusz</w:t>
      </w:r>
      <w:r w:rsidR="00994D73" w:rsidRPr="00DE397E">
        <w:rPr>
          <w:rFonts w:ascii="Trebuchet MS" w:hAnsi="Trebuchet MS" w:cstheme="minorHAnsi"/>
          <w:szCs w:val="20"/>
        </w:rPr>
        <w:t>y</w:t>
      </w:r>
      <w:r w:rsidRPr="00DE397E">
        <w:rPr>
          <w:rFonts w:ascii="Trebuchet MS" w:hAnsi="Trebuchet MS" w:cstheme="minorHAnsi"/>
          <w:szCs w:val="20"/>
        </w:rPr>
        <w:t xml:space="preserve"> Europejski</w:t>
      </w:r>
      <w:r w:rsidR="00994D73" w:rsidRPr="00DE397E">
        <w:rPr>
          <w:rFonts w:ascii="Trebuchet MS" w:hAnsi="Trebuchet MS" w:cstheme="minorHAnsi"/>
          <w:szCs w:val="20"/>
        </w:rPr>
        <w:t>ch</w:t>
      </w:r>
      <w:r w:rsidRPr="00DE397E">
        <w:rPr>
          <w:rFonts w:ascii="Trebuchet MS" w:hAnsi="Trebuchet MS" w:cstheme="minorHAnsi"/>
          <w:szCs w:val="20"/>
        </w:rPr>
        <w:t>.</w:t>
      </w:r>
      <w:r w:rsidR="003D5113" w:rsidRPr="00DE397E">
        <w:rPr>
          <w:rFonts w:ascii="Trebuchet MS" w:hAnsi="Trebuchet MS" w:cstheme="minorHAnsi"/>
          <w:szCs w:val="20"/>
        </w:rPr>
        <w:t xml:space="preserve"> E</w:t>
      </w:r>
      <w:r w:rsidRPr="00DE397E">
        <w:rPr>
          <w:rFonts w:ascii="Trebuchet MS" w:hAnsi="Trebuchet MS" w:cstheme="minorHAnsi"/>
          <w:szCs w:val="20"/>
        </w:rPr>
        <w:t>fektywna polityka informacyjna, której odbiorcą są media, wymaga</w:t>
      </w:r>
      <w:r w:rsidR="00994D73" w:rsidRPr="00DE397E">
        <w:rPr>
          <w:rFonts w:ascii="Trebuchet MS" w:hAnsi="Trebuchet MS" w:cstheme="minorHAnsi"/>
          <w:szCs w:val="20"/>
        </w:rPr>
        <w:t xml:space="preserve"> </w:t>
      </w:r>
      <w:r w:rsidRPr="00DE397E">
        <w:rPr>
          <w:rFonts w:ascii="Trebuchet MS" w:hAnsi="Trebuchet MS" w:cstheme="minorHAnsi"/>
          <w:szCs w:val="20"/>
        </w:rPr>
        <w:t>jakościowej realizacji zadań</w:t>
      </w:r>
      <w:r w:rsidR="00FC613E" w:rsidRPr="00DE397E">
        <w:rPr>
          <w:rFonts w:ascii="Trebuchet MS" w:hAnsi="Trebuchet MS" w:cstheme="minorHAnsi"/>
          <w:szCs w:val="20"/>
        </w:rPr>
        <w:t>.</w:t>
      </w:r>
    </w:p>
    <w:p w14:paraId="5E96851F" w14:textId="696EC338" w:rsidR="00E90E93" w:rsidRPr="00DE397E" w:rsidRDefault="00E90E93" w:rsidP="00F1381E">
      <w:pPr>
        <w:spacing w:line="276" w:lineRule="auto"/>
        <w:rPr>
          <w:rFonts w:ascii="Trebuchet MS" w:hAnsi="Trebuchet MS" w:cstheme="minorHAnsi"/>
          <w:szCs w:val="20"/>
          <w:highlight w:val="yellow"/>
        </w:rPr>
      </w:pPr>
    </w:p>
    <w:p w14:paraId="25ED26BA" w14:textId="0EC8DD80" w:rsidR="00B66A98" w:rsidRPr="00DE6B4C" w:rsidRDefault="00B66A98" w:rsidP="00F1381E">
      <w:pPr>
        <w:autoSpaceDE w:val="0"/>
        <w:autoSpaceDN w:val="0"/>
        <w:adjustRightInd w:val="0"/>
        <w:spacing w:line="276" w:lineRule="auto"/>
        <w:rPr>
          <w:rFonts w:ascii="Trebuchet MS" w:hAnsi="Trebuchet MS" w:cstheme="majorHAnsi"/>
          <w:b/>
          <w:noProof/>
        </w:rPr>
      </w:pPr>
      <w:bookmarkStart w:id="101" w:name="_Hlk114228886"/>
      <w:r w:rsidRPr="00DE6B4C">
        <w:rPr>
          <w:rFonts w:ascii="Trebuchet MS" w:hAnsi="Trebuchet MS"/>
          <w:b/>
        </w:rPr>
        <w:t>Rys</w:t>
      </w:r>
      <w:r w:rsidR="00534776" w:rsidRPr="00DE6B4C">
        <w:rPr>
          <w:rFonts w:ascii="Trebuchet MS" w:hAnsi="Trebuchet MS"/>
          <w:b/>
        </w:rPr>
        <w:t>.</w:t>
      </w:r>
      <w:r w:rsidRPr="00DE6B4C">
        <w:rPr>
          <w:rFonts w:ascii="Trebuchet MS" w:hAnsi="Trebuchet MS"/>
          <w:b/>
        </w:rPr>
        <w:t> </w:t>
      </w:r>
      <w:r w:rsidR="00534776" w:rsidRPr="00DE6B4C">
        <w:rPr>
          <w:rFonts w:ascii="Trebuchet MS" w:hAnsi="Trebuchet MS"/>
          <w:b/>
        </w:rPr>
        <w:t>5.</w:t>
      </w:r>
      <w:r w:rsidRPr="00DE6B4C">
        <w:rPr>
          <w:rFonts w:ascii="Trebuchet MS" w:hAnsi="Trebuchet MS"/>
          <w:b/>
        </w:rPr>
        <w:t xml:space="preserve"> Model pracy komórki odpowiedzialnej za działania informacyjno-promocyjne Funduszy Europejskich</w:t>
      </w:r>
      <w:r w:rsidRPr="00DE6B4C">
        <w:rPr>
          <w:rFonts w:ascii="Trebuchet MS" w:hAnsi="Trebuchet MS" w:cstheme="majorHAnsi"/>
          <w:b/>
          <w:noProof/>
        </w:rPr>
        <w:t xml:space="preserve"> </w:t>
      </w:r>
    </w:p>
    <w:bookmarkEnd w:id="101"/>
    <w:p w14:paraId="15F38251" w14:textId="77777777" w:rsidR="00B66A98" w:rsidRPr="00DE397E" w:rsidRDefault="00B66A98" w:rsidP="00F1381E">
      <w:pPr>
        <w:autoSpaceDE w:val="0"/>
        <w:autoSpaceDN w:val="0"/>
        <w:adjustRightInd w:val="0"/>
        <w:spacing w:line="276" w:lineRule="auto"/>
        <w:rPr>
          <w:rFonts w:ascii="Trebuchet MS" w:hAnsi="Trebuchet MS" w:cstheme="majorHAnsi"/>
          <w:b/>
          <w:bCs/>
        </w:rPr>
      </w:pPr>
      <w:r w:rsidRPr="00DE397E">
        <w:rPr>
          <w:rFonts w:ascii="Trebuchet MS" w:hAnsi="Trebuchet MS" w:cstheme="majorHAnsi"/>
          <w:b/>
          <w:noProof/>
        </w:rPr>
        <w:drawing>
          <wp:inline distT="0" distB="0" distL="0" distR="0" wp14:anchorId="26A542C1" wp14:editId="2CFE9ADD">
            <wp:extent cx="5727700" cy="864870"/>
            <wp:effectExtent l="0" t="0" r="6350" b="0"/>
            <wp:docPr id="10" name="Obraz 10" descr="Model pracy komórki odpowiedzialnej za działania informacyjne i promocyjne od kreowania tematów komunikatów do dystrybucji komunikat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Model pracy komórki odpowiedzialnej za działania informacyjne i promocyjne od kreowania tematów komunikatów do dystrybucji komunikatów"/>
                    <pic:cNvPicPr>
                      <a:picLocks noChangeAspect="1" noChangeArrowheads="1"/>
                    </pic:cNvPicPr>
                  </pic:nvPicPr>
                  <pic:blipFill>
                    <a:blip r:embed="rId31">
                      <a:extLst>
                        <a:ext uri="{28A0092B-C50C-407E-A947-70E740481C1C}">
                          <a14:useLocalDpi xmlns:a14="http://schemas.microsoft.com/office/drawing/2010/main" val="0"/>
                        </a:ext>
                      </a:extLst>
                    </a:blip>
                    <a:srcRect l="7430" t="34265" r="28094" b="48529"/>
                    <a:stretch>
                      <a:fillRect/>
                    </a:stretch>
                  </pic:blipFill>
                  <pic:spPr bwMode="auto">
                    <a:xfrm>
                      <a:off x="0" y="0"/>
                      <a:ext cx="5727700" cy="864870"/>
                    </a:xfrm>
                    <a:prstGeom prst="rect">
                      <a:avLst/>
                    </a:prstGeom>
                    <a:noFill/>
                    <a:ln>
                      <a:noFill/>
                    </a:ln>
                  </pic:spPr>
                </pic:pic>
              </a:graphicData>
            </a:graphic>
          </wp:inline>
        </w:drawing>
      </w:r>
    </w:p>
    <w:p w14:paraId="25F90AE3" w14:textId="77777777" w:rsidR="00B66A98" w:rsidRPr="00DE397E" w:rsidRDefault="00B66A98" w:rsidP="00F1381E">
      <w:pPr>
        <w:spacing w:line="276" w:lineRule="auto"/>
        <w:rPr>
          <w:rFonts w:ascii="Trebuchet MS" w:hAnsi="Trebuchet MS"/>
        </w:rPr>
      </w:pPr>
    </w:p>
    <w:p w14:paraId="39DB219C" w14:textId="686CBE15" w:rsidR="00B66A98" w:rsidRPr="00DE397E" w:rsidRDefault="00B66A98" w:rsidP="00F1381E">
      <w:pPr>
        <w:spacing w:line="276" w:lineRule="auto"/>
        <w:rPr>
          <w:rFonts w:ascii="Trebuchet MS" w:hAnsi="Trebuchet MS"/>
        </w:rPr>
      </w:pPr>
      <w:r w:rsidRPr="00DE397E">
        <w:rPr>
          <w:rFonts w:ascii="Trebuchet MS" w:hAnsi="Trebuchet MS"/>
        </w:rPr>
        <w:t>Działania będą polegały m.in. na utrzymywaniu dobrych, stałych kontaktów z mediami regionalnymi i lokalnymi, opracowaniu i uaktualnianiu listy dziennikarzy zajmujących się tematyką FE oraz przesyłanie im informacji dostosowanych do tematyki i charakteru danego medium. W kontaktach z przedstawicielami mediów stosowane będą metody, służące zainteresowaniu środowiska dziennikarskiego problematyką FEP 2021-2027, typu briefing czy spotkania dla prasy.</w:t>
      </w:r>
    </w:p>
    <w:p w14:paraId="59442285" w14:textId="77777777" w:rsidR="00B66A98" w:rsidRPr="00DE397E" w:rsidRDefault="00B66A98" w:rsidP="00F1381E">
      <w:pPr>
        <w:spacing w:line="276" w:lineRule="auto"/>
        <w:rPr>
          <w:rFonts w:ascii="Trebuchet MS" w:hAnsi="Trebuchet MS" w:cstheme="minorHAnsi"/>
          <w:szCs w:val="20"/>
          <w:highlight w:val="yellow"/>
        </w:rPr>
      </w:pPr>
    </w:p>
    <w:p w14:paraId="70919FB1" w14:textId="77777777" w:rsidR="00B66A98" w:rsidRPr="00DE397E" w:rsidRDefault="00B66A98" w:rsidP="00F1381E">
      <w:pPr>
        <w:spacing w:line="276" w:lineRule="auto"/>
        <w:rPr>
          <w:rFonts w:ascii="Trebuchet MS" w:hAnsi="Trebuchet MS"/>
        </w:rPr>
      </w:pPr>
      <w:r w:rsidRPr="00DE397E">
        <w:rPr>
          <w:rFonts w:ascii="Trebuchet MS" w:hAnsi="Trebuchet MS"/>
        </w:rPr>
        <w:lastRenderedPageBreak/>
        <w:t>Narzędzia współpracy z mediami obejmują m.in.:</w:t>
      </w:r>
    </w:p>
    <w:p w14:paraId="1DA84CF4" w14:textId="77777777" w:rsidR="00B66A98" w:rsidRPr="00DE397E" w:rsidRDefault="00B66A98" w:rsidP="00D95866">
      <w:pPr>
        <w:pStyle w:val="Akapitzlist"/>
        <w:widowControl w:val="0"/>
        <w:numPr>
          <w:ilvl w:val="0"/>
          <w:numId w:val="19"/>
        </w:numPr>
        <w:tabs>
          <w:tab w:val="left" w:pos="540"/>
        </w:tabs>
        <w:autoSpaceDE w:val="0"/>
        <w:autoSpaceDN w:val="0"/>
        <w:adjustRightInd w:val="0"/>
        <w:spacing w:after="120" w:line="276" w:lineRule="auto"/>
        <w:ind w:left="284" w:hanging="284"/>
        <w:contextualSpacing w:val="0"/>
        <w:rPr>
          <w:rStyle w:val="Odwoaniedokomentarza"/>
          <w:rFonts w:ascii="Trebuchet MS" w:hAnsi="Trebuchet MS" w:cstheme="minorHAnsi"/>
          <w:sz w:val="24"/>
          <w:szCs w:val="24"/>
        </w:rPr>
      </w:pPr>
      <w:r w:rsidRPr="00DE397E">
        <w:rPr>
          <w:rStyle w:val="Odwoaniedokomentarza"/>
          <w:rFonts w:ascii="Trebuchet MS" w:hAnsi="Trebuchet MS" w:cstheme="minorHAnsi"/>
          <w:sz w:val="24"/>
          <w:szCs w:val="24"/>
        </w:rPr>
        <w:t>opracowane gotowe do wykorzystania własne wysokiej jakości materiały informacyjne, infografiki, materiały video, zdjęcia (gotowe do użytku redakcyjnego),</w:t>
      </w:r>
    </w:p>
    <w:p w14:paraId="5C9CE5A9" w14:textId="77777777" w:rsidR="00B66A98" w:rsidRPr="00DE397E" w:rsidRDefault="00B66A98" w:rsidP="00D95866">
      <w:pPr>
        <w:pStyle w:val="Akapitzlist"/>
        <w:widowControl w:val="0"/>
        <w:numPr>
          <w:ilvl w:val="0"/>
          <w:numId w:val="19"/>
        </w:numPr>
        <w:tabs>
          <w:tab w:val="left" w:pos="540"/>
        </w:tabs>
        <w:autoSpaceDE w:val="0"/>
        <w:autoSpaceDN w:val="0"/>
        <w:adjustRightInd w:val="0"/>
        <w:spacing w:after="120" w:line="276" w:lineRule="auto"/>
        <w:ind w:left="284" w:hanging="284"/>
        <w:contextualSpacing w:val="0"/>
        <w:rPr>
          <w:rStyle w:val="Odwoaniedokomentarza"/>
          <w:rFonts w:ascii="Trebuchet MS" w:hAnsi="Trebuchet MS" w:cstheme="minorHAnsi"/>
          <w:sz w:val="24"/>
          <w:szCs w:val="24"/>
        </w:rPr>
      </w:pPr>
      <w:r w:rsidRPr="00DE397E">
        <w:rPr>
          <w:rStyle w:val="Odwoaniedokomentarza"/>
          <w:rFonts w:ascii="Trebuchet MS" w:hAnsi="Trebuchet MS" w:cstheme="minorHAnsi"/>
          <w:sz w:val="24"/>
          <w:szCs w:val="24"/>
        </w:rPr>
        <w:t>konferencje prasowe,</w:t>
      </w:r>
    </w:p>
    <w:p w14:paraId="0A236701" w14:textId="77777777" w:rsidR="00B66A98" w:rsidRPr="00DE397E" w:rsidRDefault="00B66A98" w:rsidP="00D95866">
      <w:pPr>
        <w:pStyle w:val="Akapitzlist"/>
        <w:widowControl w:val="0"/>
        <w:numPr>
          <w:ilvl w:val="0"/>
          <w:numId w:val="19"/>
        </w:numPr>
        <w:tabs>
          <w:tab w:val="left" w:pos="540"/>
        </w:tabs>
        <w:autoSpaceDE w:val="0"/>
        <w:autoSpaceDN w:val="0"/>
        <w:adjustRightInd w:val="0"/>
        <w:spacing w:after="120" w:line="276" w:lineRule="auto"/>
        <w:ind w:left="284" w:hanging="284"/>
        <w:contextualSpacing w:val="0"/>
        <w:rPr>
          <w:rStyle w:val="Odwoaniedokomentarza"/>
          <w:rFonts w:ascii="Trebuchet MS" w:hAnsi="Trebuchet MS" w:cstheme="minorHAnsi"/>
          <w:sz w:val="24"/>
          <w:szCs w:val="24"/>
        </w:rPr>
      </w:pPr>
      <w:r w:rsidRPr="00DE397E">
        <w:rPr>
          <w:rStyle w:val="Odwoaniedokomentarza"/>
          <w:rFonts w:ascii="Trebuchet MS" w:hAnsi="Trebuchet MS" w:cstheme="minorHAnsi"/>
          <w:sz w:val="24"/>
          <w:szCs w:val="24"/>
        </w:rPr>
        <w:t>wywiady,</w:t>
      </w:r>
    </w:p>
    <w:p w14:paraId="0B334657" w14:textId="77777777" w:rsidR="00B66A98" w:rsidRPr="00DE397E" w:rsidRDefault="00B66A98" w:rsidP="00D95866">
      <w:pPr>
        <w:pStyle w:val="Akapitzlist"/>
        <w:widowControl w:val="0"/>
        <w:numPr>
          <w:ilvl w:val="0"/>
          <w:numId w:val="19"/>
        </w:numPr>
        <w:tabs>
          <w:tab w:val="left" w:pos="540"/>
        </w:tabs>
        <w:autoSpaceDE w:val="0"/>
        <w:autoSpaceDN w:val="0"/>
        <w:adjustRightInd w:val="0"/>
        <w:spacing w:after="120" w:line="276" w:lineRule="auto"/>
        <w:ind w:left="284" w:hanging="284"/>
        <w:contextualSpacing w:val="0"/>
        <w:rPr>
          <w:rStyle w:val="Odwoaniedokomentarza"/>
          <w:rFonts w:ascii="Trebuchet MS" w:hAnsi="Trebuchet MS" w:cstheme="minorHAnsi"/>
          <w:sz w:val="24"/>
          <w:szCs w:val="24"/>
        </w:rPr>
      </w:pPr>
      <w:r w:rsidRPr="00DE397E">
        <w:rPr>
          <w:rStyle w:val="Odwoaniedokomentarza"/>
          <w:rFonts w:ascii="Trebuchet MS" w:hAnsi="Trebuchet MS" w:cstheme="minorHAnsi"/>
          <w:sz w:val="24"/>
          <w:szCs w:val="24"/>
        </w:rPr>
        <w:t>cykliczne spotkania z dziennikarzami,</w:t>
      </w:r>
    </w:p>
    <w:p w14:paraId="491E3B31" w14:textId="1A624B78" w:rsidR="00B66A98" w:rsidRPr="00DE397E" w:rsidRDefault="00B66A98" w:rsidP="00D95866">
      <w:pPr>
        <w:pStyle w:val="Akapitzlist"/>
        <w:widowControl w:val="0"/>
        <w:numPr>
          <w:ilvl w:val="0"/>
          <w:numId w:val="19"/>
        </w:numPr>
        <w:tabs>
          <w:tab w:val="left" w:pos="540"/>
        </w:tabs>
        <w:autoSpaceDE w:val="0"/>
        <w:autoSpaceDN w:val="0"/>
        <w:adjustRightInd w:val="0"/>
        <w:spacing w:after="120" w:line="276" w:lineRule="auto"/>
        <w:ind w:left="284" w:hanging="284"/>
        <w:contextualSpacing w:val="0"/>
        <w:rPr>
          <w:rStyle w:val="Odwoaniedokomentarza"/>
          <w:rFonts w:ascii="Trebuchet MS" w:hAnsi="Trebuchet MS" w:cstheme="minorHAnsi"/>
          <w:sz w:val="24"/>
          <w:szCs w:val="24"/>
        </w:rPr>
      </w:pPr>
      <w:r w:rsidRPr="00DE397E">
        <w:rPr>
          <w:rStyle w:val="Odwoaniedokomentarza"/>
          <w:rFonts w:ascii="Trebuchet MS" w:hAnsi="Trebuchet MS" w:cstheme="minorHAnsi"/>
          <w:sz w:val="24"/>
          <w:szCs w:val="24"/>
        </w:rPr>
        <w:t>wizytacje projektów, a także zachęcamy beneficjentów do zapraszania przedstawicieli mediów,</w:t>
      </w:r>
    </w:p>
    <w:p w14:paraId="27D19A7F" w14:textId="77777777" w:rsidR="00B66A98" w:rsidRPr="00DE397E" w:rsidRDefault="00B66A98" w:rsidP="00D95866">
      <w:pPr>
        <w:pStyle w:val="Akapitzlist"/>
        <w:widowControl w:val="0"/>
        <w:numPr>
          <w:ilvl w:val="0"/>
          <w:numId w:val="19"/>
        </w:numPr>
        <w:tabs>
          <w:tab w:val="left" w:pos="540"/>
        </w:tabs>
        <w:autoSpaceDE w:val="0"/>
        <w:autoSpaceDN w:val="0"/>
        <w:adjustRightInd w:val="0"/>
        <w:spacing w:after="120" w:line="276" w:lineRule="auto"/>
        <w:ind w:left="284" w:hanging="284"/>
        <w:contextualSpacing w:val="0"/>
        <w:rPr>
          <w:rStyle w:val="Odwoaniedokomentarza"/>
          <w:rFonts w:ascii="Trebuchet MS" w:hAnsi="Trebuchet MS" w:cstheme="minorHAnsi"/>
          <w:sz w:val="24"/>
          <w:szCs w:val="24"/>
        </w:rPr>
      </w:pPr>
      <w:r w:rsidRPr="00DE397E">
        <w:rPr>
          <w:rStyle w:val="Odwoaniedokomentarza"/>
          <w:rFonts w:ascii="Trebuchet MS" w:hAnsi="Trebuchet MS" w:cstheme="minorHAnsi"/>
          <w:sz w:val="24"/>
          <w:szCs w:val="24"/>
        </w:rPr>
        <w:t xml:space="preserve">zaproszenia dziennikarzy na uroczystości związane z np. podpisaniem umowy czy zakończeniem realizacji projektu, </w:t>
      </w:r>
    </w:p>
    <w:p w14:paraId="227A5805" w14:textId="46BB99A0" w:rsidR="00B66A98" w:rsidRPr="00DE397E" w:rsidRDefault="00B66A98" w:rsidP="00D95866">
      <w:pPr>
        <w:pStyle w:val="Akapitzlist"/>
        <w:widowControl w:val="0"/>
        <w:numPr>
          <w:ilvl w:val="0"/>
          <w:numId w:val="19"/>
        </w:numPr>
        <w:tabs>
          <w:tab w:val="left" w:pos="540"/>
        </w:tabs>
        <w:autoSpaceDE w:val="0"/>
        <w:autoSpaceDN w:val="0"/>
        <w:adjustRightInd w:val="0"/>
        <w:spacing w:after="120" w:line="276" w:lineRule="auto"/>
        <w:ind w:left="284" w:hanging="284"/>
        <w:contextualSpacing w:val="0"/>
        <w:rPr>
          <w:rStyle w:val="Odwoaniedokomentarza"/>
          <w:rFonts w:ascii="Trebuchet MS" w:hAnsi="Trebuchet MS" w:cstheme="minorHAnsi"/>
          <w:sz w:val="24"/>
          <w:szCs w:val="24"/>
        </w:rPr>
      </w:pPr>
      <w:r w:rsidRPr="00DE397E">
        <w:rPr>
          <w:rStyle w:val="Odwoaniedokomentarza"/>
          <w:rFonts w:ascii="Trebuchet MS" w:hAnsi="Trebuchet MS" w:cstheme="minorHAnsi"/>
          <w:sz w:val="24"/>
          <w:szCs w:val="24"/>
        </w:rPr>
        <w:t>elektronicznie dystrybuowane informacje na temat FE (mailing, newsletter, biuletyny, kanały informacyjne RSS i media społecznościowe),</w:t>
      </w:r>
    </w:p>
    <w:p w14:paraId="1A3A7F39" w14:textId="0E9BDFFB" w:rsidR="00B66A98" w:rsidRPr="00DE397E" w:rsidRDefault="00B66A98" w:rsidP="00D95866">
      <w:pPr>
        <w:pStyle w:val="Akapitzlist"/>
        <w:widowControl w:val="0"/>
        <w:numPr>
          <w:ilvl w:val="0"/>
          <w:numId w:val="19"/>
        </w:numPr>
        <w:tabs>
          <w:tab w:val="left" w:pos="540"/>
        </w:tabs>
        <w:autoSpaceDE w:val="0"/>
        <w:autoSpaceDN w:val="0"/>
        <w:adjustRightInd w:val="0"/>
        <w:spacing w:after="120" w:line="276" w:lineRule="auto"/>
        <w:ind w:left="284" w:hanging="284"/>
        <w:contextualSpacing w:val="0"/>
        <w:rPr>
          <w:rFonts w:ascii="Trebuchet MS" w:hAnsi="Trebuchet MS" w:cstheme="minorHAnsi"/>
        </w:rPr>
      </w:pPr>
      <w:r w:rsidRPr="00DE397E">
        <w:rPr>
          <w:rFonts w:ascii="Trebuchet MS" w:hAnsi="Trebuchet MS" w:cstheme="minorHAnsi"/>
        </w:rPr>
        <w:t>przygotowywanie i udostępnianie w mediach własnych wysokiej jakości treści, materiały informacyjne, infografiki, materiały video, zdjęcia (gotowe do użytku redakcyjnego),</w:t>
      </w:r>
    </w:p>
    <w:p w14:paraId="18D2D69C" w14:textId="77777777" w:rsidR="00B66A98" w:rsidRPr="00DE397E" w:rsidRDefault="00B66A98" w:rsidP="00D95866">
      <w:pPr>
        <w:pStyle w:val="Akapitzlist"/>
        <w:widowControl w:val="0"/>
        <w:numPr>
          <w:ilvl w:val="0"/>
          <w:numId w:val="19"/>
        </w:numPr>
        <w:tabs>
          <w:tab w:val="left" w:pos="540"/>
        </w:tabs>
        <w:autoSpaceDE w:val="0"/>
        <w:autoSpaceDN w:val="0"/>
        <w:adjustRightInd w:val="0"/>
        <w:spacing w:after="120" w:line="276" w:lineRule="auto"/>
        <w:ind w:left="284" w:hanging="284"/>
        <w:contextualSpacing w:val="0"/>
        <w:rPr>
          <w:rStyle w:val="Odwoaniedokomentarza"/>
          <w:rFonts w:ascii="Trebuchet MS" w:hAnsi="Trebuchet MS" w:cstheme="minorHAnsi"/>
          <w:sz w:val="24"/>
          <w:szCs w:val="24"/>
        </w:rPr>
      </w:pPr>
      <w:r w:rsidRPr="00DE397E">
        <w:rPr>
          <w:rStyle w:val="Odwoaniedokomentarza"/>
          <w:rFonts w:ascii="Trebuchet MS" w:hAnsi="Trebuchet MS" w:cstheme="minorHAnsi"/>
          <w:sz w:val="24"/>
          <w:szCs w:val="24"/>
        </w:rPr>
        <w:t>dział dla mediów na stronie internetowej instytucji,</w:t>
      </w:r>
    </w:p>
    <w:p w14:paraId="6B7FCE2D" w14:textId="64578947" w:rsidR="00B66A98" w:rsidRPr="00DE397E" w:rsidRDefault="00B66A98" w:rsidP="00D95866">
      <w:pPr>
        <w:pStyle w:val="Akapitzlist"/>
        <w:widowControl w:val="0"/>
        <w:numPr>
          <w:ilvl w:val="0"/>
          <w:numId w:val="19"/>
        </w:numPr>
        <w:tabs>
          <w:tab w:val="left" w:pos="540"/>
        </w:tabs>
        <w:autoSpaceDE w:val="0"/>
        <w:autoSpaceDN w:val="0"/>
        <w:adjustRightInd w:val="0"/>
        <w:spacing w:after="120" w:line="276" w:lineRule="auto"/>
        <w:ind w:left="284" w:hanging="284"/>
        <w:contextualSpacing w:val="0"/>
        <w:rPr>
          <w:rStyle w:val="Odwoaniedokomentarza"/>
          <w:rFonts w:ascii="Trebuchet MS" w:hAnsi="Trebuchet MS" w:cstheme="minorHAnsi"/>
          <w:sz w:val="24"/>
          <w:szCs w:val="24"/>
        </w:rPr>
      </w:pPr>
      <w:r w:rsidRPr="00DE397E">
        <w:rPr>
          <w:rStyle w:val="Odwoaniedokomentarza"/>
          <w:rFonts w:ascii="Trebuchet MS" w:hAnsi="Trebuchet MS" w:cstheme="minorHAnsi"/>
          <w:sz w:val="24"/>
          <w:szCs w:val="24"/>
        </w:rPr>
        <w:t>monitoring mediów,</w:t>
      </w:r>
    </w:p>
    <w:p w14:paraId="0D3A4628" w14:textId="740C683F" w:rsidR="00B66A98" w:rsidRPr="00DE397E" w:rsidRDefault="00B66A98" w:rsidP="00D95866">
      <w:pPr>
        <w:pStyle w:val="Akapitzlist"/>
        <w:widowControl w:val="0"/>
        <w:numPr>
          <w:ilvl w:val="0"/>
          <w:numId w:val="19"/>
        </w:numPr>
        <w:tabs>
          <w:tab w:val="left" w:pos="540"/>
        </w:tabs>
        <w:autoSpaceDE w:val="0"/>
        <w:autoSpaceDN w:val="0"/>
        <w:adjustRightInd w:val="0"/>
        <w:spacing w:after="120" w:line="276" w:lineRule="auto"/>
        <w:ind w:left="284" w:hanging="284"/>
        <w:contextualSpacing w:val="0"/>
        <w:rPr>
          <w:rStyle w:val="Odwoaniedokomentarza"/>
          <w:rFonts w:ascii="Trebuchet MS" w:hAnsi="Trebuchet MS" w:cstheme="minorHAnsi"/>
          <w:sz w:val="24"/>
          <w:szCs w:val="24"/>
        </w:rPr>
      </w:pPr>
      <w:r w:rsidRPr="00DE397E">
        <w:rPr>
          <w:rFonts w:ascii="Trebuchet MS" w:hAnsi="Trebuchet MS" w:cstheme="minorHAnsi"/>
        </w:rPr>
        <w:t xml:space="preserve">kierowanie działań edukacyjnych do przedstawicieli mediów. </w:t>
      </w:r>
    </w:p>
    <w:p w14:paraId="21157455" w14:textId="77777777" w:rsidR="00B66A98" w:rsidRPr="00DE397E" w:rsidRDefault="00B66A98" w:rsidP="00F1381E">
      <w:pPr>
        <w:spacing w:line="276" w:lineRule="auto"/>
        <w:rPr>
          <w:rFonts w:ascii="Trebuchet MS" w:hAnsi="Trebuchet MS"/>
        </w:rPr>
      </w:pPr>
      <w:r w:rsidRPr="00DE397E">
        <w:rPr>
          <w:rFonts w:ascii="Trebuchet MS" w:hAnsi="Trebuchet MS"/>
        </w:rPr>
        <w:t xml:space="preserve">We współpracy z mediami liczy się szybkość reakcji. Konieczny jest dostęp do aktualnych informacji, tj. dane statystyczne, podsumowania dotyczące realizacji programów, priorytetów i działań. Powinniśmy udostępniać dane niezwłocznie w przypadku zgłoszonego zapotrzebowania przez media lub inne instytucje, które współpracują przy promocji FE. </w:t>
      </w:r>
    </w:p>
    <w:p w14:paraId="4A1D3854" w14:textId="4945D342" w:rsidR="00B71625" w:rsidRPr="00DE397E" w:rsidRDefault="00B71625" w:rsidP="00F1381E">
      <w:pPr>
        <w:pStyle w:val="Nagwek1"/>
        <w:spacing w:line="276" w:lineRule="auto"/>
        <w:rPr>
          <w:rFonts w:cstheme="minorHAnsi"/>
          <w:color w:val="0070C0"/>
        </w:rPr>
      </w:pPr>
      <w:bookmarkStart w:id="102" w:name="_Toc115765111"/>
      <w:r w:rsidRPr="00DE397E">
        <w:rPr>
          <w:rFonts w:cstheme="minorHAnsi"/>
          <w:color w:val="0070C0"/>
        </w:rPr>
        <w:t>Ocen</w:t>
      </w:r>
      <w:r w:rsidR="00DB75AC" w:rsidRPr="00DE397E">
        <w:rPr>
          <w:rFonts w:cstheme="minorHAnsi"/>
          <w:color w:val="0070C0"/>
        </w:rPr>
        <w:t>iamy</w:t>
      </w:r>
      <w:r w:rsidRPr="00DE397E">
        <w:rPr>
          <w:rFonts w:cstheme="minorHAnsi"/>
          <w:color w:val="0070C0"/>
        </w:rPr>
        <w:t xml:space="preserve"> efekt</w:t>
      </w:r>
      <w:r w:rsidR="00A74CA9" w:rsidRPr="00DE397E">
        <w:rPr>
          <w:rFonts w:cstheme="minorHAnsi"/>
          <w:color w:val="0070C0"/>
        </w:rPr>
        <w:t>y</w:t>
      </w:r>
      <w:r w:rsidRPr="00DE397E">
        <w:rPr>
          <w:rFonts w:cstheme="minorHAnsi"/>
          <w:color w:val="0070C0"/>
        </w:rPr>
        <w:t xml:space="preserve"> </w:t>
      </w:r>
      <w:r w:rsidR="00DB75AC" w:rsidRPr="00DE397E">
        <w:rPr>
          <w:rFonts w:cstheme="minorHAnsi"/>
          <w:color w:val="0070C0"/>
        </w:rPr>
        <w:t>s</w:t>
      </w:r>
      <w:r w:rsidRPr="00DE397E">
        <w:rPr>
          <w:rFonts w:cstheme="minorHAnsi"/>
          <w:color w:val="0070C0"/>
        </w:rPr>
        <w:t>trategii</w:t>
      </w:r>
      <w:bookmarkEnd w:id="102"/>
    </w:p>
    <w:p w14:paraId="0B8AC8D0" w14:textId="783D66AF" w:rsidR="002F3FA2" w:rsidRPr="00DE397E" w:rsidRDefault="002F3FA2" w:rsidP="00F1381E">
      <w:pPr>
        <w:spacing w:after="200" w:line="276" w:lineRule="auto"/>
        <w:rPr>
          <w:rFonts w:ascii="Trebuchet MS" w:eastAsia="Calibri" w:hAnsi="Trebuchet MS" w:cs="Calibri"/>
          <w:color w:val="000000"/>
          <w:lang w:eastAsia="en-US"/>
        </w:rPr>
      </w:pPr>
      <w:r w:rsidRPr="00DE397E">
        <w:rPr>
          <w:rFonts w:ascii="Trebuchet MS" w:eastAsia="Calibri" w:hAnsi="Trebuchet MS" w:cs="Calibri"/>
          <w:color w:val="000000"/>
          <w:lang w:eastAsia="en-US"/>
        </w:rPr>
        <w:t xml:space="preserve">Aby zachować trafność, jakość, użyteczność i efektywność działań, wszystkie podmioty powinny analizować i oceniać je na bieżąco. Dzięki temu – </w:t>
      </w:r>
      <w:r w:rsidR="002453BE" w:rsidRPr="00DE397E">
        <w:rPr>
          <w:rFonts w:ascii="Trebuchet MS" w:eastAsia="Calibri" w:hAnsi="Trebuchet MS" w:cs="Calibri"/>
          <w:color w:val="000000"/>
          <w:lang w:eastAsia="en-US"/>
        </w:rPr>
        <w:br/>
      </w:r>
      <w:r w:rsidRPr="00DE397E">
        <w:rPr>
          <w:rFonts w:ascii="Trebuchet MS" w:eastAsia="Calibri" w:hAnsi="Trebuchet MS" w:cs="Calibri"/>
          <w:color w:val="000000"/>
          <w:lang w:eastAsia="en-US"/>
        </w:rPr>
        <w:t>w odpowiednim czasie – mogą skorygować i ewentualnie modyfikować, a tym samym zminimalizować ryzyko powtarzania błędów czy realizacji ponownie nietrafionych działań. Wyniki oceny są ważnym elementem wymiany doświadczeń pomiędzy instytucjami.</w:t>
      </w:r>
    </w:p>
    <w:p w14:paraId="5E06CF9F" w14:textId="77777777" w:rsidR="00520B27" w:rsidRPr="00DE397E" w:rsidRDefault="004A79C9" w:rsidP="00F1381E">
      <w:pPr>
        <w:numPr>
          <w:ilvl w:val="1"/>
          <w:numId w:val="8"/>
        </w:numPr>
        <w:tabs>
          <w:tab w:val="num" w:pos="360"/>
        </w:tabs>
        <w:spacing w:before="240" w:after="120" w:line="276" w:lineRule="auto"/>
        <w:ind w:left="0" w:firstLine="0"/>
        <w:outlineLvl w:val="1"/>
        <w:rPr>
          <w:rFonts w:ascii="Trebuchet MS" w:hAnsi="Trebuchet MS" w:cs="Calibri"/>
          <w:b/>
          <w:smallCaps/>
          <w:color w:val="0070C0"/>
          <w:spacing w:val="5"/>
          <w:sz w:val="28"/>
          <w:szCs w:val="28"/>
          <w:lang w:eastAsia="en-US"/>
        </w:rPr>
      </w:pPr>
      <w:bookmarkStart w:id="103" w:name="_Toc53586493"/>
      <w:bookmarkStart w:id="104" w:name="_Toc115765112"/>
      <w:r w:rsidRPr="00DE397E">
        <w:rPr>
          <w:rFonts w:ascii="Trebuchet MS" w:hAnsi="Trebuchet MS" w:cs="Calibri"/>
          <w:b/>
          <w:smallCaps/>
          <w:color w:val="0070C0"/>
          <w:spacing w:val="5"/>
          <w:sz w:val="28"/>
          <w:szCs w:val="28"/>
          <w:lang w:eastAsia="en-US"/>
        </w:rPr>
        <w:t xml:space="preserve">Oceniamy </w:t>
      </w:r>
      <w:r w:rsidR="00520B27" w:rsidRPr="00DE397E">
        <w:rPr>
          <w:rFonts w:ascii="Trebuchet MS" w:hAnsi="Trebuchet MS" w:cs="Calibri"/>
          <w:b/>
          <w:smallCaps/>
          <w:color w:val="0070C0"/>
          <w:spacing w:val="5"/>
          <w:sz w:val="28"/>
          <w:szCs w:val="28"/>
          <w:lang w:eastAsia="en-US"/>
        </w:rPr>
        <w:t>realizacj</w:t>
      </w:r>
      <w:r w:rsidRPr="00DE397E">
        <w:rPr>
          <w:rFonts w:ascii="Trebuchet MS" w:hAnsi="Trebuchet MS" w:cs="Calibri"/>
          <w:b/>
          <w:smallCaps/>
          <w:color w:val="0070C0"/>
          <w:spacing w:val="5"/>
          <w:sz w:val="28"/>
          <w:szCs w:val="28"/>
          <w:lang w:eastAsia="en-US"/>
        </w:rPr>
        <w:t>ę</w:t>
      </w:r>
      <w:r w:rsidR="00520B27" w:rsidRPr="00DE397E">
        <w:rPr>
          <w:rFonts w:ascii="Trebuchet MS" w:hAnsi="Trebuchet MS" w:cs="Calibri"/>
          <w:b/>
          <w:smallCaps/>
          <w:color w:val="0070C0"/>
          <w:spacing w:val="5"/>
          <w:sz w:val="28"/>
          <w:szCs w:val="28"/>
          <w:lang w:eastAsia="en-US"/>
        </w:rPr>
        <w:t xml:space="preserve"> celów Strategii</w:t>
      </w:r>
      <w:bookmarkEnd w:id="103"/>
      <w:bookmarkEnd w:id="104"/>
    </w:p>
    <w:p w14:paraId="4657F030" w14:textId="5D0D9A91" w:rsidR="00520B27" w:rsidRPr="00DE397E" w:rsidRDefault="003A3174" w:rsidP="00F1381E">
      <w:pPr>
        <w:spacing w:after="200" w:line="276" w:lineRule="auto"/>
        <w:rPr>
          <w:rFonts w:ascii="Trebuchet MS" w:eastAsia="Calibri" w:hAnsi="Trebuchet MS" w:cs="Calibri"/>
          <w:lang w:eastAsia="en-US"/>
        </w:rPr>
      </w:pPr>
      <w:r w:rsidRPr="00DE397E">
        <w:rPr>
          <w:rFonts w:ascii="Trebuchet MS" w:eastAsia="Calibri" w:hAnsi="Trebuchet MS" w:cs="Calibri"/>
          <w:lang w:eastAsia="en-US"/>
        </w:rPr>
        <w:t>Aby</w:t>
      </w:r>
      <w:r w:rsidR="004A79C9" w:rsidRPr="00DE397E">
        <w:rPr>
          <w:rFonts w:ascii="Trebuchet MS" w:eastAsia="Calibri" w:hAnsi="Trebuchet MS" w:cs="Calibri"/>
          <w:lang w:eastAsia="en-US"/>
        </w:rPr>
        <w:t xml:space="preserve"> ocenić realizację</w:t>
      </w:r>
      <w:r w:rsidR="00520B27" w:rsidRPr="00DE397E">
        <w:rPr>
          <w:rFonts w:ascii="Trebuchet MS" w:eastAsia="Calibri" w:hAnsi="Trebuchet MS" w:cs="Calibri"/>
          <w:lang w:eastAsia="en-US"/>
        </w:rPr>
        <w:t xml:space="preserve"> celu głównego </w:t>
      </w:r>
      <w:r w:rsidR="00520B27" w:rsidRPr="00DE397E">
        <w:rPr>
          <w:rFonts w:ascii="Trebuchet MS" w:eastAsia="Calibri" w:hAnsi="Trebuchet MS" w:cs="Calibri"/>
          <w:i/>
          <w:lang w:eastAsia="en-US"/>
        </w:rPr>
        <w:t>Strategii komunikacji</w:t>
      </w:r>
      <w:r w:rsidRPr="00DE397E">
        <w:rPr>
          <w:rFonts w:ascii="Trebuchet MS" w:eastAsia="Calibri" w:hAnsi="Trebuchet MS" w:cs="Calibri"/>
          <w:i/>
          <w:lang w:eastAsia="en-US"/>
        </w:rPr>
        <w:t>,</w:t>
      </w:r>
      <w:r w:rsidR="000D2241" w:rsidRPr="00DE397E">
        <w:rPr>
          <w:rFonts w:ascii="Trebuchet MS" w:eastAsia="Calibri" w:hAnsi="Trebuchet MS" w:cs="Calibri"/>
          <w:i/>
          <w:lang w:eastAsia="en-US"/>
        </w:rPr>
        <w:t xml:space="preserve"> </w:t>
      </w:r>
      <w:r w:rsidR="001C673C" w:rsidRPr="00DE397E">
        <w:rPr>
          <w:rFonts w:ascii="Trebuchet MS" w:eastAsia="Calibri" w:hAnsi="Trebuchet MS" w:cs="Calibri"/>
          <w:lang w:eastAsia="en-US"/>
        </w:rPr>
        <w:t>w</w:t>
      </w:r>
      <w:r w:rsidR="000755DD" w:rsidRPr="00DE397E">
        <w:rPr>
          <w:rFonts w:ascii="Trebuchet MS" w:eastAsia="Calibri" w:hAnsi="Trebuchet MS" w:cs="Calibri"/>
          <w:lang w:eastAsia="en-US"/>
        </w:rPr>
        <w:t xml:space="preserve">ykorzystujemy </w:t>
      </w:r>
      <w:r w:rsidR="00520B27" w:rsidRPr="00DE397E">
        <w:rPr>
          <w:rFonts w:ascii="Trebuchet MS" w:eastAsia="Calibri" w:hAnsi="Trebuchet MS" w:cs="Calibri"/>
          <w:lang w:eastAsia="en-US"/>
        </w:rPr>
        <w:t>informacj</w:t>
      </w:r>
      <w:r w:rsidR="000755DD" w:rsidRPr="00DE397E">
        <w:rPr>
          <w:rFonts w:ascii="Trebuchet MS" w:eastAsia="Calibri" w:hAnsi="Trebuchet MS" w:cs="Calibri"/>
          <w:lang w:eastAsia="en-US"/>
        </w:rPr>
        <w:t>ę</w:t>
      </w:r>
      <w:r w:rsidR="00520B27" w:rsidRPr="00DE397E">
        <w:rPr>
          <w:rFonts w:ascii="Trebuchet MS" w:eastAsia="Calibri" w:hAnsi="Trebuchet MS" w:cs="Calibri"/>
          <w:lang w:eastAsia="en-US"/>
        </w:rPr>
        <w:t xml:space="preserve"> nt. stopnia realizacji celów szczegółowych</w:t>
      </w:r>
      <w:r w:rsidR="00C4232F" w:rsidRPr="00DE397E">
        <w:rPr>
          <w:rFonts w:ascii="Trebuchet MS" w:eastAsia="Calibri" w:hAnsi="Trebuchet MS" w:cs="Calibri"/>
          <w:lang w:eastAsia="en-US"/>
        </w:rPr>
        <w:t xml:space="preserve"> oraz</w:t>
      </w:r>
      <w:r w:rsidR="00520B27" w:rsidRPr="00DE397E">
        <w:rPr>
          <w:rFonts w:ascii="Trebuchet MS" w:eastAsia="Calibri" w:hAnsi="Trebuchet MS" w:cs="Calibri"/>
          <w:lang w:eastAsia="en-US"/>
        </w:rPr>
        <w:t xml:space="preserve"> bieżąc</w:t>
      </w:r>
      <w:r w:rsidR="00C4232F" w:rsidRPr="00DE397E">
        <w:rPr>
          <w:rFonts w:ascii="Trebuchet MS" w:eastAsia="Calibri" w:hAnsi="Trebuchet MS" w:cs="Calibri"/>
          <w:lang w:eastAsia="en-US"/>
        </w:rPr>
        <w:t>ego</w:t>
      </w:r>
      <w:r w:rsidR="00520B27" w:rsidRPr="00DE397E">
        <w:rPr>
          <w:rFonts w:ascii="Trebuchet MS" w:eastAsia="Calibri" w:hAnsi="Trebuchet MS" w:cs="Calibri"/>
          <w:lang w:eastAsia="en-US"/>
        </w:rPr>
        <w:t xml:space="preserve"> </w:t>
      </w:r>
      <w:r w:rsidR="00911BA6" w:rsidRPr="00DE397E">
        <w:rPr>
          <w:rFonts w:ascii="Trebuchet MS" w:eastAsia="Calibri" w:hAnsi="Trebuchet MS" w:cs="Calibri"/>
          <w:lang w:eastAsia="en-US"/>
        </w:rPr>
        <w:t>monitoring</w:t>
      </w:r>
      <w:r w:rsidR="00C4232F" w:rsidRPr="00DE397E">
        <w:rPr>
          <w:rFonts w:ascii="Trebuchet MS" w:eastAsia="Calibri" w:hAnsi="Trebuchet MS" w:cs="Calibri"/>
          <w:lang w:eastAsia="en-US"/>
        </w:rPr>
        <w:t>u</w:t>
      </w:r>
      <w:r w:rsidR="00911BA6" w:rsidRPr="00DE397E">
        <w:rPr>
          <w:rFonts w:ascii="Trebuchet MS" w:eastAsia="Calibri" w:hAnsi="Trebuchet MS" w:cs="Calibri"/>
          <w:lang w:eastAsia="en-US"/>
        </w:rPr>
        <w:t xml:space="preserve"> </w:t>
      </w:r>
      <w:r w:rsidR="00911BA6" w:rsidRPr="00DE397E">
        <w:rPr>
          <w:rFonts w:ascii="Trebuchet MS" w:eastAsia="Calibri" w:hAnsi="Trebuchet MS" w:cs="Calibri"/>
          <w:lang w:eastAsia="en-US"/>
        </w:rPr>
        <w:lastRenderedPageBreak/>
        <w:t xml:space="preserve">prowadzonych </w:t>
      </w:r>
      <w:r w:rsidR="00520B27" w:rsidRPr="00DE397E">
        <w:rPr>
          <w:rFonts w:ascii="Trebuchet MS" w:eastAsia="Calibri" w:hAnsi="Trebuchet MS" w:cs="Calibri"/>
          <w:lang w:eastAsia="en-US"/>
        </w:rPr>
        <w:t xml:space="preserve">działań. </w:t>
      </w:r>
      <w:r w:rsidR="000755DD" w:rsidRPr="00DE397E">
        <w:rPr>
          <w:rFonts w:ascii="Trebuchet MS" w:eastAsia="Calibri" w:hAnsi="Trebuchet MS" w:cs="Calibri"/>
          <w:lang w:eastAsia="en-US"/>
        </w:rPr>
        <w:t>Musimy zastosować</w:t>
      </w:r>
      <w:r w:rsidR="00A72748" w:rsidRPr="00DE397E">
        <w:rPr>
          <w:rFonts w:ascii="Trebuchet MS" w:eastAsia="Calibri" w:hAnsi="Trebuchet MS" w:cs="Calibri"/>
          <w:lang w:eastAsia="en-US"/>
        </w:rPr>
        <w:t xml:space="preserve"> </w:t>
      </w:r>
      <w:r w:rsidR="00463828" w:rsidRPr="00DE397E">
        <w:rPr>
          <w:rFonts w:ascii="Trebuchet MS" w:eastAsia="Calibri" w:hAnsi="Trebuchet MS" w:cs="Calibri"/>
          <w:lang w:eastAsia="en-US"/>
        </w:rPr>
        <w:t xml:space="preserve">ocenę na poziomie </w:t>
      </w:r>
      <w:r w:rsidR="00A72748" w:rsidRPr="00DE397E">
        <w:rPr>
          <w:rFonts w:ascii="Trebuchet MS" w:eastAsia="Calibri" w:hAnsi="Trebuchet MS" w:cs="Calibri"/>
          <w:lang w:eastAsia="en-US"/>
        </w:rPr>
        <w:t>operacyjn</w:t>
      </w:r>
      <w:r w:rsidR="000755DD" w:rsidRPr="00DE397E">
        <w:rPr>
          <w:rFonts w:ascii="Trebuchet MS" w:eastAsia="Calibri" w:hAnsi="Trebuchet MS" w:cs="Calibri"/>
          <w:lang w:eastAsia="en-US"/>
        </w:rPr>
        <w:t>y</w:t>
      </w:r>
      <w:r w:rsidR="00463828" w:rsidRPr="00DE397E">
        <w:rPr>
          <w:rFonts w:ascii="Trebuchet MS" w:eastAsia="Calibri" w:hAnsi="Trebuchet MS" w:cs="Calibri"/>
          <w:lang w:eastAsia="en-US"/>
        </w:rPr>
        <w:t>m</w:t>
      </w:r>
      <w:r w:rsidR="00A72748" w:rsidRPr="00DE397E">
        <w:rPr>
          <w:rFonts w:ascii="Trebuchet MS" w:eastAsia="Calibri" w:hAnsi="Trebuchet MS" w:cs="Calibri"/>
          <w:lang w:eastAsia="en-US"/>
        </w:rPr>
        <w:t xml:space="preserve"> oraz s</w:t>
      </w:r>
      <w:r w:rsidR="00DF7568" w:rsidRPr="00DE397E">
        <w:rPr>
          <w:rFonts w:ascii="Trebuchet MS" w:eastAsia="Calibri" w:hAnsi="Trebuchet MS" w:cs="Calibri"/>
          <w:lang w:eastAsia="en-US"/>
        </w:rPr>
        <w:t>trategiczn</w:t>
      </w:r>
      <w:r w:rsidR="000755DD" w:rsidRPr="00DE397E">
        <w:rPr>
          <w:rFonts w:ascii="Trebuchet MS" w:eastAsia="Calibri" w:hAnsi="Trebuchet MS" w:cs="Calibri"/>
          <w:lang w:eastAsia="en-US"/>
        </w:rPr>
        <w:t>y</w:t>
      </w:r>
      <w:r w:rsidR="00463828" w:rsidRPr="00DE397E">
        <w:rPr>
          <w:rFonts w:ascii="Trebuchet MS" w:eastAsia="Calibri" w:hAnsi="Trebuchet MS" w:cs="Calibri"/>
          <w:lang w:eastAsia="en-US"/>
        </w:rPr>
        <w:t>m</w:t>
      </w:r>
      <w:r w:rsidR="00520B27" w:rsidRPr="00DE397E">
        <w:rPr>
          <w:rFonts w:ascii="Trebuchet MS" w:eastAsia="Calibri" w:hAnsi="Trebuchet MS" w:cs="Calibri"/>
          <w:lang w:eastAsia="en-US"/>
        </w:rPr>
        <w:t xml:space="preserve">. </w:t>
      </w:r>
    </w:p>
    <w:p w14:paraId="36A62AB8" w14:textId="38FB62BF" w:rsidR="000E2E16" w:rsidRPr="00DE397E" w:rsidRDefault="009E632B" w:rsidP="00F1381E">
      <w:pPr>
        <w:spacing w:after="200" w:line="276" w:lineRule="auto"/>
        <w:rPr>
          <w:rFonts w:ascii="Trebuchet MS" w:eastAsia="Calibri" w:hAnsi="Trebuchet MS" w:cs="Calibri"/>
          <w:b/>
          <w:lang w:eastAsia="en-US"/>
        </w:rPr>
      </w:pPr>
      <w:bookmarkStart w:id="105" w:name="_Toc53586494"/>
      <w:r w:rsidRPr="00DE397E">
        <w:rPr>
          <w:rFonts w:ascii="Trebuchet MS" w:eastAsia="Calibri" w:hAnsi="Trebuchet MS" w:cs="Calibri"/>
          <w:b/>
          <w:lang w:eastAsia="en-US"/>
        </w:rPr>
        <w:t xml:space="preserve">Ocena na bieżąco </w:t>
      </w:r>
    </w:p>
    <w:bookmarkEnd w:id="105"/>
    <w:p w14:paraId="22D7BDC3" w14:textId="77777777" w:rsidR="000C2EFB" w:rsidRDefault="00463828" w:rsidP="00F1381E">
      <w:pPr>
        <w:spacing w:after="200" w:line="276" w:lineRule="auto"/>
        <w:rPr>
          <w:rFonts w:ascii="Trebuchet MS" w:eastAsia="Calibri" w:hAnsi="Trebuchet MS" w:cs="Calibri"/>
          <w:lang w:eastAsia="en-US"/>
        </w:rPr>
      </w:pPr>
      <w:r w:rsidRPr="00DE397E">
        <w:rPr>
          <w:rFonts w:ascii="Trebuchet MS" w:eastAsia="Calibri" w:hAnsi="Trebuchet MS" w:cs="Calibri"/>
          <w:lang w:eastAsia="en-US"/>
        </w:rPr>
        <w:t>Na poziomie</w:t>
      </w:r>
      <w:r w:rsidR="00DB0BB2" w:rsidRPr="00DE397E">
        <w:rPr>
          <w:rFonts w:ascii="Trebuchet MS" w:eastAsia="Calibri" w:hAnsi="Trebuchet MS" w:cs="Calibri"/>
          <w:lang w:eastAsia="en-US"/>
        </w:rPr>
        <w:t xml:space="preserve"> o</w:t>
      </w:r>
      <w:r w:rsidR="00520B27" w:rsidRPr="00DE397E">
        <w:rPr>
          <w:rFonts w:ascii="Trebuchet MS" w:eastAsia="Calibri" w:hAnsi="Trebuchet MS" w:cs="Calibri"/>
          <w:lang w:eastAsia="en-US"/>
        </w:rPr>
        <w:t>peracyjny</w:t>
      </w:r>
      <w:r w:rsidR="00DB0BB2" w:rsidRPr="00DE397E">
        <w:rPr>
          <w:rFonts w:ascii="Trebuchet MS" w:eastAsia="Calibri" w:hAnsi="Trebuchet MS" w:cs="Calibri"/>
          <w:lang w:eastAsia="en-US"/>
        </w:rPr>
        <w:t>m</w:t>
      </w:r>
      <w:r w:rsidR="00520B27" w:rsidRPr="00DE397E">
        <w:rPr>
          <w:rFonts w:ascii="Trebuchet MS" w:eastAsia="Calibri" w:hAnsi="Trebuchet MS" w:cs="Calibri"/>
          <w:lang w:eastAsia="en-US"/>
        </w:rPr>
        <w:t xml:space="preserve"> </w:t>
      </w:r>
      <w:r w:rsidR="00965060" w:rsidRPr="00DE397E">
        <w:rPr>
          <w:rFonts w:ascii="Trebuchet MS" w:eastAsia="Calibri" w:hAnsi="Trebuchet MS" w:cs="Calibri"/>
          <w:lang w:eastAsia="en-US"/>
        </w:rPr>
        <w:t>zakłada</w:t>
      </w:r>
      <w:r w:rsidR="00DB0BB2" w:rsidRPr="00DE397E">
        <w:rPr>
          <w:rFonts w:ascii="Trebuchet MS" w:eastAsia="Calibri" w:hAnsi="Trebuchet MS" w:cs="Calibri"/>
          <w:lang w:eastAsia="en-US"/>
        </w:rPr>
        <w:t>my</w:t>
      </w:r>
      <w:r w:rsidR="00965060" w:rsidRPr="00DE397E">
        <w:rPr>
          <w:rFonts w:ascii="Trebuchet MS" w:eastAsia="Calibri" w:hAnsi="Trebuchet MS" w:cs="Calibri"/>
          <w:lang w:eastAsia="en-US"/>
        </w:rPr>
        <w:t xml:space="preserve"> </w:t>
      </w:r>
      <w:r w:rsidR="00520B27" w:rsidRPr="00DE397E">
        <w:rPr>
          <w:rFonts w:ascii="Trebuchet MS" w:eastAsia="Calibri" w:hAnsi="Trebuchet MS" w:cs="Calibri"/>
          <w:lang w:eastAsia="en-US"/>
        </w:rPr>
        <w:t>bieżąc</w:t>
      </w:r>
      <w:r w:rsidR="00965060" w:rsidRPr="00DE397E">
        <w:rPr>
          <w:rFonts w:ascii="Trebuchet MS" w:eastAsia="Calibri" w:hAnsi="Trebuchet MS" w:cs="Calibri"/>
          <w:lang w:eastAsia="en-US"/>
        </w:rPr>
        <w:t>y</w:t>
      </w:r>
      <w:r w:rsidR="00520B27" w:rsidRPr="00DE397E">
        <w:rPr>
          <w:rFonts w:ascii="Trebuchet MS" w:eastAsia="Calibri" w:hAnsi="Trebuchet MS" w:cs="Calibri"/>
          <w:lang w:eastAsia="en-US"/>
        </w:rPr>
        <w:t xml:space="preserve"> monitoring poszczególnych działań</w:t>
      </w:r>
      <w:r w:rsidR="0073631A" w:rsidRPr="00DE397E">
        <w:rPr>
          <w:rFonts w:ascii="Trebuchet MS" w:eastAsia="Calibri" w:hAnsi="Trebuchet MS" w:cs="Calibri"/>
          <w:lang w:eastAsia="en-US"/>
        </w:rPr>
        <w:t>.</w:t>
      </w:r>
      <w:r w:rsidR="00965060" w:rsidRPr="00DE397E">
        <w:rPr>
          <w:rFonts w:ascii="Trebuchet MS" w:eastAsia="Calibri" w:hAnsi="Trebuchet MS" w:cs="Calibri"/>
          <w:lang w:eastAsia="en-US"/>
        </w:rPr>
        <w:t xml:space="preserve"> </w:t>
      </w:r>
    </w:p>
    <w:p w14:paraId="1FC1A10C" w14:textId="38DD74D4" w:rsidR="00965060" w:rsidRPr="00DE397E" w:rsidRDefault="0073631A" w:rsidP="00F1381E">
      <w:pPr>
        <w:spacing w:after="200" w:line="276" w:lineRule="auto"/>
        <w:rPr>
          <w:rFonts w:ascii="Trebuchet MS" w:eastAsia="Calibri" w:hAnsi="Trebuchet MS" w:cs="Calibri"/>
          <w:lang w:eastAsia="en-US"/>
        </w:rPr>
      </w:pPr>
      <w:r w:rsidRPr="00DE397E">
        <w:rPr>
          <w:rFonts w:ascii="Trebuchet MS" w:eastAsia="Calibri" w:hAnsi="Trebuchet MS" w:cs="Calibri"/>
          <w:lang w:eastAsia="en-US"/>
        </w:rPr>
        <w:t>P</w:t>
      </w:r>
      <w:r w:rsidR="00965060" w:rsidRPr="00DE397E">
        <w:rPr>
          <w:rFonts w:ascii="Trebuchet MS" w:eastAsia="Calibri" w:hAnsi="Trebuchet MS" w:cs="Calibri"/>
          <w:lang w:eastAsia="en-US"/>
        </w:rPr>
        <w:t>rzykładowo:</w:t>
      </w:r>
    </w:p>
    <w:p w14:paraId="624C18C8" w14:textId="77777777" w:rsidR="00965060" w:rsidRPr="00DE397E" w:rsidRDefault="00463828" w:rsidP="00D95866">
      <w:pPr>
        <w:pStyle w:val="Akapitzlist"/>
        <w:numPr>
          <w:ilvl w:val="0"/>
          <w:numId w:val="22"/>
        </w:numPr>
        <w:spacing w:after="200" w:line="276" w:lineRule="auto"/>
        <w:rPr>
          <w:rFonts w:ascii="Trebuchet MS" w:eastAsia="Calibri" w:hAnsi="Trebuchet MS" w:cs="Calibri"/>
          <w:lang w:eastAsia="en-US"/>
        </w:rPr>
      </w:pPr>
      <w:r w:rsidRPr="00DE397E">
        <w:rPr>
          <w:rFonts w:ascii="Trebuchet MS" w:eastAsia="Calibri" w:hAnsi="Trebuchet MS" w:cs="Calibri"/>
          <w:lang w:eastAsia="en-US"/>
        </w:rPr>
        <w:t>p</w:t>
      </w:r>
      <w:r w:rsidR="003A3174" w:rsidRPr="00DE397E">
        <w:rPr>
          <w:rFonts w:ascii="Trebuchet MS" w:eastAsia="Calibri" w:hAnsi="Trebuchet MS" w:cs="Calibri"/>
          <w:lang w:eastAsia="en-US"/>
        </w:rPr>
        <w:t xml:space="preserve">oszczególnych </w:t>
      </w:r>
      <w:r w:rsidR="00520B27" w:rsidRPr="00DE397E">
        <w:rPr>
          <w:rFonts w:ascii="Trebuchet MS" w:eastAsia="Calibri" w:hAnsi="Trebuchet MS" w:cs="Calibri"/>
          <w:lang w:eastAsia="en-US"/>
        </w:rPr>
        <w:t xml:space="preserve">kampanii promocyjnych, </w:t>
      </w:r>
    </w:p>
    <w:p w14:paraId="1C5F9F2E" w14:textId="77777777" w:rsidR="00965060" w:rsidRPr="00DE397E" w:rsidRDefault="00520B27" w:rsidP="00D95866">
      <w:pPr>
        <w:pStyle w:val="Akapitzlist"/>
        <w:numPr>
          <w:ilvl w:val="0"/>
          <w:numId w:val="22"/>
        </w:numPr>
        <w:spacing w:after="200" w:line="276" w:lineRule="auto"/>
        <w:rPr>
          <w:rFonts w:ascii="Trebuchet MS" w:eastAsia="Calibri" w:hAnsi="Trebuchet MS" w:cs="Calibri"/>
          <w:lang w:eastAsia="en-US"/>
        </w:rPr>
      </w:pPr>
      <w:r w:rsidRPr="00DE397E">
        <w:rPr>
          <w:rFonts w:ascii="Trebuchet MS" w:eastAsia="Calibri" w:hAnsi="Trebuchet MS" w:cs="Calibri"/>
          <w:lang w:eastAsia="en-US"/>
        </w:rPr>
        <w:t xml:space="preserve">serwisów internetowych i społecznościowych, </w:t>
      </w:r>
    </w:p>
    <w:p w14:paraId="1B6A581E" w14:textId="77777777" w:rsidR="00965060" w:rsidRPr="00DE397E" w:rsidRDefault="00520B27" w:rsidP="00D95866">
      <w:pPr>
        <w:pStyle w:val="Akapitzlist"/>
        <w:numPr>
          <w:ilvl w:val="0"/>
          <w:numId w:val="22"/>
        </w:numPr>
        <w:spacing w:after="200" w:line="276" w:lineRule="auto"/>
        <w:rPr>
          <w:rFonts w:ascii="Trebuchet MS" w:eastAsia="Calibri" w:hAnsi="Trebuchet MS" w:cs="Calibri"/>
          <w:lang w:eastAsia="en-US"/>
        </w:rPr>
      </w:pPr>
      <w:r w:rsidRPr="00DE397E">
        <w:rPr>
          <w:rFonts w:ascii="Trebuchet MS" w:eastAsia="Calibri" w:hAnsi="Trebuchet MS" w:cs="Calibri"/>
          <w:lang w:eastAsia="en-US"/>
        </w:rPr>
        <w:t xml:space="preserve">Sieci PIFE, </w:t>
      </w:r>
    </w:p>
    <w:p w14:paraId="59C33769" w14:textId="77777777" w:rsidR="00965060" w:rsidRPr="00DE397E" w:rsidRDefault="00520B27" w:rsidP="00D95866">
      <w:pPr>
        <w:pStyle w:val="Akapitzlist"/>
        <w:numPr>
          <w:ilvl w:val="0"/>
          <w:numId w:val="22"/>
        </w:numPr>
        <w:spacing w:after="200" w:line="276" w:lineRule="auto"/>
        <w:rPr>
          <w:rFonts w:ascii="Trebuchet MS" w:eastAsia="Calibri" w:hAnsi="Trebuchet MS" w:cs="Calibri"/>
          <w:lang w:eastAsia="en-US"/>
        </w:rPr>
      </w:pPr>
      <w:r w:rsidRPr="00DE397E">
        <w:rPr>
          <w:rFonts w:ascii="Trebuchet MS" w:eastAsia="Calibri" w:hAnsi="Trebuchet MS" w:cs="Calibri"/>
          <w:lang w:eastAsia="en-US"/>
        </w:rPr>
        <w:t>materiałów audio, video i drukowanych</w:t>
      </w:r>
      <w:r w:rsidR="00965060" w:rsidRPr="00DE397E">
        <w:rPr>
          <w:rFonts w:ascii="Trebuchet MS" w:eastAsia="Calibri" w:hAnsi="Trebuchet MS" w:cs="Calibri"/>
          <w:lang w:eastAsia="en-US"/>
        </w:rPr>
        <w:t>,</w:t>
      </w:r>
    </w:p>
    <w:p w14:paraId="3131A00C" w14:textId="77777777" w:rsidR="00965060" w:rsidRPr="00DE397E" w:rsidRDefault="00520B27" w:rsidP="00D95866">
      <w:pPr>
        <w:pStyle w:val="Akapitzlist"/>
        <w:numPr>
          <w:ilvl w:val="0"/>
          <w:numId w:val="22"/>
        </w:numPr>
        <w:spacing w:after="200" w:line="276" w:lineRule="auto"/>
        <w:rPr>
          <w:rFonts w:ascii="Trebuchet MS" w:eastAsia="Calibri" w:hAnsi="Trebuchet MS" w:cs="Calibri"/>
          <w:lang w:eastAsia="en-US"/>
        </w:rPr>
      </w:pPr>
      <w:r w:rsidRPr="00DE397E">
        <w:rPr>
          <w:rFonts w:ascii="Trebuchet MS" w:eastAsia="Calibri" w:hAnsi="Trebuchet MS" w:cs="Calibri"/>
          <w:lang w:eastAsia="en-US"/>
        </w:rPr>
        <w:t>wydarzeń</w:t>
      </w:r>
      <w:r w:rsidR="00965060" w:rsidRPr="00DE397E">
        <w:rPr>
          <w:rFonts w:ascii="Trebuchet MS" w:eastAsia="Calibri" w:hAnsi="Trebuchet MS" w:cs="Calibri"/>
          <w:lang w:eastAsia="en-US"/>
        </w:rPr>
        <w:t>.</w:t>
      </w:r>
      <w:r w:rsidRPr="00DE397E">
        <w:rPr>
          <w:rFonts w:ascii="Trebuchet MS" w:eastAsia="Calibri" w:hAnsi="Trebuchet MS" w:cs="Calibri"/>
          <w:lang w:eastAsia="en-US"/>
        </w:rPr>
        <w:t xml:space="preserve"> </w:t>
      </w:r>
    </w:p>
    <w:p w14:paraId="57D5AB39" w14:textId="25A8A131" w:rsidR="00DC36D1" w:rsidRPr="00DE397E" w:rsidRDefault="0073631A" w:rsidP="00F1381E">
      <w:pPr>
        <w:spacing w:after="200" w:line="276" w:lineRule="auto"/>
        <w:rPr>
          <w:rFonts w:ascii="Trebuchet MS" w:eastAsia="Calibri" w:hAnsi="Trebuchet MS" w:cs="Calibri"/>
          <w:lang w:eastAsia="en-US"/>
        </w:rPr>
      </w:pPr>
      <w:r w:rsidRPr="00DE397E">
        <w:rPr>
          <w:rFonts w:ascii="Trebuchet MS" w:eastAsia="Calibri" w:hAnsi="Trebuchet MS" w:cs="Calibri"/>
          <w:lang w:eastAsia="en-US"/>
        </w:rPr>
        <w:t>Oceniamy</w:t>
      </w:r>
      <w:r w:rsidR="00520B27" w:rsidRPr="00DE397E">
        <w:rPr>
          <w:rFonts w:ascii="Trebuchet MS" w:eastAsia="Calibri" w:hAnsi="Trebuchet MS" w:cs="Calibri"/>
          <w:lang w:eastAsia="en-US"/>
        </w:rPr>
        <w:t xml:space="preserve"> ich jakoś</w:t>
      </w:r>
      <w:r w:rsidRPr="00DE397E">
        <w:rPr>
          <w:rFonts w:ascii="Trebuchet MS" w:eastAsia="Calibri" w:hAnsi="Trebuchet MS" w:cs="Calibri"/>
          <w:lang w:eastAsia="en-US"/>
        </w:rPr>
        <w:t>ć</w:t>
      </w:r>
      <w:r w:rsidR="00520B27" w:rsidRPr="00DE397E">
        <w:rPr>
          <w:rFonts w:ascii="Trebuchet MS" w:eastAsia="Calibri" w:hAnsi="Trebuchet MS" w:cs="Calibri"/>
          <w:lang w:eastAsia="en-US"/>
        </w:rPr>
        <w:t>, trafnoś</w:t>
      </w:r>
      <w:r w:rsidRPr="00DE397E">
        <w:rPr>
          <w:rFonts w:ascii="Trebuchet MS" w:eastAsia="Calibri" w:hAnsi="Trebuchet MS" w:cs="Calibri"/>
          <w:lang w:eastAsia="en-US"/>
        </w:rPr>
        <w:t>ć</w:t>
      </w:r>
      <w:r w:rsidR="00520B27" w:rsidRPr="00DE397E">
        <w:rPr>
          <w:rFonts w:ascii="Trebuchet MS" w:eastAsia="Calibri" w:hAnsi="Trebuchet MS" w:cs="Calibri"/>
          <w:lang w:eastAsia="en-US"/>
        </w:rPr>
        <w:t xml:space="preserve"> w realizacji celów komunikacyjnych i </w:t>
      </w:r>
      <w:r w:rsidRPr="00DE397E">
        <w:rPr>
          <w:rFonts w:ascii="Trebuchet MS" w:eastAsia="Calibri" w:hAnsi="Trebuchet MS" w:cs="Calibri"/>
          <w:lang w:eastAsia="en-US"/>
        </w:rPr>
        <w:t xml:space="preserve">skuteczność </w:t>
      </w:r>
      <w:r w:rsidR="00F30C38">
        <w:rPr>
          <w:rFonts w:ascii="Trebuchet MS" w:eastAsia="Calibri" w:hAnsi="Trebuchet MS" w:cs="Calibri"/>
          <w:lang w:eastAsia="en-US"/>
        </w:rPr>
        <w:br/>
      </w:r>
      <w:r w:rsidR="00520B27" w:rsidRPr="00DE397E">
        <w:rPr>
          <w:rFonts w:ascii="Trebuchet MS" w:eastAsia="Calibri" w:hAnsi="Trebuchet MS" w:cs="Calibri"/>
          <w:lang w:eastAsia="en-US"/>
        </w:rPr>
        <w:t>w dotarciu do grup docelowych.</w:t>
      </w:r>
      <w:r w:rsidR="00DC36D1" w:rsidRPr="00DE397E">
        <w:rPr>
          <w:rFonts w:ascii="Trebuchet MS" w:eastAsia="Calibri" w:hAnsi="Trebuchet MS" w:cs="Calibri"/>
          <w:lang w:eastAsia="en-US"/>
        </w:rPr>
        <w:t xml:space="preserve"> </w:t>
      </w:r>
      <w:r w:rsidR="003A3174" w:rsidRPr="00DE397E">
        <w:rPr>
          <w:rFonts w:ascii="Trebuchet MS" w:eastAsia="Calibri" w:hAnsi="Trebuchet MS" w:cs="Calibri"/>
          <w:lang w:eastAsia="en-US"/>
        </w:rPr>
        <w:t>S</w:t>
      </w:r>
      <w:r w:rsidR="00DC36D1" w:rsidRPr="00DE397E">
        <w:rPr>
          <w:rFonts w:ascii="Trebuchet MS" w:eastAsia="Calibri" w:hAnsi="Trebuchet MS" w:cs="Calibri"/>
          <w:lang w:eastAsia="en-US"/>
        </w:rPr>
        <w:t>łuż</w:t>
      </w:r>
      <w:r w:rsidR="003A3174" w:rsidRPr="00DE397E">
        <w:rPr>
          <w:rFonts w:ascii="Trebuchet MS" w:eastAsia="Calibri" w:hAnsi="Trebuchet MS" w:cs="Calibri"/>
          <w:lang w:eastAsia="en-US"/>
        </w:rPr>
        <w:t>ą temu</w:t>
      </w:r>
      <w:r w:rsidR="00520B27" w:rsidRPr="00DE397E">
        <w:rPr>
          <w:rFonts w:ascii="Trebuchet MS" w:eastAsia="Calibri" w:hAnsi="Trebuchet MS" w:cs="Calibri"/>
          <w:lang w:eastAsia="en-US"/>
        </w:rPr>
        <w:t xml:space="preserve"> m.in.</w:t>
      </w:r>
      <w:r w:rsidR="00DC36D1" w:rsidRPr="00DE397E">
        <w:rPr>
          <w:rFonts w:ascii="Trebuchet MS" w:eastAsia="Calibri" w:hAnsi="Trebuchet MS" w:cs="Calibri"/>
          <w:lang w:eastAsia="en-US"/>
        </w:rPr>
        <w:t>:</w:t>
      </w:r>
    </w:p>
    <w:p w14:paraId="3B1692C2" w14:textId="77777777" w:rsidR="00DC36D1" w:rsidRPr="00DE397E" w:rsidRDefault="00520B27" w:rsidP="00D95866">
      <w:pPr>
        <w:pStyle w:val="Akapitzlist"/>
        <w:numPr>
          <w:ilvl w:val="0"/>
          <w:numId w:val="23"/>
        </w:numPr>
        <w:spacing w:after="200" w:line="276" w:lineRule="auto"/>
        <w:rPr>
          <w:rFonts w:ascii="Trebuchet MS" w:eastAsia="Calibri" w:hAnsi="Trebuchet MS" w:cs="Calibri"/>
          <w:lang w:eastAsia="en-US"/>
        </w:rPr>
      </w:pPr>
      <w:r w:rsidRPr="00DE397E">
        <w:rPr>
          <w:rFonts w:ascii="Trebuchet MS" w:eastAsia="Calibri" w:hAnsi="Trebuchet MS" w:cs="Calibri"/>
          <w:lang w:eastAsia="en-US"/>
        </w:rPr>
        <w:t>bieżące badania ankietowe (</w:t>
      </w:r>
      <w:proofErr w:type="spellStart"/>
      <w:r w:rsidRPr="00DE397E">
        <w:rPr>
          <w:rFonts w:ascii="Trebuchet MS" w:eastAsia="Calibri" w:hAnsi="Trebuchet MS" w:cs="Calibri"/>
          <w:lang w:eastAsia="en-US"/>
        </w:rPr>
        <w:t>pre</w:t>
      </w:r>
      <w:proofErr w:type="spellEnd"/>
      <w:r w:rsidRPr="00DE397E">
        <w:rPr>
          <w:rFonts w:ascii="Trebuchet MS" w:eastAsia="Calibri" w:hAnsi="Trebuchet MS" w:cs="Calibri"/>
          <w:lang w:eastAsia="en-US"/>
        </w:rPr>
        <w:t xml:space="preserve"> i </w:t>
      </w:r>
      <w:proofErr w:type="spellStart"/>
      <w:r w:rsidRPr="00DE397E">
        <w:rPr>
          <w:rFonts w:ascii="Trebuchet MS" w:eastAsia="Calibri" w:hAnsi="Trebuchet MS" w:cs="Calibri"/>
          <w:lang w:eastAsia="en-US"/>
        </w:rPr>
        <w:t>posttesty</w:t>
      </w:r>
      <w:proofErr w:type="spellEnd"/>
      <w:r w:rsidRPr="00DE397E">
        <w:rPr>
          <w:rFonts w:ascii="Trebuchet MS" w:eastAsia="Calibri" w:hAnsi="Trebuchet MS" w:cs="Calibri"/>
          <w:lang w:eastAsia="en-US"/>
        </w:rPr>
        <w:t xml:space="preserve">), </w:t>
      </w:r>
    </w:p>
    <w:p w14:paraId="6C08E947" w14:textId="77777777" w:rsidR="00DC36D1" w:rsidRPr="00DE397E" w:rsidRDefault="00520B27" w:rsidP="00D95866">
      <w:pPr>
        <w:pStyle w:val="Akapitzlist"/>
        <w:numPr>
          <w:ilvl w:val="0"/>
          <w:numId w:val="23"/>
        </w:numPr>
        <w:spacing w:after="200" w:line="276" w:lineRule="auto"/>
        <w:rPr>
          <w:rFonts w:ascii="Trebuchet MS" w:eastAsia="Calibri" w:hAnsi="Trebuchet MS" w:cs="Calibri"/>
          <w:lang w:eastAsia="en-US"/>
        </w:rPr>
      </w:pPr>
      <w:r w:rsidRPr="00DE397E">
        <w:rPr>
          <w:rFonts w:ascii="Trebuchet MS" w:eastAsia="Calibri" w:hAnsi="Trebuchet MS" w:cs="Calibri"/>
          <w:lang w:eastAsia="en-US"/>
        </w:rPr>
        <w:t>badania jakościowe (</w:t>
      </w:r>
      <w:r w:rsidR="00521AEB" w:rsidRPr="00DE397E">
        <w:rPr>
          <w:rFonts w:ascii="Trebuchet MS" w:eastAsia="Calibri" w:hAnsi="Trebuchet MS" w:cs="Calibri"/>
          <w:lang w:eastAsia="en-US"/>
        </w:rPr>
        <w:t>zogniskowane</w:t>
      </w:r>
      <w:r w:rsidR="00447AEA" w:rsidRPr="00DE397E">
        <w:rPr>
          <w:rFonts w:ascii="Trebuchet MS" w:eastAsia="Calibri" w:hAnsi="Trebuchet MS" w:cs="Calibri"/>
          <w:lang w:eastAsia="en-US"/>
        </w:rPr>
        <w:t xml:space="preserve"> wywiad</w:t>
      </w:r>
      <w:r w:rsidR="00521AEB" w:rsidRPr="00DE397E">
        <w:rPr>
          <w:rFonts w:ascii="Trebuchet MS" w:eastAsia="Calibri" w:hAnsi="Trebuchet MS" w:cs="Calibri"/>
          <w:lang w:eastAsia="en-US"/>
        </w:rPr>
        <w:t>y</w:t>
      </w:r>
      <w:r w:rsidR="00447AEA" w:rsidRPr="00DE397E">
        <w:rPr>
          <w:rFonts w:ascii="Trebuchet MS" w:eastAsia="Calibri" w:hAnsi="Trebuchet MS" w:cs="Calibri"/>
          <w:lang w:eastAsia="en-US"/>
        </w:rPr>
        <w:t xml:space="preserve"> grupow</w:t>
      </w:r>
      <w:r w:rsidR="00521AEB" w:rsidRPr="00DE397E">
        <w:rPr>
          <w:rFonts w:ascii="Trebuchet MS" w:eastAsia="Calibri" w:hAnsi="Trebuchet MS" w:cs="Calibri"/>
          <w:lang w:eastAsia="en-US"/>
        </w:rPr>
        <w:t>e</w:t>
      </w:r>
      <w:r w:rsidRPr="00DE397E">
        <w:rPr>
          <w:rFonts w:ascii="Trebuchet MS" w:eastAsia="Calibri" w:hAnsi="Trebuchet MS" w:cs="Calibri"/>
          <w:lang w:eastAsia="en-US"/>
        </w:rPr>
        <w:t xml:space="preserve">, </w:t>
      </w:r>
      <w:r w:rsidR="00521AEB" w:rsidRPr="00DE397E">
        <w:rPr>
          <w:rFonts w:ascii="Trebuchet MS" w:eastAsia="Calibri" w:hAnsi="Trebuchet MS" w:cs="Calibri"/>
          <w:lang w:eastAsia="en-US"/>
        </w:rPr>
        <w:t>indywidualne wywiady pogłębione</w:t>
      </w:r>
      <w:r w:rsidRPr="00DE397E">
        <w:rPr>
          <w:rFonts w:ascii="Trebuchet MS" w:eastAsia="Calibri" w:hAnsi="Trebuchet MS" w:cs="Calibri"/>
          <w:lang w:eastAsia="en-US"/>
        </w:rPr>
        <w:t xml:space="preserve">, analizy eksperckie), </w:t>
      </w:r>
    </w:p>
    <w:p w14:paraId="2CEA299A" w14:textId="77777777" w:rsidR="00DC36D1" w:rsidRPr="00DE397E" w:rsidRDefault="00520B27" w:rsidP="00D95866">
      <w:pPr>
        <w:pStyle w:val="Akapitzlist"/>
        <w:numPr>
          <w:ilvl w:val="0"/>
          <w:numId w:val="23"/>
        </w:numPr>
        <w:spacing w:after="200" w:line="276" w:lineRule="auto"/>
        <w:rPr>
          <w:rFonts w:ascii="Trebuchet MS" w:eastAsia="Calibri" w:hAnsi="Trebuchet MS" w:cs="Calibri"/>
          <w:lang w:eastAsia="en-US"/>
        </w:rPr>
      </w:pPr>
      <w:r w:rsidRPr="00DE397E">
        <w:rPr>
          <w:rFonts w:ascii="Trebuchet MS" w:eastAsia="Calibri" w:hAnsi="Trebuchet MS" w:cs="Calibri"/>
          <w:lang w:eastAsia="en-US"/>
        </w:rPr>
        <w:t>analizy użyteczności</w:t>
      </w:r>
      <w:r w:rsidR="00463828" w:rsidRPr="00DE397E">
        <w:rPr>
          <w:rFonts w:ascii="Trebuchet MS" w:eastAsia="Calibri" w:hAnsi="Trebuchet MS" w:cs="Calibri"/>
          <w:lang w:eastAsia="en-US"/>
        </w:rPr>
        <w:t xml:space="preserve">. </w:t>
      </w:r>
    </w:p>
    <w:p w14:paraId="752A5259" w14:textId="1340F078" w:rsidR="008702C7" w:rsidRPr="00DE397E" w:rsidRDefault="00520B27" w:rsidP="00F1381E">
      <w:pPr>
        <w:spacing w:after="200" w:line="276" w:lineRule="auto"/>
        <w:rPr>
          <w:rFonts w:ascii="Trebuchet MS" w:eastAsia="Calibri" w:hAnsi="Trebuchet MS" w:cs="Calibri"/>
          <w:b/>
          <w:lang w:eastAsia="en-US"/>
        </w:rPr>
      </w:pPr>
      <w:r w:rsidRPr="00DE397E">
        <w:rPr>
          <w:rFonts w:ascii="Trebuchet MS" w:eastAsia="Calibri" w:hAnsi="Trebuchet MS" w:cs="Calibri"/>
          <w:b/>
          <w:lang w:eastAsia="en-US"/>
        </w:rPr>
        <w:t>Ocena strategiczna</w:t>
      </w:r>
    </w:p>
    <w:p w14:paraId="59C91942" w14:textId="77777777" w:rsidR="000C2EFB" w:rsidRDefault="00053CA2" w:rsidP="00F1381E">
      <w:pPr>
        <w:spacing w:after="200" w:line="276" w:lineRule="auto"/>
        <w:rPr>
          <w:rFonts w:ascii="Trebuchet MS" w:eastAsia="Calibri" w:hAnsi="Trebuchet MS" w:cs="Calibri"/>
          <w:lang w:eastAsia="en-US"/>
        </w:rPr>
      </w:pPr>
      <w:r w:rsidRPr="00DE397E">
        <w:rPr>
          <w:rFonts w:ascii="Trebuchet MS" w:eastAsia="Calibri" w:hAnsi="Trebuchet MS" w:cs="Calibri"/>
          <w:lang w:eastAsia="en-US"/>
        </w:rPr>
        <w:t>Na poziomie</w:t>
      </w:r>
      <w:r w:rsidR="00520B27" w:rsidRPr="00DE397E">
        <w:rPr>
          <w:rFonts w:ascii="Trebuchet MS" w:eastAsia="Calibri" w:hAnsi="Trebuchet MS" w:cs="Calibri"/>
          <w:lang w:eastAsia="en-US"/>
        </w:rPr>
        <w:t xml:space="preserve"> </w:t>
      </w:r>
      <w:r w:rsidR="003A3174" w:rsidRPr="00DE397E">
        <w:rPr>
          <w:rFonts w:ascii="Trebuchet MS" w:eastAsia="Calibri" w:hAnsi="Trebuchet MS" w:cs="Calibri"/>
          <w:lang w:eastAsia="en-US"/>
        </w:rPr>
        <w:t xml:space="preserve">oceny </w:t>
      </w:r>
      <w:r w:rsidR="00520B27" w:rsidRPr="00DE397E">
        <w:rPr>
          <w:rFonts w:ascii="Trebuchet MS" w:eastAsia="Calibri" w:hAnsi="Trebuchet MS" w:cs="Calibri"/>
          <w:lang w:eastAsia="en-US"/>
        </w:rPr>
        <w:t>strategicznej systematyczn</w:t>
      </w:r>
      <w:r w:rsidR="00695538" w:rsidRPr="00DE397E">
        <w:rPr>
          <w:rFonts w:ascii="Trebuchet MS" w:eastAsia="Calibri" w:hAnsi="Trebuchet MS" w:cs="Calibri"/>
          <w:lang w:eastAsia="en-US"/>
        </w:rPr>
        <w:t>ie</w:t>
      </w:r>
      <w:r w:rsidR="00520B27" w:rsidRPr="00DE397E">
        <w:rPr>
          <w:rFonts w:ascii="Trebuchet MS" w:eastAsia="Calibri" w:hAnsi="Trebuchet MS" w:cs="Calibri"/>
          <w:lang w:eastAsia="en-US"/>
        </w:rPr>
        <w:t xml:space="preserve"> </w:t>
      </w:r>
      <w:r w:rsidR="00695538" w:rsidRPr="00DE397E">
        <w:rPr>
          <w:rFonts w:ascii="Trebuchet MS" w:eastAsia="Calibri" w:hAnsi="Trebuchet MS" w:cs="Calibri"/>
          <w:lang w:eastAsia="en-US"/>
        </w:rPr>
        <w:t xml:space="preserve">monitorujemy osiąganie </w:t>
      </w:r>
      <w:r w:rsidR="00520B27" w:rsidRPr="00DE397E">
        <w:rPr>
          <w:rFonts w:ascii="Trebuchet MS" w:eastAsia="Calibri" w:hAnsi="Trebuchet MS" w:cs="Calibri"/>
          <w:lang w:eastAsia="en-US"/>
        </w:rPr>
        <w:t xml:space="preserve">założonych celów i wskaźników </w:t>
      </w:r>
      <w:r w:rsidR="00520B27" w:rsidRPr="00DE397E">
        <w:rPr>
          <w:rFonts w:ascii="Trebuchet MS" w:eastAsia="Calibri" w:hAnsi="Trebuchet MS" w:cs="Calibri"/>
          <w:i/>
          <w:lang w:eastAsia="en-US"/>
        </w:rPr>
        <w:t>Strategii komunikacji</w:t>
      </w:r>
      <w:r w:rsidR="00520B27" w:rsidRPr="00DE397E">
        <w:rPr>
          <w:rFonts w:ascii="Trebuchet MS" w:eastAsia="Calibri" w:hAnsi="Trebuchet MS" w:cs="Calibri"/>
          <w:lang w:eastAsia="en-US"/>
        </w:rPr>
        <w:t xml:space="preserve">. </w:t>
      </w:r>
    </w:p>
    <w:p w14:paraId="452171A0" w14:textId="70EEBC64" w:rsidR="001219F7" w:rsidRPr="00DE397E" w:rsidRDefault="005F3683" w:rsidP="00F1381E">
      <w:pPr>
        <w:spacing w:after="200" w:line="276" w:lineRule="auto"/>
        <w:rPr>
          <w:rFonts w:ascii="Trebuchet MS" w:eastAsia="Calibri" w:hAnsi="Trebuchet MS" w:cs="Calibri"/>
          <w:lang w:eastAsia="en-US"/>
        </w:rPr>
      </w:pPr>
      <w:r w:rsidRPr="00D25B98">
        <w:rPr>
          <w:rFonts w:ascii="Trebuchet MS" w:eastAsia="Calibri" w:hAnsi="Trebuchet MS" w:cs="Calibri"/>
          <w:lang w:eastAsia="en-US"/>
        </w:rPr>
        <w:t>Jest to zadanie realizowane przez I</w:t>
      </w:r>
      <w:r w:rsidR="00D25B98" w:rsidRPr="00D25B98">
        <w:rPr>
          <w:rFonts w:ascii="Trebuchet MS" w:eastAsia="Calibri" w:hAnsi="Trebuchet MS" w:cs="Calibri"/>
          <w:lang w:eastAsia="en-US"/>
        </w:rPr>
        <w:t xml:space="preserve">nstytucję </w:t>
      </w:r>
      <w:r w:rsidRPr="00D25B98">
        <w:rPr>
          <w:rFonts w:ascii="Trebuchet MS" w:eastAsia="Calibri" w:hAnsi="Trebuchet MS" w:cs="Calibri"/>
          <w:lang w:eastAsia="en-US"/>
        </w:rPr>
        <w:t>K</w:t>
      </w:r>
      <w:r w:rsidR="00D25B98" w:rsidRPr="00D25B98">
        <w:rPr>
          <w:rFonts w:ascii="Trebuchet MS" w:eastAsia="Calibri" w:hAnsi="Trebuchet MS" w:cs="Calibri"/>
          <w:lang w:eastAsia="en-US"/>
        </w:rPr>
        <w:t xml:space="preserve">oordynującą </w:t>
      </w:r>
      <w:r w:rsidRPr="00D25B98">
        <w:rPr>
          <w:rFonts w:ascii="Trebuchet MS" w:eastAsia="Calibri" w:hAnsi="Trebuchet MS" w:cs="Calibri"/>
          <w:lang w:eastAsia="en-US"/>
        </w:rPr>
        <w:t>U</w:t>
      </w:r>
      <w:r w:rsidR="00D25B98" w:rsidRPr="00D25B98">
        <w:rPr>
          <w:rFonts w:ascii="Trebuchet MS" w:eastAsia="Calibri" w:hAnsi="Trebuchet MS" w:cs="Calibri"/>
          <w:lang w:eastAsia="en-US"/>
        </w:rPr>
        <w:t xml:space="preserve">mowę </w:t>
      </w:r>
      <w:r w:rsidRPr="00D25B98">
        <w:rPr>
          <w:rFonts w:ascii="Trebuchet MS" w:eastAsia="Calibri" w:hAnsi="Trebuchet MS" w:cs="Calibri"/>
          <w:lang w:eastAsia="en-US"/>
        </w:rPr>
        <w:t>P</w:t>
      </w:r>
      <w:r w:rsidR="00D25B98" w:rsidRPr="00D25B98">
        <w:rPr>
          <w:rFonts w:ascii="Trebuchet MS" w:eastAsia="Calibri" w:hAnsi="Trebuchet MS" w:cs="Calibri"/>
          <w:lang w:eastAsia="en-US"/>
        </w:rPr>
        <w:t xml:space="preserve">artnerstwa </w:t>
      </w:r>
      <w:r w:rsidR="00D25B98">
        <w:rPr>
          <w:rFonts w:ascii="Trebuchet MS" w:eastAsia="Calibri" w:hAnsi="Trebuchet MS" w:cs="Calibri"/>
          <w:lang w:eastAsia="en-US"/>
        </w:rPr>
        <w:br/>
      </w:r>
      <w:r w:rsidR="00D25B98" w:rsidRPr="00D25B98">
        <w:rPr>
          <w:rFonts w:ascii="Trebuchet MS" w:eastAsia="Calibri" w:hAnsi="Trebuchet MS" w:cs="Calibri"/>
          <w:lang w:eastAsia="en-US"/>
        </w:rPr>
        <w:t>(IK UP)</w:t>
      </w:r>
      <w:r w:rsidR="00217D62" w:rsidRPr="00D25B98">
        <w:rPr>
          <w:rFonts w:ascii="Trebuchet MS" w:eastAsia="Calibri" w:hAnsi="Trebuchet MS" w:cs="Calibri"/>
          <w:lang w:eastAsia="en-US"/>
        </w:rPr>
        <w:t>, która</w:t>
      </w:r>
      <w:r w:rsidR="00217D62" w:rsidRPr="00DE397E">
        <w:rPr>
          <w:rFonts w:ascii="Trebuchet MS" w:eastAsia="Calibri" w:hAnsi="Trebuchet MS" w:cs="Calibri"/>
          <w:lang w:eastAsia="en-US"/>
        </w:rPr>
        <w:t xml:space="preserve"> b</w:t>
      </w:r>
      <w:r w:rsidR="00CA354A" w:rsidRPr="00DE397E">
        <w:rPr>
          <w:rFonts w:ascii="Trebuchet MS" w:eastAsia="Calibri" w:hAnsi="Trebuchet MS" w:cs="Calibri"/>
          <w:lang w:eastAsia="en-US"/>
        </w:rPr>
        <w:t xml:space="preserve">ędzie </w:t>
      </w:r>
      <w:r w:rsidRPr="00DE397E">
        <w:rPr>
          <w:rFonts w:ascii="Trebuchet MS" w:eastAsia="Calibri" w:hAnsi="Trebuchet MS" w:cs="Calibri"/>
          <w:lang w:eastAsia="en-US"/>
        </w:rPr>
        <w:t>przeprowadzać</w:t>
      </w:r>
      <w:r w:rsidR="001219F7" w:rsidRPr="00DE397E">
        <w:rPr>
          <w:rFonts w:ascii="Trebuchet MS" w:eastAsia="Calibri" w:hAnsi="Trebuchet MS" w:cs="Calibri"/>
          <w:lang w:eastAsia="en-US"/>
        </w:rPr>
        <w:t xml:space="preserve"> </w:t>
      </w:r>
      <w:r w:rsidR="00520B27" w:rsidRPr="00DE397E">
        <w:rPr>
          <w:rFonts w:ascii="Trebuchet MS" w:eastAsia="Calibri" w:hAnsi="Trebuchet MS" w:cs="Calibri"/>
          <w:lang w:eastAsia="en-US"/>
        </w:rPr>
        <w:t xml:space="preserve">regularne </w:t>
      </w:r>
      <w:r w:rsidR="00754DD5" w:rsidRPr="00DE397E">
        <w:rPr>
          <w:rFonts w:ascii="Trebuchet MS" w:eastAsia="Calibri" w:hAnsi="Trebuchet MS" w:cs="Calibri"/>
          <w:lang w:eastAsia="en-US"/>
        </w:rPr>
        <w:t xml:space="preserve">badania </w:t>
      </w:r>
      <w:r w:rsidR="003A3174" w:rsidRPr="00DE397E">
        <w:rPr>
          <w:rFonts w:ascii="Trebuchet MS" w:eastAsia="Calibri" w:hAnsi="Trebuchet MS" w:cs="Calibri"/>
          <w:lang w:eastAsia="en-US"/>
        </w:rPr>
        <w:t>wśród mieszkańców Polski</w:t>
      </w:r>
      <w:r w:rsidR="00520B27" w:rsidRPr="00DE397E">
        <w:rPr>
          <w:rFonts w:ascii="Trebuchet MS" w:eastAsia="Calibri" w:hAnsi="Trebuchet MS" w:cs="Calibri"/>
          <w:lang w:eastAsia="en-US"/>
        </w:rPr>
        <w:t xml:space="preserve"> pod kątem</w:t>
      </w:r>
      <w:r w:rsidR="001219F7" w:rsidRPr="00DE397E">
        <w:rPr>
          <w:rFonts w:ascii="Trebuchet MS" w:eastAsia="Calibri" w:hAnsi="Trebuchet MS" w:cs="Calibri"/>
          <w:lang w:eastAsia="en-US"/>
        </w:rPr>
        <w:t xml:space="preserve"> i na potrzeby</w:t>
      </w:r>
      <w:r w:rsidR="003A3174" w:rsidRPr="00DE397E">
        <w:rPr>
          <w:rFonts w:ascii="Trebuchet MS" w:eastAsia="Calibri" w:hAnsi="Trebuchet MS" w:cs="Calibri"/>
          <w:lang w:eastAsia="en-US"/>
        </w:rPr>
        <w:t xml:space="preserve"> m.in.</w:t>
      </w:r>
      <w:r w:rsidR="001219F7" w:rsidRPr="00DE397E">
        <w:rPr>
          <w:rFonts w:ascii="Trebuchet MS" w:eastAsia="Calibri" w:hAnsi="Trebuchet MS" w:cs="Calibri"/>
          <w:lang w:eastAsia="en-US"/>
        </w:rPr>
        <w:t>:</w:t>
      </w:r>
    </w:p>
    <w:p w14:paraId="2F10E3F6" w14:textId="77777777" w:rsidR="001219F7" w:rsidRPr="00DE397E" w:rsidRDefault="00520B27" w:rsidP="00D95866">
      <w:pPr>
        <w:pStyle w:val="Akapitzlist"/>
        <w:numPr>
          <w:ilvl w:val="0"/>
          <w:numId w:val="24"/>
        </w:numPr>
        <w:spacing w:after="200" w:line="276" w:lineRule="auto"/>
        <w:rPr>
          <w:rFonts w:ascii="Trebuchet MS" w:eastAsia="Calibri" w:hAnsi="Trebuchet MS" w:cs="Calibri"/>
          <w:lang w:eastAsia="en-US"/>
        </w:rPr>
      </w:pPr>
      <w:r w:rsidRPr="00DE397E">
        <w:rPr>
          <w:rFonts w:ascii="Trebuchet MS" w:eastAsia="Calibri" w:hAnsi="Trebuchet MS" w:cs="Calibri"/>
          <w:lang w:eastAsia="en-US"/>
        </w:rPr>
        <w:t>oceny wiedzy i świadomości oraz rozpoznawalności FE</w:t>
      </w:r>
      <w:r w:rsidR="001219F7" w:rsidRPr="00DE397E">
        <w:rPr>
          <w:rFonts w:ascii="Trebuchet MS" w:eastAsia="Calibri" w:hAnsi="Trebuchet MS" w:cs="Calibri"/>
          <w:lang w:eastAsia="en-US"/>
        </w:rPr>
        <w:t>,</w:t>
      </w:r>
    </w:p>
    <w:p w14:paraId="3606303B" w14:textId="513C97DC" w:rsidR="001219F7" w:rsidRPr="00DE397E" w:rsidRDefault="00520B27" w:rsidP="00D95866">
      <w:pPr>
        <w:pStyle w:val="Akapitzlist"/>
        <w:numPr>
          <w:ilvl w:val="0"/>
          <w:numId w:val="24"/>
        </w:numPr>
        <w:spacing w:after="200" w:line="276" w:lineRule="auto"/>
        <w:rPr>
          <w:rFonts w:ascii="Trebuchet MS" w:eastAsia="Calibri" w:hAnsi="Trebuchet MS" w:cs="Calibri"/>
          <w:lang w:eastAsia="en-US"/>
        </w:rPr>
      </w:pPr>
      <w:r w:rsidRPr="00DE397E">
        <w:rPr>
          <w:rFonts w:ascii="Trebuchet MS" w:eastAsia="Calibri" w:hAnsi="Trebuchet MS" w:cs="Calibri"/>
          <w:lang w:eastAsia="en-US"/>
        </w:rPr>
        <w:t xml:space="preserve">dostarczenia użytecznych rekomendacji dla prowadzonych działań </w:t>
      </w:r>
      <w:r w:rsidR="00F30C38">
        <w:rPr>
          <w:rFonts w:ascii="Trebuchet MS" w:eastAsia="Calibri" w:hAnsi="Trebuchet MS" w:cs="Calibri"/>
          <w:lang w:eastAsia="en-US"/>
        </w:rPr>
        <w:br/>
      </w:r>
      <w:r w:rsidRPr="00DE397E">
        <w:rPr>
          <w:rFonts w:ascii="Trebuchet MS" w:eastAsia="Calibri" w:hAnsi="Trebuchet MS" w:cs="Calibri"/>
          <w:lang w:eastAsia="en-US"/>
        </w:rPr>
        <w:t>(w odstępie rocznym</w:t>
      </w:r>
      <w:r w:rsidR="001219F7" w:rsidRPr="00DE397E">
        <w:rPr>
          <w:rFonts w:ascii="Trebuchet MS" w:eastAsia="Calibri" w:hAnsi="Trebuchet MS" w:cs="Calibri"/>
          <w:lang w:eastAsia="en-US"/>
        </w:rPr>
        <w:t>),</w:t>
      </w:r>
    </w:p>
    <w:p w14:paraId="26751570" w14:textId="77777777" w:rsidR="001219F7" w:rsidRPr="00DE397E" w:rsidRDefault="00520B27" w:rsidP="00D95866">
      <w:pPr>
        <w:pStyle w:val="Akapitzlist"/>
        <w:numPr>
          <w:ilvl w:val="0"/>
          <w:numId w:val="24"/>
        </w:numPr>
        <w:spacing w:after="200" w:line="276" w:lineRule="auto"/>
        <w:rPr>
          <w:rFonts w:ascii="Trebuchet MS" w:eastAsia="Calibri" w:hAnsi="Trebuchet MS" w:cs="Calibri"/>
          <w:lang w:eastAsia="en-US"/>
        </w:rPr>
      </w:pPr>
      <w:r w:rsidRPr="00DE397E">
        <w:rPr>
          <w:rFonts w:ascii="Trebuchet MS" w:eastAsia="Calibri" w:hAnsi="Trebuchet MS" w:cs="Calibri"/>
          <w:lang w:eastAsia="en-US"/>
        </w:rPr>
        <w:t xml:space="preserve">oceny komunikacji regionalnej (co najmniej w odstępach dwuletnich). </w:t>
      </w:r>
    </w:p>
    <w:p w14:paraId="440E1201" w14:textId="2B35274F" w:rsidR="00520B27" w:rsidRPr="00DE397E" w:rsidRDefault="00217D62" w:rsidP="00F1381E">
      <w:pPr>
        <w:spacing w:after="200" w:line="276" w:lineRule="auto"/>
        <w:rPr>
          <w:rFonts w:ascii="Trebuchet MS" w:eastAsia="Calibri" w:hAnsi="Trebuchet MS" w:cs="Calibri"/>
          <w:lang w:eastAsia="en-US"/>
        </w:rPr>
      </w:pPr>
      <w:r w:rsidRPr="00DE397E">
        <w:rPr>
          <w:rFonts w:ascii="Trebuchet MS" w:eastAsia="Calibri" w:hAnsi="Trebuchet MS" w:cs="Calibri"/>
          <w:lang w:eastAsia="en-US"/>
        </w:rPr>
        <w:t>IK UP b</w:t>
      </w:r>
      <w:r w:rsidR="00CA354A" w:rsidRPr="00DE397E">
        <w:rPr>
          <w:rFonts w:ascii="Trebuchet MS" w:eastAsia="Calibri" w:hAnsi="Trebuchet MS" w:cs="Calibri"/>
          <w:lang w:eastAsia="en-US"/>
        </w:rPr>
        <w:t>ędzie</w:t>
      </w:r>
      <w:r w:rsidR="00EC0151" w:rsidRPr="00DE397E">
        <w:rPr>
          <w:rFonts w:ascii="Trebuchet MS" w:eastAsia="Calibri" w:hAnsi="Trebuchet MS" w:cs="Calibri"/>
          <w:lang w:eastAsia="en-US"/>
        </w:rPr>
        <w:t xml:space="preserve"> </w:t>
      </w:r>
      <w:r w:rsidR="00754DD5" w:rsidRPr="00DE397E">
        <w:rPr>
          <w:rFonts w:ascii="Trebuchet MS" w:eastAsia="Calibri" w:hAnsi="Trebuchet MS" w:cs="Calibri"/>
          <w:lang w:eastAsia="en-US"/>
        </w:rPr>
        <w:t xml:space="preserve">oceniać </w:t>
      </w:r>
      <w:r w:rsidR="003A0405" w:rsidRPr="00DE397E">
        <w:rPr>
          <w:rFonts w:ascii="Trebuchet MS" w:eastAsia="Calibri" w:hAnsi="Trebuchet MS" w:cs="Calibri"/>
          <w:lang w:eastAsia="en-US"/>
        </w:rPr>
        <w:t>e</w:t>
      </w:r>
      <w:r w:rsidR="00520B27" w:rsidRPr="00DE397E">
        <w:rPr>
          <w:rFonts w:ascii="Trebuchet MS" w:eastAsia="Calibri" w:hAnsi="Trebuchet MS" w:cs="Calibri"/>
          <w:lang w:eastAsia="en-US"/>
        </w:rPr>
        <w:t xml:space="preserve">fekty </w:t>
      </w:r>
      <w:r w:rsidR="00520B27" w:rsidRPr="00DE397E">
        <w:rPr>
          <w:rFonts w:ascii="Trebuchet MS" w:eastAsia="Calibri" w:hAnsi="Trebuchet MS" w:cs="Calibri"/>
          <w:i/>
          <w:lang w:eastAsia="en-US"/>
        </w:rPr>
        <w:t xml:space="preserve">Strategii komunikacji </w:t>
      </w:r>
      <w:r w:rsidR="00520B27" w:rsidRPr="00DE397E">
        <w:rPr>
          <w:rFonts w:ascii="Trebuchet MS" w:eastAsia="Calibri" w:hAnsi="Trebuchet MS" w:cs="Calibri"/>
          <w:lang w:eastAsia="en-US"/>
        </w:rPr>
        <w:t xml:space="preserve">w oparciu o </w:t>
      </w:r>
      <w:r w:rsidR="00EF2D63" w:rsidRPr="00DE397E">
        <w:rPr>
          <w:rFonts w:ascii="Trebuchet MS" w:eastAsia="Calibri" w:hAnsi="Trebuchet MS" w:cs="Calibri"/>
          <w:lang w:eastAsia="en-US"/>
        </w:rPr>
        <w:t xml:space="preserve">własne </w:t>
      </w:r>
      <w:r w:rsidR="00520B27" w:rsidRPr="00DE397E">
        <w:rPr>
          <w:rFonts w:ascii="Trebuchet MS" w:eastAsia="Calibri" w:hAnsi="Trebuchet MS" w:cs="Calibri"/>
          <w:lang w:eastAsia="en-US"/>
        </w:rPr>
        <w:t>badania społeczne oraz</w:t>
      </w:r>
      <w:r w:rsidR="00EF2D63" w:rsidRPr="00DE397E">
        <w:rPr>
          <w:rFonts w:ascii="Trebuchet MS" w:eastAsia="Calibri" w:hAnsi="Trebuchet MS" w:cs="Calibri"/>
          <w:lang w:eastAsia="en-US"/>
        </w:rPr>
        <w:t xml:space="preserve"> badania</w:t>
      </w:r>
      <w:r w:rsidR="00520B27" w:rsidRPr="00DE397E">
        <w:rPr>
          <w:rFonts w:ascii="Trebuchet MS" w:eastAsia="Calibri" w:hAnsi="Trebuchet MS" w:cs="Calibri"/>
          <w:lang w:eastAsia="en-US"/>
        </w:rPr>
        <w:t xml:space="preserve"> IZ </w:t>
      </w:r>
      <w:r w:rsidR="000210A0">
        <w:rPr>
          <w:rFonts w:ascii="Trebuchet MS" w:eastAsia="Calibri" w:hAnsi="Trebuchet MS" w:cs="Calibri"/>
          <w:lang w:eastAsia="en-US"/>
        </w:rPr>
        <w:t>FEP 2021-2027</w:t>
      </w:r>
      <w:r w:rsidR="00520B27" w:rsidRPr="00DE397E">
        <w:rPr>
          <w:rFonts w:ascii="Trebuchet MS" w:eastAsia="Calibri" w:hAnsi="Trebuchet MS" w:cs="Calibri"/>
          <w:lang w:eastAsia="en-US"/>
        </w:rPr>
        <w:t xml:space="preserve">. </w:t>
      </w:r>
      <w:r w:rsidR="00CA354A" w:rsidRPr="00DE397E">
        <w:rPr>
          <w:rFonts w:ascii="Trebuchet MS" w:eastAsia="Calibri" w:hAnsi="Trebuchet MS" w:cs="Calibri"/>
          <w:lang w:eastAsia="en-US"/>
        </w:rPr>
        <w:t>Będzie</w:t>
      </w:r>
      <w:r w:rsidR="00C65865" w:rsidRPr="00DE397E">
        <w:rPr>
          <w:rFonts w:ascii="Trebuchet MS" w:eastAsia="Calibri" w:hAnsi="Trebuchet MS" w:cs="Calibri"/>
          <w:lang w:eastAsia="en-US"/>
        </w:rPr>
        <w:t xml:space="preserve"> prze</w:t>
      </w:r>
      <w:r w:rsidR="003A0405" w:rsidRPr="00DE397E">
        <w:rPr>
          <w:rFonts w:ascii="Trebuchet MS" w:eastAsia="Calibri" w:hAnsi="Trebuchet MS" w:cs="Calibri"/>
          <w:lang w:eastAsia="en-US"/>
        </w:rPr>
        <w:t>prowadz</w:t>
      </w:r>
      <w:r w:rsidR="00C65865" w:rsidRPr="00DE397E">
        <w:rPr>
          <w:rFonts w:ascii="Trebuchet MS" w:eastAsia="Calibri" w:hAnsi="Trebuchet MS" w:cs="Calibri"/>
          <w:lang w:eastAsia="en-US"/>
        </w:rPr>
        <w:t xml:space="preserve">ać </w:t>
      </w:r>
      <w:r w:rsidR="003A0405" w:rsidRPr="00DE397E">
        <w:rPr>
          <w:rFonts w:ascii="Trebuchet MS" w:eastAsia="Calibri" w:hAnsi="Trebuchet MS" w:cs="Calibri"/>
          <w:lang w:eastAsia="en-US"/>
        </w:rPr>
        <w:t>b</w:t>
      </w:r>
      <w:r w:rsidR="00520B27" w:rsidRPr="00DE397E">
        <w:rPr>
          <w:rFonts w:ascii="Trebuchet MS" w:eastAsia="Calibri" w:hAnsi="Trebuchet MS" w:cs="Calibri"/>
          <w:lang w:eastAsia="en-US"/>
        </w:rPr>
        <w:t xml:space="preserve">adania społeczne dla całego systemu komunikacji (badania strategiczne). </w:t>
      </w:r>
      <w:r w:rsidR="00F30C38">
        <w:rPr>
          <w:rFonts w:ascii="Trebuchet MS" w:eastAsia="Calibri" w:hAnsi="Trebuchet MS" w:cs="Calibri"/>
          <w:lang w:eastAsia="en-US"/>
        </w:rPr>
        <w:br/>
      </w:r>
      <w:r w:rsidR="00520B27" w:rsidRPr="00DE397E">
        <w:rPr>
          <w:rFonts w:ascii="Trebuchet MS" w:eastAsia="Calibri" w:hAnsi="Trebuchet MS" w:cs="Calibri"/>
          <w:lang w:eastAsia="en-US"/>
        </w:rPr>
        <w:t xml:space="preserve">IZ </w:t>
      </w:r>
      <w:r w:rsidR="000210A0">
        <w:rPr>
          <w:rFonts w:ascii="Trebuchet MS" w:eastAsia="Calibri" w:hAnsi="Trebuchet MS" w:cs="Calibri"/>
          <w:lang w:eastAsia="en-US"/>
        </w:rPr>
        <w:t xml:space="preserve">FEP 2021-2027 będzie </w:t>
      </w:r>
      <w:r w:rsidR="00520B27" w:rsidRPr="00DE397E">
        <w:rPr>
          <w:rFonts w:ascii="Trebuchet MS" w:eastAsia="Calibri" w:hAnsi="Trebuchet MS" w:cs="Calibri"/>
          <w:lang w:eastAsia="en-US"/>
        </w:rPr>
        <w:t>współpracować z IK UP przy realizacji badań.</w:t>
      </w:r>
    </w:p>
    <w:p w14:paraId="6AD5966A" w14:textId="498D6321" w:rsidR="003A0405" w:rsidRPr="00DE397E" w:rsidRDefault="00EF2D63" w:rsidP="00F1381E">
      <w:pPr>
        <w:spacing w:after="200" w:line="276" w:lineRule="auto"/>
        <w:rPr>
          <w:rFonts w:ascii="Trebuchet MS" w:eastAsia="Calibri" w:hAnsi="Trebuchet MS" w:cs="Calibri"/>
          <w:lang w:eastAsia="en-US"/>
        </w:rPr>
      </w:pPr>
      <w:r w:rsidRPr="00DE397E">
        <w:rPr>
          <w:rFonts w:ascii="Trebuchet MS" w:eastAsia="Calibri" w:hAnsi="Trebuchet MS" w:cs="Calibri"/>
          <w:lang w:eastAsia="en-US"/>
        </w:rPr>
        <w:t>K</w:t>
      </w:r>
      <w:r w:rsidR="00520B27" w:rsidRPr="00DE397E">
        <w:rPr>
          <w:rFonts w:ascii="Trebuchet MS" w:eastAsia="Calibri" w:hAnsi="Trebuchet MS" w:cs="Calibri"/>
          <w:lang w:eastAsia="en-US"/>
        </w:rPr>
        <w:t>ażde</w:t>
      </w:r>
      <w:r w:rsidRPr="00DE397E">
        <w:rPr>
          <w:rFonts w:ascii="Trebuchet MS" w:eastAsia="Calibri" w:hAnsi="Trebuchet MS" w:cs="Calibri"/>
          <w:lang w:eastAsia="en-US"/>
        </w:rPr>
        <w:t>mu</w:t>
      </w:r>
      <w:r w:rsidR="003A0405" w:rsidRPr="00DE397E">
        <w:rPr>
          <w:rFonts w:ascii="Trebuchet MS" w:eastAsia="Calibri" w:hAnsi="Trebuchet MS" w:cs="Calibri"/>
          <w:lang w:eastAsia="en-US"/>
        </w:rPr>
        <w:t xml:space="preserve"> </w:t>
      </w:r>
      <w:r w:rsidR="00520B27" w:rsidRPr="00DE397E">
        <w:rPr>
          <w:rFonts w:ascii="Trebuchet MS" w:eastAsia="Calibri" w:hAnsi="Trebuchet MS" w:cs="Calibri"/>
          <w:lang w:eastAsia="en-US"/>
        </w:rPr>
        <w:t>ze szczegółowych celów komunikacyjnych</w:t>
      </w:r>
      <w:r w:rsidRPr="00DE397E">
        <w:rPr>
          <w:rFonts w:ascii="Trebuchet MS" w:eastAsia="Calibri" w:hAnsi="Trebuchet MS" w:cs="Calibri"/>
          <w:lang w:eastAsia="en-US"/>
        </w:rPr>
        <w:t xml:space="preserve"> przypisa</w:t>
      </w:r>
      <w:r w:rsidR="00217D62" w:rsidRPr="00DE397E">
        <w:rPr>
          <w:rFonts w:ascii="Trebuchet MS" w:eastAsia="Calibri" w:hAnsi="Trebuchet MS" w:cs="Calibri"/>
          <w:lang w:eastAsia="en-US"/>
        </w:rPr>
        <w:t>no</w:t>
      </w:r>
      <w:r w:rsidRPr="00DE397E">
        <w:rPr>
          <w:rFonts w:ascii="Trebuchet MS" w:eastAsia="Calibri" w:hAnsi="Trebuchet MS" w:cs="Calibri"/>
          <w:lang w:eastAsia="en-US"/>
        </w:rPr>
        <w:t xml:space="preserve"> wskaźniki</w:t>
      </w:r>
      <w:r w:rsidR="003A0405" w:rsidRPr="00DE397E">
        <w:rPr>
          <w:rFonts w:ascii="Trebuchet MS" w:eastAsia="Calibri" w:hAnsi="Trebuchet MS" w:cs="Calibri"/>
          <w:lang w:eastAsia="en-US"/>
        </w:rPr>
        <w:t xml:space="preserve">. Ich </w:t>
      </w:r>
      <w:r w:rsidR="00520B27" w:rsidRPr="00DE397E">
        <w:rPr>
          <w:rFonts w:ascii="Trebuchet MS" w:eastAsia="Calibri" w:hAnsi="Trebuchet MS" w:cs="Calibri"/>
          <w:lang w:eastAsia="en-US"/>
        </w:rPr>
        <w:t xml:space="preserve">osiągnięcie będzie stanowiło podstawę do oceny stopnia realizacji danego celu. </w:t>
      </w:r>
    </w:p>
    <w:p w14:paraId="1EF8497C" w14:textId="77777777" w:rsidR="003A0405" w:rsidRPr="00DE397E" w:rsidRDefault="005D38FE" w:rsidP="00F1381E">
      <w:pPr>
        <w:spacing w:after="200" w:line="276" w:lineRule="auto"/>
        <w:rPr>
          <w:rFonts w:ascii="Trebuchet MS" w:eastAsia="Calibri" w:hAnsi="Trebuchet MS" w:cs="Calibri"/>
          <w:lang w:eastAsia="en-US"/>
        </w:rPr>
      </w:pPr>
      <w:r w:rsidRPr="00DE397E">
        <w:rPr>
          <w:rFonts w:ascii="Trebuchet MS" w:eastAsia="Calibri" w:hAnsi="Trebuchet MS" w:cs="Calibri"/>
          <w:lang w:eastAsia="en-US"/>
        </w:rPr>
        <w:t>Dobraliśmy w</w:t>
      </w:r>
      <w:r w:rsidR="00520B27" w:rsidRPr="00DE397E">
        <w:rPr>
          <w:rFonts w:ascii="Trebuchet MS" w:eastAsia="Calibri" w:hAnsi="Trebuchet MS" w:cs="Calibri"/>
          <w:lang w:eastAsia="en-US"/>
        </w:rPr>
        <w:t xml:space="preserve">skaźniki w taki sposób, aby pokazywały postęp w realizacji celów </w:t>
      </w:r>
      <w:r w:rsidR="00520B27" w:rsidRPr="00DE397E">
        <w:rPr>
          <w:rFonts w:ascii="Trebuchet MS" w:eastAsia="Calibri" w:hAnsi="Trebuchet MS" w:cs="Calibri"/>
          <w:i/>
          <w:lang w:eastAsia="en-US"/>
        </w:rPr>
        <w:t>Strategii komunikacji</w:t>
      </w:r>
      <w:r w:rsidR="00520B27" w:rsidRPr="00DE397E">
        <w:rPr>
          <w:rFonts w:ascii="Trebuchet MS" w:eastAsia="Calibri" w:hAnsi="Trebuchet MS" w:cs="Calibri"/>
          <w:lang w:eastAsia="en-US"/>
        </w:rPr>
        <w:t xml:space="preserve">. </w:t>
      </w:r>
      <w:r w:rsidR="0092568F" w:rsidRPr="00DE397E">
        <w:rPr>
          <w:rFonts w:ascii="Trebuchet MS" w:eastAsia="Calibri" w:hAnsi="Trebuchet MS" w:cs="Calibri"/>
          <w:lang w:eastAsia="en-US"/>
        </w:rPr>
        <w:t>Będziemy monitorować</w:t>
      </w:r>
      <w:r w:rsidR="00F66CC0" w:rsidRPr="00DE397E">
        <w:rPr>
          <w:rFonts w:ascii="Trebuchet MS" w:eastAsia="Calibri" w:hAnsi="Trebuchet MS" w:cs="Calibri"/>
          <w:lang w:eastAsia="en-US"/>
        </w:rPr>
        <w:t xml:space="preserve"> i ocenia</w:t>
      </w:r>
      <w:r w:rsidR="0092568F" w:rsidRPr="00DE397E">
        <w:rPr>
          <w:rFonts w:ascii="Trebuchet MS" w:eastAsia="Calibri" w:hAnsi="Trebuchet MS" w:cs="Calibri"/>
          <w:lang w:eastAsia="en-US"/>
        </w:rPr>
        <w:t>ć</w:t>
      </w:r>
      <w:r w:rsidR="00520B27" w:rsidRPr="00DE397E">
        <w:rPr>
          <w:rFonts w:ascii="Trebuchet MS" w:eastAsia="Calibri" w:hAnsi="Trebuchet MS" w:cs="Calibri"/>
          <w:lang w:eastAsia="en-US"/>
        </w:rPr>
        <w:t xml:space="preserve"> wskaźnik</w:t>
      </w:r>
      <w:r w:rsidRPr="00DE397E">
        <w:rPr>
          <w:rFonts w:ascii="Trebuchet MS" w:eastAsia="Calibri" w:hAnsi="Trebuchet MS" w:cs="Calibri"/>
          <w:lang w:eastAsia="en-US"/>
        </w:rPr>
        <w:t>i</w:t>
      </w:r>
      <w:r w:rsidR="00520B27" w:rsidRPr="00DE397E">
        <w:rPr>
          <w:rFonts w:ascii="Trebuchet MS" w:eastAsia="Calibri" w:hAnsi="Trebuchet MS" w:cs="Calibri"/>
          <w:lang w:eastAsia="en-US"/>
        </w:rPr>
        <w:t xml:space="preserve">, </w:t>
      </w:r>
      <w:r w:rsidR="00F66CC0" w:rsidRPr="00DE397E">
        <w:rPr>
          <w:rFonts w:ascii="Trebuchet MS" w:eastAsia="Calibri" w:hAnsi="Trebuchet MS" w:cs="Calibri"/>
          <w:lang w:eastAsia="en-US"/>
        </w:rPr>
        <w:t xml:space="preserve">zarówno o </w:t>
      </w:r>
      <w:r w:rsidR="00520B27" w:rsidRPr="00DE397E">
        <w:rPr>
          <w:rFonts w:ascii="Trebuchet MS" w:eastAsia="Calibri" w:hAnsi="Trebuchet MS" w:cs="Calibri"/>
          <w:lang w:eastAsia="en-US"/>
        </w:rPr>
        <w:t xml:space="preserve"> charakter</w:t>
      </w:r>
      <w:r w:rsidR="00F66CC0" w:rsidRPr="00DE397E">
        <w:rPr>
          <w:rFonts w:ascii="Trebuchet MS" w:eastAsia="Calibri" w:hAnsi="Trebuchet MS" w:cs="Calibri"/>
          <w:lang w:eastAsia="en-US"/>
        </w:rPr>
        <w:t>ze</w:t>
      </w:r>
      <w:r w:rsidR="00520B27" w:rsidRPr="00DE397E">
        <w:rPr>
          <w:rFonts w:ascii="Trebuchet MS" w:eastAsia="Calibri" w:hAnsi="Trebuchet MS" w:cs="Calibri"/>
          <w:lang w:eastAsia="en-US"/>
        </w:rPr>
        <w:t xml:space="preserve"> ilościowy</w:t>
      </w:r>
      <w:r w:rsidR="00F66CC0" w:rsidRPr="00DE397E">
        <w:rPr>
          <w:rFonts w:ascii="Trebuchet MS" w:eastAsia="Calibri" w:hAnsi="Trebuchet MS" w:cs="Calibri"/>
          <w:lang w:eastAsia="en-US"/>
        </w:rPr>
        <w:t>m</w:t>
      </w:r>
      <w:r w:rsidR="00520B27" w:rsidRPr="00DE397E">
        <w:rPr>
          <w:rFonts w:ascii="Trebuchet MS" w:eastAsia="Calibri" w:hAnsi="Trebuchet MS" w:cs="Calibri"/>
          <w:lang w:eastAsia="en-US"/>
        </w:rPr>
        <w:t>, jak i jakościowy</w:t>
      </w:r>
      <w:r w:rsidR="00F66CC0" w:rsidRPr="00DE397E">
        <w:rPr>
          <w:rFonts w:ascii="Trebuchet MS" w:eastAsia="Calibri" w:hAnsi="Trebuchet MS" w:cs="Calibri"/>
          <w:lang w:eastAsia="en-US"/>
        </w:rPr>
        <w:t>m</w:t>
      </w:r>
      <w:r w:rsidR="003A3174" w:rsidRPr="00DE397E">
        <w:rPr>
          <w:rFonts w:ascii="Trebuchet MS" w:eastAsia="Calibri" w:hAnsi="Trebuchet MS" w:cs="Calibri"/>
          <w:lang w:eastAsia="en-US"/>
        </w:rPr>
        <w:t>.</w:t>
      </w:r>
      <w:r w:rsidR="00520B27" w:rsidRPr="00DE397E">
        <w:rPr>
          <w:rFonts w:ascii="Trebuchet MS" w:eastAsia="Calibri" w:hAnsi="Trebuchet MS" w:cs="Calibri"/>
          <w:lang w:eastAsia="en-US"/>
        </w:rPr>
        <w:t xml:space="preserve"> </w:t>
      </w:r>
    </w:p>
    <w:p w14:paraId="3627DFF5" w14:textId="09A7A583" w:rsidR="00520B27" w:rsidRPr="00DE397E" w:rsidRDefault="00F66CC0" w:rsidP="00F1381E">
      <w:pPr>
        <w:spacing w:after="200" w:line="276" w:lineRule="auto"/>
        <w:rPr>
          <w:rFonts w:ascii="Trebuchet MS" w:eastAsia="Calibri" w:hAnsi="Trebuchet MS" w:cs="Calibri"/>
          <w:b/>
          <w:lang w:eastAsia="en-US"/>
        </w:rPr>
      </w:pPr>
      <w:r w:rsidRPr="00DE397E">
        <w:rPr>
          <w:rFonts w:ascii="Trebuchet MS" w:eastAsia="Calibri" w:hAnsi="Trebuchet MS" w:cs="Calibri"/>
          <w:b/>
          <w:lang w:eastAsia="en-US"/>
        </w:rPr>
        <w:lastRenderedPageBreak/>
        <w:t>Ocen</w:t>
      </w:r>
      <w:r w:rsidR="005F4476" w:rsidRPr="00DE397E">
        <w:rPr>
          <w:rFonts w:ascii="Trebuchet MS" w:eastAsia="Calibri" w:hAnsi="Trebuchet MS" w:cs="Calibri"/>
          <w:b/>
          <w:lang w:eastAsia="en-US"/>
        </w:rPr>
        <w:t>a</w:t>
      </w:r>
      <w:r w:rsidR="00520B27" w:rsidRPr="00DE397E">
        <w:rPr>
          <w:rFonts w:ascii="Trebuchet MS" w:eastAsia="Calibri" w:hAnsi="Trebuchet MS" w:cs="Calibri"/>
          <w:b/>
          <w:lang w:eastAsia="en-US"/>
        </w:rPr>
        <w:t xml:space="preserve"> </w:t>
      </w:r>
      <w:r w:rsidR="005F4476" w:rsidRPr="00DE397E">
        <w:rPr>
          <w:rFonts w:ascii="Trebuchet MS" w:eastAsia="Calibri" w:hAnsi="Trebuchet MS" w:cs="Calibri"/>
          <w:b/>
          <w:lang w:eastAsia="en-US"/>
        </w:rPr>
        <w:t>wskaźników</w:t>
      </w:r>
      <w:r w:rsidR="00520B27" w:rsidRPr="00DE397E">
        <w:rPr>
          <w:rFonts w:ascii="Trebuchet MS" w:eastAsia="Calibri" w:hAnsi="Trebuchet MS" w:cs="Calibri"/>
          <w:b/>
          <w:lang w:eastAsia="en-US"/>
        </w:rPr>
        <w:t xml:space="preserve">: </w:t>
      </w:r>
    </w:p>
    <w:p w14:paraId="32C77F8A" w14:textId="14F8C404" w:rsidR="003A3174" w:rsidRPr="00DE397E" w:rsidRDefault="003A3174" w:rsidP="00D95866">
      <w:pPr>
        <w:numPr>
          <w:ilvl w:val="0"/>
          <w:numId w:val="16"/>
        </w:numPr>
        <w:spacing w:after="200" w:line="276" w:lineRule="auto"/>
        <w:rPr>
          <w:rFonts w:ascii="Trebuchet MS" w:eastAsia="Calibri" w:hAnsi="Trebuchet MS" w:cs="Calibri"/>
          <w:lang w:eastAsia="en-US"/>
        </w:rPr>
      </w:pPr>
      <w:r w:rsidRPr="00DE397E">
        <w:rPr>
          <w:rFonts w:ascii="Trebuchet MS" w:eastAsia="Calibri" w:hAnsi="Trebuchet MS" w:cs="Calibri"/>
          <w:lang w:eastAsia="en-US"/>
        </w:rPr>
        <w:t>oddziaływania – oceniają efekty działań komunikacyjnych w dłuższej perspektywie</w:t>
      </w:r>
      <w:r w:rsidR="00217D62" w:rsidRPr="00DE397E">
        <w:rPr>
          <w:rFonts w:ascii="Trebuchet MS" w:eastAsia="Calibri" w:hAnsi="Trebuchet MS" w:cs="Calibri"/>
          <w:lang w:eastAsia="en-US"/>
        </w:rPr>
        <w:t>,</w:t>
      </w:r>
      <w:r w:rsidRPr="00DE397E">
        <w:rPr>
          <w:rFonts w:ascii="Trebuchet MS" w:eastAsia="Calibri" w:hAnsi="Trebuchet MS" w:cs="Calibri"/>
          <w:lang w:eastAsia="en-US"/>
        </w:rPr>
        <w:t xml:space="preserve"> </w:t>
      </w:r>
    </w:p>
    <w:p w14:paraId="2A749A31" w14:textId="77777777" w:rsidR="00520B27" w:rsidRPr="00DE397E" w:rsidRDefault="00520B27" w:rsidP="00D95866">
      <w:pPr>
        <w:numPr>
          <w:ilvl w:val="0"/>
          <w:numId w:val="16"/>
        </w:numPr>
        <w:spacing w:after="200" w:line="276" w:lineRule="auto"/>
        <w:rPr>
          <w:rFonts w:ascii="Trebuchet MS" w:eastAsia="Calibri" w:hAnsi="Trebuchet MS" w:cs="Calibri"/>
          <w:lang w:eastAsia="en-US"/>
        </w:rPr>
      </w:pPr>
      <w:r w:rsidRPr="00DE397E">
        <w:rPr>
          <w:rFonts w:ascii="Trebuchet MS" w:eastAsia="Calibri" w:hAnsi="Trebuchet MS" w:cs="Calibri"/>
          <w:lang w:eastAsia="en-US"/>
        </w:rPr>
        <w:t xml:space="preserve">rezultatu – informują bezpośrednio po działaniu, o jego jakości i wpływie na ogół społeczeństwa/ grupę docelową w efekcie prowadzonych działań informacyjno-promocyjnych, </w:t>
      </w:r>
    </w:p>
    <w:p w14:paraId="564C0119" w14:textId="77777777" w:rsidR="003A3174" w:rsidRPr="00DE397E" w:rsidRDefault="003A3174" w:rsidP="00D95866">
      <w:pPr>
        <w:numPr>
          <w:ilvl w:val="0"/>
          <w:numId w:val="16"/>
        </w:numPr>
        <w:spacing w:after="200" w:line="276" w:lineRule="auto"/>
        <w:rPr>
          <w:rFonts w:ascii="Trebuchet MS" w:eastAsia="Calibri" w:hAnsi="Trebuchet MS" w:cs="Calibri"/>
          <w:lang w:eastAsia="en-US"/>
        </w:rPr>
      </w:pPr>
      <w:r w:rsidRPr="00DE397E">
        <w:rPr>
          <w:rFonts w:ascii="Trebuchet MS" w:eastAsia="Calibri" w:hAnsi="Trebuchet MS" w:cs="Calibri"/>
          <w:lang w:eastAsia="en-US"/>
        </w:rPr>
        <w:t>produktu – odnoszą się bezpośrednio do liczby i typów prowadzonych działań.</w:t>
      </w:r>
    </w:p>
    <w:p w14:paraId="3CD2F7DF" w14:textId="071F6D5E" w:rsidR="00520B27" w:rsidRPr="00DE397E" w:rsidRDefault="00A05672" w:rsidP="00F1381E">
      <w:pPr>
        <w:spacing w:after="200" w:line="276" w:lineRule="auto"/>
        <w:rPr>
          <w:rFonts w:ascii="Trebuchet MS" w:eastAsia="Calibri" w:hAnsi="Trebuchet MS" w:cs="Calibri"/>
          <w:color w:val="FF0000"/>
          <w:lang w:eastAsia="en-US"/>
        </w:rPr>
      </w:pPr>
      <w:r w:rsidRPr="00DE397E">
        <w:rPr>
          <w:rFonts w:ascii="Trebuchet MS" w:eastAsia="Calibri" w:hAnsi="Trebuchet MS" w:cs="Calibri"/>
          <w:lang w:eastAsia="en-US"/>
        </w:rPr>
        <w:t>Szczegółowa lista</w:t>
      </w:r>
      <w:r w:rsidR="00520B27" w:rsidRPr="00DE397E">
        <w:rPr>
          <w:rFonts w:ascii="Trebuchet MS" w:eastAsia="Calibri" w:hAnsi="Trebuchet MS" w:cs="Calibri"/>
          <w:lang w:eastAsia="en-US"/>
        </w:rPr>
        <w:t xml:space="preserve"> </w:t>
      </w:r>
      <w:r w:rsidR="00520B27" w:rsidRPr="00294811">
        <w:rPr>
          <w:rFonts w:ascii="Trebuchet MS" w:eastAsia="Calibri" w:hAnsi="Trebuchet MS" w:cs="Calibri"/>
          <w:lang w:eastAsia="en-US"/>
        </w:rPr>
        <w:t xml:space="preserve">wskaźników </w:t>
      </w:r>
      <w:r w:rsidRPr="00294811">
        <w:rPr>
          <w:rFonts w:ascii="Trebuchet MS" w:eastAsia="Calibri" w:hAnsi="Trebuchet MS" w:cs="Calibri"/>
          <w:lang w:eastAsia="en-US"/>
        </w:rPr>
        <w:t xml:space="preserve">znajduje się </w:t>
      </w:r>
      <w:r w:rsidR="00520B27" w:rsidRPr="00294811">
        <w:rPr>
          <w:rFonts w:ascii="Trebuchet MS" w:eastAsia="Calibri" w:hAnsi="Trebuchet MS" w:cs="Calibri"/>
          <w:lang w:eastAsia="en-US"/>
        </w:rPr>
        <w:t xml:space="preserve">w załączniku nr </w:t>
      </w:r>
      <w:r w:rsidR="00B2094C" w:rsidRPr="00294811">
        <w:rPr>
          <w:rFonts w:ascii="Trebuchet MS" w:eastAsia="Calibri" w:hAnsi="Trebuchet MS" w:cs="Calibri"/>
          <w:color w:val="000000" w:themeColor="text1"/>
          <w:lang w:eastAsia="en-US"/>
        </w:rPr>
        <w:t>1</w:t>
      </w:r>
      <w:r w:rsidRPr="00294811">
        <w:rPr>
          <w:rFonts w:ascii="Trebuchet MS" w:eastAsia="Calibri" w:hAnsi="Trebuchet MS" w:cs="Calibri"/>
          <w:color w:val="000000" w:themeColor="text1"/>
          <w:lang w:eastAsia="en-US"/>
        </w:rPr>
        <w:t>9</w:t>
      </w:r>
      <w:r w:rsidR="00B2094C" w:rsidRPr="00294811">
        <w:rPr>
          <w:rFonts w:ascii="Trebuchet MS" w:eastAsia="Calibri" w:hAnsi="Trebuchet MS" w:cs="Calibri"/>
          <w:color w:val="000000" w:themeColor="text1"/>
          <w:lang w:eastAsia="en-US"/>
        </w:rPr>
        <w:t>.</w:t>
      </w:r>
      <w:r w:rsidRPr="00294811">
        <w:rPr>
          <w:rFonts w:ascii="Trebuchet MS" w:eastAsia="Calibri" w:hAnsi="Trebuchet MS" w:cs="Calibri"/>
          <w:color w:val="000000" w:themeColor="text1"/>
          <w:lang w:eastAsia="en-US"/>
        </w:rPr>
        <w:t>1</w:t>
      </w:r>
      <w:r w:rsidR="00520B27" w:rsidRPr="00294811">
        <w:rPr>
          <w:rFonts w:ascii="Trebuchet MS" w:eastAsia="Calibri" w:hAnsi="Trebuchet MS" w:cs="Calibri"/>
          <w:color w:val="000000" w:themeColor="text1"/>
          <w:lang w:eastAsia="en-US"/>
        </w:rPr>
        <w:t xml:space="preserve"> </w:t>
      </w:r>
    </w:p>
    <w:p w14:paraId="047BED0C" w14:textId="77777777" w:rsidR="006233B5" w:rsidRPr="00DE397E" w:rsidRDefault="008A36BB" w:rsidP="00F1381E">
      <w:pPr>
        <w:pStyle w:val="Nagwek1"/>
        <w:spacing w:line="276" w:lineRule="auto"/>
        <w:rPr>
          <w:rFonts w:cstheme="minorHAnsi"/>
          <w:color w:val="0070C0"/>
        </w:rPr>
      </w:pPr>
      <w:bookmarkStart w:id="106" w:name="_Toc53585053"/>
      <w:bookmarkStart w:id="107" w:name="_Toc53586214"/>
      <w:bookmarkStart w:id="108" w:name="_Toc53586277"/>
      <w:bookmarkStart w:id="109" w:name="_Toc53586497"/>
      <w:bookmarkStart w:id="110" w:name="_Toc54179442"/>
      <w:bookmarkStart w:id="111" w:name="_Toc367966482"/>
      <w:bookmarkStart w:id="112" w:name="_Toc63433808"/>
      <w:bookmarkStart w:id="113" w:name="_Toc115765113"/>
      <w:bookmarkEnd w:id="106"/>
      <w:bookmarkEnd w:id="107"/>
      <w:bookmarkEnd w:id="108"/>
      <w:bookmarkEnd w:id="109"/>
      <w:bookmarkEnd w:id="110"/>
      <w:r w:rsidRPr="00DE397E">
        <w:rPr>
          <w:rFonts w:cstheme="minorHAnsi"/>
          <w:color w:val="0070C0"/>
        </w:rPr>
        <w:t>Ramowy harmonogram</w:t>
      </w:r>
      <w:bookmarkEnd w:id="111"/>
      <w:bookmarkEnd w:id="112"/>
      <w:bookmarkEnd w:id="113"/>
    </w:p>
    <w:p w14:paraId="6C5A08C2" w14:textId="77777777" w:rsidR="00217D62" w:rsidRPr="00DE397E" w:rsidRDefault="00FA71AD" w:rsidP="00F1381E">
      <w:pPr>
        <w:spacing w:line="276" w:lineRule="auto"/>
        <w:jc w:val="both"/>
        <w:rPr>
          <w:rFonts w:ascii="Trebuchet MS" w:hAnsi="Trebuchet MS" w:cstheme="minorHAnsi"/>
        </w:rPr>
      </w:pPr>
      <w:r w:rsidRPr="00DE397E">
        <w:rPr>
          <w:rFonts w:ascii="Trebuchet MS" w:hAnsi="Trebuchet MS" w:cstheme="minorHAnsi"/>
        </w:rPr>
        <w:t>IZ i IP</w:t>
      </w:r>
      <w:r w:rsidR="000A476E" w:rsidRPr="00DE397E">
        <w:rPr>
          <w:rFonts w:ascii="Trebuchet MS" w:hAnsi="Trebuchet MS" w:cstheme="minorHAnsi"/>
        </w:rPr>
        <w:t xml:space="preserve"> </w:t>
      </w:r>
      <w:r w:rsidR="00217D62" w:rsidRPr="00DE397E">
        <w:rPr>
          <w:rFonts w:ascii="Trebuchet MS" w:hAnsi="Trebuchet MS" w:cstheme="minorHAnsi"/>
        </w:rPr>
        <w:t xml:space="preserve">będzie szczegółowo planować działania horyzontalne </w:t>
      </w:r>
      <w:r w:rsidR="000A476E" w:rsidRPr="00DE397E">
        <w:rPr>
          <w:rFonts w:ascii="Trebuchet MS" w:hAnsi="Trebuchet MS" w:cstheme="minorHAnsi"/>
        </w:rPr>
        <w:t xml:space="preserve">dla </w:t>
      </w:r>
      <w:r w:rsidR="00F45559" w:rsidRPr="00DE397E">
        <w:rPr>
          <w:rFonts w:ascii="Trebuchet MS" w:hAnsi="Trebuchet MS" w:cstheme="minorHAnsi"/>
        </w:rPr>
        <w:t xml:space="preserve">poszczególnych </w:t>
      </w:r>
      <w:r w:rsidR="000A476E" w:rsidRPr="00DE397E">
        <w:rPr>
          <w:rFonts w:ascii="Trebuchet MS" w:hAnsi="Trebuchet MS" w:cstheme="minorHAnsi"/>
        </w:rPr>
        <w:t xml:space="preserve">programów w </w:t>
      </w:r>
      <w:r w:rsidR="000A476E" w:rsidRPr="00DE397E">
        <w:rPr>
          <w:rFonts w:ascii="Trebuchet MS" w:hAnsi="Trebuchet MS" w:cstheme="minorHAnsi"/>
          <w:b/>
        </w:rPr>
        <w:t>Rocznych planach działań informacy</w:t>
      </w:r>
      <w:r w:rsidR="00292436" w:rsidRPr="00DE397E">
        <w:rPr>
          <w:rFonts w:ascii="Trebuchet MS" w:hAnsi="Trebuchet MS" w:cstheme="minorHAnsi"/>
          <w:b/>
        </w:rPr>
        <w:t xml:space="preserve">jnych i </w:t>
      </w:r>
      <w:r w:rsidR="000A476E" w:rsidRPr="00DE397E">
        <w:rPr>
          <w:rFonts w:ascii="Trebuchet MS" w:hAnsi="Trebuchet MS" w:cstheme="minorHAnsi"/>
          <w:b/>
        </w:rPr>
        <w:t>promocyjnych</w:t>
      </w:r>
      <w:r w:rsidR="000A476E" w:rsidRPr="00DE397E">
        <w:rPr>
          <w:rFonts w:ascii="Trebuchet MS" w:hAnsi="Trebuchet MS" w:cstheme="minorHAnsi"/>
        </w:rPr>
        <w:t xml:space="preserve">. </w:t>
      </w:r>
    </w:p>
    <w:p w14:paraId="3849B2B0" w14:textId="77777777" w:rsidR="00217D62" w:rsidRPr="00DE397E" w:rsidRDefault="00217D62" w:rsidP="00F1381E">
      <w:pPr>
        <w:spacing w:line="276" w:lineRule="auto"/>
        <w:jc w:val="both"/>
        <w:rPr>
          <w:rFonts w:ascii="Trebuchet MS" w:hAnsi="Trebuchet MS" w:cstheme="minorHAnsi"/>
        </w:rPr>
      </w:pPr>
    </w:p>
    <w:p w14:paraId="2141A055" w14:textId="550EEA91" w:rsidR="00735916" w:rsidRPr="00DE397E" w:rsidRDefault="00543B4F" w:rsidP="00F1381E">
      <w:pPr>
        <w:spacing w:line="276" w:lineRule="auto"/>
        <w:jc w:val="both"/>
        <w:rPr>
          <w:rFonts w:ascii="Trebuchet MS" w:hAnsi="Trebuchet MS" w:cstheme="minorHAnsi"/>
        </w:rPr>
      </w:pPr>
      <w:r w:rsidRPr="00DE397E">
        <w:rPr>
          <w:rFonts w:ascii="Trebuchet MS" w:hAnsi="Trebuchet MS" w:cstheme="minorHAnsi"/>
        </w:rPr>
        <w:t>Przedstawiamy w tabeli orientacyjny harmonogram.</w:t>
      </w:r>
    </w:p>
    <w:p w14:paraId="6DB08E7B" w14:textId="77777777" w:rsidR="00735916" w:rsidRPr="00DE397E" w:rsidRDefault="00735916" w:rsidP="00F1381E">
      <w:pPr>
        <w:spacing w:line="276" w:lineRule="auto"/>
        <w:rPr>
          <w:rFonts w:ascii="Trebuchet MS" w:hAnsi="Trebuchet MS" w:cstheme="minorHAnsi"/>
          <w:color w:val="0070C0"/>
          <w:highlight w:val="yellow"/>
        </w:rPr>
      </w:pPr>
    </w:p>
    <w:p w14:paraId="69467F64" w14:textId="6AB6939D" w:rsidR="00C905A7" w:rsidRPr="00DE397E" w:rsidRDefault="00C905A7" w:rsidP="00F1381E">
      <w:pPr>
        <w:pStyle w:val="Nagwek2"/>
        <w:rPr>
          <w:rFonts w:cstheme="minorHAnsi"/>
          <w:color w:val="0070C0"/>
        </w:rPr>
      </w:pPr>
      <w:bookmarkStart w:id="114" w:name="_Toc115765114"/>
      <w:r w:rsidRPr="00DE397E">
        <w:rPr>
          <w:rFonts w:cstheme="minorHAnsi"/>
          <w:color w:val="0070C0"/>
        </w:rPr>
        <w:t>Ramowy harmonogram działań</w:t>
      </w:r>
      <w:bookmarkEnd w:id="114"/>
    </w:p>
    <w:tbl>
      <w:tblPr>
        <w:tblW w:w="9000" w:type="dxa"/>
        <w:jc w:val="center"/>
        <w:tblCellMar>
          <w:left w:w="0" w:type="dxa"/>
          <w:right w:w="0" w:type="dxa"/>
        </w:tblCellMar>
        <w:tblLook w:val="0600" w:firstRow="0" w:lastRow="0" w:firstColumn="0" w:lastColumn="0" w:noHBand="1" w:noVBand="1"/>
      </w:tblPr>
      <w:tblGrid>
        <w:gridCol w:w="2702"/>
        <w:gridCol w:w="629"/>
        <w:gridCol w:w="631"/>
        <w:gridCol w:w="630"/>
        <w:gridCol w:w="630"/>
        <w:gridCol w:w="630"/>
        <w:gridCol w:w="629"/>
        <w:gridCol w:w="632"/>
        <w:gridCol w:w="630"/>
        <w:gridCol w:w="630"/>
        <w:gridCol w:w="627"/>
      </w:tblGrid>
      <w:tr w:rsidR="00E90DAB" w:rsidRPr="00DE397E" w14:paraId="72AA4BC8" w14:textId="09021BAF" w:rsidTr="00E90DAB">
        <w:trPr>
          <w:trHeight w:val="386"/>
          <w:jc w:val="center"/>
        </w:trPr>
        <w:tc>
          <w:tcPr>
            <w:tcW w:w="2702"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bottom"/>
            <w:hideMark/>
          </w:tcPr>
          <w:p w14:paraId="060DBC23" w14:textId="77777777" w:rsidR="00E90DAB" w:rsidRPr="00DE397E" w:rsidRDefault="00E90DAB" w:rsidP="00F1381E">
            <w:pPr>
              <w:spacing w:before="60" w:after="60" w:line="276" w:lineRule="auto"/>
              <w:jc w:val="both"/>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2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bottom"/>
            <w:hideMark/>
          </w:tcPr>
          <w:p w14:paraId="57F7302E" w14:textId="77777777" w:rsidR="00E90DAB" w:rsidRPr="00DE397E" w:rsidRDefault="00E90DAB" w:rsidP="00F1381E">
            <w:pPr>
              <w:spacing w:before="60" w:after="60" w:line="276" w:lineRule="auto"/>
              <w:jc w:val="center"/>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000000"/>
                <w:kern w:val="24"/>
                <w:sz w:val="18"/>
                <w:szCs w:val="18"/>
              </w:rPr>
              <w:t>2021</w:t>
            </w:r>
          </w:p>
        </w:tc>
        <w:tc>
          <w:tcPr>
            <w:tcW w:w="631"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bottom"/>
            <w:hideMark/>
          </w:tcPr>
          <w:p w14:paraId="410027A8" w14:textId="77777777" w:rsidR="00E90DAB" w:rsidRPr="00DE397E" w:rsidRDefault="00E90DAB" w:rsidP="00F1381E">
            <w:pPr>
              <w:spacing w:before="60" w:after="60" w:line="276" w:lineRule="auto"/>
              <w:jc w:val="center"/>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000000"/>
                <w:kern w:val="24"/>
                <w:sz w:val="18"/>
                <w:szCs w:val="18"/>
              </w:rPr>
              <w:t>2022</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bottom"/>
            <w:hideMark/>
          </w:tcPr>
          <w:p w14:paraId="3DFE34CB" w14:textId="77777777" w:rsidR="00E90DAB" w:rsidRPr="00DE397E" w:rsidRDefault="00E90DAB" w:rsidP="00F1381E">
            <w:pPr>
              <w:spacing w:before="60" w:after="60" w:line="276" w:lineRule="auto"/>
              <w:jc w:val="center"/>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000000"/>
                <w:kern w:val="24"/>
                <w:sz w:val="18"/>
                <w:szCs w:val="18"/>
              </w:rPr>
              <w:t>2023</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bottom"/>
            <w:hideMark/>
          </w:tcPr>
          <w:p w14:paraId="5C3C24A3" w14:textId="77777777" w:rsidR="00E90DAB" w:rsidRPr="00DE397E" w:rsidRDefault="00E90DAB" w:rsidP="00F1381E">
            <w:pPr>
              <w:spacing w:before="60" w:after="60" w:line="276" w:lineRule="auto"/>
              <w:jc w:val="center"/>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000000"/>
                <w:kern w:val="24"/>
                <w:sz w:val="18"/>
                <w:szCs w:val="18"/>
              </w:rPr>
              <w:t>2024</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bottom"/>
            <w:hideMark/>
          </w:tcPr>
          <w:p w14:paraId="0A5679B4" w14:textId="77777777" w:rsidR="00E90DAB" w:rsidRPr="00DE397E" w:rsidRDefault="00E90DAB" w:rsidP="00F1381E">
            <w:pPr>
              <w:spacing w:before="60" w:after="60" w:line="276" w:lineRule="auto"/>
              <w:jc w:val="center"/>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000000"/>
                <w:kern w:val="24"/>
                <w:sz w:val="18"/>
                <w:szCs w:val="18"/>
              </w:rPr>
              <w:t>2025</w:t>
            </w:r>
          </w:p>
        </w:tc>
        <w:tc>
          <w:tcPr>
            <w:tcW w:w="62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bottom"/>
            <w:hideMark/>
          </w:tcPr>
          <w:p w14:paraId="3287A4DD" w14:textId="77777777" w:rsidR="00E90DAB" w:rsidRPr="00DE397E" w:rsidRDefault="00E90DAB" w:rsidP="00F1381E">
            <w:pPr>
              <w:spacing w:before="60" w:after="60" w:line="276" w:lineRule="auto"/>
              <w:jc w:val="center"/>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000000"/>
                <w:kern w:val="24"/>
                <w:sz w:val="18"/>
                <w:szCs w:val="18"/>
              </w:rPr>
              <w:t>2026</w:t>
            </w:r>
          </w:p>
        </w:tc>
        <w:tc>
          <w:tcPr>
            <w:tcW w:w="632"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bottom"/>
            <w:hideMark/>
          </w:tcPr>
          <w:p w14:paraId="18CC8E26" w14:textId="77777777" w:rsidR="00E90DAB" w:rsidRPr="00DE397E" w:rsidRDefault="00E90DAB" w:rsidP="00F1381E">
            <w:pPr>
              <w:spacing w:before="60" w:after="60" w:line="276" w:lineRule="auto"/>
              <w:jc w:val="center"/>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000000"/>
                <w:kern w:val="24"/>
                <w:sz w:val="18"/>
                <w:szCs w:val="18"/>
              </w:rPr>
              <w:t>2027</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14:paraId="7A7615CD" w14:textId="77777777" w:rsidR="00E90DAB" w:rsidRPr="00DE397E" w:rsidRDefault="00E90DAB" w:rsidP="00F1381E">
            <w:pPr>
              <w:spacing w:before="60" w:after="60" w:line="276" w:lineRule="auto"/>
              <w:jc w:val="center"/>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000000"/>
                <w:kern w:val="24"/>
                <w:sz w:val="18"/>
                <w:szCs w:val="18"/>
              </w:rPr>
              <w:t>2028</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14:paraId="1F2F5D0D" w14:textId="77777777" w:rsidR="00E90DAB" w:rsidRPr="00DE397E" w:rsidRDefault="00E90DAB" w:rsidP="00F1381E">
            <w:pPr>
              <w:spacing w:before="60" w:after="60" w:line="276" w:lineRule="auto"/>
              <w:jc w:val="center"/>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000000"/>
                <w:kern w:val="24"/>
                <w:sz w:val="18"/>
                <w:szCs w:val="18"/>
              </w:rPr>
              <w:t>2029</w:t>
            </w:r>
          </w:p>
        </w:tc>
        <w:tc>
          <w:tcPr>
            <w:tcW w:w="627" w:type="dxa"/>
            <w:tcBorders>
              <w:top w:val="single" w:sz="8" w:space="0" w:color="000000"/>
              <w:left w:val="single" w:sz="8" w:space="0" w:color="000000"/>
              <w:bottom w:val="single" w:sz="8" w:space="0" w:color="000000"/>
              <w:right w:val="single" w:sz="8" w:space="0" w:color="000000"/>
            </w:tcBorders>
          </w:tcPr>
          <w:p w14:paraId="30ECB755" w14:textId="2C0F4158" w:rsidR="00E90DAB" w:rsidRPr="00DE397E" w:rsidRDefault="00E90DAB" w:rsidP="00F1381E">
            <w:pPr>
              <w:spacing w:before="60" w:after="60" w:line="276" w:lineRule="auto"/>
              <w:jc w:val="center"/>
              <w:textAlignment w:val="baseline"/>
              <w:rPr>
                <w:rFonts w:ascii="Trebuchet MS" w:eastAsia="Times New Roman" w:hAnsi="Trebuchet MS" w:cstheme="minorHAnsi"/>
                <w:color w:val="000000"/>
                <w:kern w:val="24"/>
                <w:sz w:val="18"/>
                <w:szCs w:val="18"/>
              </w:rPr>
            </w:pPr>
            <w:r>
              <w:rPr>
                <w:rFonts w:ascii="Trebuchet MS" w:eastAsia="Times New Roman" w:hAnsi="Trebuchet MS" w:cstheme="minorHAnsi"/>
                <w:color w:val="000000"/>
                <w:kern w:val="24"/>
                <w:sz w:val="18"/>
                <w:szCs w:val="18"/>
              </w:rPr>
              <w:t>2030</w:t>
            </w:r>
          </w:p>
        </w:tc>
      </w:tr>
      <w:tr w:rsidR="00E90DAB" w:rsidRPr="00DE397E" w14:paraId="68F60A11" w14:textId="0441F88C" w:rsidTr="00E90DAB">
        <w:trPr>
          <w:trHeight w:val="577"/>
          <w:jc w:val="center"/>
        </w:trPr>
        <w:tc>
          <w:tcPr>
            <w:tcW w:w="2702"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62" w:type="dxa"/>
              <w:bottom w:w="0" w:type="dxa"/>
              <w:right w:w="62" w:type="dxa"/>
            </w:tcMar>
            <w:vAlign w:val="center"/>
            <w:hideMark/>
          </w:tcPr>
          <w:p w14:paraId="0A2A3D42"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000000"/>
                <w:kern w:val="24"/>
                <w:sz w:val="18"/>
                <w:szCs w:val="18"/>
              </w:rPr>
              <w:t>Komunikujemy wewnętrznie</w:t>
            </w:r>
          </w:p>
        </w:tc>
        <w:tc>
          <w:tcPr>
            <w:tcW w:w="62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117CBB5C"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1"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792C7C9A"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r w:rsidRPr="00DE397E">
              <w:rPr>
                <w:rFonts w:ascii="Trebuchet MS" w:eastAsia="Times New Roman" w:hAnsi="Trebuchet MS" w:cstheme="minorHAnsi"/>
                <w:color w:val="FFFF99"/>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3AB52B63"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99"/>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534E5027"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99"/>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7E65C42D"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99"/>
                <w:kern w:val="24"/>
                <w:sz w:val="18"/>
                <w:szCs w:val="18"/>
              </w:rPr>
              <w:t>  </w:t>
            </w:r>
          </w:p>
        </w:tc>
        <w:tc>
          <w:tcPr>
            <w:tcW w:w="62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2123F4A6"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99"/>
                <w:kern w:val="24"/>
                <w:sz w:val="18"/>
                <w:szCs w:val="18"/>
              </w:rPr>
              <w:t> </w:t>
            </w:r>
          </w:p>
        </w:tc>
        <w:tc>
          <w:tcPr>
            <w:tcW w:w="632"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7B6D5958"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99"/>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2D098B64"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99"/>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62355012"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99"/>
                <w:kern w:val="24"/>
                <w:sz w:val="18"/>
                <w:szCs w:val="18"/>
              </w:rPr>
              <w:t> </w:t>
            </w:r>
          </w:p>
        </w:tc>
        <w:tc>
          <w:tcPr>
            <w:tcW w:w="627"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71E8BCF7" w14:textId="77777777" w:rsidR="00E90DAB" w:rsidRPr="00DE397E" w:rsidRDefault="00E90DAB" w:rsidP="00F1381E">
            <w:pPr>
              <w:spacing w:before="60" w:after="60" w:line="276" w:lineRule="auto"/>
              <w:textAlignment w:val="baseline"/>
              <w:rPr>
                <w:rFonts w:ascii="Trebuchet MS" w:eastAsia="Times New Roman" w:hAnsi="Trebuchet MS" w:cstheme="minorHAnsi"/>
                <w:color w:val="FFFF99"/>
                <w:kern w:val="24"/>
                <w:sz w:val="18"/>
                <w:szCs w:val="18"/>
              </w:rPr>
            </w:pPr>
          </w:p>
        </w:tc>
      </w:tr>
      <w:tr w:rsidR="00E90DAB" w:rsidRPr="00DE397E" w14:paraId="5E765F26" w14:textId="08A65315" w:rsidTr="00E90DAB">
        <w:trPr>
          <w:trHeight w:val="671"/>
          <w:jc w:val="center"/>
        </w:trPr>
        <w:tc>
          <w:tcPr>
            <w:tcW w:w="2702"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62" w:type="dxa"/>
              <w:bottom w:w="0" w:type="dxa"/>
              <w:right w:w="62" w:type="dxa"/>
            </w:tcMar>
            <w:vAlign w:val="center"/>
            <w:hideMark/>
          </w:tcPr>
          <w:p w14:paraId="41ED2FA7"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000000"/>
                <w:kern w:val="24"/>
                <w:sz w:val="18"/>
                <w:szCs w:val="18"/>
              </w:rPr>
              <w:t>Koordynujemy działania komunikacyjne</w:t>
            </w:r>
          </w:p>
        </w:tc>
        <w:tc>
          <w:tcPr>
            <w:tcW w:w="62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4349EEB6"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1"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06579C2E"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6A0F3EF1"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65EE8029"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09B79238"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2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62712258"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2"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293F660F"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003B09FF"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73FB261E"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27"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6FCE1023" w14:textId="77777777" w:rsidR="00E90DAB" w:rsidRPr="00DE397E" w:rsidRDefault="00E90DAB" w:rsidP="00F1381E">
            <w:pPr>
              <w:spacing w:before="60" w:after="60" w:line="276" w:lineRule="auto"/>
              <w:textAlignment w:val="baseline"/>
              <w:rPr>
                <w:rFonts w:ascii="Trebuchet MS" w:eastAsia="Times New Roman" w:hAnsi="Trebuchet MS" w:cstheme="minorHAnsi"/>
                <w:color w:val="FFFFFF"/>
                <w:kern w:val="24"/>
                <w:sz w:val="18"/>
                <w:szCs w:val="18"/>
              </w:rPr>
            </w:pPr>
          </w:p>
        </w:tc>
      </w:tr>
      <w:tr w:rsidR="00E90DAB" w:rsidRPr="00DE397E" w14:paraId="2C41CADF" w14:textId="4F4E01CE" w:rsidTr="00E90DAB">
        <w:trPr>
          <w:trHeight w:val="809"/>
          <w:jc w:val="center"/>
        </w:trPr>
        <w:tc>
          <w:tcPr>
            <w:tcW w:w="2702"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62" w:type="dxa"/>
              <w:bottom w:w="0" w:type="dxa"/>
              <w:right w:w="62" w:type="dxa"/>
            </w:tcMar>
            <w:vAlign w:val="center"/>
            <w:hideMark/>
          </w:tcPr>
          <w:p w14:paraId="7E2D1E00" w14:textId="5CE6DC61"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000000"/>
                <w:kern w:val="24"/>
                <w:sz w:val="18"/>
                <w:szCs w:val="18"/>
              </w:rPr>
              <w:t>Informujemy opinię publiczną o uruchomi</w:t>
            </w:r>
            <w:r>
              <w:rPr>
                <w:rFonts w:ascii="Trebuchet MS" w:eastAsia="Times New Roman" w:hAnsi="Trebuchet MS" w:cstheme="minorHAnsi"/>
                <w:color w:val="000000"/>
                <w:kern w:val="24"/>
                <w:sz w:val="18"/>
                <w:szCs w:val="18"/>
              </w:rPr>
              <w:t>e</w:t>
            </w:r>
            <w:r w:rsidRPr="00DE397E">
              <w:rPr>
                <w:rFonts w:ascii="Trebuchet MS" w:eastAsia="Times New Roman" w:hAnsi="Trebuchet MS" w:cstheme="minorHAnsi"/>
                <w:color w:val="000000"/>
                <w:kern w:val="24"/>
                <w:sz w:val="18"/>
                <w:szCs w:val="18"/>
              </w:rPr>
              <w:t xml:space="preserve">niu UP i </w:t>
            </w:r>
            <w:r>
              <w:rPr>
                <w:rFonts w:ascii="Trebuchet MS" w:eastAsia="Times New Roman" w:hAnsi="Trebuchet MS" w:cstheme="minorHAnsi"/>
                <w:color w:val="000000"/>
                <w:kern w:val="24"/>
                <w:sz w:val="18"/>
                <w:szCs w:val="18"/>
              </w:rPr>
              <w:t>programu FEP</w:t>
            </w:r>
            <w:r w:rsidRPr="00DE397E">
              <w:rPr>
                <w:rFonts w:ascii="Trebuchet MS" w:eastAsia="Times New Roman" w:hAnsi="Trebuchet MS" w:cstheme="minorHAnsi"/>
                <w:color w:val="000000"/>
                <w:kern w:val="24"/>
                <w:sz w:val="18"/>
                <w:szCs w:val="18"/>
              </w:rPr>
              <w:t xml:space="preserve"> 2021-2027</w:t>
            </w:r>
          </w:p>
        </w:tc>
        <w:tc>
          <w:tcPr>
            <w:tcW w:w="62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23E4E71A"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1"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1F82A916"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729D8642"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14:paraId="203486F1"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14:paraId="1A2993DC"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2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14:paraId="481A1D43"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2"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14:paraId="2CE171FA"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14:paraId="5FDE471B"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14:paraId="6D5AB4FE"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27" w:type="dxa"/>
            <w:tcBorders>
              <w:top w:val="single" w:sz="8" w:space="0" w:color="000000"/>
              <w:left w:val="single" w:sz="8" w:space="0" w:color="000000"/>
              <w:bottom w:val="single" w:sz="8" w:space="0" w:color="000000"/>
              <w:right w:val="single" w:sz="8" w:space="0" w:color="000000"/>
            </w:tcBorders>
          </w:tcPr>
          <w:p w14:paraId="7EA815AC" w14:textId="77777777" w:rsidR="00E90DAB" w:rsidRPr="00DE397E" w:rsidRDefault="00E90DAB" w:rsidP="00F1381E">
            <w:pPr>
              <w:spacing w:before="60" w:after="60" w:line="276" w:lineRule="auto"/>
              <w:textAlignment w:val="baseline"/>
              <w:rPr>
                <w:rFonts w:ascii="Trebuchet MS" w:eastAsia="Times New Roman" w:hAnsi="Trebuchet MS" w:cstheme="minorHAnsi"/>
                <w:color w:val="FFFFFF"/>
                <w:kern w:val="24"/>
                <w:sz w:val="18"/>
                <w:szCs w:val="18"/>
              </w:rPr>
            </w:pPr>
          </w:p>
        </w:tc>
      </w:tr>
      <w:tr w:rsidR="00E90DAB" w:rsidRPr="00DE397E" w14:paraId="0F110AE2" w14:textId="11545F86" w:rsidTr="00E90DAB">
        <w:trPr>
          <w:trHeight w:val="751"/>
          <w:jc w:val="center"/>
        </w:trPr>
        <w:tc>
          <w:tcPr>
            <w:tcW w:w="2702"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62" w:type="dxa"/>
              <w:bottom w:w="0" w:type="dxa"/>
              <w:right w:w="62" w:type="dxa"/>
            </w:tcMar>
            <w:vAlign w:val="center"/>
            <w:hideMark/>
          </w:tcPr>
          <w:p w14:paraId="73108A9A" w14:textId="0D885FBB"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000000"/>
                <w:kern w:val="24"/>
                <w:sz w:val="18"/>
                <w:szCs w:val="18"/>
              </w:rPr>
              <w:t>Informujemy opinię publiczną o uruchomi</w:t>
            </w:r>
            <w:r>
              <w:rPr>
                <w:rFonts w:ascii="Trebuchet MS" w:eastAsia="Times New Roman" w:hAnsi="Trebuchet MS" w:cstheme="minorHAnsi"/>
                <w:color w:val="000000"/>
                <w:kern w:val="24"/>
                <w:sz w:val="18"/>
                <w:szCs w:val="18"/>
              </w:rPr>
              <w:t>e</w:t>
            </w:r>
            <w:r w:rsidRPr="00DE397E">
              <w:rPr>
                <w:rFonts w:ascii="Trebuchet MS" w:eastAsia="Times New Roman" w:hAnsi="Trebuchet MS" w:cstheme="minorHAnsi"/>
                <w:color w:val="000000"/>
                <w:kern w:val="24"/>
                <w:sz w:val="18"/>
                <w:szCs w:val="18"/>
              </w:rPr>
              <w:t xml:space="preserve">niu UP i </w:t>
            </w:r>
            <w:r>
              <w:rPr>
                <w:rFonts w:ascii="Trebuchet MS" w:eastAsia="Times New Roman" w:hAnsi="Trebuchet MS" w:cstheme="minorHAnsi"/>
                <w:color w:val="000000"/>
                <w:kern w:val="24"/>
                <w:sz w:val="18"/>
                <w:szCs w:val="18"/>
              </w:rPr>
              <w:t>programu dla Pomorza</w:t>
            </w:r>
            <w:r w:rsidRPr="00DE397E">
              <w:rPr>
                <w:rFonts w:ascii="Trebuchet MS" w:eastAsia="Times New Roman" w:hAnsi="Trebuchet MS" w:cstheme="minorHAnsi"/>
                <w:color w:val="000000"/>
                <w:kern w:val="24"/>
                <w:sz w:val="18"/>
                <w:szCs w:val="18"/>
              </w:rPr>
              <w:t xml:space="preserve"> na nową perspektywę</w:t>
            </w:r>
          </w:p>
        </w:tc>
        <w:tc>
          <w:tcPr>
            <w:tcW w:w="62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14:paraId="5CA21B9F"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1"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14:paraId="520A8F55"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14:paraId="7A299148"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14:paraId="27B77C75"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14:paraId="452E4D60"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2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14:paraId="1C5B308C"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2"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14:paraId="71622813"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5DA84A1A"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1C2FA230"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27"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6CE14ADA" w14:textId="77777777" w:rsidR="00E90DAB" w:rsidRPr="00DE397E" w:rsidRDefault="00E90DAB" w:rsidP="00F1381E">
            <w:pPr>
              <w:spacing w:before="60" w:after="60" w:line="276" w:lineRule="auto"/>
              <w:textAlignment w:val="baseline"/>
              <w:rPr>
                <w:rFonts w:ascii="Trebuchet MS" w:eastAsia="Times New Roman" w:hAnsi="Trebuchet MS" w:cstheme="minorHAnsi"/>
                <w:color w:val="FFFFFF"/>
                <w:kern w:val="24"/>
                <w:sz w:val="18"/>
                <w:szCs w:val="18"/>
              </w:rPr>
            </w:pPr>
          </w:p>
        </w:tc>
      </w:tr>
      <w:tr w:rsidR="00E90DAB" w:rsidRPr="00DE397E" w14:paraId="3661CDD2" w14:textId="1A018FB9" w:rsidTr="00E90DAB">
        <w:trPr>
          <w:trHeight w:val="693"/>
          <w:jc w:val="center"/>
        </w:trPr>
        <w:tc>
          <w:tcPr>
            <w:tcW w:w="2702"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62" w:type="dxa"/>
              <w:bottom w:w="0" w:type="dxa"/>
              <w:right w:w="62" w:type="dxa"/>
            </w:tcMar>
            <w:vAlign w:val="center"/>
            <w:hideMark/>
          </w:tcPr>
          <w:p w14:paraId="1BDB2C76" w14:textId="462162A3"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000000"/>
                <w:kern w:val="24"/>
                <w:sz w:val="18"/>
                <w:szCs w:val="18"/>
              </w:rPr>
              <w:t>Aktywizujemy społeczeństwo w ubieganiu się o wsparcie z FE</w:t>
            </w:r>
            <w:r>
              <w:rPr>
                <w:rFonts w:ascii="Trebuchet MS" w:eastAsia="Times New Roman" w:hAnsi="Trebuchet MS" w:cstheme="minorHAnsi"/>
                <w:color w:val="000000"/>
                <w:kern w:val="24"/>
                <w:sz w:val="18"/>
                <w:szCs w:val="18"/>
              </w:rPr>
              <w:t xml:space="preserve"> w ramach FEP 2021-2027</w:t>
            </w:r>
          </w:p>
        </w:tc>
        <w:tc>
          <w:tcPr>
            <w:tcW w:w="62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14:paraId="424572B9"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1"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7D4F0476"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5B6B1A3A"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36DA0A8C"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65D370C7"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2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7B9A6CEA"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2"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6E51390D"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3D06A53A"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42FD8580"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27"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48F36FDE" w14:textId="77777777" w:rsidR="00E90DAB" w:rsidRPr="00DE397E" w:rsidRDefault="00E90DAB" w:rsidP="00F1381E">
            <w:pPr>
              <w:spacing w:before="60" w:after="60" w:line="276" w:lineRule="auto"/>
              <w:textAlignment w:val="baseline"/>
              <w:rPr>
                <w:rFonts w:ascii="Trebuchet MS" w:eastAsia="Times New Roman" w:hAnsi="Trebuchet MS" w:cstheme="minorHAnsi"/>
                <w:color w:val="FFFFFF"/>
                <w:kern w:val="24"/>
                <w:sz w:val="18"/>
                <w:szCs w:val="18"/>
              </w:rPr>
            </w:pPr>
          </w:p>
        </w:tc>
      </w:tr>
      <w:tr w:rsidR="00E90DAB" w:rsidRPr="00DE397E" w14:paraId="099E8EC3" w14:textId="3E177250" w:rsidTr="00E90DAB">
        <w:trPr>
          <w:trHeight w:val="676"/>
          <w:jc w:val="center"/>
        </w:trPr>
        <w:tc>
          <w:tcPr>
            <w:tcW w:w="2702"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62" w:type="dxa"/>
              <w:bottom w:w="0" w:type="dxa"/>
              <w:right w:w="62" w:type="dxa"/>
            </w:tcMar>
            <w:vAlign w:val="center"/>
            <w:hideMark/>
          </w:tcPr>
          <w:p w14:paraId="6121C91A"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000000"/>
                <w:kern w:val="24"/>
                <w:sz w:val="18"/>
                <w:szCs w:val="18"/>
              </w:rPr>
              <w:t>Wspieramy beneficjentów w realizacji projektów</w:t>
            </w:r>
          </w:p>
        </w:tc>
        <w:tc>
          <w:tcPr>
            <w:tcW w:w="62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14:paraId="682CE626"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1"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1D863BBD"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41AE85C5"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5F4EB4AD"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p>
        </w:tc>
        <w:tc>
          <w:tcPr>
            <w:tcW w:w="6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69763014"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2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761F6A4B"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2"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2E3DC931"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135C1FB7"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50396AD3"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27"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248938A9" w14:textId="77777777" w:rsidR="00E90DAB" w:rsidRPr="00DE397E" w:rsidRDefault="00E90DAB" w:rsidP="00F1381E">
            <w:pPr>
              <w:spacing w:before="60" w:after="60" w:line="276" w:lineRule="auto"/>
              <w:textAlignment w:val="baseline"/>
              <w:rPr>
                <w:rFonts w:ascii="Trebuchet MS" w:eastAsia="Times New Roman" w:hAnsi="Trebuchet MS" w:cstheme="minorHAnsi"/>
                <w:color w:val="FFFFFF"/>
                <w:kern w:val="24"/>
                <w:sz w:val="18"/>
                <w:szCs w:val="18"/>
              </w:rPr>
            </w:pPr>
          </w:p>
        </w:tc>
      </w:tr>
      <w:tr w:rsidR="00E90DAB" w:rsidRPr="00DE397E" w14:paraId="04B25ADB" w14:textId="3F4F7DD1" w:rsidTr="00E90DAB">
        <w:trPr>
          <w:trHeight w:val="671"/>
          <w:jc w:val="center"/>
        </w:trPr>
        <w:tc>
          <w:tcPr>
            <w:tcW w:w="2702"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62" w:type="dxa"/>
              <w:bottom w:w="0" w:type="dxa"/>
              <w:right w:w="62" w:type="dxa"/>
            </w:tcMar>
            <w:vAlign w:val="center"/>
            <w:hideMark/>
          </w:tcPr>
          <w:p w14:paraId="22D777AE" w14:textId="3C0F2B9F"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000000"/>
                <w:kern w:val="24"/>
                <w:sz w:val="18"/>
                <w:szCs w:val="18"/>
              </w:rPr>
              <w:t>Informujemy na temat projektów współfinansowanych z FE</w:t>
            </w:r>
            <w:r>
              <w:rPr>
                <w:rFonts w:ascii="Trebuchet MS" w:eastAsia="Times New Roman" w:hAnsi="Trebuchet MS" w:cstheme="minorHAnsi"/>
                <w:color w:val="000000"/>
                <w:kern w:val="24"/>
                <w:sz w:val="18"/>
                <w:szCs w:val="18"/>
              </w:rPr>
              <w:t xml:space="preserve"> w ramach FEP 2021-2027</w:t>
            </w:r>
          </w:p>
        </w:tc>
        <w:tc>
          <w:tcPr>
            <w:tcW w:w="62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3F170176"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1"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709FEEFF"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42A09264"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251CD395"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5DEDB905"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2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03DFD002"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2"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3C3B9260"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546B48D0"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32D52888"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27"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679A8D45" w14:textId="77777777" w:rsidR="00E90DAB" w:rsidRPr="00DE397E" w:rsidRDefault="00E90DAB" w:rsidP="00F1381E">
            <w:pPr>
              <w:spacing w:before="60" w:after="60" w:line="276" w:lineRule="auto"/>
              <w:textAlignment w:val="baseline"/>
              <w:rPr>
                <w:rFonts w:ascii="Trebuchet MS" w:eastAsia="Times New Roman" w:hAnsi="Trebuchet MS" w:cstheme="minorHAnsi"/>
                <w:color w:val="FFFFFF"/>
                <w:kern w:val="24"/>
                <w:sz w:val="18"/>
                <w:szCs w:val="18"/>
              </w:rPr>
            </w:pPr>
          </w:p>
        </w:tc>
      </w:tr>
      <w:tr w:rsidR="00E90DAB" w:rsidRPr="00DE397E" w14:paraId="1C0C929F" w14:textId="2F2A81CF" w:rsidTr="00E90DAB">
        <w:trPr>
          <w:trHeight w:val="667"/>
          <w:jc w:val="center"/>
        </w:trPr>
        <w:tc>
          <w:tcPr>
            <w:tcW w:w="2702"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62" w:type="dxa"/>
              <w:bottom w:w="0" w:type="dxa"/>
              <w:right w:w="62" w:type="dxa"/>
            </w:tcMar>
            <w:vAlign w:val="center"/>
            <w:hideMark/>
          </w:tcPr>
          <w:p w14:paraId="4954396F"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000000"/>
                <w:kern w:val="24"/>
                <w:sz w:val="18"/>
                <w:szCs w:val="18"/>
              </w:rPr>
              <w:lastRenderedPageBreak/>
              <w:t>Prezentujemy efekty FE okresu 2014-2020</w:t>
            </w:r>
          </w:p>
        </w:tc>
        <w:tc>
          <w:tcPr>
            <w:tcW w:w="62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3F2C21CE"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1"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1B19A472"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41C65D44"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71F4C7DA"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56A3E157"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2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14:paraId="6808BD37"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2"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14:paraId="324FD56D"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14:paraId="3BBB8666"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14:paraId="241FBBB1"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27" w:type="dxa"/>
            <w:tcBorders>
              <w:top w:val="single" w:sz="8" w:space="0" w:color="000000"/>
              <w:left w:val="single" w:sz="8" w:space="0" w:color="000000"/>
              <w:bottom w:val="single" w:sz="8" w:space="0" w:color="000000"/>
              <w:right w:val="single" w:sz="8" w:space="0" w:color="000000"/>
            </w:tcBorders>
          </w:tcPr>
          <w:p w14:paraId="0CC2B1B4" w14:textId="77777777" w:rsidR="00E90DAB" w:rsidRPr="00DE397E" w:rsidRDefault="00E90DAB" w:rsidP="00F1381E">
            <w:pPr>
              <w:spacing w:before="60" w:after="60" w:line="276" w:lineRule="auto"/>
              <w:textAlignment w:val="baseline"/>
              <w:rPr>
                <w:rFonts w:ascii="Trebuchet MS" w:eastAsia="Times New Roman" w:hAnsi="Trebuchet MS" w:cstheme="minorHAnsi"/>
                <w:color w:val="FFFFFF"/>
                <w:kern w:val="24"/>
                <w:sz w:val="18"/>
                <w:szCs w:val="18"/>
              </w:rPr>
            </w:pPr>
          </w:p>
        </w:tc>
      </w:tr>
      <w:tr w:rsidR="00E90DAB" w:rsidRPr="00DE397E" w14:paraId="54A13562" w14:textId="2427EF27" w:rsidTr="00E90DAB">
        <w:trPr>
          <w:trHeight w:val="677"/>
          <w:jc w:val="center"/>
        </w:trPr>
        <w:tc>
          <w:tcPr>
            <w:tcW w:w="2702"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62" w:type="dxa"/>
              <w:bottom w:w="0" w:type="dxa"/>
              <w:right w:w="62" w:type="dxa"/>
            </w:tcMar>
            <w:vAlign w:val="center"/>
            <w:hideMark/>
          </w:tcPr>
          <w:p w14:paraId="29618ED7"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000000"/>
                <w:kern w:val="24"/>
                <w:sz w:val="18"/>
                <w:szCs w:val="18"/>
              </w:rPr>
              <w:t>Prezentujemy efekty FE okresu 2021-2027</w:t>
            </w:r>
          </w:p>
        </w:tc>
        <w:tc>
          <w:tcPr>
            <w:tcW w:w="62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14:paraId="1EB1A6F9"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2" w:type="dxa"/>
              <w:bottom w:w="0" w:type="dxa"/>
              <w:right w:w="62" w:type="dxa"/>
            </w:tcMar>
            <w:vAlign w:val="center"/>
            <w:hideMark/>
          </w:tcPr>
          <w:p w14:paraId="205F6245"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2" w:type="dxa"/>
              <w:bottom w:w="0" w:type="dxa"/>
              <w:right w:w="62" w:type="dxa"/>
            </w:tcMar>
            <w:vAlign w:val="center"/>
            <w:hideMark/>
          </w:tcPr>
          <w:p w14:paraId="0649B34F"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547080B1"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7B05D978"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2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2A74C243"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2"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5C4D4CF2"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1C8DBA21"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042A5224"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27"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2B0E7DD1" w14:textId="77777777" w:rsidR="00E90DAB" w:rsidRPr="00DE397E" w:rsidRDefault="00E90DAB" w:rsidP="00F1381E">
            <w:pPr>
              <w:spacing w:before="60" w:after="60" w:line="276" w:lineRule="auto"/>
              <w:textAlignment w:val="baseline"/>
              <w:rPr>
                <w:rFonts w:ascii="Trebuchet MS" w:eastAsia="Times New Roman" w:hAnsi="Trebuchet MS" w:cstheme="minorHAnsi"/>
                <w:color w:val="FFFFFF"/>
                <w:kern w:val="24"/>
                <w:sz w:val="18"/>
                <w:szCs w:val="18"/>
              </w:rPr>
            </w:pPr>
          </w:p>
        </w:tc>
      </w:tr>
      <w:tr w:rsidR="00E90DAB" w:rsidRPr="00DE397E" w14:paraId="055DEDEC" w14:textId="65FD7BD0" w:rsidTr="00E90DAB">
        <w:trPr>
          <w:trHeight w:val="604"/>
          <w:jc w:val="center"/>
        </w:trPr>
        <w:tc>
          <w:tcPr>
            <w:tcW w:w="2702"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62" w:type="dxa"/>
              <w:bottom w:w="0" w:type="dxa"/>
              <w:right w:w="62" w:type="dxa"/>
            </w:tcMar>
            <w:vAlign w:val="center"/>
            <w:hideMark/>
          </w:tcPr>
          <w:p w14:paraId="4789D11C"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000000"/>
                <w:kern w:val="24"/>
                <w:sz w:val="18"/>
                <w:szCs w:val="18"/>
              </w:rPr>
              <w:t>Prowadzimy monitoring i ocenę</w:t>
            </w:r>
          </w:p>
        </w:tc>
        <w:tc>
          <w:tcPr>
            <w:tcW w:w="62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0D27F737"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1"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5143BCDD"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p>
        </w:tc>
        <w:tc>
          <w:tcPr>
            <w:tcW w:w="6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2EB159DB"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64D0EBCA"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3DF29E4B"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2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1FAF6B08"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2"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27A9C5D5"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37175180"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62" w:type="dxa"/>
              <w:bottom w:w="0" w:type="dxa"/>
              <w:right w:w="62" w:type="dxa"/>
            </w:tcMar>
            <w:vAlign w:val="center"/>
            <w:hideMark/>
          </w:tcPr>
          <w:p w14:paraId="149E5C2B" w14:textId="77777777" w:rsidR="00E90DAB" w:rsidRPr="00DE397E" w:rsidRDefault="00E90DAB" w:rsidP="00F1381E">
            <w:pPr>
              <w:spacing w:before="60" w:after="60" w:line="276" w:lineRule="auto"/>
              <w:textAlignment w:val="baseline"/>
              <w:rPr>
                <w:rFonts w:ascii="Trebuchet MS" w:eastAsia="Times New Roman" w:hAnsi="Trebuchet MS" w:cstheme="minorHAnsi"/>
                <w:sz w:val="18"/>
                <w:szCs w:val="18"/>
              </w:rPr>
            </w:pPr>
            <w:r w:rsidRPr="00DE397E">
              <w:rPr>
                <w:rFonts w:ascii="Trebuchet MS" w:eastAsia="Times New Roman" w:hAnsi="Trebuchet MS" w:cstheme="minorHAnsi"/>
                <w:color w:val="FFFFFF"/>
                <w:kern w:val="24"/>
                <w:sz w:val="18"/>
                <w:szCs w:val="18"/>
              </w:rPr>
              <w:t> </w:t>
            </w:r>
          </w:p>
        </w:tc>
        <w:tc>
          <w:tcPr>
            <w:tcW w:w="627"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4883BFF1" w14:textId="77777777" w:rsidR="00E90DAB" w:rsidRPr="00DE397E" w:rsidRDefault="00E90DAB" w:rsidP="00F1381E">
            <w:pPr>
              <w:spacing w:before="60" w:after="60" w:line="276" w:lineRule="auto"/>
              <w:textAlignment w:val="baseline"/>
              <w:rPr>
                <w:rFonts w:ascii="Trebuchet MS" w:eastAsia="Times New Roman" w:hAnsi="Trebuchet MS" w:cstheme="minorHAnsi"/>
                <w:color w:val="FFFFFF"/>
                <w:kern w:val="24"/>
                <w:sz w:val="18"/>
                <w:szCs w:val="18"/>
              </w:rPr>
            </w:pPr>
          </w:p>
        </w:tc>
      </w:tr>
    </w:tbl>
    <w:p w14:paraId="7F7D3A2B" w14:textId="77777777" w:rsidR="00E711D4" w:rsidRPr="00DE397E" w:rsidRDefault="00E711D4" w:rsidP="00F1381E">
      <w:pPr>
        <w:pStyle w:val="Nagwek1"/>
        <w:spacing w:line="276" w:lineRule="auto"/>
        <w:rPr>
          <w:rFonts w:cstheme="minorHAnsi"/>
          <w:color w:val="0070C0"/>
        </w:rPr>
      </w:pPr>
      <w:bookmarkStart w:id="115" w:name="_Toc115765115"/>
      <w:bookmarkStart w:id="116" w:name="_Toc367966483"/>
      <w:r w:rsidRPr="00DE397E">
        <w:rPr>
          <w:rFonts w:cstheme="minorHAnsi"/>
          <w:color w:val="0070C0"/>
        </w:rPr>
        <w:t>Finansowanie działań</w:t>
      </w:r>
      <w:bookmarkEnd w:id="115"/>
    </w:p>
    <w:p w14:paraId="530D7C4E" w14:textId="01F3062D" w:rsidR="00C905A7" w:rsidRPr="00DE397E" w:rsidRDefault="00C905A7" w:rsidP="00F1381E">
      <w:pPr>
        <w:tabs>
          <w:tab w:val="left" w:pos="0"/>
        </w:tabs>
        <w:spacing w:line="276" w:lineRule="auto"/>
        <w:rPr>
          <w:rFonts w:ascii="Trebuchet MS" w:hAnsi="Trebuchet MS" w:cstheme="minorHAnsi"/>
        </w:rPr>
      </w:pPr>
      <w:r w:rsidRPr="00DE397E">
        <w:rPr>
          <w:rFonts w:ascii="Trebuchet MS" w:hAnsi="Trebuchet MS" w:cstheme="minorHAnsi"/>
        </w:rPr>
        <w:t>Realizację Strategii komunikacji FEP 2021-2027 będziemy finansować z komponentu Pomocy Technicznej w programie Fundusze Europejskie dla Pomorza 2021-2027 – obejmuje działania informacyjne i edukacyjne, skierowane w szczególności do potencjalnych beneficjentów i beneficjentów programu oraz w zakresie promocji programu i Funduszy Europejskich do ogółu społeczeństwa.</w:t>
      </w:r>
    </w:p>
    <w:p w14:paraId="79C42491" w14:textId="77777777" w:rsidR="00B65203" w:rsidRPr="00DE397E" w:rsidRDefault="00B65203" w:rsidP="00F1381E">
      <w:pPr>
        <w:tabs>
          <w:tab w:val="left" w:pos="0"/>
        </w:tabs>
        <w:spacing w:line="276" w:lineRule="auto"/>
        <w:rPr>
          <w:rFonts w:ascii="Trebuchet MS" w:hAnsi="Trebuchet MS" w:cstheme="minorHAnsi"/>
          <w:highlight w:val="yellow"/>
          <w:lang w:eastAsia="en-US"/>
        </w:rPr>
      </w:pPr>
    </w:p>
    <w:p w14:paraId="74BBBC4B" w14:textId="77777777" w:rsidR="00DC0BB9" w:rsidRPr="00DE397E" w:rsidRDefault="00510600" w:rsidP="00F1381E">
      <w:pPr>
        <w:tabs>
          <w:tab w:val="left" w:pos="0"/>
        </w:tabs>
        <w:spacing w:line="276" w:lineRule="auto"/>
        <w:rPr>
          <w:rFonts w:ascii="Trebuchet MS" w:hAnsi="Trebuchet MS" w:cstheme="minorHAnsi"/>
          <w:lang w:eastAsia="en-US"/>
        </w:rPr>
      </w:pPr>
      <w:r w:rsidRPr="00DE397E">
        <w:rPr>
          <w:rFonts w:ascii="Trebuchet MS" w:hAnsi="Trebuchet MS" w:cstheme="minorHAnsi"/>
          <w:b/>
          <w:lang w:eastAsia="en-US"/>
        </w:rPr>
        <w:t>Szacunkowy budżet</w:t>
      </w:r>
      <w:r w:rsidRPr="00DE397E">
        <w:rPr>
          <w:rFonts w:ascii="Trebuchet MS" w:hAnsi="Trebuchet MS" w:cstheme="minorHAnsi"/>
          <w:lang w:eastAsia="en-US"/>
        </w:rPr>
        <w:t xml:space="preserve"> </w:t>
      </w:r>
    </w:p>
    <w:p w14:paraId="75698112" w14:textId="53D28AED" w:rsidR="00CD542F" w:rsidRDefault="00C905A7" w:rsidP="00F1381E">
      <w:pPr>
        <w:tabs>
          <w:tab w:val="left" w:pos="0"/>
        </w:tabs>
        <w:spacing w:line="276" w:lineRule="auto"/>
        <w:rPr>
          <w:rFonts w:ascii="Trebuchet MS" w:hAnsi="Trebuchet MS" w:cstheme="minorHAnsi"/>
          <w:lang w:eastAsia="en-US"/>
        </w:rPr>
      </w:pPr>
      <w:r w:rsidRPr="00DE397E">
        <w:rPr>
          <w:rFonts w:ascii="Trebuchet MS" w:eastAsia="Calibri" w:hAnsi="Trebuchet MS" w:cstheme="minorHAnsi"/>
        </w:rPr>
        <w:t xml:space="preserve">Szacunkowy budżet na działania komunikacyjne IZ i IP wynosi 4,380 mln euro, </w:t>
      </w:r>
      <w:r w:rsidR="00A05672" w:rsidRPr="00DE397E">
        <w:rPr>
          <w:rFonts w:ascii="Trebuchet MS" w:eastAsia="Calibri" w:hAnsi="Trebuchet MS" w:cstheme="minorHAnsi"/>
        </w:rPr>
        <w:br/>
      </w:r>
      <w:r w:rsidRPr="00DE397E">
        <w:rPr>
          <w:rFonts w:ascii="Trebuchet MS" w:eastAsia="Calibri" w:hAnsi="Trebuchet MS" w:cstheme="minorHAnsi"/>
        </w:rPr>
        <w:t xml:space="preserve">w tym </w:t>
      </w:r>
      <w:r w:rsidRPr="00DE397E">
        <w:rPr>
          <w:rFonts w:ascii="Trebuchet MS" w:hAnsi="Trebuchet MS"/>
          <w:color w:val="000000"/>
        </w:rPr>
        <w:t>3,123 mln e</w:t>
      </w:r>
      <w:r w:rsidRPr="00DE397E">
        <w:rPr>
          <w:rFonts w:ascii="Trebuchet MS" w:eastAsia="Calibri" w:hAnsi="Trebuchet MS" w:cstheme="minorHAnsi"/>
        </w:rPr>
        <w:t xml:space="preserve">uro wsparcia z EFRR i </w:t>
      </w:r>
      <w:r w:rsidRPr="00DE397E">
        <w:rPr>
          <w:rFonts w:ascii="Trebuchet MS" w:hAnsi="Trebuchet MS"/>
          <w:color w:val="000000"/>
        </w:rPr>
        <w:t xml:space="preserve">1,257 mln euro z </w:t>
      </w:r>
      <w:r w:rsidRPr="00DE397E">
        <w:rPr>
          <w:rFonts w:ascii="Trebuchet MS" w:eastAsia="Calibri" w:hAnsi="Trebuchet MS" w:cstheme="minorHAnsi"/>
        </w:rPr>
        <w:t>EFS+ (0,25% alokacji programu).</w:t>
      </w:r>
      <w:r w:rsidR="001C047B" w:rsidRPr="00DE397E">
        <w:rPr>
          <w:rFonts w:ascii="Trebuchet MS" w:eastAsia="Calibri" w:hAnsi="Trebuchet MS" w:cstheme="minorHAnsi"/>
        </w:rPr>
        <w:t xml:space="preserve"> </w:t>
      </w:r>
      <w:r w:rsidRPr="00DE397E">
        <w:rPr>
          <w:rFonts w:ascii="Trebuchet MS" w:hAnsi="Trebuchet MS" w:cstheme="minorHAnsi"/>
          <w:lang w:eastAsia="en-US"/>
        </w:rPr>
        <w:t>Szczegółowy</w:t>
      </w:r>
      <w:r w:rsidR="00510600" w:rsidRPr="00DE397E">
        <w:rPr>
          <w:rFonts w:ascii="Trebuchet MS" w:hAnsi="Trebuchet MS" w:cstheme="minorHAnsi"/>
          <w:lang w:eastAsia="en-US"/>
        </w:rPr>
        <w:t xml:space="preserve"> budżet w podziale na poszczególne działania</w:t>
      </w:r>
      <w:r w:rsidRPr="00DE397E">
        <w:rPr>
          <w:rFonts w:ascii="Trebuchet MS" w:hAnsi="Trebuchet MS" w:cstheme="minorHAnsi"/>
          <w:lang w:eastAsia="en-US"/>
        </w:rPr>
        <w:t xml:space="preserve"> znajdzie odwzorowanie w Rocznych Planach działań informacyjno-promocyjnych.</w:t>
      </w:r>
    </w:p>
    <w:p w14:paraId="4F28949E" w14:textId="62DA482A" w:rsidR="002D277B" w:rsidRDefault="002D277B" w:rsidP="00F1381E">
      <w:pPr>
        <w:tabs>
          <w:tab w:val="left" w:pos="0"/>
        </w:tabs>
        <w:spacing w:line="276" w:lineRule="auto"/>
        <w:rPr>
          <w:rFonts w:ascii="Trebuchet MS" w:hAnsi="Trebuchet MS" w:cstheme="minorHAnsi"/>
          <w:lang w:eastAsia="en-US"/>
        </w:rPr>
      </w:pPr>
    </w:p>
    <w:p w14:paraId="7ACB8786" w14:textId="6D1B1457" w:rsidR="00CE761E" w:rsidRPr="00315B9F" w:rsidRDefault="00CE761E" w:rsidP="00F1381E">
      <w:pPr>
        <w:spacing w:after="200" w:line="276" w:lineRule="auto"/>
        <w:rPr>
          <w:rFonts w:ascii="Trebuchet MS" w:hAnsi="Trebuchet MS"/>
          <w:color w:val="000000" w:themeColor="text1"/>
        </w:rPr>
      </w:pPr>
      <w:r w:rsidRPr="00315B9F">
        <w:rPr>
          <w:rFonts w:ascii="Trebuchet MS" w:hAnsi="Trebuchet MS"/>
          <w:color w:val="000000" w:themeColor="text1"/>
        </w:rPr>
        <w:t>Poniżej podajemy kwoty zaplanowane na ten cel w podziale na grupy docelowe i cele komunikacji. Kwoty przeznaczone na poszczególne działania będziemy przedstawiać w Rocznych planach działań informacyjnych i promocyjnych.</w:t>
      </w:r>
    </w:p>
    <w:tbl>
      <w:tblPr>
        <w:tblW w:w="0" w:type="auto"/>
        <w:tblCellMar>
          <w:left w:w="0" w:type="dxa"/>
          <w:right w:w="0" w:type="dxa"/>
        </w:tblCellMar>
        <w:tblLook w:val="04A0" w:firstRow="1" w:lastRow="0" w:firstColumn="1" w:lastColumn="0" w:noHBand="0" w:noVBand="1"/>
      </w:tblPr>
      <w:tblGrid>
        <w:gridCol w:w="3586"/>
        <w:gridCol w:w="4034"/>
        <w:gridCol w:w="1380"/>
      </w:tblGrid>
      <w:tr w:rsidR="003B6F3B" w14:paraId="2973C492" w14:textId="77777777" w:rsidTr="003B6F3B">
        <w:trPr>
          <w:trHeight w:val="617"/>
        </w:trPr>
        <w:tc>
          <w:tcPr>
            <w:tcW w:w="3652" w:type="dxa"/>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vAlign w:val="center"/>
            <w:hideMark/>
          </w:tcPr>
          <w:p w14:paraId="774F4062" w14:textId="77777777" w:rsidR="003B6F3B" w:rsidRPr="00315B9F" w:rsidRDefault="003B6F3B" w:rsidP="00F1381E">
            <w:pPr>
              <w:spacing w:line="276" w:lineRule="auto"/>
              <w:jc w:val="center"/>
              <w:rPr>
                <w:rFonts w:ascii="Trebuchet MS" w:hAnsi="Trebuchet MS"/>
                <w:color w:val="000000" w:themeColor="text1"/>
                <w:sz w:val="20"/>
                <w:szCs w:val="20"/>
                <w:highlight w:val="yellow"/>
              </w:rPr>
            </w:pPr>
            <w:r w:rsidRPr="00315B9F">
              <w:rPr>
                <w:rFonts w:ascii="Trebuchet MS" w:hAnsi="Trebuchet MS"/>
                <w:b/>
                <w:bCs/>
                <w:color w:val="000000" w:themeColor="text1"/>
                <w:sz w:val="20"/>
                <w:szCs w:val="20"/>
              </w:rPr>
              <w:t>Cel komunikacji</w:t>
            </w:r>
          </w:p>
        </w:tc>
        <w:tc>
          <w:tcPr>
            <w:tcW w:w="4111" w:type="dxa"/>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vAlign w:val="center"/>
            <w:hideMark/>
          </w:tcPr>
          <w:p w14:paraId="3665DBE0" w14:textId="77777777" w:rsidR="003B6F3B" w:rsidRPr="00315B9F" w:rsidRDefault="003B6F3B" w:rsidP="00F1381E">
            <w:pPr>
              <w:spacing w:line="276" w:lineRule="auto"/>
              <w:jc w:val="center"/>
              <w:rPr>
                <w:rFonts w:ascii="Trebuchet MS" w:hAnsi="Trebuchet MS"/>
                <w:color w:val="000000" w:themeColor="text1"/>
                <w:sz w:val="20"/>
                <w:szCs w:val="20"/>
                <w:highlight w:val="yellow"/>
              </w:rPr>
            </w:pPr>
            <w:r w:rsidRPr="00315B9F">
              <w:rPr>
                <w:rFonts w:ascii="Trebuchet MS" w:hAnsi="Trebuchet MS"/>
                <w:b/>
                <w:bCs/>
                <w:color w:val="000000" w:themeColor="text1"/>
                <w:sz w:val="20"/>
                <w:szCs w:val="20"/>
              </w:rPr>
              <w:t>Grupa docelowa</w:t>
            </w:r>
          </w:p>
        </w:tc>
        <w:tc>
          <w:tcPr>
            <w:tcW w:w="1397" w:type="dxa"/>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vAlign w:val="center"/>
            <w:hideMark/>
          </w:tcPr>
          <w:p w14:paraId="7CB0E5FB" w14:textId="77777777" w:rsidR="003B6F3B" w:rsidRPr="00315B9F" w:rsidRDefault="003B6F3B" w:rsidP="00F1381E">
            <w:pPr>
              <w:spacing w:line="276" w:lineRule="auto"/>
              <w:jc w:val="center"/>
              <w:rPr>
                <w:rFonts w:ascii="Trebuchet MS" w:hAnsi="Trebuchet MS"/>
                <w:color w:val="000000" w:themeColor="text1"/>
                <w:sz w:val="20"/>
                <w:szCs w:val="20"/>
                <w:highlight w:val="yellow"/>
              </w:rPr>
            </w:pPr>
            <w:r w:rsidRPr="00315B9F">
              <w:rPr>
                <w:rFonts w:ascii="Trebuchet MS" w:hAnsi="Trebuchet MS"/>
                <w:b/>
                <w:bCs/>
                <w:color w:val="000000" w:themeColor="text1"/>
                <w:sz w:val="20"/>
                <w:szCs w:val="20"/>
              </w:rPr>
              <w:t>Budżet</w:t>
            </w:r>
          </w:p>
        </w:tc>
      </w:tr>
      <w:tr w:rsidR="003B6F3B" w14:paraId="27187DEA" w14:textId="77777777" w:rsidTr="003B6F3B">
        <w:trPr>
          <w:trHeight w:val="2042"/>
        </w:trPr>
        <w:tc>
          <w:tcPr>
            <w:tcW w:w="3652" w:type="dxa"/>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5948EE94" w14:textId="77777777" w:rsidR="003B6F3B" w:rsidRPr="003E7D1F" w:rsidRDefault="003B6F3B" w:rsidP="00F1381E">
            <w:pPr>
              <w:autoSpaceDE w:val="0"/>
              <w:autoSpaceDN w:val="0"/>
              <w:spacing w:line="276" w:lineRule="auto"/>
              <w:rPr>
                <w:rFonts w:ascii="Trebuchet MS" w:hAnsi="Trebuchet MS"/>
                <w:color w:val="000000" w:themeColor="text1"/>
                <w:sz w:val="20"/>
                <w:szCs w:val="20"/>
              </w:rPr>
            </w:pPr>
            <w:r w:rsidRPr="003E7D1F">
              <w:rPr>
                <w:rFonts w:ascii="Trebuchet MS" w:hAnsi="Trebuchet MS"/>
                <w:color w:val="000000" w:themeColor="text1"/>
                <w:sz w:val="20"/>
                <w:szCs w:val="20"/>
              </w:rPr>
              <w:t>Aktywizacja do sięgania po Fundusze Europejskie</w:t>
            </w:r>
          </w:p>
        </w:tc>
        <w:tc>
          <w:tcPr>
            <w:tcW w:w="41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F57FED" w14:textId="77777777" w:rsidR="003B6F3B" w:rsidRPr="003E7D1F" w:rsidRDefault="003B6F3B" w:rsidP="00F1381E">
            <w:pPr>
              <w:autoSpaceDE w:val="0"/>
              <w:autoSpaceDN w:val="0"/>
              <w:spacing w:after="120" w:line="276" w:lineRule="auto"/>
              <w:rPr>
                <w:rFonts w:ascii="Trebuchet MS" w:hAnsi="Trebuchet MS"/>
                <w:color w:val="000000" w:themeColor="text1"/>
                <w:sz w:val="20"/>
                <w:szCs w:val="20"/>
              </w:rPr>
            </w:pPr>
            <w:r w:rsidRPr="003E7D1F">
              <w:rPr>
                <w:rFonts w:ascii="Trebuchet MS" w:hAnsi="Trebuchet MS"/>
                <w:color w:val="000000" w:themeColor="text1"/>
                <w:sz w:val="20"/>
                <w:szCs w:val="20"/>
              </w:rPr>
              <w:t>Potencjalni beneficjenci, potencjalni uczestnicy projektów, potencjalne podmioty wdrażające instrumenty finansowe, potencjalni beneficjenci, którzy nie otrzymali dofinansowania.</w:t>
            </w:r>
          </w:p>
          <w:p w14:paraId="2E3990F9" w14:textId="77777777" w:rsidR="003B6F3B" w:rsidRPr="003E7D1F" w:rsidRDefault="003B6F3B" w:rsidP="00F1381E">
            <w:pPr>
              <w:autoSpaceDE w:val="0"/>
              <w:autoSpaceDN w:val="0"/>
              <w:spacing w:after="120" w:line="276" w:lineRule="auto"/>
              <w:rPr>
                <w:rFonts w:ascii="Trebuchet MS" w:hAnsi="Trebuchet MS"/>
                <w:color w:val="000000" w:themeColor="text1"/>
                <w:sz w:val="20"/>
                <w:szCs w:val="20"/>
              </w:rPr>
            </w:pPr>
            <w:r w:rsidRPr="003E7D1F">
              <w:rPr>
                <w:rFonts w:ascii="Trebuchet MS" w:hAnsi="Trebuchet MS"/>
                <w:color w:val="000000" w:themeColor="text1"/>
                <w:sz w:val="20"/>
                <w:szCs w:val="20"/>
              </w:rPr>
              <w:t>Znaczna część tych działań będzie kierowana i dotrze również do ogółu społeczeństwa, w którym zawierają się wszystkie ww. grupy.</w:t>
            </w:r>
          </w:p>
        </w:tc>
        <w:tc>
          <w:tcPr>
            <w:tcW w:w="1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7B6D2E" w14:textId="4763FB63" w:rsidR="003B6F3B" w:rsidRPr="00737BEF" w:rsidRDefault="00737BEF" w:rsidP="00F1381E">
            <w:pPr>
              <w:spacing w:line="276" w:lineRule="auto"/>
              <w:jc w:val="center"/>
              <w:rPr>
                <w:rFonts w:ascii="Trebuchet MS" w:hAnsi="Trebuchet MS"/>
                <w:color w:val="000000" w:themeColor="text1"/>
                <w:sz w:val="20"/>
                <w:szCs w:val="20"/>
                <w:highlight w:val="yellow"/>
              </w:rPr>
            </w:pPr>
            <w:r w:rsidRPr="00737BEF">
              <w:rPr>
                <w:rFonts w:ascii="Trebuchet MS" w:hAnsi="Trebuchet MS"/>
                <w:color w:val="000000" w:themeColor="text1"/>
                <w:sz w:val="20"/>
                <w:szCs w:val="20"/>
              </w:rPr>
              <w:t>35</w:t>
            </w:r>
            <w:r w:rsidR="003B6F3B" w:rsidRPr="00737BEF">
              <w:rPr>
                <w:rFonts w:ascii="Trebuchet MS" w:hAnsi="Trebuchet MS"/>
                <w:color w:val="000000" w:themeColor="text1"/>
                <w:sz w:val="20"/>
                <w:szCs w:val="20"/>
              </w:rPr>
              <w:t>%</w:t>
            </w:r>
          </w:p>
        </w:tc>
      </w:tr>
      <w:tr w:rsidR="003B6F3B" w14:paraId="6DBA09C9" w14:textId="77777777" w:rsidTr="003B6F3B">
        <w:trPr>
          <w:trHeight w:val="892"/>
        </w:trPr>
        <w:tc>
          <w:tcPr>
            <w:tcW w:w="3652" w:type="dxa"/>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71A34BC0" w14:textId="77777777" w:rsidR="003B6F3B" w:rsidRPr="003E7D1F" w:rsidRDefault="003B6F3B" w:rsidP="00F1381E">
            <w:pPr>
              <w:autoSpaceDE w:val="0"/>
              <w:autoSpaceDN w:val="0"/>
              <w:spacing w:line="276" w:lineRule="auto"/>
              <w:rPr>
                <w:rFonts w:ascii="Trebuchet MS" w:hAnsi="Trebuchet MS"/>
                <w:color w:val="000000" w:themeColor="text1"/>
                <w:sz w:val="20"/>
                <w:szCs w:val="20"/>
              </w:rPr>
            </w:pPr>
            <w:r w:rsidRPr="003E7D1F">
              <w:rPr>
                <w:rFonts w:ascii="Trebuchet MS" w:hAnsi="Trebuchet MS"/>
                <w:color w:val="000000" w:themeColor="text1"/>
                <w:sz w:val="20"/>
                <w:szCs w:val="20"/>
              </w:rPr>
              <w:t>Wsparcie beneficjentów w realizacji projektów</w:t>
            </w:r>
          </w:p>
        </w:tc>
        <w:tc>
          <w:tcPr>
            <w:tcW w:w="41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9E0B79" w14:textId="77777777" w:rsidR="003B6F3B" w:rsidRPr="003E7D1F" w:rsidRDefault="003B6F3B" w:rsidP="00F1381E">
            <w:pPr>
              <w:autoSpaceDE w:val="0"/>
              <w:autoSpaceDN w:val="0"/>
              <w:spacing w:line="276" w:lineRule="auto"/>
              <w:rPr>
                <w:rFonts w:ascii="Trebuchet MS" w:hAnsi="Trebuchet MS"/>
                <w:color w:val="000000" w:themeColor="text1"/>
                <w:sz w:val="20"/>
                <w:szCs w:val="20"/>
              </w:rPr>
            </w:pPr>
            <w:r w:rsidRPr="003E7D1F">
              <w:rPr>
                <w:rFonts w:ascii="Trebuchet MS" w:hAnsi="Trebuchet MS"/>
                <w:color w:val="000000" w:themeColor="text1"/>
                <w:sz w:val="20"/>
                <w:szCs w:val="20"/>
              </w:rPr>
              <w:t>Beneficjenci, uczestnicy projektów,</w:t>
            </w:r>
          </w:p>
          <w:p w14:paraId="6A2AEB35" w14:textId="77777777" w:rsidR="003B6F3B" w:rsidRPr="003E7D1F" w:rsidRDefault="003B6F3B" w:rsidP="00F1381E">
            <w:pPr>
              <w:spacing w:line="276" w:lineRule="auto"/>
              <w:rPr>
                <w:rFonts w:ascii="Trebuchet MS" w:hAnsi="Trebuchet MS"/>
                <w:color w:val="000000" w:themeColor="text1"/>
                <w:sz w:val="20"/>
                <w:szCs w:val="20"/>
              </w:rPr>
            </w:pPr>
            <w:r w:rsidRPr="003E7D1F">
              <w:rPr>
                <w:rFonts w:ascii="Trebuchet MS" w:hAnsi="Trebuchet MS"/>
                <w:color w:val="000000" w:themeColor="text1"/>
                <w:sz w:val="20"/>
                <w:szCs w:val="20"/>
              </w:rPr>
              <w:t>podmioty wdrażające instrumenty finansowe</w:t>
            </w:r>
          </w:p>
        </w:tc>
        <w:tc>
          <w:tcPr>
            <w:tcW w:w="1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8E50AF" w14:textId="371F509A" w:rsidR="003B6F3B" w:rsidRPr="00737BEF" w:rsidRDefault="003B6F3B" w:rsidP="00F1381E">
            <w:pPr>
              <w:spacing w:line="276" w:lineRule="auto"/>
              <w:jc w:val="center"/>
              <w:rPr>
                <w:rFonts w:ascii="Trebuchet MS" w:hAnsi="Trebuchet MS"/>
                <w:color w:val="000000" w:themeColor="text1"/>
                <w:sz w:val="20"/>
                <w:szCs w:val="20"/>
                <w:highlight w:val="yellow"/>
              </w:rPr>
            </w:pPr>
            <w:r w:rsidRPr="00737BEF">
              <w:rPr>
                <w:rFonts w:ascii="Trebuchet MS" w:hAnsi="Trebuchet MS"/>
                <w:color w:val="000000" w:themeColor="text1"/>
                <w:sz w:val="20"/>
                <w:szCs w:val="20"/>
              </w:rPr>
              <w:t>1</w:t>
            </w:r>
            <w:r w:rsidR="00737BEF" w:rsidRPr="00737BEF">
              <w:rPr>
                <w:rFonts w:ascii="Trebuchet MS" w:hAnsi="Trebuchet MS"/>
                <w:color w:val="000000" w:themeColor="text1"/>
                <w:sz w:val="20"/>
                <w:szCs w:val="20"/>
              </w:rPr>
              <w:t>5</w:t>
            </w:r>
            <w:r w:rsidRPr="00737BEF">
              <w:rPr>
                <w:rFonts w:ascii="Trebuchet MS" w:hAnsi="Trebuchet MS"/>
                <w:color w:val="000000" w:themeColor="text1"/>
                <w:sz w:val="20"/>
                <w:szCs w:val="20"/>
              </w:rPr>
              <w:t>%</w:t>
            </w:r>
          </w:p>
        </w:tc>
      </w:tr>
      <w:tr w:rsidR="003B6F3B" w14:paraId="101FE8C7" w14:textId="77777777" w:rsidTr="003B6F3B">
        <w:trPr>
          <w:trHeight w:val="2265"/>
        </w:trPr>
        <w:tc>
          <w:tcPr>
            <w:tcW w:w="3652" w:type="dxa"/>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15165769" w14:textId="77777777" w:rsidR="003B6F3B" w:rsidRPr="003E7D1F" w:rsidRDefault="003B6F3B" w:rsidP="00F1381E">
            <w:pPr>
              <w:autoSpaceDE w:val="0"/>
              <w:autoSpaceDN w:val="0"/>
              <w:spacing w:after="200" w:line="276" w:lineRule="auto"/>
              <w:rPr>
                <w:rFonts w:ascii="Trebuchet MS" w:hAnsi="Trebuchet MS"/>
                <w:color w:val="000000" w:themeColor="text1"/>
                <w:sz w:val="20"/>
                <w:szCs w:val="20"/>
              </w:rPr>
            </w:pPr>
            <w:r w:rsidRPr="003E7D1F">
              <w:rPr>
                <w:rFonts w:ascii="Trebuchet MS" w:hAnsi="Trebuchet MS"/>
                <w:color w:val="000000" w:themeColor="text1"/>
                <w:sz w:val="20"/>
                <w:szCs w:val="20"/>
              </w:rPr>
              <w:lastRenderedPageBreak/>
              <w:t>Zapewnienie powszechnej akceptacji dla działań rozwojowych realizowanych przy pomocy FE</w:t>
            </w:r>
          </w:p>
          <w:p w14:paraId="1524267F" w14:textId="77777777" w:rsidR="003B6F3B" w:rsidRPr="003E7D1F" w:rsidRDefault="003B6F3B" w:rsidP="00F1381E">
            <w:pPr>
              <w:autoSpaceDE w:val="0"/>
              <w:autoSpaceDN w:val="0"/>
              <w:spacing w:after="200" w:line="276" w:lineRule="auto"/>
              <w:rPr>
                <w:rFonts w:ascii="Trebuchet MS" w:hAnsi="Trebuchet MS"/>
                <w:color w:val="000000" w:themeColor="text1"/>
                <w:sz w:val="20"/>
                <w:szCs w:val="20"/>
              </w:rPr>
            </w:pPr>
            <w:r w:rsidRPr="003E7D1F">
              <w:rPr>
                <w:rFonts w:ascii="Trebuchet MS" w:hAnsi="Trebuchet MS"/>
                <w:color w:val="000000" w:themeColor="text1"/>
                <w:sz w:val="20"/>
                <w:szCs w:val="20"/>
              </w:rPr>
              <w:t>Zapewnienie przejrzystości wydatków ze środków UE</w:t>
            </w:r>
          </w:p>
          <w:p w14:paraId="26E59754" w14:textId="77777777" w:rsidR="003B6F3B" w:rsidRPr="003E7D1F" w:rsidRDefault="003B6F3B" w:rsidP="00F1381E">
            <w:pPr>
              <w:autoSpaceDE w:val="0"/>
              <w:autoSpaceDN w:val="0"/>
              <w:spacing w:after="200" w:line="276" w:lineRule="auto"/>
              <w:rPr>
                <w:rFonts w:ascii="Trebuchet MS" w:hAnsi="Trebuchet MS"/>
                <w:color w:val="000000" w:themeColor="text1"/>
                <w:sz w:val="20"/>
                <w:szCs w:val="20"/>
              </w:rPr>
            </w:pPr>
            <w:r w:rsidRPr="003E7D1F">
              <w:rPr>
                <w:rFonts w:ascii="Trebuchet MS" w:hAnsi="Trebuchet MS"/>
                <w:color w:val="000000" w:themeColor="text1"/>
                <w:sz w:val="20"/>
                <w:szCs w:val="20"/>
              </w:rPr>
              <w:t>Zapewnienie wysokiej świadomości społecznej na temat znaczenia przynależności do UE i roli w kształtowaniu przyszłości Europy oraz wartości UE</w:t>
            </w:r>
          </w:p>
        </w:tc>
        <w:tc>
          <w:tcPr>
            <w:tcW w:w="41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B260A" w14:textId="298FBDF0" w:rsidR="003B6F3B" w:rsidRPr="003E7D1F" w:rsidRDefault="003B6F3B" w:rsidP="00F1381E">
            <w:pPr>
              <w:autoSpaceDE w:val="0"/>
              <w:autoSpaceDN w:val="0"/>
              <w:spacing w:line="276" w:lineRule="auto"/>
              <w:rPr>
                <w:rFonts w:ascii="Trebuchet MS" w:hAnsi="Trebuchet MS"/>
                <w:color w:val="000000" w:themeColor="text1"/>
                <w:sz w:val="20"/>
                <w:szCs w:val="20"/>
              </w:rPr>
            </w:pPr>
            <w:r w:rsidRPr="003E7D1F">
              <w:rPr>
                <w:rFonts w:ascii="Trebuchet MS" w:hAnsi="Trebuchet MS"/>
                <w:color w:val="000000" w:themeColor="text1"/>
                <w:sz w:val="20"/>
                <w:szCs w:val="20"/>
              </w:rPr>
              <w:t>Ogół społeczeństwa, młodzież, środowiska opiniotwórcze, media, partnerzy społeczni i gospodarczy, organizacje społeczeństwa obywatelskiego</w:t>
            </w:r>
          </w:p>
        </w:tc>
        <w:tc>
          <w:tcPr>
            <w:tcW w:w="1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1F3422" w14:textId="2F1AA801" w:rsidR="003B6F3B" w:rsidRPr="00737BEF" w:rsidRDefault="003B6F3B" w:rsidP="00F1381E">
            <w:pPr>
              <w:spacing w:line="276" w:lineRule="auto"/>
              <w:jc w:val="center"/>
              <w:rPr>
                <w:rFonts w:ascii="Trebuchet MS" w:hAnsi="Trebuchet MS"/>
                <w:color w:val="FF0000"/>
                <w:sz w:val="20"/>
                <w:szCs w:val="20"/>
                <w:highlight w:val="yellow"/>
              </w:rPr>
            </w:pPr>
            <w:r w:rsidRPr="00737BEF">
              <w:rPr>
                <w:rFonts w:ascii="Trebuchet MS" w:hAnsi="Trebuchet MS"/>
                <w:color w:val="000000" w:themeColor="text1"/>
                <w:sz w:val="20"/>
                <w:szCs w:val="20"/>
              </w:rPr>
              <w:t>50%</w:t>
            </w:r>
          </w:p>
        </w:tc>
      </w:tr>
    </w:tbl>
    <w:p w14:paraId="42E846C4" w14:textId="7E85A5EC" w:rsidR="00CE761E" w:rsidRDefault="00CE761E" w:rsidP="00F1381E">
      <w:pPr>
        <w:spacing w:after="200" w:line="276" w:lineRule="auto"/>
        <w:rPr>
          <w:rFonts w:ascii="Trebuchet MS" w:hAnsi="Trebuchet MS"/>
          <w:sz w:val="22"/>
          <w:szCs w:val="22"/>
        </w:rPr>
      </w:pPr>
    </w:p>
    <w:p w14:paraId="4008E4BD" w14:textId="011D8843" w:rsidR="00E476EA" w:rsidRPr="00DE397E" w:rsidRDefault="00E476EA" w:rsidP="00F1381E">
      <w:pPr>
        <w:pStyle w:val="Nagwek2"/>
        <w:numPr>
          <w:ilvl w:val="0"/>
          <w:numId w:val="0"/>
        </w:numPr>
        <w:ind w:left="576" w:hanging="576"/>
        <w:rPr>
          <w:rFonts w:cstheme="minorHAnsi"/>
          <w:color w:val="0070C0"/>
          <w:sz w:val="32"/>
          <w:szCs w:val="32"/>
        </w:rPr>
      </w:pPr>
      <w:bookmarkStart w:id="117" w:name="_Toc54179445"/>
      <w:bookmarkStart w:id="118" w:name="_Toc115765116"/>
      <w:bookmarkStart w:id="119" w:name="_Toc367966485"/>
      <w:bookmarkEnd w:id="116"/>
      <w:bookmarkEnd w:id="117"/>
      <w:r w:rsidRPr="00DE397E">
        <w:rPr>
          <w:rFonts w:cstheme="minorHAnsi"/>
          <w:color w:val="0070C0"/>
          <w:sz w:val="32"/>
          <w:szCs w:val="32"/>
        </w:rPr>
        <w:t>16 Kto odpowiada za komunikację</w:t>
      </w:r>
      <w:bookmarkEnd w:id="118"/>
    </w:p>
    <w:p w14:paraId="0B1C86F5" w14:textId="216F59C2" w:rsidR="00E476EA" w:rsidRPr="00DE6B4C" w:rsidRDefault="00E476EA" w:rsidP="00F1381E">
      <w:pPr>
        <w:spacing w:line="276" w:lineRule="auto"/>
        <w:jc w:val="both"/>
        <w:rPr>
          <w:rFonts w:ascii="Trebuchet MS" w:hAnsi="Trebuchet MS" w:cstheme="minorHAnsi"/>
          <w:b/>
        </w:rPr>
      </w:pPr>
      <w:bookmarkStart w:id="120" w:name="_Hlk114229421"/>
      <w:r w:rsidRPr="00DE6B4C">
        <w:rPr>
          <w:rFonts w:ascii="Trebuchet MS" w:hAnsi="Trebuchet MS" w:cstheme="minorHAnsi"/>
          <w:b/>
        </w:rPr>
        <w:t xml:space="preserve">Tabela </w:t>
      </w:r>
      <w:r w:rsidR="00DD29FF" w:rsidRPr="00DE6B4C">
        <w:rPr>
          <w:rFonts w:ascii="Trebuchet MS" w:hAnsi="Trebuchet MS" w:cstheme="minorHAnsi"/>
          <w:b/>
        </w:rPr>
        <w:t>5</w:t>
      </w:r>
      <w:r w:rsidR="00A05672" w:rsidRPr="00DE6B4C">
        <w:rPr>
          <w:rFonts w:ascii="Trebuchet MS" w:hAnsi="Trebuchet MS" w:cstheme="minorHAnsi"/>
          <w:b/>
        </w:rPr>
        <w:t>.</w:t>
      </w:r>
      <w:r w:rsidR="00D4515F" w:rsidRPr="00DE6B4C">
        <w:rPr>
          <w:rFonts w:ascii="Trebuchet MS" w:hAnsi="Trebuchet MS" w:cstheme="minorHAnsi"/>
          <w:b/>
        </w:rPr>
        <w:t xml:space="preserve"> Wykaz </w:t>
      </w:r>
      <w:r w:rsidRPr="00DE6B4C">
        <w:rPr>
          <w:rFonts w:ascii="Trebuchet MS" w:hAnsi="Trebuchet MS" w:cstheme="minorHAnsi"/>
          <w:b/>
        </w:rPr>
        <w:t>podmiotów, które odpowiadają za realizację działań informacyjno-promocyjnych wraz z zakresem ich odpowiedzialności</w:t>
      </w:r>
      <w:bookmarkEnd w:id="120"/>
    </w:p>
    <w:tbl>
      <w:tblPr>
        <w:tblpPr w:leftFromText="141" w:rightFromText="141" w:vertAnchor="text" w:horzAnchor="margin" w:tblpY="10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gridCol w:w="6990"/>
      </w:tblGrid>
      <w:tr w:rsidR="00E476EA" w:rsidRPr="00DE397E" w14:paraId="02084428" w14:textId="77777777" w:rsidTr="00135814">
        <w:trPr>
          <w:trHeight w:val="345"/>
        </w:trPr>
        <w:tc>
          <w:tcPr>
            <w:tcW w:w="2082" w:type="dxa"/>
          </w:tcPr>
          <w:p w14:paraId="60721A0D" w14:textId="77777777" w:rsidR="00E476EA" w:rsidRPr="00DE397E" w:rsidRDefault="00E476EA" w:rsidP="000C2EFB">
            <w:pPr>
              <w:spacing w:before="120" w:after="120" w:line="276" w:lineRule="auto"/>
              <w:jc w:val="center"/>
              <w:rPr>
                <w:rFonts w:ascii="Trebuchet MS" w:hAnsi="Trebuchet MS" w:cstheme="minorHAnsi"/>
                <w:b/>
                <w:sz w:val="22"/>
                <w:szCs w:val="22"/>
              </w:rPr>
            </w:pPr>
            <w:r w:rsidRPr="00DE397E">
              <w:rPr>
                <w:rFonts w:ascii="Trebuchet MS" w:hAnsi="Trebuchet MS" w:cstheme="minorHAnsi"/>
                <w:b/>
                <w:sz w:val="22"/>
                <w:szCs w:val="22"/>
              </w:rPr>
              <w:t>Instytucja</w:t>
            </w:r>
          </w:p>
        </w:tc>
        <w:tc>
          <w:tcPr>
            <w:tcW w:w="6990" w:type="dxa"/>
          </w:tcPr>
          <w:p w14:paraId="145E55A5" w14:textId="77777777" w:rsidR="00E476EA" w:rsidRPr="00DE397E" w:rsidRDefault="00E476EA" w:rsidP="000C2EFB">
            <w:pPr>
              <w:spacing w:before="120" w:after="120" w:line="276" w:lineRule="auto"/>
              <w:jc w:val="center"/>
              <w:rPr>
                <w:rFonts w:ascii="Trebuchet MS" w:hAnsi="Trebuchet MS" w:cstheme="minorHAnsi"/>
                <w:b/>
                <w:sz w:val="22"/>
                <w:szCs w:val="22"/>
              </w:rPr>
            </w:pPr>
            <w:r w:rsidRPr="00DE397E">
              <w:rPr>
                <w:rFonts w:ascii="Trebuchet MS" w:hAnsi="Trebuchet MS" w:cstheme="minorHAnsi"/>
                <w:b/>
                <w:sz w:val="22"/>
                <w:szCs w:val="22"/>
              </w:rPr>
              <w:t>Zadania</w:t>
            </w:r>
            <w:r w:rsidRPr="00DE397E">
              <w:rPr>
                <w:rStyle w:val="Odwoanieprzypisudolnego"/>
                <w:rFonts w:ascii="Trebuchet MS" w:hAnsi="Trebuchet MS" w:cstheme="minorHAnsi"/>
                <w:b/>
                <w:sz w:val="22"/>
                <w:szCs w:val="22"/>
              </w:rPr>
              <w:footnoteReference w:id="9"/>
            </w:r>
          </w:p>
        </w:tc>
      </w:tr>
      <w:tr w:rsidR="00E476EA" w:rsidRPr="00DE397E" w14:paraId="6DA78345" w14:textId="77777777" w:rsidTr="00135814">
        <w:trPr>
          <w:trHeight w:val="975"/>
        </w:trPr>
        <w:tc>
          <w:tcPr>
            <w:tcW w:w="2082" w:type="dxa"/>
            <w:vAlign w:val="center"/>
          </w:tcPr>
          <w:p w14:paraId="10D43949" w14:textId="12DAD418" w:rsidR="00E476EA" w:rsidRPr="00DE397E" w:rsidRDefault="00E476EA" w:rsidP="00F1381E">
            <w:pPr>
              <w:spacing w:before="120" w:after="120" w:line="276" w:lineRule="auto"/>
              <w:rPr>
                <w:rFonts w:ascii="Trebuchet MS" w:hAnsi="Trebuchet MS" w:cstheme="minorHAnsi"/>
                <w:sz w:val="22"/>
                <w:szCs w:val="22"/>
              </w:rPr>
            </w:pPr>
            <w:r w:rsidRPr="00DE397E">
              <w:rPr>
                <w:rFonts w:ascii="Trebuchet MS" w:hAnsi="Trebuchet MS" w:cstheme="minorHAnsi"/>
                <w:sz w:val="22"/>
                <w:szCs w:val="22"/>
              </w:rPr>
              <w:t>Instytucj</w:t>
            </w:r>
            <w:r w:rsidR="000210A0">
              <w:rPr>
                <w:rFonts w:ascii="Trebuchet MS" w:hAnsi="Trebuchet MS" w:cstheme="minorHAnsi"/>
                <w:sz w:val="22"/>
                <w:szCs w:val="22"/>
              </w:rPr>
              <w:t>a</w:t>
            </w:r>
            <w:r w:rsidRPr="00DE397E">
              <w:rPr>
                <w:rFonts w:ascii="Trebuchet MS" w:hAnsi="Trebuchet MS" w:cstheme="minorHAnsi"/>
                <w:sz w:val="22"/>
                <w:szCs w:val="22"/>
              </w:rPr>
              <w:t xml:space="preserve"> Zarządzając</w:t>
            </w:r>
            <w:r w:rsidR="000210A0">
              <w:rPr>
                <w:rFonts w:ascii="Trebuchet MS" w:hAnsi="Trebuchet MS" w:cstheme="minorHAnsi"/>
                <w:sz w:val="22"/>
                <w:szCs w:val="22"/>
              </w:rPr>
              <w:t>a</w:t>
            </w:r>
            <w:r w:rsidRPr="00DE397E">
              <w:rPr>
                <w:rFonts w:ascii="Trebuchet MS" w:hAnsi="Trebuchet MS" w:cstheme="minorHAnsi"/>
                <w:sz w:val="22"/>
                <w:szCs w:val="22"/>
              </w:rPr>
              <w:t xml:space="preserve"> </w:t>
            </w:r>
            <w:r w:rsidR="000210A0">
              <w:rPr>
                <w:rFonts w:ascii="Trebuchet MS" w:hAnsi="Trebuchet MS" w:cstheme="minorHAnsi"/>
                <w:sz w:val="22"/>
                <w:szCs w:val="22"/>
              </w:rPr>
              <w:t>regionalnym</w:t>
            </w:r>
            <w:r w:rsidR="000210A0" w:rsidRPr="00DE397E">
              <w:rPr>
                <w:rFonts w:ascii="Trebuchet MS" w:hAnsi="Trebuchet MS" w:cstheme="minorHAnsi"/>
                <w:sz w:val="22"/>
                <w:szCs w:val="22"/>
              </w:rPr>
              <w:t xml:space="preserve"> </w:t>
            </w:r>
            <w:r w:rsidR="000210A0">
              <w:rPr>
                <w:rFonts w:ascii="Trebuchet MS" w:hAnsi="Trebuchet MS" w:cstheme="minorHAnsi"/>
                <w:sz w:val="22"/>
                <w:szCs w:val="22"/>
              </w:rPr>
              <w:t>p</w:t>
            </w:r>
            <w:r w:rsidRPr="00DE397E">
              <w:rPr>
                <w:rFonts w:ascii="Trebuchet MS" w:hAnsi="Trebuchet MS" w:cstheme="minorHAnsi"/>
                <w:sz w:val="22"/>
                <w:szCs w:val="22"/>
              </w:rPr>
              <w:t>rogra</w:t>
            </w:r>
            <w:r w:rsidR="000210A0">
              <w:rPr>
                <w:rFonts w:ascii="Trebuchet MS" w:hAnsi="Trebuchet MS" w:cstheme="minorHAnsi"/>
                <w:sz w:val="22"/>
                <w:szCs w:val="22"/>
              </w:rPr>
              <w:t>mem FE 2021-2027</w:t>
            </w:r>
          </w:p>
        </w:tc>
        <w:tc>
          <w:tcPr>
            <w:tcW w:w="6990" w:type="dxa"/>
          </w:tcPr>
          <w:p w14:paraId="38A66BBA" w14:textId="62E4681C" w:rsidR="00E476EA" w:rsidRPr="00DE397E" w:rsidRDefault="00E476EA" w:rsidP="00F1381E">
            <w:pPr>
              <w:pStyle w:val="Akapitzlist"/>
              <w:numPr>
                <w:ilvl w:val="0"/>
                <w:numId w:val="4"/>
              </w:numPr>
              <w:spacing w:before="120" w:after="120" w:line="276" w:lineRule="auto"/>
              <w:ind w:left="504"/>
              <w:contextualSpacing w:val="0"/>
              <w:rPr>
                <w:rFonts w:ascii="Trebuchet MS" w:hAnsi="Trebuchet MS" w:cstheme="minorHAnsi"/>
                <w:sz w:val="22"/>
                <w:szCs w:val="22"/>
              </w:rPr>
            </w:pPr>
            <w:r w:rsidRPr="00DE397E">
              <w:rPr>
                <w:rFonts w:ascii="Trebuchet MS" w:hAnsi="Trebuchet MS" w:cstheme="minorHAnsi"/>
                <w:sz w:val="22"/>
                <w:szCs w:val="22"/>
              </w:rPr>
              <w:t>Koordynuj</w:t>
            </w:r>
            <w:r w:rsidR="000C2EFB">
              <w:rPr>
                <w:rFonts w:ascii="Trebuchet MS" w:hAnsi="Trebuchet MS" w:cstheme="minorHAnsi"/>
                <w:sz w:val="22"/>
                <w:szCs w:val="22"/>
              </w:rPr>
              <w:t>e</w:t>
            </w:r>
            <w:r w:rsidRPr="00DE397E">
              <w:rPr>
                <w:rFonts w:ascii="Trebuchet MS" w:hAnsi="Trebuchet MS" w:cstheme="minorHAnsi"/>
                <w:sz w:val="22"/>
                <w:szCs w:val="22"/>
              </w:rPr>
              <w:t xml:space="preserve"> komunikację programu </w:t>
            </w:r>
          </w:p>
          <w:p w14:paraId="637F9FFA" w14:textId="12E19451" w:rsidR="00E476EA" w:rsidRPr="00DE397E" w:rsidRDefault="00E476EA" w:rsidP="00F1381E">
            <w:pPr>
              <w:pStyle w:val="Akapitzlist"/>
              <w:numPr>
                <w:ilvl w:val="0"/>
                <w:numId w:val="4"/>
              </w:numPr>
              <w:spacing w:before="120" w:after="120" w:line="276" w:lineRule="auto"/>
              <w:ind w:left="504"/>
              <w:contextualSpacing w:val="0"/>
              <w:rPr>
                <w:rFonts w:ascii="Trebuchet MS" w:hAnsi="Trebuchet MS" w:cstheme="minorHAnsi"/>
                <w:sz w:val="22"/>
                <w:szCs w:val="22"/>
              </w:rPr>
            </w:pPr>
            <w:r w:rsidRPr="00DE397E">
              <w:rPr>
                <w:rFonts w:ascii="Trebuchet MS" w:hAnsi="Trebuchet MS" w:cstheme="minorHAnsi"/>
                <w:sz w:val="22"/>
                <w:szCs w:val="22"/>
              </w:rPr>
              <w:t xml:space="preserve">Realizują działania informacyjno-promocyjne i edukacyjne </w:t>
            </w:r>
            <w:r w:rsidR="000C2EFB">
              <w:rPr>
                <w:rFonts w:ascii="Trebuchet MS" w:hAnsi="Trebuchet MS" w:cstheme="minorHAnsi"/>
                <w:sz w:val="22"/>
                <w:szCs w:val="22"/>
              </w:rPr>
              <w:br/>
            </w:r>
            <w:r w:rsidRPr="00DE397E">
              <w:rPr>
                <w:rFonts w:ascii="Trebuchet MS" w:hAnsi="Trebuchet MS" w:cstheme="minorHAnsi"/>
                <w:sz w:val="22"/>
                <w:szCs w:val="22"/>
              </w:rPr>
              <w:t>na poziomie regionu / mieszkańców województwa, które odnoszą się do zakresu tematycznego danego programu</w:t>
            </w:r>
          </w:p>
          <w:p w14:paraId="322918C1" w14:textId="77777777" w:rsidR="00E476EA" w:rsidRPr="00DE397E" w:rsidRDefault="00E476EA" w:rsidP="00F1381E">
            <w:pPr>
              <w:pStyle w:val="Akapitzlist"/>
              <w:numPr>
                <w:ilvl w:val="0"/>
                <w:numId w:val="4"/>
              </w:numPr>
              <w:spacing w:before="120" w:after="120" w:line="276" w:lineRule="auto"/>
              <w:ind w:left="504"/>
              <w:contextualSpacing w:val="0"/>
              <w:rPr>
                <w:rFonts w:ascii="Trebuchet MS" w:hAnsi="Trebuchet MS" w:cstheme="minorHAnsi"/>
                <w:sz w:val="22"/>
                <w:szCs w:val="22"/>
              </w:rPr>
            </w:pPr>
            <w:r w:rsidRPr="00DE397E">
              <w:rPr>
                <w:rFonts w:ascii="Trebuchet MS" w:hAnsi="Trebuchet MS" w:cstheme="minorHAnsi"/>
                <w:sz w:val="22"/>
                <w:szCs w:val="22"/>
              </w:rPr>
              <w:t xml:space="preserve">Współpracują w dziedzinie komunikacji z instytucjami, które uwzględnia </w:t>
            </w:r>
            <w:r w:rsidRPr="00DE397E">
              <w:rPr>
                <w:rFonts w:ascii="Trebuchet MS" w:hAnsi="Trebuchet MS" w:cstheme="minorHAnsi"/>
                <w:i/>
                <w:sz w:val="22"/>
                <w:szCs w:val="22"/>
              </w:rPr>
              <w:t>Umowa Partnerstwa</w:t>
            </w:r>
            <w:r w:rsidRPr="00DE397E">
              <w:rPr>
                <w:rFonts w:ascii="Trebuchet MS" w:hAnsi="Trebuchet MS" w:cstheme="minorHAnsi"/>
                <w:sz w:val="22"/>
                <w:szCs w:val="22"/>
              </w:rPr>
              <w:t xml:space="preserve"> na terenie województwa </w:t>
            </w:r>
          </w:p>
        </w:tc>
      </w:tr>
      <w:tr w:rsidR="00E476EA" w:rsidRPr="00DE397E" w14:paraId="00AD9749" w14:textId="77777777" w:rsidTr="00135814">
        <w:trPr>
          <w:trHeight w:val="765"/>
        </w:trPr>
        <w:tc>
          <w:tcPr>
            <w:tcW w:w="2082" w:type="dxa"/>
            <w:vAlign w:val="center"/>
          </w:tcPr>
          <w:p w14:paraId="4E63E221" w14:textId="77777777" w:rsidR="00E476EA" w:rsidRPr="00DE397E" w:rsidRDefault="00E476EA" w:rsidP="00F1381E">
            <w:pPr>
              <w:spacing w:before="120" w:after="120" w:line="276" w:lineRule="auto"/>
              <w:rPr>
                <w:rFonts w:ascii="Trebuchet MS" w:hAnsi="Trebuchet MS" w:cstheme="minorHAnsi"/>
                <w:sz w:val="22"/>
                <w:szCs w:val="22"/>
              </w:rPr>
            </w:pPr>
            <w:r w:rsidRPr="00DE397E">
              <w:rPr>
                <w:rFonts w:ascii="Trebuchet MS" w:hAnsi="Trebuchet MS" w:cstheme="minorHAnsi"/>
                <w:sz w:val="22"/>
                <w:szCs w:val="22"/>
              </w:rPr>
              <w:t>Instytucje Pośredniczące</w:t>
            </w:r>
          </w:p>
        </w:tc>
        <w:tc>
          <w:tcPr>
            <w:tcW w:w="6990" w:type="dxa"/>
          </w:tcPr>
          <w:p w14:paraId="3E92700E" w14:textId="77777777" w:rsidR="000C2EFB" w:rsidRDefault="00E476EA" w:rsidP="002E1400">
            <w:pPr>
              <w:pStyle w:val="Akapitzlist"/>
              <w:numPr>
                <w:ilvl w:val="0"/>
                <w:numId w:val="5"/>
              </w:numPr>
              <w:spacing w:before="120" w:after="120" w:line="276" w:lineRule="auto"/>
              <w:ind w:left="504"/>
              <w:contextualSpacing w:val="0"/>
              <w:rPr>
                <w:rFonts w:ascii="Trebuchet MS" w:hAnsi="Trebuchet MS" w:cstheme="minorHAnsi"/>
                <w:sz w:val="22"/>
                <w:szCs w:val="22"/>
              </w:rPr>
            </w:pPr>
            <w:r w:rsidRPr="000C2EFB">
              <w:rPr>
                <w:rFonts w:ascii="Trebuchet MS" w:hAnsi="Trebuchet MS" w:cstheme="minorHAnsi"/>
                <w:sz w:val="22"/>
                <w:szCs w:val="22"/>
              </w:rPr>
              <w:t>Realizują działania adresowane do grup potencjalnych beneficjentów i beneficjentów poszczególnych działań</w:t>
            </w:r>
          </w:p>
          <w:p w14:paraId="672173FD" w14:textId="6E76C946" w:rsidR="00E476EA" w:rsidRPr="000C2EFB" w:rsidRDefault="00E476EA" w:rsidP="002E1400">
            <w:pPr>
              <w:pStyle w:val="Akapitzlist"/>
              <w:numPr>
                <w:ilvl w:val="0"/>
                <w:numId w:val="5"/>
              </w:numPr>
              <w:spacing w:before="120" w:after="120" w:line="276" w:lineRule="auto"/>
              <w:ind w:left="504"/>
              <w:contextualSpacing w:val="0"/>
              <w:rPr>
                <w:rFonts w:ascii="Trebuchet MS" w:hAnsi="Trebuchet MS" w:cstheme="minorHAnsi"/>
                <w:sz w:val="22"/>
                <w:szCs w:val="22"/>
              </w:rPr>
            </w:pPr>
            <w:r w:rsidRPr="000C2EFB">
              <w:rPr>
                <w:rFonts w:ascii="Trebuchet MS" w:hAnsi="Trebuchet MS" w:cstheme="minorHAnsi"/>
                <w:sz w:val="22"/>
                <w:szCs w:val="22"/>
              </w:rPr>
              <w:t xml:space="preserve">Realizują działania informacyjne, edukacyjne i promocyjne </w:t>
            </w:r>
            <w:r w:rsidR="000C2EFB">
              <w:rPr>
                <w:rFonts w:ascii="Trebuchet MS" w:hAnsi="Trebuchet MS" w:cstheme="minorHAnsi"/>
                <w:sz w:val="22"/>
                <w:szCs w:val="22"/>
              </w:rPr>
              <w:br/>
            </w:r>
            <w:r w:rsidRPr="000C2EFB">
              <w:rPr>
                <w:rFonts w:ascii="Trebuchet MS" w:hAnsi="Trebuchet MS" w:cstheme="minorHAnsi"/>
                <w:sz w:val="22"/>
                <w:szCs w:val="22"/>
              </w:rPr>
              <w:t>na poziomie regionalnym, które odnoszą się do określonych priorytetów i działań</w:t>
            </w:r>
          </w:p>
          <w:p w14:paraId="096B9E89" w14:textId="77777777" w:rsidR="00E476EA" w:rsidRPr="00DE397E" w:rsidRDefault="00E476EA" w:rsidP="00F1381E">
            <w:pPr>
              <w:pStyle w:val="Akapitzlist"/>
              <w:numPr>
                <w:ilvl w:val="0"/>
                <w:numId w:val="5"/>
              </w:numPr>
              <w:spacing w:before="120" w:after="120" w:line="276" w:lineRule="auto"/>
              <w:ind w:left="504"/>
              <w:contextualSpacing w:val="0"/>
              <w:rPr>
                <w:rFonts w:ascii="Trebuchet MS" w:hAnsi="Trebuchet MS" w:cstheme="minorHAnsi"/>
                <w:sz w:val="22"/>
                <w:szCs w:val="22"/>
              </w:rPr>
            </w:pPr>
            <w:r w:rsidRPr="00DE397E">
              <w:rPr>
                <w:rFonts w:ascii="Trebuchet MS" w:hAnsi="Trebuchet MS" w:cstheme="minorHAnsi"/>
                <w:sz w:val="22"/>
                <w:szCs w:val="22"/>
              </w:rPr>
              <w:t xml:space="preserve">Współpracują w dziedzinie komunikacji z instytucjami, które uwzględnia </w:t>
            </w:r>
            <w:r w:rsidRPr="00DE397E">
              <w:rPr>
                <w:rFonts w:ascii="Trebuchet MS" w:hAnsi="Trebuchet MS" w:cstheme="minorHAnsi"/>
                <w:i/>
                <w:sz w:val="22"/>
                <w:szCs w:val="22"/>
              </w:rPr>
              <w:t>Umowa Partnerstwa</w:t>
            </w:r>
          </w:p>
        </w:tc>
      </w:tr>
      <w:tr w:rsidR="00E476EA" w:rsidRPr="00DE397E" w14:paraId="6E35DB35" w14:textId="77777777" w:rsidTr="00135814">
        <w:trPr>
          <w:trHeight w:val="540"/>
        </w:trPr>
        <w:tc>
          <w:tcPr>
            <w:tcW w:w="2082" w:type="dxa"/>
            <w:vAlign w:val="center"/>
          </w:tcPr>
          <w:p w14:paraId="77F0D377" w14:textId="77777777" w:rsidR="00E476EA" w:rsidRPr="00DE397E" w:rsidRDefault="00E476EA" w:rsidP="00F1381E">
            <w:pPr>
              <w:spacing w:before="120" w:after="120" w:line="276" w:lineRule="auto"/>
              <w:rPr>
                <w:rFonts w:ascii="Trebuchet MS" w:hAnsi="Trebuchet MS" w:cstheme="minorHAnsi"/>
                <w:sz w:val="22"/>
                <w:szCs w:val="22"/>
              </w:rPr>
            </w:pPr>
            <w:r w:rsidRPr="00DE397E">
              <w:rPr>
                <w:rFonts w:ascii="Trebuchet MS" w:hAnsi="Trebuchet MS" w:cstheme="minorHAnsi"/>
                <w:sz w:val="22"/>
                <w:szCs w:val="22"/>
              </w:rPr>
              <w:t>Beneficjenci</w:t>
            </w:r>
          </w:p>
        </w:tc>
        <w:tc>
          <w:tcPr>
            <w:tcW w:w="6990" w:type="dxa"/>
          </w:tcPr>
          <w:p w14:paraId="6CED7F34" w14:textId="77777777" w:rsidR="00E476EA" w:rsidRPr="00DE397E" w:rsidRDefault="00E476EA" w:rsidP="00F1381E">
            <w:pPr>
              <w:pStyle w:val="Akapitzlist"/>
              <w:numPr>
                <w:ilvl w:val="0"/>
                <w:numId w:val="5"/>
              </w:numPr>
              <w:spacing w:before="120" w:after="120" w:line="276" w:lineRule="auto"/>
              <w:ind w:left="504"/>
              <w:contextualSpacing w:val="0"/>
              <w:rPr>
                <w:rFonts w:ascii="Trebuchet MS" w:hAnsi="Trebuchet MS" w:cstheme="minorHAnsi"/>
                <w:sz w:val="22"/>
                <w:szCs w:val="22"/>
              </w:rPr>
            </w:pPr>
            <w:r w:rsidRPr="00DE397E">
              <w:rPr>
                <w:rFonts w:ascii="Trebuchet MS" w:hAnsi="Trebuchet MS" w:cstheme="minorHAnsi"/>
                <w:sz w:val="22"/>
                <w:szCs w:val="22"/>
              </w:rPr>
              <w:t xml:space="preserve">Realizują działania informacyjne i promocyjne, które odnoszą się do ich projektów </w:t>
            </w:r>
          </w:p>
        </w:tc>
      </w:tr>
      <w:tr w:rsidR="00E476EA" w:rsidRPr="00DE397E" w14:paraId="2C2FF8BC" w14:textId="77777777" w:rsidTr="00135814">
        <w:trPr>
          <w:trHeight w:val="540"/>
        </w:trPr>
        <w:tc>
          <w:tcPr>
            <w:tcW w:w="2082" w:type="dxa"/>
            <w:vAlign w:val="center"/>
          </w:tcPr>
          <w:p w14:paraId="2327810F" w14:textId="77777777" w:rsidR="00E476EA" w:rsidRPr="00DE397E" w:rsidRDefault="00E476EA" w:rsidP="00F1381E">
            <w:pPr>
              <w:spacing w:before="120" w:after="120" w:line="276" w:lineRule="auto"/>
              <w:rPr>
                <w:rFonts w:ascii="Trebuchet MS" w:hAnsi="Trebuchet MS" w:cstheme="minorHAnsi"/>
                <w:sz w:val="22"/>
                <w:szCs w:val="22"/>
              </w:rPr>
            </w:pPr>
            <w:r w:rsidRPr="00DE397E">
              <w:rPr>
                <w:rFonts w:ascii="Trebuchet MS" w:hAnsi="Trebuchet MS" w:cstheme="minorHAnsi"/>
                <w:sz w:val="22"/>
                <w:szCs w:val="22"/>
              </w:rPr>
              <w:t>Podmioty wdrażające instrumenty finansowe</w:t>
            </w:r>
          </w:p>
        </w:tc>
        <w:tc>
          <w:tcPr>
            <w:tcW w:w="6990" w:type="dxa"/>
          </w:tcPr>
          <w:p w14:paraId="3D8ED937" w14:textId="5CE3CF11" w:rsidR="00E476EA" w:rsidRPr="00DE397E" w:rsidRDefault="00E476EA" w:rsidP="00F1381E">
            <w:pPr>
              <w:pStyle w:val="Akapitzlist"/>
              <w:numPr>
                <w:ilvl w:val="0"/>
                <w:numId w:val="5"/>
              </w:numPr>
              <w:spacing w:before="120" w:after="120" w:line="276" w:lineRule="auto"/>
              <w:ind w:left="470" w:hanging="284"/>
              <w:contextualSpacing w:val="0"/>
              <w:rPr>
                <w:rFonts w:ascii="Trebuchet MS" w:hAnsi="Trebuchet MS" w:cstheme="minorHAnsi"/>
                <w:sz w:val="22"/>
                <w:szCs w:val="22"/>
              </w:rPr>
            </w:pPr>
            <w:r w:rsidRPr="00DE397E">
              <w:rPr>
                <w:rFonts w:ascii="Trebuchet MS" w:hAnsi="Trebuchet MS" w:cstheme="minorHAnsi"/>
                <w:sz w:val="22"/>
                <w:szCs w:val="22"/>
              </w:rPr>
              <w:t>Realizują działania informacyjne i promocyjne, które odnoszą się do dystrybuowanej przez nich oferty ze środków UE</w:t>
            </w:r>
          </w:p>
        </w:tc>
      </w:tr>
    </w:tbl>
    <w:p w14:paraId="47661166" w14:textId="77777777" w:rsidR="00E476EA" w:rsidRPr="00DE397E" w:rsidRDefault="00E476EA" w:rsidP="00F1381E">
      <w:pPr>
        <w:spacing w:line="276" w:lineRule="auto"/>
        <w:jc w:val="both"/>
        <w:rPr>
          <w:rFonts w:ascii="Trebuchet MS" w:hAnsi="Trebuchet MS" w:cstheme="minorHAnsi"/>
        </w:rPr>
        <w:sectPr w:rsidR="00E476EA" w:rsidRPr="00DE397E" w:rsidSect="00C905A7">
          <w:headerReference w:type="first" r:id="rId32"/>
          <w:footerReference w:type="first" r:id="rId33"/>
          <w:pgSz w:w="11900" w:h="16840"/>
          <w:pgMar w:top="1440" w:right="1440" w:bottom="1440" w:left="1440" w:header="709" w:footer="709" w:gutter="0"/>
          <w:cols w:space="708"/>
          <w:titlePg/>
          <w:docGrid w:linePitch="360"/>
        </w:sectPr>
      </w:pPr>
    </w:p>
    <w:p w14:paraId="6B899309" w14:textId="584FA4C7" w:rsidR="008A36BB" w:rsidRPr="00DE397E" w:rsidRDefault="00D4515F" w:rsidP="00F1381E">
      <w:pPr>
        <w:pStyle w:val="Nagwek1"/>
        <w:numPr>
          <w:ilvl w:val="0"/>
          <w:numId w:val="0"/>
        </w:numPr>
        <w:spacing w:line="276" w:lineRule="auto"/>
        <w:rPr>
          <w:rFonts w:cstheme="minorHAnsi"/>
        </w:rPr>
      </w:pPr>
      <w:bookmarkStart w:id="121" w:name="_Toc115765117"/>
      <w:r w:rsidRPr="00DE397E">
        <w:rPr>
          <w:rFonts w:cstheme="minorHAnsi"/>
        </w:rPr>
        <w:lastRenderedPageBreak/>
        <w:t xml:space="preserve">17 </w:t>
      </w:r>
      <w:r w:rsidR="008A36BB" w:rsidRPr="00DE397E">
        <w:rPr>
          <w:rFonts w:cstheme="minorHAnsi"/>
        </w:rPr>
        <w:t>Spis ilustracji</w:t>
      </w:r>
      <w:bookmarkEnd w:id="119"/>
      <w:bookmarkEnd w:id="121"/>
    </w:p>
    <w:p w14:paraId="0DF84990" w14:textId="77777777" w:rsidR="00DD29FF" w:rsidRPr="00DE397E" w:rsidRDefault="00DD29FF" w:rsidP="00F1381E">
      <w:pPr>
        <w:spacing w:line="276" w:lineRule="auto"/>
        <w:rPr>
          <w:rFonts w:ascii="Trebuchet MS" w:hAnsi="Trebuchet MS"/>
        </w:rPr>
      </w:pPr>
      <w:r w:rsidRPr="00DE397E">
        <w:rPr>
          <w:rFonts w:ascii="Trebuchet MS" w:hAnsi="Trebuchet MS"/>
        </w:rPr>
        <w:t>Rys. 1. Idea przewodnia jako narracja dla działań, które wspierają aktualne priorytety inwestycyjne Unii Europejskiej w województwie pomorskim</w:t>
      </w:r>
    </w:p>
    <w:p w14:paraId="092AC839" w14:textId="77777777" w:rsidR="00DD29FF" w:rsidRPr="00DE397E" w:rsidRDefault="00DD29FF" w:rsidP="00F1381E">
      <w:pPr>
        <w:pStyle w:val="NormalnyWeb"/>
        <w:spacing w:line="276" w:lineRule="auto"/>
        <w:rPr>
          <w:rFonts w:ascii="Trebuchet MS" w:hAnsi="Trebuchet MS"/>
          <w:i/>
          <w:iCs/>
          <w:sz w:val="24"/>
          <w:szCs w:val="24"/>
          <w:lang w:val="pl-PL"/>
        </w:rPr>
      </w:pPr>
      <w:r w:rsidRPr="00DE397E">
        <w:rPr>
          <w:rFonts w:ascii="Trebuchet MS" w:hAnsi="Trebuchet MS"/>
          <w:sz w:val="24"/>
          <w:szCs w:val="24"/>
          <w:lang w:val="pl-PL"/>
        </w:rPr>
        <w:t>Rys. 2. Schemat: Jak formułować przekaz na temat Funduszy Europejskich?</w:t>
      </w:r>
    </w:p>
    <w:p w14:paraId="494FDAF1" w14:textId="77777777" w:rsidR="00DD29FF" w:rsidRPr="00DE397E" w:rsidRDefault="00DD29FF" w:rsidP="00F1381E">
      <w:pPr>
        <w:spacing w:line="276" w:lineRule="auto"/>
        <w:rPr>
          <w:rFonts w:ascii="Trebuchet MS" w:hAnsi="Trebuchet MS"/>
        </w:rPr>
      </w:pPr>
      <w:r w:rsidRPr="00DE397E">
        <w:rPr>
          <w:rFonts w:ascii="Trebuchet MS" w:hAnsi="Trebuchet MS"/>
        </w:rPr>
        <w:t>Rys. 3. Etapy schematu komunikacji 5Z</w:t>
      </w:r>
    </w:p>
    <w:p w14:paraId="178F3E26" w14:textId="77777777" w:rsidR="00DD29FF" w:rsidRPr="00DE397E" w:rsidRDefault="00DD29FF" w:rsidP="00F1381E">
      <w:pPr>
        <w:spacing w:line="276" w:lineRule="auto"/>
        <w:rPr>
          <w:rFonts w:ascii="Trebuchet MS" w:hAnsi="Trebuchet MS"/>
        </w:rPr>
      </w:pPr>
    </w:p>
    <w:p w14:paraId="6D4FEF2D" w14:textId="77777777" w:rsidR="00DD29FF" w:rsidRPr="00DE397E" w:rsidRDefault="00DD29FF" w:rsidP="00F1381E">
      <w:pPr>
        <w:spacing w:line="276" w:lineRule="auto"/>
        <w:rPr>
          <w:rFonts w:ascii="Trebuchet MS" w:hAnsi="Trebuchet MS"/>
        </w:rPr>
      </w:pPr>
      <w:r w:rsidRPr="00DE397E">
        <w:rPr>
          <w:rFonts w:ascii="Trebuchet MS" w:hAnsi="Trebuchet MS" w:cs="Calibri"/>
        </w:rPr>
        <w:t>Rys. 4. Zestaw podstawowy dla Funduszy Europejskich dla Pomorza 2021-2027</w:t>
      </w:r>
    </w:p>
    <w:p w14:paraId="2E97741B" w14:textId="77777777" w:rsidR="00DD29FF" w:rsidRPr="00DE397E" w:rsidRDefault="00DD29FF" w:rsidP="00F1381E">
      <w:pPr>
        <w:spacing w:line="276" w:lineRule="auto"/>
        <w:rPr>
          <w:rFonts w:ascii="Trebuchet MS" w:hAnsi="Trebuchet MS"/>
        </w:rPr>
      </w:pPr>
    </w:p>
    <w:p w14:paraId="034DF2E0" w14:textId="77777777" w:rsidR="00DD29FF" w:rsidRPr="00DE397E" w:rsidRDefault="00DD29FF" w:rsidP="00F1381E">
      <w:pPr>
        <w:autoSpaceDE w:val="0"/>
        <w:autoSpaceDN w:val="0"/>
        <w:adjustRightInd w:val="0"/>
        <w:spacing w:line="276" w:lineRule="auto"/>
        <w:rPr>
          <w:rFonts w:ascii="Trebuchet MS" w:hAnsi="Trebuchet MS" w:cstheme="majorHAnsi"/>
          <w:b/>
          <w:noProof/>
        </w:rPr>
      </w:pPr>
      <w:r w:rsidRPr="00DE397E">
        <w:rPr>
          <w:rFonts w:ascii="Trebuchet MS" w:hAnsi="Trebuchet MS"/>
        </w:rPr>
        <w:t>Rys. 5. Model pracy komórki odpowiedzialnej za działania informacyjno-promocyjne Funduszy Europejskich</w:t>
      </w:r>
      <w:r w:rsidRPr="00DE397E">
        <w:rPr>
          <w:rFonts w:ascii="Trebuchet MS" w:hAnsi="Trebuchet MS" w:cstheme="majorHAnsi"/>
          <w:b/>
          <w:noProof/>
        </w:rPr>
        <w:t xml:space="preserve"> </w:t>
      </w:r>
    </w:p>
    <w:p w14:paraId="492A8CFE" w14:textId="7BB837FA" w:rsidR="00A82119" w:rsidRPr="00DE397E" w:rsidRDefault="00D4515F" w:rsidP="00F1381E">
      <w:pPr>
        <w:pStyle w:val="Nagwek1"/>
        <w:numPr>
          <w:ilvl w:val="0"/>
          <w:numId w:val="0"/>
        </w:numPr>
        <w:spacing w:line="276" w:lineRule="auto"/>
        <w:ind w:left="432" w:hanging="432"/>
        <w:rPr>
          <w:rFonts w:cstheme="minorHAnsi"/>
        </w:rPr>
      </w:pPr>
      <w:bookmarkStart w:id="122" w:name="_Toc115765118"/>
      <w:r w:rsidRPr="00DE397E">
        <w:rPr>
          <w:rFonts w:cstheme="minorHAnsi"/>
        </w:rPr>
        <w:t xml:space="preserve">18 </w:t>
      </w:r>
      <w:r w:rsidR="00C2168B" w:rsidRPr="00DE397E">
        <w:rPr>
          <w:rFonts w:cstheme="minorHAnsi"/>
        </w:rPr>
        <w:t>Spis tabel</w:t>
      </w:r>
      <w:bookmarkEnd w:id="122"/>
    </w:p>
    <w:p w14:paraId="679B4C04" w14:textId="4012AB7C" w:rsidR="000025AF" w:rsidRPr="00FE6D6A" w:rsidRDefault="00DD29FF" w:rsidP="00F1381E">
      <w:pPr>
        <w:pStyle w:val="xmsonormal"/>
        <w:spacing w:line="276" w:lineRule="auto"/>
        <w:rPr>
          <w:rFonts w:ascii="Trebuchet MS" w:hAnsi="Trebuchet MS"/>
          <w:color w:val="000000" w:themeColor="text1"/>
          <w:sz w:val="24"/>
          <w:szCs w:val="24"/>
        </w:rPr>
      </w:pPr>
      <w:bookmarkStart w:id="123" w:name="_Toc367966486"/>
      <w:r w:rsidRPr="000025AF">
        <w:rPr>
          <w:rFonts w:ascii="Trebuchet MS" w:hAnsi="Trebuchet MS"/>
          <w:sz w:val="24"/>
          <w:szCs w:val="24"/>
        </w:rPr>
        <w:t xml:space="preserve">Tabela 1. </w:t>
      </w:r>
      <w:r w:rsidR="000025AF" w:rsidRPr="000025AF">
        <w:rPr>
          <w:rFonts w:ascii="Trebuchet MS" w:hAnsi="Trebuchet MS"/>
          <w:color w:val="000000" w:themeColor="text1"/>
          <w:sz w:val="24"/>
          <w:szCs w:val="24"/>
        </w:rPr>
        <w:t>Przykładowy przekaz programu Fundusze Europejskie dla Pomorza dla różnych grup odbiorców</w:t>
      </w:r>
    </w:p>
    <w:p w14:paraId="66BFCFFF" w14:textId="77777777" w:rsidR="000025AF" w:rsidRDefault="000025AF" w:rsidP="00F1381E">
      <w:pPr>
        <w:spacing w:line="276" w:lineRule="auto"/>
        <w:rPr>
          <w:rFonts w:ascii="Trebuchet MS" w:hAnsi="Trebuchet MS"/>
        </w:rPr>
      </w:pPr>
    </w:p>
    <w:p w14:paraId="6442DA9F" w14:textId="46A332F7" w:rsidR="00DD29FF" w:rsidRPr="00DE397E" w:rsidRDefault="000025AF" w:rsidP="00F1381E">
      <w:pPr>
        <w:spacing w:line="276" w:lineRule="auto"/>
        <w:rPr>
          <w:rFonts w:ascii="Trebuchet MS" w:hAnsi="Trebuchet MS"/>
        </w:rPr>
      </w:pPr>
      <w:r>
        <w:rPr>
          <w:rFonts w:ascii="Trebuchet MS" w:hAnsi="Trebuchet MS"/>
        </w:rPr>
        <w:t xml:space="preserve">Tabela 2. </w:t>
      </w:r>
      <w:r w:rsidR="00DD29FF" w:rsidRPr="00DE397E">
        <w:rPr>
          <w:rFonts w:ascii="Trebuchet MS" w:hAnsi="Trebuchet MS"/>
        </w:rPr>
        <w:t>Tożsamość Funduszy Europejskich</w:t>
      </w:r>
    </w:p>
    <w:p w14:paraId="73C9FA0C" w14:textId="77777777" w:rsidR="00DD29FF" w:rsidRPr="00DE397E" w:rsidRDefault="00DD29FF" w:rsidP="00F1381E">
      <w:pPr>
        <w:spacing w:line="276" w:lineRule="auto"/>
        <w:rPr>
          <w:rFonts w:ascii="Trebuchet MS" w:hAnsi="Trebuchet MS"/>
        </w:rPr>
      </w:pPr>
    </w:p>
    <w:p w14:paraId="268A9AF8" w14:textId="256D42F1" w:rsidR="00DD29FF" w:rsidRPr="00DE397E" w:rsidRDefault="00DD29FF" w:rsidP="00F1381E">
      <w:pPr>
        <w:spacing w:line="276" w:lineRule="auto"/>
        <w:rPr>
          <w:rFonts w:ascii="Trebuchet MS" w:hAnsi="Trebuchet MS"/>
        </w:rPr>
      </w:pPr>
      <w:r w:rsidRPr="00DE397E">
        <w:rPr>
          <w:rFonts w:ascii="Trebuchet MS" w:hAnsi="Trebuchet MS"/>
        </w:rPr>
        <w:t xml:space="preserve">Tabela </w:t>
      </w:r>
      <w:r w:rsidR="000025AF">
        <w:rPr>
          <w:rFonts w:ascii="Trebuchet MS" w:hAnsi="Trebuchet MS"/>
        </w:rPr>
        <w:t>3</w:t>
      </w:r>
      <w:r w:rsidRPr="00DE397E">
        <w:rPr>
          <w:rFonts w:ascii="Trebuchet MS" w:hAnsi="Trebuchet MS"/>
        </w:rPr>
        <w:t>. Cele poszczególnych etapów komunikacji w odniesieniu do grup docelowych</w:t>
      </w:r>
    </w:p>
    <w:p w14:paraId="2E67D245" w14:textId="77777777" w:rsidR="00DD29FF" w:rsidRPr="00DE397E" w:rsidRDefault="00DD29FF" w:rsidP="00F1381E">
      <w:pPr>
        <w:spacing w:line="276" w:lineRule="auto"/>
        <w:rPr>
          <w:rFonts w:ascii="Trebuchet MS" w:hAnsi="Trebuchet MS" w:cstheme="minorHAnsi"/>
        </w:rPr>
      </w:pPr>
    </w:p>
    <w:p w14:paraId="5FFA610E" w14:textId="09A82B4C" w:rsidR="00DD29FF" w:rsidRPr="00DE397E" w:rsidRDefault="00DD29FF" w:rsidP="00F1381E">
      <w:pPr>
        <w:spacing w:line="276" w:lineRule="auto"/>
        <w:rPr>
          <w:rFonts w:ascii="Trebuchet MS" w:hAnsi="Trebuchet MS" w:cstheme="minorHAnsi"/>
        </w:rPr>
      </w:pPr>
      <w:r w:rsidRPr="00DE397E">
        <w:rPr>
          <w:rFonts w:ascii="Trebuchet MS" w:hAnsi="Trebuchet MS" w:cstheme="minorHAnsi"/>
        </w:rPr>
        <w:t xml:space="preserve">Tabela </w:t>
      </w:r>
      <w:r w:rsidR="000025AF">
        <w:rPr>
          <w:rFonts w:ascii="Trebuchet MS" w:hAnsi="Trebuchet MS" w:cstheme="minorHAnsi"/>
        </w:rPr>
        <w:t>4</w:t>
      </w:r>
      <w:r w:rsidRPr="00DE397E">
        <w:rPr>
          <w:rFonts w:ascii="Trebuchet MS" w:hAnsi="Trebuchet MS" w:cstheme="minorHAnsi"/>
        </w:rPr>
        <w:t>. Przykładowe metody i narzędzia, które są użyteczne w komunikacji z poszczególnymi segmentami grup odbiorców</w:t>
      </w:r>
    </w:p>
    <w:p w14:paraId="236A3493" w14:textId="77777777" w:rsidR="00DD29FF" w:rsidRPr="00DE397E" w:rsidRDefault="00DD29FF" w:rsidP="00F1381E">
      <w:pPr>
        <w:spacing w:line="276" w:lineRule="auto"/>
        <w:rPr>
          <w:rFonts w:ascii="Trebuchet MS" w:hAnsi="Trebuchet MS" w:cstheme="minorHAnsi"/>
        </w:rPr>
      </w:pPr>
    </w:p>
    <w:p w14:paraId="6583BFCC" w14:textId="5B059901" w:rsidR="00DD29FF" w:rsidRPr="00DE397E" w:rsidRDefault="00DD29FF" w:rsidP="00F1381E">
      <w:pPr>
        <w:spacing w:line="276" w:lineRule="auto"/>
        <w:rPr>
          <w:rFonts w:ascii="Trebuchet MS" w:hAnsi="Trebuchet MS" w:cstheme="minorHAnsi"/>
        </w:rPr>
      </w:pPr>
      <w:r w:rsidRPr="00DE397E">
        <w:rPr>
          <w:rFonts w:ascii="Trebuchet MS" w:hAnsi="Trebuchet MS" w:cstheme="minorHAnsi"/>
        </w:rPr>
        <w:t xml:space="preserve">Tabela </w:t>
      </w:r>
      <w:r w:rsidR="000025AF">
        <w:rPr>
          <w:rFonts w:ascii="Trebuchet MS" w:hAnsi="Trebuchet MS" w:cstheme="minorHAnsi"/>
        </w:rPr>
        <w:t>5</w:t>
      </w:r>
      <w:r w:rsidRPr="00DE397E">
        <w:rPr>
          <w:rFonts w:ascii="Trebuchet MS" w:hAnsi="Trebuchet MS" w:cstheme="minorHAnsi"/>
        </w:rPr>
        <w:t>. Wykaz podmiotów, które odpowiadają za realizację działań informacyjno-promocyjnych wraz z zakresem ich odpowiedzialności</w:t>
      </w:r>
    </w:p>
    <w:p w14:paraId="3C267CAE" w14:textId="67B2863A" w:rsidR="008A36BB" w:rsidRPr="00DE397E" w:rsidRDefault="00FF7041" w:rsidP="00D95866">
      <w:pPr>
        <w:pStyle w:val="Nagwek1"/>
        <w:numPr>
          <w:ilvl w:val="0"/>
          <w:numId w:val="43"/>
        </w:numPr>
        <w:spacing w:line="276" w:lineRule="auto"/>
        <w:ind w:left="426"/>
        <w:rPr>
          <w:rFonts w:cstheme="minorHAnsi"/>
        </w:rPr>
      </w:pPr>
      <w:bookmarkStart w:id="124" w:name="_Toc115765119"/>
      <w:r w:rsidRPr="00DE397E">
        <w:rPr>
          <w:rFonts w:cstheme="minorHAnsi"/>
        </w:rPr>
        <w:t>Z</w:t>
      </w:r>
      <w:r w:rsidR="008A36BB" w:rsidRPr="00DE397E">
        <w:rPr>
          <w:rFonts w:cstheme="minorHAnsi"/>
        </w:rPr>
        <w:t>ałączniki</w:t>
      </w:r>
      <w:bookmarkEnd w:id="123"/>
      <w:bookmarkEnd w:id="124"/>
    </w:p>
    <w:p w14:paraId="31BD3FA2" w14:textId="77777777" w:rsidR="001C047B" w:rsidRPr="00DE397E" w:rsidRDefault="00B92763" w:rsidP="00D95866">
      <w:pPr>
        <w:pStyle w:val="Akapitzlist"/>
        <w:numPr>
          <w:ilvl w:val="1"/>
          <w:numId w:val="45"/>
        </w:numPr>
        <w:spacing w:after="200" w:line="276" w:lineRule="auto"/>
        <w:rPr>
          <w:rFonts w:ascii="Trebuchet MS" w:hAnsi="Trebuchet MS"/>
        </w:rPr>
      </w:pPr>
      <w:r w:rsidRPr="00DE397E">
        <w:rPr>
          <w:rFonts w:ascii="Trebuchet MS" w:hAnsi="Trebuchet MS"/>
        </w:rPr>
        <w:t>Wskaźniki, które oceniają stopień realizacji celów Strategii komunikacji FE</w:t>
      </w:r>
    </w:p>
    <w:p w14:paraId="28310234" w14:textId="4B6651CB" w:rsidR="00165EAD" w:rsidRPr="00DE397E" w:rsidRDefault="00165EAD" w:rsidP="00D95866">
      <w:pPr>
        <w:pStyle w:val="Akapitzlist"/>
        <w:numPr>
          <w:ilvl w:val="1"/>
          <w:numId w:val="45"/>
        </w:numPr>
        <w:spacing w:after="200" w:line="276" w:lineRule="auto"/>
        <w:rPr>
          <w:rStyle w:val="Odwoanieintensywne"/>
          <w:rFonts w:ascii="Trebuchet MS" w:hAnsi="Trebuchet MS"/>
          <w:b w:val="0"/>
          <w:bCs w:val="0"/>
          <w:smallCaps w:val="0"/>
          <w:color w:val="auto"/>
          <w:spacing w:val="0"/>
          <w:u w:val="none"/>
        </w:rPr>
      </w:pPr>
      <w:r w:rsidRPr="00DE397E">
        <w:rPr>
          <w:rFonts w:ascii="Trebuchet MS" w:hAnsi="Trebuchet MS" w:cstheme="minorHAnsi"/>
        </w:rPr>
        <w:br w:type="page"/>
      </w:r>
    </w:p>
    <w:p w14:paraId="03125869" w14:textId="77777777" w:rsidR="00D85615" w:rsidRPr="00DE6B4C" w:rsidRDefault="00E02A95" w:rsidP="00F1381E">
      <w:pPr>
        <w:pStyle w:val="Nagwek2"/>
        <w:rPr>
          <w:rFonts w:cstheme="minorHAnsi"/>
          <w:color w:val="0070C0"/>
        </w:rPr>
      </w:pPr>
      <w:bookmarkStart w:id="125" w:name="_Toc115765120"/>
      <w:r w:rsidRPr="00DE6B4C">
        <w:rPr>
          <w:rFonts w:cstheme="minorHAnsi"/>
          <w:color w:val="0070C0"/>
        </w:rPr>
        <w:lastRenderedPageBreak/>
        <w:t>W</w:t>
      </w:r>
      <w:r w:rsidR="00D85615" w:rsidRPr="00DE6B4C">
        <w:rPr>
          <w:rFonts w:cstheme="minorHAnsi"/>
          <w:color w:val="0070C0"/>
        </w:rPr>
        <w:t>skaźn</w:t>
      </w:r>
      <w:r w:rsidRPr="00DE6B4C">
        <w:rPr>
          <w:rFonts w:cstheme="minorHAnsi"/>
          <w:color w:val="0070C0"/>
        </w:rPr>
        <w:t>iki,</w:t>
      </w:r>
      <w:r w:rsidR="00162829" w:rsidRPr="00DE6B4C">
        <w:rPr>
          <w:rFonts w:cstheme="minorHAnsi"/>
          <w:color w:val="0070C0"/>
        </w:rPr>
        <w:t xml:space="preserve"> które</w:t>
      </w:r>
      <w:r w:rsidR="00D85615" w:rsidRPr="00DE6B4C">
        <w:rPr>
          <w:rFonts w:cstheme="minorHAnsi"/>
          <w:color w:val="0070C0"/>
        </w:rPr>
        <w:t xml:space="preserve"> oceniają stopień realizacji celów strategii komunikacji fe</w:t>
      </w:r>
      <w:bookmarkEnd w:id="125"/>
    </w:p>
    <w:tbl>
      <w:tblPr>
        <w:tblW w:w="114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4A0" w:firstRow="1" w:lastRow="0" w:firstColumn="1" w:lastColumn="0" w:noHBand="0" w:noVBand="1"/>
      </w:tblPr>
      <w:tblGrid>
        <w:gridCol w:w="843"/>
        <w:gridCol w:w="992"/>
        <w:gridCol w:w="2268"/>
        <w:gridCol w:w="849"/>
        <w:gridCol w:w="1416"/>
        <w:gridCol w:w="1418"/>
        <w:gridCol w:w="993"/>
        <w:gridCol w:w="982"/>
        <w:gridCol w:w="876"/>
        <w:gridCol w:w="835"/>
      </w:tblGrid>
      <w:tr w:rsidR="00314F6E" w:rsidRPr="00DE397E" w14:paraId="17D989F3" w14:textId="77777777" w:rsidTr="00B824CE">
        <w:trPr>
          <w:trHeight w:val="495"/>
          <w:tblHeader/>
          <w:jc w:val="center"/>
        </w:trPr>
        <w:tc>
          <w:tcPr>
            <w:tcW w:w="367" w:type="pct"/>
            <w:tcBorders>
              <w:bottom w:val="single" w:sz="12" w:space="0" w:color="000000"/>
            </w:tcBorders>
            <w:shd w:val="clear" w:color="000000" w:fill="000000"/>
            <w:vAlign w:val="center"/>
          </w:tcPr>
          <w:p w14:paraId="71D65AF4" w14:textId="77777777" w:rsidR="008C0052" w:rsidRPr="00DE397E" w:rsidRDefault="008C0052" w:rsidP="002F7C98">
            <w:pPr>
              <w:spacing w:line="276" w:lineRule="auto"/>
              <w:jc w:val="center"/>
              <w:rPr>
                <w:rFonts w:ascii="Trebuchet MS" w:hAnsi="Trebuchet MS" w:cstheme="minorHAnsi"/>
                <w:b/>
                <w:bCs/>
                <w:sz w:val="16"/>
                <w:szCs w:val="16"/>
              </w:rPr>
            </w:pPr>
            <w:r w:rsidRPr="00DE397E">
              <w:rPr>
                <w:rFonts w:ascii="Trebuchet MS" w:hAnsi="Trebuchet MS" w:cstheme="minorHAnsi"/>
                <w:b/>
                <w:bCs/>
                <w:sz w:val="16"/>
                <w:szCs w:val="16"/>
              </w:rPr>
              <w:t>Cel</w:t>
            </w:r>
          </w:p>
        </w:tc>
        <w:tc>
          <w:tcPr>
            <w:tcW w:w="432" w:type="pct"/>
            <w:tcBorders>
              <w:bottom w:val="single" w:sz="12" w:space="0" w:color="000000"/>
            </w:tcBorders>
            <w:shd w:val="clear" w:color="000000" w:fill="000000"/>
            <w:vAlign w:val="center"/>
            <w:hideMark/>
          </w:tcPr>
          <w:p w14:paraId="476C464B" w14:textId="77777777" w:rsidR="008C0052" w:rsidRPr="00DE397E" w:rsidRDefault="008C0052" w:rsidP="002F7C98">
            <w:pPr>
              <w:spacing w:line="276" w:lineRule="auto"/>
              <w:jc w:val="center"/>
              <w:rPr>
                <w:rFonts w:ascii="Trebuchet MS" w:hAnsi="Trebuchet MS" w:cstheme="minorHAnsi"/>
                <w:b/>
                <w:bCs/>
                <w:sz w:val="16"/>
                <w:szCs w:val="16"/>
              </w:rPr>
            </w:pPr>
            <w:r w:rsidRPr="00DE397E">
              <w:rPr>
                <w:rFonts w:ascii="Trebuchet MS" w:hAnsi="Trebuchet MS" w:cstheme="minorHAnsi"/>
                <w:b/>
                <w:bCs/>
                <w:sz w:val="16"/>
                <w:szCs w:val="16"/>
              </w:rPr>
              <w:t>Mierniki realizacji</w:t>
            </w:r>
          </w:p>
        </w:tc>
        <w:tc>
          <w:tcPr>
            <w:tcW w:w="988" w:type="pct"/>
            <w:tcBorders>
              <w:bottom w:val="single" w:sz="12" w:space="0" w:color="000000"/>
            </w:tcBorders>
            <w:shd w:val="clear" w:color="000000" w:fill="000000"/>
            <w:vAlign w:val="center"/>
            <w:hideMark/>
          </w:tcPr>
          <w:p w14:paraId="1FD17B32" w14:textId="77777777" w:rsidR="008C0052" w:rsidRPr="00DE397E" w:rsidRDefault="008C0052" w:rsidP="002F7C98">
            <w:pPr>
              <w:spacing w:line="276" w:lineRule="auto"/>
              <w:jc w:val="center"/>
              <w:rPr>
                <w:rFonts w:ascii="Trebuchet MS" w:hAnsi="Trebuchet MS" w:cstheme="minorHAnsi"/>
                <w:b/>
                <w:bCs/>
                <w:sz w:val="16"/>
                <w:szCs w:val="16"/>
              </w:rPr>
            </w:pPr>
            <w:r w:rsidRPr="00DE397E">
              <w:rPr>
                <w:rFonts w:ascii="Trebuchet MS" w:hAnsi="Trebuchet MS" w:cstheme="minorHAnsi"/>
                <w:b/>
                <w:bCs/>
                <w:sz w:val="16"/>
                <w:szCs w:val="16"/>
              </w:rPr>
              <w:t>Operacjonalizacja wskaźnika</w:t>
            </w:r>
          </w:p>
        </w:tc>
        <w:tc>
          <w:tcPr>
            <w:tcW w:w="370" w:type="pct"/>
            <w:tcBorders>
              <w:bottom w:val="single" w:sz="12" w:space="0" w:color="000000"/>
            </w:tcBorders>
            <w:shd w:val="clear" w:color="000000" w:fill="000000"/>
            <w:vAlign w:val="center"/>
            <w:hideMark/>
          </w:tcPr>
          <w:p w14:paraId="426FFFBC" w14:textId="3086E563" w:rsidR="008C0052" w:rsidRPr="00DE397E" w:rsidRDefault="008C0052" w:rsidP="002F7C98">
            <w:pPr>
              <w:spacing w:line="276" w:lineRule="auto"/>
              <w:jc w:val="center"/>
              <w:rPr>
                <w:rFonts w:ascii="Trebuchet MS" w:hAnsi="Trebuchet MS" w:cstheme="minorHAnsi"/>
                <w:b/>
                <w:bCs/>
                <w:sz w:val="16"/>
                <w:szCs w:val="16"/>
              </w:rPr>
            </w:pPr>
            <w:r w:rsidRPr="00DE397E">
              <w:rPr>
                <w:rFonts w:ascii="Trebuchet MS" w:hAnsi="Trebuchet MS" w:cstheme="minorHAnsi"/>
                <w:b/>
                <w:bCs/>
                <w:sz w:val="16"/>
                <w:szCs w:val="16"/>
              </w:rPr>
              <w:t>Jednostka</w:t>
            </w:r>
          </w:p>
        </w:tc>
        <w:tc>
          <w:tcPr>
            <w:tcW w:w="617" w:type="pct"/>
            <w:tcBorders>
              <w:bottom w:val="single" w:sz="12" w:space="0" w:color="000000"/>
            </w:tcBorders>
            <w:shd w:val="clear" w:color="000000" w:fill="000000"/>
            <w:vAlign w:val="center"/>
            <w:hideMark/>
          </w:tcPr>
          <w:p w14:paraId="5DB2AF94" w14:textId="77777777" w:rsidR="008C0052" w:rsidRPr="00DE397E" w:rsidRDefault="008C0052" w:rsidP="002F7C98">
            <w:pPr>
              <w:spacing w:line="276" w:lineRule="auto"/>
              <w:jc w:val="center"/>
              <w:rPr>
                <w:rFonts w:ascii="Trebuchet MS" w:hAnsi="Trebuchet MS" w:cstheme="minorHAnsi"/>
                <w:b/>
                <w:bCs/>
                <w:sz w:val="16"/>
                <w:szCs w:val="16"/>
              </w:rPr>
            </w:pPr>
            <w:r w:rsidRPr="00DE397E">
              <w:rPr>
                <w:rFonts w:ascii="Trebuchet MS" w:hAnsi="Trebuchet MS" w:cstheme="minorHAnsi"/>
                <w:b/>
                <w:bCs/>
                <w:sz w:val="16"/>
                <w:szCs w:val="16"/>
              </w:rPr>
              <w:t>Typ wskaźnika</w:t>
            </w:r>
          </w:p>
        </w:tc>
        <w:tc>
          <w:tcPr>
            <w:tcW w:w="618" w:type="pct"/>
            <w:tcBorders>
              <w:bottom w:val="single" w:sz="12" w:space="0" w:color="000000"/>
            </w:tcBorders>
            <w:shd w:val="clear" w:color="000000" w:fill="000000"/>
            <w:vAlign w:val="center"/>
            <w:hideMark/>
          </w:tcPr>
          <w:p w14:paraId="2B06AA44" w14:textId="77777777" w:rsidR="008C0052" w:rsidRPr="00DE397E" w:rsidRDefault="008C0052" w:rsidP="002F7C98">
            <w:pPr>
              <w:spacing w:line="276" w:lineRule="auto"/>
              <w:jc w:val="center"/>
              <w:rPr>
                <w:rFonts w:ascii="Trebuchet MS" w:hAnsi="Trebuchet MS" w:cstheme="minorHAnsi"/>
                <w:b/>
                <w:bCs/>
                <w:sz w:val="16"/>
                <w:szCs w:val="16"/>
              </w:rPr>
            </w:pPr>
            <w:r w:rsidRPr="00DE397E">
              <w:rPr>
                <w:rFonts w:ascii="Trebuchet MS" w:hAnsi="Trebuchet MS" w:cstheme="minorHAnsi"/>
                <w:b/>
                <w:bCs/>
                <w:sz w:val="16"/>
                <w:szCs w:val="16"/>
              </w:rPr>
              <w:t>Źródło danych</w:t>
            </w:r>
          </w:p>
        </w:tc>
        <w:tc>
          <w:tcPr>
            <w:tcW w:w="433" w:type="pct"/>
            <w:tcBorders>
              <w:bottom w:val="single" w:sz="12" w:space="0" w:color="000000"/>
            </w:tcBorders>
            <w:shd w:val="clear" w:color="000000" w:fill="000000"/>
            <w:vAlign w:val="center"/>
            <w:hideMark/>
          </w:tcPr>
          <w:p w14:paraId="39BEC2F4" w14:textId="77777777" w:rsidR="008C0052" w:rsidRPr="00DE397E" w:rsidRDefault="008C0052" w:rsidP="002F7C98">
            <w:pPr>
              <w:spacing w:line="276" w:lineRule="auto"/>
              <w:jc w:val="center"/>
              <w:rPr>
                <w:rFonts w:ascii="Trebuchet MS" w:hAnsi="Trebuchet MS" w:cstheme="minorHAnsi"/>
                <w:b/>
                <w:bCs/>
                <w:sz w:val="16"/>
                <w:szCs w:val="16"/>
              </w:rPr>
            </w:pPr>
            <w:r w:rsidRPr="00DE397E">
              <w:rPr>
                <w:rFonts w:ascii="Trebuchet MS" w:hAnsi="Trebuchet MS" w:cstheme="minorHAnsi"/>
                <w:b/>
                <w:bCs/>
                <w:sz w:val="16"/>
                <w:szCs w:val="16"/>
              </w:rPr>
              <w:t>Częstotliwość pomiaru</w:t>
            </w:r>
          </w:p>
        </w:tc>
        <w:tc>
          <w:tcPr>
            <w:tcW w:w="428" w:type="pct"/>
            <w:tcBorders>
              <w:bottom w:val="single" w:sz="12" w:space="0" w:color="000000"/>
            </w:tcBorders>
            <w:shd w:val="clear" w:color="000000" w:fill="000000"/>
            <w:vAlign w:val="center"/>
            <w:hideMark/>
          </w:tcPr>
          <w:p w14:paraId="6649D2B8" w14:textId="77777777" w:rsidR="008C0052" w:rsidRPr="00DE397E" w:rsidRDefault="008C0052" w:rsidP="002F7C98">
            <w:pPr>
              <w:spacing w:line="276" w:lineRule="auto"/>
              <w:jc w:val="center"/>
              <w:rPr>
                <w:rFonts w:ascii="Trebuchet MS" w:hAnsi="Trebuchet MS" w:cstheme="minorHAnsi"/>
                <w:b/>
                <w:bCs/>
                <w:sz w:val="16"/>
                <w:szCs w:val="16"/>
              </w:rPr>
            </w:pPr>
            <w:r w:rsidRPr="00DE397E">
              <w:rPr>
                <w:rFonts w:ascii="Trebuchet MS" w:hAnsi="Trebuchet MS" w:cstheme="minorHAnsi"/>
                <w:b/>
                <w:bCs/>
                <w:sz w:val="16"/>
                <w:szCs w:val="16"/>
              </w:rPr>
              <w:t>Instytucja odpowie-</w:t>
            </w:r>
            <w:proofErr w:type="spellStart"/>
            <w:r w:rsidRPr="00DE397E">
              <w:rPr>
                <w:rFonts w:ascii="Trebuchet MS" w:hAnsi="Trebuchet MS" w:cstheme="minorHAnsi"/>
                <w:b/>
                <w:bCs/>
                <w:sz w:val="16"/>
                <w:szCs w:val="16"/>
              </w:rPr>
              <w:t>dzialna</w:t>
            </w:r>
            <w:proofErr w:type="spellEnd"/>
          </w:p>
        </w:tc>
        <w:tc>
          <w:tcPr>
            <w:tcW w:w="382" w:type="pct"/>
            <w:tcBorders>
              <w:bottom w:val="single" w:sz="12" w:space="0" w:color="000000"/>
            </w:tcBorders>
            <w:shd w:val="clear" w:color="000000" w:fill="000000"/>
            <w:vAlign w:val="center"/>
            <w:hideMark/>
          </w:tcPr>
          <w:p w14:paraId="3925D302" w14:textId="77777777" w:rsidR="008C0052" w:rsidRPr="00DE397E" w:rsidRDefault="008C0052" w:rsidP="002F7C98">
            <w:pPr>
              <w:spacing w:line="276" w:lineRule="auto"/>
              <w:jc w:val="center"/>
              <w:rPr>
                <w:rFonts w:ascii="Trebuchet MS" w:hAnsi="Trebuchet MS" w:cstheme="minorHAnsi"/>
                <w:b/>
                <w:bCs/>
                <w:sz w:val="16"/>
                <w:szCs w:val="16"/>
              </w:rPr>
            </w:pPr>
            <w:r w:rsidRPr="00DE397E">
              <w:rPr>
                <w:rFonts w:ascii="Trebuchet MS" w:hAnsi="Trebuchet MS" w:cstheme="minorHAnsi"/>
                <w:b/>
                <w:bCs/>
                <w:sz w:val="16"/>
                <w:szCs w:val="16"/>
              </w:rPr>
              <w:t>Wartość bazowa</w:t>
            </w:r>
            <w:r w:rsidRPr="00DE397E">
              <w:rPr>
                <w:rStyle w:val="Odwoanieprzypisudolnego"/>
                <w:rFonts w:ascii="Trebuchet MS" w:hAnsi="Trebuchet MS" w:cstheme="minorHAnsi"/>
                <w:b/>
                <w:bCs/>
                <w:sz w:val="16"/>
                <w:szCs w:val="16"/>
              </w:rPr>
              <w:footnoteReference w:id="10"/>
            </w:r>
          </w:p>
        </w:tc>
        <w:tc>
          <w:tcPr>
            <w:tcW w:w="364" w:type="pct"/>
            <w:tcBorders>
              <w:bottom w:val="single" w:sz="12" w:space="0" w:color="000000"/>
            </w:tcBorders>
            <w:shd w:val="clear" w:color="000000" w:fill="000000"/>
            <w:vAlign w:val="center"/>
            <w:hideMark/>
          </w:tcPr>
          <w:p w14:paraId="7B1CB85C" w14:textId="3542D3BC" w:rsidR="008C0052" w:rsidRPr="00DE397E" w:rsidRDefault="008C0052" w:rsidP="002F7C98">
            <w:pPr>
              <w:spacing w:line="276" w:lineRule="auto"/>
              <w:jc w:val="center"/>
              <w:rPr>
                <w:rFonts w:ascii="Trebuchet MS" w:hAnsi="Trebuchet MS" w:cstheme="minorHAnsi"/>
                <w:b/>
                <w:bCs/>
                <w:sz w:val="16"/>
                <w:szCs w:val="16"/>
              </w:rPr>
            </w:pPr>
            <w:r w:rsidRPr="00DE397E">
              <w:rPr>
                <w:rFonts w:ascii="Trebuchet MS" w:hAnsi="Trebuchet MS" w:cstheme="minorHAnsi"/>
                <w:b/>
                <w:bCs/>
                <w:sz w:val="16"/>
                <w:szCs w:val="16"/>
              </w:rPr>
              <w:t>Wartość docelowa</w:t>
            </w:r>
            <w:r w:rsidRPr="00DE397E">
              <w:rPr>
                <w:rFonts w:ascii="Trebuchet MS" w:hAnsi="Trebuchet MS" w:cstheme="minorHAnsi"/>
                <w:b/>
                <w:bCs/>
                <w:sz w:val="16"/>
                <w:szCs w:val="16"/>
              </w:rPr>
              <w:br/>
              <w:t>w 20</w:t>
            </w:r>
            <w:r w:rsidR="00C973F5">
              <w:rPr>
                <w:rFonts w:ascii="Trebuchet MS" w:hAnsi="Trebuchet MS" w:cstheme="minorHAnsi"/>
                <w:b/>
                <w:bCs/>
                <w:sz w:val="16"/>
                <w:szCs w:val="16"/>
              </w:rPr>
              <w:t>30</w:t>
            </w:r>
            <w:r w:rsidRPr="00DE397E">
              <w:rPr>
                <w:rFonts w:ascii="Trebuchet MS" w:hAnsi="Trebuchet MS" w:cstheme="minorHAnsi"/>
                <w:b/>
                <w:bCs/>
                <w:sz w:val="16"/>
                <w:szCs w:val="16"/>
              </w:rPr>
              <w:t xml:space="preserve"> r.</w:t>
            </w:r>
          </w:p>
        </w:tc>
      </w:tr>
      <w:tr w:rsidR="00314F6E" w:rsidRPr="00DE397E" w14:paraId="2921D53B" w14:textId="77777777" w:rsidTr="00B824CE">
        <w:trPr>
          <w:trHeight w:val="480"/>
          <w:jc w:val="center"/>
        </w:trPr>
        <w:tc>
          <w:tcPr>
            <w:tcW w:w="367" w:type="pct"/>
            <w:vMerge w:val="restart"/>
            <w:tcBorders>
              <w:top w:val="single" w:sz="12" w:space="0" w:color="000000"/>
            </w:tcBorders>
            <w:vAlign w:val="center"/>
          </w:tcPr>
          <w:p w14:paraId="58929FFA" w14:textId="77777777" w:rsidR="008C0052" w:rsidRPr="00DE397E" w:rsidRDefault="008C0052" w:rsidP="00F1381E">
            <w:pPr>
              <w:spacing w:line="276" w:lineRule="auto"/>
              <w:rPr>
                <w:rFonts w:ascii="Trebuchet MS" w:hAnsi="Trebuchet MS"/>
                <w:sz w:val="16"/>
                <w:szCs w:val="16"/>
              </w:rPr>
            </w:pPr>
            <w:r w:rsidRPr="00DE397E">
              <w:rPr>
                <w:rFonts w:ascii="Trebuchet MS" w:hAnsi="Trebuchet MS"/>
                <w:sz w:val="16"/>
                <w:szCs w:val="16"/>
              </w:rPr>
              <w:t>Aktywizacja do sięgania po Fundusze Europejskie</w:t>
            </w:r>
          </w:p>
          <w:p w14:paraId="0C100FFE" w14:textId="77777777" w:rsidR="008C0052" w:rsidRPr="00DE397E" w:rsidRDefault="008C0052" w:rsidP="00F1381E">
            <w:pPr>
              <w:spacing w:line="276" w:lineRule="auto"/>
              <w:rPr>
                <w:rFonts w:ascii="Trebuchet MS" w:hAnsi="Trebuchet MS" w:cstheme="minorHAnsi"/>
                <w:sz w:val="16"/>
                <w:szCs w:val="16"/>
              </w:rPr>
            </w:pPr>
          </w:p>
        </w:tc>
        <w:tc>
          <w:tcPr>
            <w:tcW w:w="432" w:type="pct"/>
            <w:tcBorders>
              <w:top w:val="single" w:sz="12" w:space="0" w:color="000000"/>
              <w:bottom w:val="single" w:sz="8" w:space="0" w:color="000000"/>
            </w:tcBorders>
            <w:shd w:val="clear" w:color="auto" w:fill="auto"/>
            <w:vAlign w:val="center"/>
          </w:tcPr>
          <w:p w14:paraId="5F423267"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 xml:space="preserve">Liczba </w:t>
            </w:r>
            <w:r w:rsidR="00504FEB" w:rsidRPr="00DE397E">
              <w:rPr>
                <w:rFonts w:ascii="Trebuchet MS" w:hAnsi="Trebuchet MS" w:cstheme="minorHAnsi"/>
                <w:sz w:val="16"/>
                <w:szCs w:val="16"/>
              </w:rPr>
              <w:t xml:space="preserve">sesji </w:t>
            </w:r>
            <w:r w:rsidRPr="00DE397E">
              <w:rPr>
                <w:rFonts w:ascii="Trebuchet MS" w:hAnsi="Trebuchet MS" w:cstheme="minorHAnsi"/>
                <w:sz w:val="16"/>
                <w:szCs w:val="16"/>
              </w:rPr>
              <w:t>portalu informacyjnego/ serwisu internetowego</w:t>
            </w:r>
          </w:p>
        </w:tc>
        <w:tc>
          <w:tcPr>
            <w:tcW w:w="988" w:type="pct"/>
            <w:tcBorders>
              <w:top w:val="single" w:sz="12" w:space="0" w:color="000000"/>
              <w:bottom w:val="single" w:sz="8" w:space="0" w:color="000000"/>
            </w:tcBorders>
            <w:shd w:val="clear" w:color="auto" w:fill="auto"/>
            <w:vAlign w:val="center"/>
          </w:tcPr>
          <w:p w14:paraId="09947CED" w14:textId="77777777" w:rsidR="008C0052" w:rsidRPr="00DE397E" w:rsidRDefault="008C0052" w:rsidP="00F1381E">
            <w:pPr>
              <w:spacing w:line="276" w:lineRule="auto"/>
              <w:rPr>
                <w:rFonts w:ascii="Trebuchet MS" w:hAnsi="Trebuchet MS" w:cstheme="minorHAnsi"/>
                <w:color w:val="000000"/>
                <w:sz w:val="16"/>
                <w:szCs w:val="16"/>
              </w:rPr>
            </w:pPr>
            <w:r w:rsidRPr="00DE397E">
              <w:rPr>
                <w:rFonts w:ascii="Trebuchet MS" w:hAnsi="Trebuchet MS" w:cstheme="minorHAnsi"/>
                <w:color w:val="000000"/>
                <w:sz w:val="16"/>
                <w:szCs w:val="16"/>
              </w:rPr>
              <w:t xml:space="preserve">Do wartości wskaźnika wliczana jest liczba </w:t>
            </w:r>
            <w:r w:rsidR="00504FEB" w:rsidRPr="00DE397E">
              <w:rPr>
                <w:rFonts w:ascii="Trebuchet MS" w:hAnsi="Trebuchet MS" w:cstheme="minorHAnsi"/>
                <w:color w:val="000000"/>
                <w:sz w:val="16"/>
                <w:szCs w:val="16"/>
              </w:rPr>
              <w:t xml:space="preserve">sesji </w:t>
            </w:r>
            <w:r w:rsidRPr="00DE397E">
              <w:rPr>
                <w:rFonts w:ascii="Trebuchet MS" w:hAnsi="Trebuchet MS" w:cstheme="minorHAnsi"/>
                <w:color w:val="000000"/>
                <w:sz w:val="16"/>
                <w:szCs w:val="16"/>
              </w:rPr>
              <w:t xml:space="preserve">danego portalu/serwisu internetowego poświęconego danemu programowi, lub </w:t>
            </w:r>
            <w:r w:rsidR="00504FEB" w:rsidRPr="00DE397E">
              <w:rPr>
                <w:rFonts w:ascii="Trebuchet MS" w:hAnsi="Trebuchet MS" w:cstheme="minorHAnsi"/>
                <w:color w:val="000000"/>
                <w:sz w:val="16"/>
                <w:szCs w:val="16"/>
              </w:rPr>
              <w:t xml:space="preserve">sesji </w:t>
            </w:r>
            <w:r w:rsidRPr="00DE397E">
              <w:rPr>
                <w:rFonts w:ascii="Trebuchet MS" w:hAnsi="Trebuchet MS" w:cstheme="minorHAnsi"/>
                <w:color w:val="000000"/>
                <w:sz w:val="16"/>
                <w:szCs w:val="16"/>
              </w:rPr>
              <w:t xml:space="preserve">wszystkich zakładek/ </w:t>
            </w:r>
            <w:proofErr w:type="spellStart"/>
            <w:r w:rsidRPr="00DE397E">
              <w:rPr>
                <w:rFonts w:ascii="Trebuchet MS" w:hAnsi="Trebuchet MS" w:cstheme="minorHAnsi"/>
                <w:color w:val="000000"/>
                <w:sz w:val="16"/>
                <w:szCs w:val="16"/>
              </w:rPr>
              <w:t>podzakładek</w:t>
            </w:r>
            <w:proofErr w:type="spellEnd"/>
            <w:r w:rsidRPr="00DE397E">
              <w:rPr>
                <w:rFonts w:ascii="Trebuchet MS" w:hAnsi="Trebuchet MS" w:cstheme="minorHAnsi"/>
                <w:color w:val="000000"/>
                <w:sz w:val="16"/>
                <w:szCs w:val="16"/>
              </w:rPr>
              <w:t>/ stron poświęconych danemu programowi, jeśli portal obejmuje szerszą tematykę, w danym przedziale czasowym.</w:t>
            </w:r>
          </w:p>
          <w:p w14:paraId="20894BF8" w14:textId="4AA9A9E5" w:rsidR="008C0052" w:rsidRPr="00DE397E" w:rsidRDefault="00504FEB" w:rsidP="00F1381E">
            <w:pPr>
              <w:spacing w:line="276" w:lineRule="auto"/>
              <w:rPr>
                <w:rFonts w:ascii="Trebuchet MS" w:hAnsi="Trebuchet MS" w:cstheme="minorHAnsi"/>
                <w:sz w:val="16"/>
                <w:szCs w:val="16"/>
              </w:rPr>
            </w:pPr>
            <w:r w:rsidRPr="00DE397E">
              <w:rPr>
                <w:rFonts w:ascii="Trebuchet MS" w:hAnsi="Trebuchet MS" w:cstheme="minorHAnsi"/>
                <w:color w:val="000000"/>
                <w:sz w:val="16"/>
                <w:szCs w:val="16"/>
              </w:rPr>
              <w:t xml:space="preserve">Sesje </w:t>
            </w:r>
            <w:r w:rsidR="008C0052" w:rsidRPr="00DE397E">
              <w:rPr>
                <w:rFonts w:ascii="Trebuchet MS" w:hAnsi="Trebuchet MS" w:cstheme="minorHAnsi"/>
                <w:color w:val="000000"/>
                <w:sz w:val="16"/>
                <w:szCs w:val="16"/>
              </w:rPr>
              <w:t xml:space="preserve">są rozumiane jako grupa interakcji zachodzących w witrynie w danym przedziale czasowym. </w:t>
            </w:r>
            <w:r w:rsidRPr="00DE397E">
              <w:rPr>
                <w:rFonts w:ascii="Trebuchet MS" w:hAnsi="Trebuchet MS" w:cstheme="minorHAnsi"/>
                <w:color w:val="000000"/>
                <w:sz w:val="16"/>
                <w:szCs w:val="16"/>
              </w:rPr>
              <w:t xml:space="preserve">Sesje </w:t>
            </w:r>
            <w:r w:rsidR="008C0052" w:rsidRPr="00DE397E">
              <w:rPr>
                <w:rFonts w:ascii="Trebuchet MS" w:hAnsi="Trebuchet MS" w:cstheme="minorHAnsi"/>
                <w:color w:val="000000"/>
                <w:sz w:val="16"/>
                <w:szCs w:val="16"/>
              </w:rPr>
              <w:t xml:space="preserve">mogą obejmować wiele odsłon stron, zdarzeń i mogą trwać od sekundy do 24 godzin. Pojedynczy użytkownik może zainicjować wiele </w:t>
            </w:r>
            <w:r w:rsidRPr="00DE397E">
              <w:rPr>
                <w:rFonts w:ascii="Trebuchet MS" w:hAnsi="Trebuchet MS" w:cstheme="minorHAnsi"/>
                <w:color w:val="000000"/>
                <w:sz w:val="16"/>
                <w:szCs w:val="16"/>
              </w:rPr>
              <w:t>sesji</w:t>
            </w:r>
            <w:r w:rsidR="008C0052" w:rsidRPr="00DE397E">
              <w:rPr>
                <w:rFonts w:ascii="Trebuchet MS" w:hAnsi="Trebuchet MS" w:cstheme="minorHAnsi"/>
                <w:color w:val="000000"/>
                <w:sz w:val="16"/>
                <w:szCs w:val="16"/>
              </w:rPr>
              <w:t>. Wygasają one po 30 minutach bezczynności użytkownika oraz o północy. Na potrzeby monitoringu od</w:t>
            </w:r>
            <w:r w:rsidR="006B464C">
              <w:rPr>
                <w:rFonts w:ascii="Trebuchet MS" w:hAnsi="Trebuchet MS" w:cstheme="minorHAnsi"/>
                <w:color w:val="000000"/>
                <w:sz w:val="16"/>
                <w:szCs w:val="16"/>
              </w:rPr>
              <w:t>po</w:t>
            </w:r>
            <w:r w:rsidR="008C0052" w:rsidRPr="00DE397E">
              <w:rPr>
                <w:rFonts w:ascii="Trebuchet MS" w:hAnsi="Trebuchet MS" w:cstheme="minorHAnsi"/>
                <w:color w:val="000000"/>
                <w:sz w:val="16"/>
                <w:szCs w:val="16"/>
              </w:rPr>
              <w:t>wiedz</w:t>
            </w:r>
            <w:r w:rsidR="006B464C">
              <w:rPr>
                <w:rFonts w:ascii="Trebuchet MS" w:hAnsi="Trebuchet MS" w:cstheme="minorHAnsi"/>
                <w:color w:val="000000"/>
                <w:sz w:val="16"/>
                <w:szCs w:val="16"/>
              </w:rPr>
              <w:t>i</w:t>
            </w:r>
            <w:r w:rsidR="008C0052" w:rsidRPr="00DE397E">
              <w:rPr>
                <w:rFonts w:ascii="Trebuchet MS" w:hAnsi="Trebuchet MS" w:cstheme="minorHAnsi"/>
                <w:color w:val="000000"/>
                <w:sz w:val="16"/>
                <w:szCs w:val="16"/>
              </w:rPr>
              <w:t xml:space="preserve">alności strony danej </w:t>
            </w:r>
            <w:r w:rsidR="00586D4F" w:rsidRPr="00DE397E">
              <w:rPr>
                <w:rFonts w:ascii="Trebuchet MS" w:hAnsi="Trebuchet MS" w:cstheme="minorHAnsi"/>
                <w:color w:val="000000"/>
                <w:sz w:val="16"/>
                <w:szCs w:val="16"/>
              </w:rPr>
              <w:t>I</w:t>
            </w:r>
            <w:r w:rsidR="00D25B98">
              <w:rPr>
                <w:rFonts w:ascii="Trebuchet MS" w:hAnsi="Trebuchet MS" w:cstheme="minorHAnsi"/>
                <w:color w:val="000000"/>
                <w:sz w:val="16"/>
                <w:szCs w:val="16"/>
              </w:rPr>
              <w:t>Z</w:t>
            </w:r>
            <w:r w:rsidR="00586D4F" w:rsidRPr="00DE397E">
              <w:rPr>
                <w:rFonts w:ascii="Trebuchet MS" w:hAnsi="Trebuchet MS" w:cstheme="minorHAnsi"/>
                <w:color w:val="000000"/>
                <w:sz w:val="16"/>
                <w:szCs w:val="16"/>
              </w:rPr>
              <w:t>/IP/IW</w:t>
            </w:r>
            <w:r w:rsidR="008C0052" w:rsidRPr="00DE397E">
              <w:rPr>
                <w:rFonts w:ascii="Trebuchet MS" w:hAnsi="Trebuchet MS" w:cstheme="minorHAnsi"/>
                <w:color w:val="000000"/>
                <w:sz w:val="16"/>
                <w:szCs w:val="16"/>
              </w:rPr>
              <w:t>, statystyki powinny odnosić się do wszystkich zakładek/</w:t>
            </w:r>
            <w:proofErr w:type="spellStart"/>
            <w:r w:rsidR="008C0052" w:rsidRPr="00DE397E">
              <w:rPr>
                <w:rFonts w:ascii="Trebuchet MS" w:hAnsi="Trebuchet MS" w:cstheme="minorHAnsi"/>
                <w:color w:val="000000"/>
                <w:sz w:val="16"/>
                <w:szCs w:val="16"/>
              </w:rPr>
              <w:t>podzakładek</w:t>
            </w:r>
            <w:proofErr w:type="spellEnd"/>
            <w:r w:rsidR="008C0052" w:rsidRPr="00DE397E">
              <w:rPr>
                <w:rFonts w:ascii="Trebuchet MS" w:hAnsi="Trebuchet MS" w:cstheme="minorHAnsi"/>
                <w:color w:val="000000"/>
                <w:sz w:val="16"/>
                <w:szCs w:val="16"/>
              </w:rPr>
              <w:t>/stron dot. danej instytucji, a nie do całości portalu.</w:t>
            </w:r>
          </w:p>
        </w:tc>
        <w:tc>
          <w:tcPr>
            <w:tcW w:w="370" w:type="pct"/>
            <w:tcBorders>
              <w:top w:val="single" w:sz="12" w:space="0" w:color="000000"/>
              <w:bottom w:val="single" w:sz="8" w:space="0" w:color="000000"/>
            </w:tcBorders>
            <w:shd w:val="clear" w:color="auto" w:fill="auto"/>
            <w:vAlign w:val="center"/>
          </w:tcPr>
          <w:p w14:paraId="4E342197"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Sztuka</w:t>
            </w:r>
          </w:p>
        </w:tc>
        <w:tc>
          <w:tcPr>
            <w:tcW w:w="617" w:type="pct"/>
            <w:tcBorders>
              <w:top w:val="single" w:sz="12" w:space="0" w:color="000000"/>
              <w:bottom w:val="single" w:sz="8" w:space="0" w:color="000000"/>
            </w:tcBorders>
            <w:shd w:val="clear" w:color="auto" w:fill="auto"/>
            <w:vAlign w:val="center"/>
          </w:tcPr>
          <w:p w14:paraId="40F9760C"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Rezultatu bezpośredniego</w:t>
            </w:r>
          </w:p>
        </w:tc>
        <w:tc>
          <w:tcPr>
            <w:tcW w:w="618" w:type="pct"/>
            <w:tcBorders>
              <w:top w:val="single" w:sz="12" w:space="0" w:color="000000"/>
              <w:bottom w:val="single" w:sz="8" w:space="0" w:color="000000"/>
            </w:tcBorders>
            <w:shd w:val="clear" w:color="auto" w:fill="auto"/>
            <w:vAlign w:val="center"/>
          </w:tcPr>
          <w:p w14:paraId="3D327C2E"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System monitorowania</w:t>
            </w:r>
          </w:p>
        </w:tc>
        <w:tc>
          <w:tcPr>
            <w:tcW w:w="433" w:type="pct"/>
            <w:tcBorders>
              <w:top w:val="single" w:sz="12" w:space="0" w:color="000000"/>
              <w:bottom w:val="single" w:sz="8" w:space="0" w:color="000000"/>
            </w:tcBorders>
            <w:shd w:val="clear" w:color="auto" w:fill="auto"/>
            <w:vAlign w:val="center"/>
          </w:tcPr>
          <w:p w14:paraId="54D2D809"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Corocznie</w:t>
            </w:r>
          </w:p>
        </w:tc>
        <w:tc>
          <w:tcPr>
            <w:tcW w:w="428" w:type="pct"/>
            <w:tcBorders>
              <w:top w:val="single" w:sz="12" w:space="0" w:color="000000"/>
              <w:bottom w:val="single" w:sz="8" w:space="0" w:color="000000"/>
            </w:tcBorders>
            <w:shd w:val="clear" w:color="auto" w:fill="auto"/>
            <w:vAlign w:val="center"/>
          </w:tcPr>
          <w:p w14:paraId="37B6BD9E" w14:textId="47102F20" w:rsidR="008C0052" w:rsidRPr="00DE397E" w:rsidRDefault="00DB3B79" w:rsidP="00F1381E">
            <w:pPr>
              <w:spacing w:line="276" w:lineRule="auto"/>
              <w:rPr>
                <w:rFonts w:ascii="Trebuchet MS" w:hAnsi="Trebuchet MS" w:cstheme="minorHAnsi"/>
                <w:sz w:val="16"/>
                <w:szCs w:val="16"/>
              </w:rPr>
            </w:pPr>
            <w:r w:rsidRPr="00DE397E">
              <w:rPr>
                <w:rFonts w:ascii="Trebuchet MS" w:hAnsi="Trebuchet MS" w:cstheme="minorHAnsi"/>
                <w:sz w:val="16"/>
                <w:szCs w:val="16"/>
              </w:rPr>
              <w:t xml:space="preserve">IZ </w:t>
            </w:r>
            <w:r w:rsidR="00483A60" w:rsidRPr="00DE397E">
              <w:rPr>
                <w:rFonts w:ascii="Trebuchet MS" w:hAnsi="Trebuchet MS" w:cstheme="minorHAnsi"/>
                <w:sz w:val="16"/>
                <w:szCs w:val="16"/>
              </w:rPr>
              <w:t>FEP</w:t>
            </w:r>
          </w:p>
        </w:tc>
        <w:tc>
          <w:tcPr>
            <w:tcW w:w="382" w:type="pct"/>
            <w:tcBorders>
              <w:top w:val="single" w:sz="12" w:space="0" w:color="000000"/>
              <w:bottom w:val="single" w:sz="8" w:space="0" w:color="000000"/>
            </w:tcBorders>
            <w:shd w:val="clear" w:color="auto" w:fill="auto"/>
            <w:vAlign w:val="center"/>
          </w:tcPr>
          <w:p w14:paraId="789522E6" w14:textId="77777777" w:rsidR="008C0052" w:rsidRPr="00DE397E" w:rsidRDefault="008C0052" w:rsidP="00F1381E">
            <w:pPr>
              <w:spacing w:line="276" w:lineRule="auto"/>
              <w:jc w:val="right"/>
              <w:rPr>
                <w:rFonts w:ascii="Trebuchet MS" w:hAnsi="Trebuchet MS" w:cstheme="minorHAnsi"/>
                <w:sz w:val="16"/>
                <w:szCs w:val="16"/>
              </w:rPr>
            </w:pPr>
            <w:r w:rsidRPr="00DE397E">
              <w:rPr>
                <w:rFonts w:ascii="Trebuchet MS" w:hAnsi="Trebuchet MS" w:cstheme="minorHAnsi"/>
                <w:sz w:val="16"/>
                <w:szCs w:val="16"/>
              </w:rPr>
              <w:t>0</w:t>
            </w:r>
          </w:p>
        </w:tc>
        <w:tc>
          <w:tcPr>
            <w:tcW w:w="364" w:type="pct"/>
            <w:tcBorders>
              <w:top w:val="single" w:sz="12" w:space="0" w:color="000000"/>
              <w:bottom w:val="single" w:sz="8" w:space="0" w:color="000000"/>
              <w:right w:val="single" w:sz="12" w:space="0" w:color="000000"/>
            </w:tcBorders>
            <w:shd w:val="clear" w:color="auto" w:fill="auto"/>
            <w:vAlign w:val="center"/>
          </w:tcPr>
          <w:p w14:paraId="0C68BCDB" w14:textId="5ABE0405" w:rsidR="008C0052" w:rsidRPr="00DE397E" w:rsidRDefault="0080776C" w:rsidP="00F1381E">
            <w:pPr>
              <w:spacing w:line="276" w:lineRule="auto"/>
              <w:jc w:val="right"/>
              <w:rPr>
                <w:rFonts w:ascii="Trebuchet MS" w:hAnsi="Trebuchet MS" w:cstheme="minorHAnsi"/>
                <w:color w:val="FF0000"/>
                <w:sz w:val="16"/>
                <w:szCs w:val="16"/>
              </w:rPr>
            </w:pPr>
            <w:r w:rsidRPr="0080776C">
              <w:rPr>
                <w:rFonts w:ascii="Trebuchet MS" w:hAnsi="Trebuchet MS" w:cstheme="minorHAnsi"/>
                <w:color w:val="000000" w:themeColor="text1"/>
                <w:sz w:val="16"/>
                <w:szCs w:val="16"/>
              </w:rPr>
              <w:t>2.000.000</w:t>
            </w:r>
          </w:p>
        </w:tc>
      </w:tr>
      <w:tr w:rsidR="00314F6E" w:rsidRPr="00DE397E" w14:paraId="7A7110F6" w14:textId="77777777" w:rsidTr="00B824CE">
        <w:trPr>
          <w:trHeight w:val="480"/>
          <w:jc w:val="center"/>
        </w:trPr>
        <w:tc>
          <w:tcPr>
            <w:tcW w:w="367" w:type="pct"/>
            <w:vMerge/>
          </w:tcPr>
          <w:p w14:paraId="11FE10B4" w14:textId="77777777" w:rsidR="008C0052" w:rsidRPr="00DE397E" w:rsidRDefault="008C0052" w:rsidP="00F1381E">
            <w:pPr>
              <w:spacing w:line="276" w:lineRule="auto"/>
              <w:jc w:val="both"/>
              <w:rPr>
                <w:rFonts w:ascii="Trebuchet MS" w:hAnsi="Trebuchet MS" w:cstheme="minorHAnsi"/>
                <w:sz w:val="16"/>
                <w:szCs w:val="16"/>
                <w:highlight w:val="yellow"/>
              </w:rPr>
            </w:pPr>
          </w:p>
        </w:tc>
        <w:tc>
          <w:tcPr>
            <w:tcW w:w="432" w:type="pct"/>
            <w:tcBorders>
              <w:top w:val="single" w:sz="12" w:space="0" w:color="000000"/>
              <w:bottom w:val="single" w:sz="8" w:space="0" w:color="000000"/>
            </w:tcBorders>
            <w:shd w:val="clear" w:color="auto" w:fill="auto"/>
            <w:vAlign w:val="center"/>
          </w:tcPr>
          <w:p w14:paraId="5AD37BD1" w14:textId="69093C94" w:rsidR="008C0052" w:rsidRPr="00514A00" w:rsidRDefault="00D964A5" w:rsidP="00F1381E">
            <w:pPr>
              <w:spacing w:line="276" w:lineRule="auto"/>
              <w:rPr>
                <w:rFonts w:ascii="Trebuchet MS" w:hAnsi="Trebuchet MS" w:cstheme="minorHAnsi"/>
                <w:sz w:val="16"/>
                <w:szCs w:val="16"/>
              </w:rPr>
            </w:pPr>
            <w:r w:rsidRPr="00514A00">
              <w:rPr>
                <w:rFonts w:ascii="Trebuchet MS" w:hAnsi="Trebuchet MS"/>
                <w:sz w:val="16"/>
                <w:szCs w:val="16"/>
              </w:rPr>
              <w:t>Wskaźnik dot. aktywności w mediach społecznościowych</w:t>
            </w:r>
          </w:p>
        </w:tc>
        <w:tc>
          <w:tcPr>
            <w:tcW w:w="988" w:type="pct"/>
            <w:tcBorders>
              <w:top w:val="single" w:sz="12" w:space="0" w:color="000000"/>
              <w:bottom w:val="single" w:sz="8" w:space="0" w:color="000000"/>
            </w:tcBorders>
            <w:shd w:val="clear" w:color="auto" w:fill="auto"/>
            <w:vAlign w:val="center"/>
          </w:tcPr>
          <w:p w14:paraId="7E41E421" w14:textId="3FC3000C" w:rsidR="008C0052" w:rsidRPr="008C2D84" w:rsidRDefault="008C2D84" w:rsidP="00F1381E">
            <w:pPr>
              <w:spacing w:line="276" w:lineRule="auto"/>
              <w:rPr>
                <w:rFonts w:ascii="Trebuchet MS" w:hAnsi="Trebuchet MS" w:cstheme="minorHAnsi"/>
                <w:color w:val="000000"/>
                <w:sz w:val="16"/>
                <w:szCs w:val="16"/>
              </w:rPr>
            </w:pPr>
            <w:r w:rsidRPr="008C2D84">
              <w:rPr>
                <w:rFonts w:ascii="Trebuchet MS" w:hAnsi="Trebuchet MS"/>
                <w:sz w:val="16"/>
                <w:szCs w:val="16"/>
              </w:rPr>
              <w:t>Łączna liczba obserwujących profil społecznościowy Fundusze Europejskie na Facebooku i Instagramie</w:t>
            </w:r>
          </w:p>
        </w:tc>
        <w:tc>
          <w:tcPr>
            <w:tcW w:w="370" w:type="pct"/>
            <w:tcBorders>
              <w:top w:val="single" w:sz="12" w:space="0" w:color="000000"/>
              <w:bottom w:val="single" w:sz="8" w:space="0" w:color="000000"/>
            </w:tcBorders>
            <w:shd w:val="clear" w:color="auto" w:fill="auto"/>
            <w:vAlign w:val="center"/>
          </w:tcPr>
          <w:p w14:paraId="40D9B2B6" w14:textId="4FEA581A" w:rsidR="008C0052" w:rsidRPr="008C2D84" w:rsidRDefault="008C2D84" w:rsidP="008C2D84">
            <w:pPr>
              <w:spacing w:line="276" w:lineRule="auto"/>
              <w:rPr>
                <w:rFonts w:ascii="Trebuchet MS" w:hAnsi="Trebuchet MS" w:cstheme="minorHAnsi"/>
                <w:color w:val="000000" w:themeColor="text1"/>
                <w:sz w:val="16"/>
                <w:szCs w:val="16"/>
              </w:rPr>
            </w:pPr>
            <w:r w:rsidRPr="008C2D84">
              <w:rPr>
                <w:rFonts w:ascii="Trebuchet MS" w:hAnsi="Trebuchet MS" w:cstheme="minorHAnsi"/>
                <w:color w:val="000000" w:themeColor="text1"/>
                <w:sz w:val="16"/>
                <w:szCs w:val="16"/>
              </w:rPr>
              <w:t>Sztuka</w:t>
            </w:r>
          </w:p>
        </w:tc>
        <w:tc>
          <w:tcPr>
            <w:tcW w:w="617" w:type="pct"/>
            <w:tcBorders>
              <w:top w:val="single" w:sz="12" w:space="0" w:color="000000"/>
              <w:bottom w:val="single" w:sz="8" w:space="0" w:color="000000"/>
            </w:tcBorders>
            <w:shd w:val="clear" w:color="auto" w:fill="auto"/>
            <w:vAlign w:val="center"/>
          </w:tcPr>
          <w:p w14:paraId="7AA9B92B" w14:textId="7251ED68" w:rsidR="008C0052" w:rsidRPr="008C2D84" w:rsidRDefault="008C2D84" w:rsidP="00514A00">
            <w:pPr>
              <w:spacing w:line="276" w:lineRule="auto"/>
              <w:rPr>
                <w:rFonts w:ascii="Trebuchet MS" w:hAnsi="Trebuchet MS" w:cstheme="minorHAnsi"/>
                <w:color w:val="000000" w:themeColor="text1"/>
                <w:sz w:val="16"/>
                <w:szCs w:val="16"/>
              </w:rPr>
            </w:pPr>
            <w:r w:rsidRPr="008C2D84">
              <w:rPr>
                <w:rFonts w:ascii="Trebuchet MS" w:hAnsi="Trebuchet MS" w:cstheme="minorHAnsi"/>
                <w:color w:val="000000" w:themeColor="text1"/>
                <w:sz w:val="16"/>
                <w:szCs w:val="16"/>
              </w:rPr>
              <w:t>Produktu</w:t>
            </w:r>
          </w:p>
        </w:tc>
        <w:tc>
          <w:tcPr>
            <w:tcW w:w="618" w:type="pct"/>
            <w:tcBorders>
              <w:top w:val="single" w:sz="12" w:space="0" w:color="000000"/>
              <w:bottom w:val="single" w:sz="8" w:space="0" w:color="000000"/>
            </w:tcBorders>
            <w:shd w:val="clear" w:color="auto" w:fill="auto"/>
            <w:vAlign w:val="center"/>
          </w:tcPr>
          <w:p w14:paraId="5C31AAA5" w14:textId="5146CABE" w:rsidR="008C0052" w:rsidRPr="008C2D84" w:rsidRDefault="008C2D84" w:rsidP="00514A00">
            <w:pPr>
              <w:spacing w:line="276" w:lineRule="auto"/>
              <w:rPr>
                <w:rFonts w:ascii="Trebuchet MS" w:hAnsi="Trebuchet MS" w:cstheme="minorHAnsi"/>
                <w:color w:val="000000" w:themeColor="text1"/>
                <w:sz w:val="16"/>
                <w:szCs w:val="16"/>
                <w:highlight w:val="yellow"/>
              </w:rPr>
            </w:pPr>
            <w:r w:rsidRPr="008C2D84">
              <w:rPr>
                <w:rFonts w:ascii="Trebuchet MS" w:hAnsi="Trebuchet MS" w:cstheme="minorHAnsi"/>
                <w:color w:val="000000" w:themeColor="text1"/>
                <w:sz w:val="16"/>
                <w:szCs w:val="16"/>
              </w:rPr>
              <w:t>Statystyka panelu mediów społecznościowych</w:t>
            </w:r>
          </w:p>
        </w:tc>
        <w:tc>
          <w:tcPr>
            <w:tcW w:w="433" w:type="pct"/>
            <w:tcBorders>
              <w:top w:val="single" w:sz="12" w:space="0" w:color="000000"/>
              <w:bottom w:val="single" w:sz="8" w:space="0" w:color="000000"/>
            </w:tcBorders>
            <w:shd w:val="clear" w:color="auto" w:fill="auto"/>
            <w:vAlign w:val="center"/>
          </w:tcPr>
          <w:p w14:paraId="3FA09BA5" w14:textId="1734174A" w:rsidR="008C0052" w:rsidRPr="006C2645" w:rsidRDefault="008C2D84" w:rsidP="00514A00">
            <w:pPr>
              <w:spacing w:line="276" w:lineRule="auto"/>
              <w:rPr>
                <w:rFonts w:ascii="Trebuchet MS" w:hAnsi="Trebuchet MS" w:cstheme="minorHAnsi"/>
                <w:sz w:val="16"/>
                <w:szCs w:val="16"/>
                <w:highlight w:val="green"/>
              </w:rPr>
            </w:pPr>
            <w:r w:rsidRPr="008C2D84">
              <w:rPr>
                <w:rFonts w:ascii="Trebuchet MS" w:hAnsi="Trebuchet MS" w:cstheme="minorHAnsi"/>
                <w:color w:val="000000" w:themeColor="text1"/>
                <w:sz w:val="16"/>
                <w:szCs w:val="16"/>
              </w:rPr>
              <w:t>Corocznie</w:t>
            </w:r>
          </w:p>
        </w:tc>
        <w:tc>
          <w:tcPr>
            <w:tcW w:w="428" w:type="pct"/>
            <w:tcBorders>
              <w:top w:val="single" w:sz="12" w:space="0" w:color="000000"/>
              <w:bottom w:val="single" w:sz="8" w:space="0" w:color="000000"/>
            </w:tcBorders>
            <w:shd w:val="clear" w:color="auto" w:fill="auto"/>
            <w:vAlign w:val="center"/>
          </w:tcPr>
          <w:p w14:paraId="6F7427B4" w14:textId="3BD5FC80" w:rsidR="008C0052" w:rsidRPr="006C2645" w:rsidRDefault="008C2D84" w:rsidP="00514A00">
            <w:pPr>
              <w:spacing w:line="276" w:lineRule="auto"/>
              <w:rPr>
                <w:rFonts w:ascii="Trebuchet MS" w:hAnsi="Trebuchet MS" w:cstheme="minorHAnsi"/>
                <w:sz w:val="16"/>
                <w:szCs w:val="16"/>
                <w:highlight w:val="green"/>
              </w:rPr>
            </w:pPr>
            <w:r w:rsidRPr="00DE397E">
              <w:rPr>
                <w:rFonts w:ascii="Trebuchet MS" w:hAnsi="Trebuchet MS" w:cstheme="minorHAnsi"/>
                <w:sz w:val="16"/>
                <w:szCs w:val="16"/>
              </w:rPr>
              <w:t>Z FEP</w:t>
            </w:r>
          </w:p>
        </w:tc>
        <w:tc>
          <w:tcPr>
            <w:tcW w:w="382" w:type="pct"/>
            <w:tcBorders>
              <w:top w:val="single" w:sz="12" w:space="0" w:color="000000"/>
              <w:bottom w:val="single" w:sz="8" w:space="0" w:color="000000"/>
            </w:tcBorders>
            <w:shd w:val="clear" w:color="auto" w:fill="auto"/>
            <w:vAlign w:val="center"/>
          </w:tcPr>
          <w:p w14:paraId="562423FE" w14:textId="47A98C12" w:rsidR="008C0052" w:rsidRPr="007F1217" w:rsidRDefault="00FF0E74" w:rsidP="00514A00">
            <w:pPr>
              <w:spacing w:line="276" w:lineRule="auto"/>
              <w:jc w:val="right"/>
              <w:rPr>
                <w:rFonts w:ascii="Trebuchet MS" w:hAnsi="Trebuchet MS" w:cstheme="minorHAnsi"/>
                <w:color w:val="000000" w:themeColor="text1"/>
                <w:sz w:val="16"/>
                <w:szCs w:val="16"/>
                <w:highlight w:val="yellow"/>
              </w:rPr>
            </w:pPr>
            <w:r w:rsidRPr="007F1217">
              <w:rPr>
                <w:rFonts w:ascii="Trebuchet MS" w:hAnsi="Trebuchet MS" w:cstheme="minorHAnsi"/>
                <w:color w:val="000000" w:themeColor="text1"/>
                <w:sz w:val="16"/>
                <w:szCs w:val="16"/>
              </w:rPr>
              <w:t>5.000</w:t>
            </w:r>
          </w:p>
        </w:tc>
        <w:tc>
          <w:tcPr>
            <w:tcW w:w="364" w:type="pct"/>
            <w:tcBorders>
              <w:top w:val="single" w:sz="12" w:space="0" w:color="000000"/>
              <w:bottom w:val="single" w:sz="8" w:space="0" w:color="000000"/>
              <w:right w:val="single" w:sz="12" w:space="0" w:color="000000"/>
            </w:tcBorders>
            <w:shd w:val="clear" w:color="auto" w:fill="auto"/>
            <w:vAlign w:val="center"/>
          </w:tcPr>
          <w:p w14:paraId="4385AE00" w14:textId="0822670D" w:rsidR="008C0052" w:rsidRPr="007F1217" w:rsidRDefault="00FF0E74" w:rsidP="00F1381E">
            <w:pPr>
              <w:spacing w:line="276" w:lineRule="auto"/>
              <w:jc w:val="right"/>
              <w:rPr>
                <w:rFonts w:ascii="Trebuchet MS" w:hAnsi="Trebuchet MS" w:cstheme="minorHAnsi"/>
                <w:color w:val="000000" w:themeColor="text1"/>
                <w:sz w:val="16"/>
                <w:szCs w:val="16"/>
              </w:rPr>
            </w:pPr>
            <w:r w:rsidRPr="007F1217">
              <w:rPr>
                <w:rFonts w:ascii="Trebuchet MS" w:hAnsi="Trebuchet MS" w:cstheme="minorHAnsi"/>
                <w:color w:val="000000" w:themeColor="text1"/>
                <w:sz w:val="16"/>
                <w:szCs w:val="16"/>
              </w:rPr>
              <w:t>15.000</w:t>
            </w:r>
          </w:p>
        </w:tc>
      </w:tr>
      <w:tr w:rsidR="00314F6E" w:rsidRPr="00DE397E" w14:paraId="5823788C" w14:textId="77777777" w:rsidTr="00B824CE">
        <w:trPr>
          <w:trHeight w:val="480"/>
          <w:jc w:val="center"/>
        </w:trPr>
        <w:tc>
          <w:tcPr>
            <w:tcW w:w="367" w:type="pct"/>
            <w:vMerge/>
          </w:tcPr>
          <w:p w14:paraId="5EA49AD6" w14:textId="77777777" w:rsidR="008C0052" w:rsidRPr="00DE397E" w:rsidRDefault="008C0052" w:rsidP="00F1381E">
            <w:pPr>
              <w:spacing w:line="276" w:lineRule="auto"/>
              <w:rPr>
                <w:rFonts w:ascii="Trebuchet MS" w:hAnsi="Trebuchet MS" w:cstheme="minorHAnsi"/>
                <w:sz w:val="16"/>
                <w:szCs w:val="16"/>
                <w:highlight w:val="yellow"/>
              </w:rPr>
            </w:pPr>
          </w:p>
        </w:tc>
        <w:tc>
          <w:tcPr>
            <w:tcW w:w="432" w:type="pct"/>
            <w:tcBorders>
              <w:top w:val="single" w:sz="8" w:space="0" w:color="000000"/>
              <w:bottom w:val="single" w:sz="8" w:space="0" w:color="000000"/>
            </w:tcBorders>
            <w:shd w:val="clear" w:color="auto" w:fill="auto"/>
            <w:vAlign w:val="center"/>
          </w:tcPr>
          <w:p w14:paraId="6BD4EC1D"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 xml:space="preserve">Liczba działań informacyjno-promocyjnych o szerokim zasięgu </w:t>
            </w:r>
          </w:p>
        </w:tc>
        <w:tc>
          <w:tcPr>
            <w:tcW w:w="988" w:type="pct"/>
            <w:tcBorders>
              <w:top w:val="single" w:sz="8" w:space="0" w:color="000000"/>
              <w:bottom w:val="single" w:sz="8" w:space="0" w:color="000000"/>
            </w:tcBorders>
            <w:shd w:val="clear" w:color="auto" w:fill="auto"/>
            <w:vAlign w:val="center"/>
          </w:tcPr>
          <w:p w14:paraId="627315B6" w14:textId="77777777" w:rsidR="008C0052" w:rsidRPr="00DE397E" w:rsidRDefault="00581482" w:rsidP="00F1381E">
            <w:pPr>
              <w:spacing w:line="276" w:lineRule="auto"/>
              <w:rPr>
                <w:rFonts w:ascii="Trebuchet MS" w:hAnsi="Trebuchet MS" w:cstheme="minorHAnsi"/>
                <w:sz w:val="16"/>
                <w:szCs w:val="16"/>
              </w:rPr>
            </w:pPr>
            <w:r w:rsidRPr="00DE397E">
              <w:rPr>
                <w:rFonts w:ascii="Trebuchet MS" w:hAnsi="Trebuchet MS" w:cs="Arial"/>
                <w:color w:val="000000"/>
                <w:sz w:val="16"/>
                <w:szCs w:val="16"/>
              </w:rPr>
              <w:t xml:space="preserve">Liczba zrealizowanych kampanii  informacyjno-promocyjnych o szerokim zasięgu promujących Fundusze Europejskie, skierowanych do minimum 2 grup docelowych (w tym opinii publicznej) i wykorzystujących minimum 4 narzędzia komunikacji, przy czym wszystkie działania w ramach kampanii są spójne i </w:t>
            </w:r>
            <w:r w:rsidRPr="00DE397E">
              <w:rPr>
                <w:rFonts w:ascii="Trebuchet MS" w:hAnsi="Trebuchet MS" w:cs="Arial"/>
                <w:color w:val="000000"/>
                <w:sz w:val="16"/>
                <w:szCs w:val="16"/>
              </w:rPr>
              <w:lastRenderedPageBreak/>
              <w:t>realizowane pod wspólnym komunikatem.</w:t>
            </w:r>
          </w:p>
        </w:tc>
        <w:tc>
          <w:tcPr>
            <w:tcW w:w="370" w:type="pct"/>
            <w:tcBorders>
              <w:top w:val="single" w:sz="8" w:space="0" w:color="000000"/>
              <w:bottom w:val="single" w:sz="8" w:space="0" w:color="000000"/>
            </w:tcBorders>
            <w:shd w:val="clear" w:color="auto" w:fill="auto"/>
            <w:vAlign w:val="center"/>
          </w:tcPr>
          <w:p w14:paraId="7414C6A6"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lastRenderedPageBreak/>
              <w:t>Sztuka</w:t>
            </w:r>
          </w:p>
        </w:tc>
        <w:tc>
          <w:tcPr>
            <w:tcW w:w="617" w:type="pct"/>
            <w:tcBorders>
              <w:top w:val="single" w:sz="8" w:space="0" w:color="000000"/>
              <w:bottom w:val="single" w:sz="8" w:space="0" w:color="000000"/>
            </w:tcBorders>
            <w:shd w:val="clear" w:color="auto" w:fill="auto"/>
            <w:vAlign w:val="center"/>
          </w:tcPr>
          <w:p w14:paraId="5C15BED8"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Produktu</w:t>
            </w:r>
          </w:p>
        </w:tc>
        <w:tc>
          <w:tcPr>
            <w:tcW w:w="618" w:type="pct"/>
            <w:tcBorders>
              <w:top w:val="single" w:sz="8" w:space="0" w:color="000000"/>
              <w:bottom w:val="single" w:sz="8" w:space="0" w:color="000000"/>
            </w:tcBorders>
            <w:shd w:val="clear" w:color="auto" w:fill="auto"/>
            <w:vAlign w:val="center"/>
          </w:tcPr>
          <w:p w14:paraId="49475E14"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System monitorowania</w:t>
            </w:r>
          </w:p>
        </w:tc>
        <w:tc>
          <w:tcPr>
            <w:tcW w:w="433" w:type="pct"/>
            <w:tcBorders>
              <w:top w:val="single" w:sz="8" w:space="0" w:color="000000"/>
              <w:bottom w:val="single" w:sz="8" w:space="0" w:color="000000"/>
            </w:tcBorders>
            <w:shd w:val="clear" w:color="auto" w:fill="auto"/>
            <w:vAlign w:val="center"/>
          </w:tcPr>
          <w:p w14:paraId="51F0F789"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Corocznie</w:t>
            </w:r>
          </w:p>
        </w:tc>
        <w:tc>
          <w:tcPr>
            <w:tcW w:w="428" w:type="pct"/>
            <w:tcBorders>
              <w:top w:val="single" w:sz="8" w:space="0" w:color="000000"/>
              <w:bottom w:val="single" w:sz="8" w:space="0" w:color="000000"/>
            </w:tcBorders>
            <w:shd w:val="clear" w:color="auto" w:fill="auto"/>
            <w:vAlign w:val="center"/>
          </w:tcPr>
          <w:p w14:paraId="24552D8B" w14:textId="2E0A193A" w:rsidR="008C0052" w:rsidRPr="00DE397E" w:rsidRDefault="00483A60" w:rsidP="00F1381E">
            <w:pPr>
              <w:spacing w:line="276" w:lineRule="auto"/>
              <w:rPr>
                <w:rFonts w:ascii="Trebuchet MS" w:hAnsi="Trebuchet MS" w:cstheme="minorHAnsi"/>
                <w:sz w:val="16"/>
                <w:szCs w:val="16"/>
              </w:rPr>
            </w:pPr>
            <w:r w:rsidRPr="00DE397E">
              <w:rPr>
                <w:rFonts w:ascii="Trebuchet MS" w:hAnsi="Trebuchet MS" w:cstheme="minorHAnsi"/>
                <w:sz w:val="16"/>
                <w:szCs w:val="16"/>
              </w:rPr>
              <w:t>IZ FEP</w:t>
            </w:r>
          </w:p>
        </w:tc>
        <w:tc>
          <w:tcPr>
            <w:tcW w:w="382" w:type="pct"/>
            <w:tcBorders>
              <w:top w:val="single" w:sz="8" w:space="0" w:color="000000"/>
              <w:bottom w:val="single" w:sz="8" w:space="0" w:color="000000"/>
            </w:tcBorders>
            <w:shd w:val="clear" w:color="auto" w:fill="auto"/>
            <w:vAlign w:val="center"/>
          </w:tcPr>
          <w:p w14:paraId="72C1011D" w14:textId="77777777" w:rsidR="008C0052" w:rsidRPr="007F1217" w:rsidRDefault="008C0052" w:rsidP="00F1381E">
            <w:pPr>
              <w:spacing w:line="276" w:lineRule="auto"/>
              <w:jc w:val="right"/>
              <w:rPr>
                <w:rFonts w:ascii="Trebuchet MS" w:hAnsi="Trebuchet MS" w:cstheme="minorHAnsi"/>
                <w:color w:val="000000" w:themeColor="text1"/>
                <w:sz w:val="16"/>
                <w:szCs w:val="16"/>
              </w:rPr>
            </w:pPr>
            <w:r w:rsidRPr="007F1217">
              <w:rPr>
                <w:rFonts w:ascii="Trebuchet MS" w:hAnsi="Trebuchet MS" w:cstheme="minorHAnsi"/>
                <w:color w:val="000000" w:themeColor="text1"/>
                <w:sz w:val="16"/>
                <w:szCs w:val="16"/>
              </w:rPr>
              <w:t>0</w:t>
            </w:r>
          </w:p>
        </w:tc>
        <w:tc>
          <w:tcPr>
            <w:tcW w:w="364" w:type="pct"/>
            <w:tcBorders>
              <w:top w:val="single" w:sz="8" w:space="0" w:color="000000"/>
              <w:bottom w:val="single" w:sz="8" w:space="0" w:color="000000"/>
              <w:right w:val="single" w:sz="12" w:space="0" w:color="000000"/>
            </w:tcBorders>
            <w:shd w:val="clear" w:color="auto" w:fill="auto"/>
            <w:vAlign w:val="center"/>
          </w:tcPr>
          <w:p w14:paraId="7154AAA5" w14:textId="3C52911A" w:rsidR="008C0052" w:rsidRPr="007F1217" w:rsidRDefault="007F1217" w:rsidP="007F1217">
            <w:pPr>
              <w:spacing w:line="276" w:lineRule="auto"/>
              <w:jc w:val="right"/>
              <w:rPr>
                <w:rFonts w:ascii="Trebuchet MS" w:hAnsi="Trebuchet MS" w:cstheme="minorHAnsi"/>
                <w:color w:val="000000" w:themeColor="text1"/>
                <w:sz w:val="16"/>
                <w:szCs w:val="16"/>
              </w:rPr>
            </w:pPr>
            <w:r>
              <w:rPr>
                <w:rFonts w:ascii="Trebuchet MS" w:hAnsi="Trebuchet MS" w:cstheme="minorHAnsi"/>
                <w:color w:val="000000" w:themeColor="text1"/>
                <w:sz w:val="16"/>
                <w:szCs w:val="16"/>
              </w:rPr>
              <w:t>6</w:t>
            </w:r>
          </w:p>
        </w:tc>
      </w:tr>
      <w:tr w:rsidR="00314F6E" w:rsidRPr="00DE397E" w14:paraId="74724D79" w14:textId="77777777" w:rsidTr="00B824CE">
        <w:trPr>
          <w:trHeight w:val="480"/>
          <w:jc w:val="center"/>
        </w:trPr>
        <w:tc>
          <w:tcPr>
            <w:tcW w:w="367" w:type="pct"/>
            <w:vMerge/>
          </w:tcPr>
          <w:p w14:paraId="63D46F65" w14:textId="77777777" w:rsidR="008C0052" w:rsidRPr="00DE397E" w:rsidRDefault="008C0052" w:rsidP="00F1381E">
            <w:pPr>
              <w:spacing w:line="276" w:lineRule="auto"/>
              <w:rPr>
                <w:rFonts w:ascii="Trebuchet MS" w:hAnsi="Trebuchet MS" w:cstheme="minorHAnsi"/>
                <w:sz w:val="16"/>
                <w:szCs w:val="16"/>
                <w:highlight w:val="yellow"/>
              </w:rPr>
            </w:pPr>
          </w:p>
        </w:tc>
        <w:tc>
          <w:tcPr>
            <w:tcW w:w="432" w:type="pct"/>
            <w:tcBorders>
              <w:top w:val="single" w:sz="8" w:space="0" w:color="000000"/>
              <w:bottom w:val="single" w:sz="8" w:space="0" w:color="000000"/>
            </w:tcBorders>
            <w:shd w:val="clear" w:color="auto" w:fill="auto"/>
            <w:vAlign w:val="center"/>
          </w:tcPr>
          <w:p w14:paraId="67C25C0B"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Znajomość grup potencjalnych beneficjentów, którzy mogą realizować przedsięwzięcia</w:t>
            </w:r>
            <w:r w:rsidRPr="00DE397E">
              <w:rPr>
                <w:rFonts w:ascii="Trebuchet MS" w:hAnsi="Trebuchet MS" w:cstheme="minorHAnsi"/>
                <w:sz w:val="16"/>
                <w:szCs w:val="16"/>
              </w:rPr>
              <w:br/>
              <w:t>z Funduszy Europejskich</w:t>
            </w:r>
          </w:p>
        </w:tc>
        <w:tc>
          <w:tcPr>
            <w:tcW w:w="988" w:type="pct"/>
            <w:tcBorders>
              <w:top w:val="single" w:sz="8" w:space="0" w:color="000000"/>
              <w:bottom w:val="single" w:sz="8" w:space="0" w:color="000000"/>
            </w:tcBorders>
            <w:shd w:val="clear" w:color="auto" w:fill="auto"/>
            <w:vAlign w:val="center"/>
          </w:tcPr>
          <w:p w14:paraId="2651F07C" w14:textId="602A4C4A"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 xml:space="preserve">Odsetek mieszkańców </w:t>
            </w:r>
            <w:r w:rsidR="007F1217">
              <w:rPr>
                <w:rFonts w:ascii="Trebuchet MS" w:hAnsi="Trebuchet MS" w:cstheme="minorHAnsi"/>
                <w:sz w:val="16"/>
                <w:szCs w:val="16"/>
              </w:rPr>
              <w:t xml:space="preserve">województwa pomorskiego </w:t>
            </w:r>
            <w:r w:rsidRPr="00DE397E">
              <w:rPr>
                <w:rFonts w:ascii="Trebuchet MS" w:hAnsi="Trebuchet MS" w:cstheme="minorHAnsi"/>
                <w:sz w:val="16"/>
                <w:szCs w:val="16"/>
              </w:rPr>
              <w:t>znających co najmniej trzy przykładowe grupy potencjalnych beneficjentów FE w ramach polityki spójności</w:t>
            </w:r>
          </w:p>
        </w:tc>
        <w:tc>
          <w:tcPr>
            <w:tcW w:w="370" w:type="pct"/>
            <w:tcBorders>
              <w:top w:val="single" w:sz="8" w:space="0" w:color="000000"/>
              <w:bottom w:val="single" w:sz="8" w:space="0" w:color="000000"/>
            </w:tcBorders>
            <w:shd w:val="clear" w:color="auto" w:fill="auto"/>
            <w:vAlign w:val="center"/>
          </w:tcPr>
          <w:p w14:paraId="30837A66"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w:t>
            </w:r>
          </w:p>
        </w:tc>
        <w:tc>
          <w:tcPr>
            <w:tcW w:w="617" w:type="pct"/>
            <w:tcBorders>
              <w:top w:val="single" w:sz="8" w:space="0" w:color="000000"/>
              <w:bottom w:val="single" w:sz="8" w:space="0" w:color="000000"/>
            </w:tcBorders>
            <w:shd w:val="clear" w:color="auto" w:fill="auto"/>
            <w:vAlign w:val="center"/>
          </w:tcPr>
          <w:p w14:paraId="3EFB5B1E"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Rezultatu strategicznego</w:t>
            </w:r>
          </w:p>
        </w:tc>
        <w:tc>
          <w:tcPr>
            <w:tcW w:w="618" w:type="pct"/>
            <w:tcBorders>
              <w:top w:val="single" w:sz="8" w:space="0" w:color="000000"/>
              <w:bottom w:val="single" w:sz="8" w:space="0" w:color="000000"/>
            </w:tcBorders>
            <w:shd w:val="clear" w:color="auto" w:fill="auto"/>
            <w:vAlign w:val="center"/>
          </w:tcPr>
          <w:p w14:paraId="4BE3735A"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Badania społeczne (społeczeństwo)</w:t>
            </w:r>
          </w:p>
        </w:tc>
        <w:tc>
          <w:tcPr>
            <w:tcW w:w="433" w:type="pct"/>
            <w:tcBorders>
              <w:top w:val="single" w:sz="8" w:space="0" w:color="000000"/>
              <w:bottom w:val="single" w:sz="8" w:space="0" w:color="000000"/>
            </w:tcBorders>
            <w:shd w:val="clear" w:color="auto" w:fill="auto"/>
            <w:vAlign w:val="center"/>
          </w:tcPr>
          <w:p w14:paraId="6FCD1B49"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 xml:space="preserve">Corocznie – próba mieszkańców Polski, próby mieszkańców województw – na potrzeby sprawozdań </w:t>
            </w:r>
          </w:p>
        </w:tc>
        <w:tc>
          <w:tcPr>
            <w:tcW w:w="428" w:type="pct"/>
            <w:tcBorders>
              <w:top w:val="single" w:sz="8" w:space="0" w:color="000000"/>
              <w:bottom w:val="single" w:sz="8" w:space="0" w:color="000000"/>
            </w:tcBorders>
            <w:shd w:val="clear" w:color="auto" w:fill="auto"/>
            <w:vAlign w:val="center"/>
          </w:tcPr>
          <w:p w14:paraId="2A9CA653"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IK UP</w:t>
            </w:r>
          </w:p>
        </w:tc>
        <w:tc>
          <w:tcPr>
            <w:tcW w:w="382" w:type="pct"/>
            <w:tcBorders>
              <w:top w:val="single" w:sz="8" w:space="0" w:color="000000"/>
              <w:bottom w:val="single" w:sz="8" w:space="0" w:color="000000"/>
            </w:tcBorders>
            <w:shd w:val="clear" w:color="auto" w:fill="auto"/>
            <w:vAlign w:val="center"/>
          </w:tcPr>
          <w:p w14:paraId="56A579B8" w14:textId="6CA4EE0E" w:rsidR="008C0052" w:rsidRPr="00F34363" w:rsidRDefault="00F34363" w:rsidP="00F1381E">
            <w:pPr>
              <w:spacing w:line="276" w:lineRule="auto"/>
              <w:jc w:val="right"/>
              <w:rPr>
                <w:rFonts w:ascii="Trebuchet MS" w:hAnsi="Trebuchet MS" w:cstheme="minorHAnsi"/>
                <w:sz w:val="16"/>
                <w:szCs w:val="16"/>
              </w:rPr>
            </w:pPr>
            <w:r w:rsidRPr="00F34363">
              <w:rPr>
                <w:rFonts w:ascii="Trebuchet MS" w:hAnsi="Trebuchet MS" w:cstheme="minorHAnsi"/>
                <w:sz w:val="16"/>
                <w:szCs w:val="16"/>
              </w:rPr>
              <w:t>55</w:t>
            </w:r>
            <w:r w:rsidR="008C0052" w:rsidRPr="00F34363">
              <w:rPr>
                <w:rFonts w:ascii="Trebuchet MS" w:hAnsi="Trebuchet MS" w:cstheme="minorHAnsi"/>
                <w:sz w:val="16"/>
                <w:szCs w:val="16"/>
              </w:rPr>
              <w:t>%</w:t>
            </w:r>
          </w:p>
        </w:tc>
        <w:tc>
          <w:tcPr>
            <w:tcW w:w="364" w:type="pct"/>
            <w:tcBorders>
              <w:top w:val="single" w:sz="8" w:space="0" w:color="000000"/>
              <w:bottom w:val="single" w:sz="8" w:space="0" w:color="000000"/>
              <w:right w:val="single" w:sz="12" w:space="0" w:color="000000"/>
            </w:tcBorders>
            <w:shd w:val="clear" w:color="auto" w:fill="auto"/>
            <w:vAlign w:val="center"/>
          </w:tcPr>
          <w:p w14:paraId="253B7132" w14:textId="7C24EA25" w:rsidR="008C0052" w:rsidRPr="00F34363" w:rsidRDefault="00F34363" w:rsidP="00B71B91">
            <w:pPr>
              <w:spacing w:line="276" w:lineRule="auto"/>
              <w:jc w:val="right"/>
              <w:rPr>
                <w:rFonts w:ascii="Trebuchet MS" w:hAnsi="Trebuchet MS" w:cstheme="minorHAnsi"/>
                <w:sz w:val="16"/>
                <w:szCs w:val="16"/>
              </w:rPr>
            </w:pPr>
            <w:r w:rsidRPr="00F34363">
              <w:rPr>
                <w:rFonts w:ascii="Trebuchet MS" w:hAnsi="Trebuchet MS" w:cstheme="minorHAnsi"/>
                <w:color w:val="000000" w:themeColor="text1"/>
                <w:sz w:val="16"/>
                <w:szCs w:val="16"/>
              </w:rPr>
              <w:t>65%</w:t>
            </w:r>
          </w:p>
        </w:tc>
      </w:tr>
      <w:tr w:rsidR="00314F6E" w:rsidRPr="00DE397E" w14:paraId="642031DF" w14:textId="77777777" w:rsidTr="00B824CE">
        <w:trPr>
          <w:trHeight w:val="480"/>
          <w:jc w:val="center"/>
        </w:trPr>
        <w:tc>
          <w:tcPr>
            <w:tcW w:w="367" w:type="pct"/>
            <w:vMerge/>
          </w:tcPr>
          <w:p w14:paraId="601311A4" w14:textId="77777777" w:rsidR="008C0052" w:rsidRPr="00DE397E" w:rsidRDefault="008C0052" w:rsidP="00F1381E">
            <w:pPr>
              <w:spacing w:line="276" w:lineRule="auto"/>
              <w:rPr>
                <w:rFonts w:ascii="Trebuchet MS" w:hAnsi="Trebuchet MS" w:cstheme="minorHAnsi"/>
                <w:sz w:val="16"/>
                <w:szCs w:val="16"/>
                <w:highlight w:val="yellow"/>
              </w:rPr>
            </w:pPr>
          </w:p>
        </w:tc>
        <w:tc>
          <w:tcPr>
            <w:tcW w:w="432" w:type="pct"/>
            <w:tcBorders>
              <w:top w:val="single" w:sz="8" w:space="0" w:color="000000"/>
              <w:bottom w:val="single" w:sz="6" w:space="0" w:color="000000"/>
            </w:tcBorders>
            <w:shd w:val="clear" w:color="auto" w:fill="auto"/>
            <w:vAlign w:val="center"/>
          </w:tcPr>
          <w:p w14:paraId="5698B5FD"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Liczba uczestników szkoleń dla potencjalnych beneficjentów</w:t>
            </w:r>
            <w:r w:rsidR="00363059" w:rsidRPr="00DE397E">
              <w:rPr>
                <w:rFonts w:ascii="Trebuchet MS" w:hAnsi="Trebuchet MS" w:cstheme="minorHAnsi"/>
                <w:sz w:val="16"/>
                <w:szCs w:val="16"/>
              </w:rPr>
              <w:t>/potencjalnych ostatecznych odbiorców </w:t>
            </w:r>
          </w:p>
        </w:tc>
        <w:tc>
          <w:tcPr>
            <w:tcW w:w="988" w:type="pct"/>
            <w:tcBorders>
              <w:top w:val="single" w:sz="8" w:space="0" w:color="000000"/>
              <w:bottom w:val="single" w:sz="6" w:space="0" w:color="000000"/>
            </w:tcBorders>
            <w:shd w:val="clear" w:color="auto" w:fill="auto"/>
            <w:vAlign w:val="center"/>
          </w:tcPr>
          <w:p w14:paraId="3B8A9CF4"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Obliczając wartość wskaźnika należy zsumować wszystkich uczestników wszystkich form szkoleniowych dla potencjalnych beneficjentów</w:t>
            </w:r>
            <w:r w:rsidR="00363059" w:rsidRPr="00DE397E">
              <w:rPr>
                <w:rFonts w:ascii="Trebuchet MS" w:hAnsi="Trebuchet MS" w:cstheme="minorHAnsi"/>
                <w:sz w:val="16"/>
                <w:szCs w:val="16"/>
              </w:rPr>
              <w:t>/potencjalnych ostatecznych odbiorców</w:t>
            </w:r>
            <w:r w:rsidRPr="00DE397E">
              <w:rPr>
                <w:rFonts w:ascii="Trebuchet MS" w:hAnsi="Trebuchet MS" w:cstheme="minorHAnsi"/>
                <w:sz w:val="16"/>
                <w:szCs w:val="16"/>
              </w:rPr>
              <w:t xml:space="preserve"> (tj. szkoleń, warsztatów, seminariów, kursów, szkolenia on-line itp.) Dana osoba powinna zostać policzona tyle razy, w ilu szkoleniach wzięła udział.</w:t>
            </w:r>
          </w:p>
        </w:tc>
        <w:tc>
          <w:tcPr>
            <w:tcW w:w="370" w:type="pct"/>
            <w:tcBorders>
              <w:top w:val="single" w:sz="8" w:space="0" w:color="000000"/>
              <w:bottom w:val="single" w:sz="6" w:space="0" w:color="000000"/>
            </w:tcBorders>
            <w:shd w:val="clear" w:color="auto" w:fill="auto"/>
            <w:vAlign w:val="center"/>
          </w:tcPr>
          <w:p w14:paraId="4FB401A6"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Sztuka</w:t>
            </w:r>
          </w:p>
        </w:tc>
        <w:tc>
          <w:tcPr>
            <w:tcW w:w="617" w:type="pct"/>
            <w:tcBorders>
              <w:top w:val="single" w:sz="8" w:space="0" w:color="000000"/>
              <w:bottom w:val="single" w:sz="6" w:space="0" w:color="000000"/>
            </w:tcBorders>
            <w:shd w:val="clear" w:color="auto" w:fill="auto"/>
            <w:vAlign w:val="center"/>
          </w:tcPr>
          <w:p w14:paraId="47B0224F" w14:textId="77777777" w:rsidR="008C0052" w:rsidRPr="00DE397E" w:rsidRDefault="00983448" w:rsidP="00F1381E">
            <w:pPr>
              <w:spacing w:line="276" w:lineRule="auto"/>
              <w:rPr>
                <w:rFonts w:ascii="Trebuchet MS" w:hAnsi="Trebuchet MS" w:cstheme="minorHAnsi"/>
                <w:sz w:val="16"/>
                <w:szCs w:val="16"/>
              </w:rPr>
            </w:pPr>
            <w:r w:rsidRPr="00DE397E">
              <w:rPr>
                <w:rFonts w:ascii="Trebuchet MS" w:hAnsi="Trebuchet MS" w:cstheme="minorHAnsi"/>
                <w:sz w:val="16"/>
                <w:szCs w:val="16"/>
              </w:rPr>
              <w:t>Produktu</w:t>
            </w:r>
          </w:p>
        </w:tc>
        <w:tc>
          <w:tcPr>
            <w:tcW w:w="618" w:type="pct"/>
            <w:tcBorders>
              <w:top w:val="single" w:sz="8" w:space="0" w:color="000000"/>
              <w:bottom w:val="single" w:sz="6" w:space="0" w:color="000000"/>
            </w:tcBorders>
            <w:shd w:val="clear" w:color="auto" w:fill="auto"/>
            <w:vAlign w:val="center"/>
          </w:tcPr>
          <w:p w14:paraId="4B2104D8"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System monitorowania</w:t>
            </w:r>
          </w:p>
        </w:tc>
        <w:tc>
          <w:tcPr>
            <w:tcW w:w="433" w:type="pct"/>
            <w:tcBorders>
              <w:top w:val="single" w:sz="8" w:space="0" w:color="000000"/>
              <w:bottom w:val="single" w:sz="6" w:space="0" w:color="000000"/>
            </w:tcBorders>
            <w:shd w:val="clear" w:color="auto" w:fill="auto"/>
            <w:vAlign w:val="center"/>
          </w:tcPr>
          <w:p w14:paraId="4CC3ABA2"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Corocznie</w:t>
            </w:r>
          </w:p>
        </w:tc>
        <w:tc>
          <w:tcPr>
            <w:tcW w:w="428" w:type="pct"/>
            <w:tcBorders>
              <w:top w:val="single" w:sz="8" w:space="0" w:color="000000"/>
              <w:bottom w:val="single" w:sz="6" w:space="0" w:color="000000"/>
            </w:tcBorders>
            <w:shd w:val="clear" w:color="auto" w:fill="auto"/>
            <w:vAlign w:val="center"/>
          </w:tcPr>
          <w:p w14:paraId="099C458A" w14:textId="618ED11B" w:rsidR="008C0052" w:rsidRPr="00DE397E" w:rsidRDefault="00483A60" w:rsidP="00F1381E">
            <w:pPr>
              <w:spacing w:line="276" w:lineRule="auto"/>
              <w:rPr>
                <w:rFonts w:ascii="Trebuchet MS" w:hAnsi="Trebuchet MS" w:cstheme="minorHAnsi"/>
                <w:sz w:val="16"/>
                <w:szCs w:val="16"/>
                <w:highlight w:val="yellow"/>
              </w:rPr>
            </w:pPr>
            <w:r w:rsidRPr="00DE397E">
              <w:rPr>
                <w:rFonts w:ascii="Trebuchet MS" w:hAnsi="Trebuchet MS" w:cstheme="minorHAnsi"/>
                <w:sz w:val="16"/>
                <w:szCs w:val="16"/>
              </w:rPr>
              <w:t>IZ FEP</w:t>
            </w:r>
          </w:p>
        </w:tc>
        <w:tc>
          <w:tcPr>
            <w:tcW w:w="382" w:type="pct"/>
            <w:tcBorders>
              <w:top w:val="single" w:sz="8" w:space="0" w:color="000000"/>
              <w:bottom w:val="single" w:sz="6" w:space="0" w:color="000000"/>
            </w:tcBorders>
            <w:shd w:val="clear" w:color="auto" w:fill="auto"/>
            <w:vAlign w:val="center"/>
          </w:tcPr>
          <w:p w14:paraId="4B2470E3" w14:textId="5CCC582F" w:rsidR="008C0052" w:rsidRPr="007F1217" w:rsidRDefault="007F1217" w:rsidP="00F1381E">
            <w:pPr>
              <w:spacing w:line="276" w:lineRule="auto"/>
              <w:jc w:val="right"/>
              <w:rPr>
                <w:rFonts w:ascii="Trebuchet MS" w:hAnsi="Trebuchet MS" w:cstheme="minorHAnsi"/>
                <w:color w:val="000000" w:themeColor="text1"/>
                <w:sz w:val="16"/>
                <w:szCs w:val="16"/>
                <w:highlight w:val="yellow"/>
              </w:rPr>
            </w:pPr>
            <w:r w:rsidRPr="007F1217">
              <w:rPr>
                <w:rFonts w:ascii="Trebuchet MS" w:hAnsi="Trebuchet MS" w:cstheme="minorHAnsi"/>
                <w:color w:val="000000" w:themeColor="text1"/>
                <w:sz w:val="16"/>
                <w:szCs w:val="16"/>
              </w:rPr>
              <w:t>0</w:t>
            </w:r>
          </w:p>
        </w:tc>
        <w:tc>
          <w:tcPr>
            <w:tcW w:w="364" w:type="pct"/>
            <w:tcBorders>
              <w:top w:val="single" w:sz="8" w:space="0" w:color="000000"/>
              <w:bottom w:val="single" w:sz="6" w:space="0" w:color="000000"/>
              <w:right w:val="single" w:sz="12" w:space="0" w:color="000000"/>
            </w:tcBorders>
            <w:shd w:val="clear" w:color="auto" w:fill="auto"/>
            <w:vAlign w:val="center"/>
          </w:tcPr>
          <w:p w14:paraId="500B7F51" w14:textId="156EF62E" w:rsidR="008C0052" w:rsidRPr="007F1217" w:rsidRDefault="007F1217" w:rsidP="007F1217">
            <w:pPr>
              <w:spacing w:line="276" w:lineRule="auto"/>
              <w:jc w:val="right"/>
              <w:rPr>
                <w:rFonts w:ascii="Trebuchet MS" w:hAnsi="Trebuchet MS" w:cstheme="minorHAnsi"/>
                <w:color w:val="000000" w:themeColor="text1"/>
                <w:sz w:val="16"/>
                <w:szCs w:val="16"/>
              </w:rPr>
            </w:pPr>
            <w:r w:rsidRPr="007F1217">
              <w:rPr>
                <w:rFonts w:ascii="Trebuchet MS" w:hAnsi="Trebuchet MS" w:cstheme="minorHAnsi"/>
                <w:color w:val="000000" w:themeColor="text1"/>
                <w:sz w:val="16"/>
                <w:szCs w:val="16"/>
              </w:rPr>
              <w:t>7.000</w:t>
            </w:r>
          </w:p>
        </w:tc>
      </w:tr>
      <w:tr w:rsidR="00314F6E" w:rsidRPr="00DE397E" w14:paraId="0B4D14CC" w14:textId="77777777" w:rsidTr="00B824CE">
        <w:trPr>
          <w:trHeight w:val="480"/>
          <w:jc w:val="center"/>
        </w:trPr>
        <w:tc>
          <w:tcPr>
            <w:tcW w:w="367" w:type="pct"/>
            <w:vMerge/>
          </w:tcPr>
          <w:p w14:paraId="422623FC" w14:textId="77777777" w:rsidR="000448E5" w:rsidRPr="00DE397E" w:rsidRDefault="000448E5" w:rsidP="00F1381E">
            <w:pPr>
              <w:spacing w:line="276" w:lineRule="auto"/>
              <w:rPr>
                <w:rFonts w:ascii="Trebuchet MS" w:hAnsi="Trebuchet MS" w:cstheme="minorHAnsi"/>
                <w:sz w:val="16"/>
                <w:szCs w:val="16"/>
                <w:highlight w:val="yellow"/>
              </w:rPr>
            </w:pPr>
          </w:p>
        </w:tc>
        <w:tc>
          <w:tcPr>
            <w:tcW w:w="432" w:type="pct"/>
            <w:tcBorders>
              <w:top w:val="single" w:sz="8" w:space="0" w:color="000000"/>
              <w:bottom w:val="single" w:sz="6" w:space="0" w:color="000000"/>
            </w:tcBorders>
            <w:shd w:val="clear" w:color="auto" w:fill="auto"/>
            <w:vAlign w:val="center"/>
          </w:tcPr>
          <w:p w14:paraId="4C3F4A92" w14:textId="77777777" w:rsidR="000448E5" w:rsidRPr="00DE397E" w:rsidRDefault="000448E5" w:rsidP="00F1381E">
            <w:pPr>
              <w:spacing w:line="276" w:lineRule="auto"/>
              <w:rPr>
                <w:rFonts w:ascii="Trebuchet MS" w:hAnsi="Trebuchet MS" w:cstheme="minorHAnsi"/>
                <w:sz w:val="16"/>
                <w:szCs w:val="16"/>
              </w:rPr>
            </w:pPr>
            <w:r w:rsidRPr="00DE397E">
              <w:rPr>
                <w:rFonts w:ascii="Trebuchet MS" w:hAnsi="Trebuchet MS" w:cstheme="minorHAnsi"/>
                <w:sz w:val="16"/>
                <w:szCs w:val="16"/>
              </w:rPr>
              <w:t>Ocena przydatności form szkoleniowych dla potencjalnych beneficjentów</w:t>
            </w:r>
          </w:p>
        </w:tc>
        <w:tc>
          <w:tcPr>
            <w:tcW w:w="988" w:type="pct"/>
            <w:tcBorders>
              <w:top w:val="single" w:sz="8" w:space="0" w:color="000000"/>
              <w:bottom w:val="single" w:sz="6" w:space="0" w:color="000000"/>
            </w:tcBorders>
            <w:shd w:val="clear" w:color="auto" w:fill="auto"/>
            <w:vAlign w:val="center"/>
          </w:tcPr>
          <w:p w14:paraId="331C9C94" w14:textId="77777777" w:rsidR="000448E5" w:rsidRPr="00DE397E" w:rsidRDefault="000448E5" w:rsidP="00F1381E">
            <w:pPr>
              <w:spacing w:line="276" w:lineRule="auto"/>
              <w:rPr>
                <w:rFonts w:ascii="Trebuchet MS" w:hAnsi="Trebuchet MS" w:cstheme="minorHAnsi"/>
                <w:sz w:val="16"/>
                <w:szCs w:val="16"/>
              </w:rPr>
            </w:pPr>
            <w:r w:rsidRPr="00DE397E">
              <w:rPr>
                <w:rFonts w:ascii="Trebuchet MS" w:hAnsi="Trebuchet MS" w:cstheme="minorHAnsi"/>
                <w:sz w:val="16"/>
                <w:szCs w:val="16"/>
              </w:rPr>
              <w:t>Wartość wskaźnika to średnia ocen z ankiet wszystkich uczestników form szkoleniowych, (tj. szkoleń, warsztatów, seminariów, kursów, szkoleń on-line itp.).</w:t>
            </w:r>
          </w:p>
          <w:p w14:paraId="6BAFB5ED" w14:textId="77777777" w:rsidR="000448E5" w:rsidRPr="00DE397E" w:rsidRDefault="000448E5" w:rsidP="00F1381E">
            <w:pPr>
              <w:spacing w:line="276" w:lineRule="auto"/>
              <w:rPr>
                <w:rFonts w:ascii="Trebuchet MS" w:hAnsi="Trebuchet MS" w:cstheme="minorHAnsi"/>
                <w:sz w:val="16"/>
                <w:szCs w:val="16"/>
              </w:rPr>
            </w:pPr>
            <w:r w:rsidRPr="00DE397E">
              <w:rPr>
                <w:rFonts w:ascii="Trebuchet MS" w:hAnsi="Trebuchet MS" w:cstheme="minorHAnsi"/>
                <w:sz w:val="16"/>
                <w:szCs w:val="16"/>
              </w:rPr>
              <w:t>Uczestnicy wypełniają ankietę po zakończeniu każdej formy szkoleniowej sfinansowanej z unijnych pieniędzy.</w:t>
            </w:r>
          </w:p>
        </w:tc>
        <w:tc>
          <w:tcPr>
            <w:tcW w:w="370" w:type="pct"/>
            <w:tcBorders>
              <w:top w:val="single" w:sz="8" w:space="0" w:color="000000"/>
              <w:bottom w:val="single" w:sz="6" w:space="0" w:color="000000"/>
            </w:tcBorders>
            <w:shd w:val="clear" w:color="auto" w:fill="auto"/>
            <w:vAlign w:val="center"/>
          </w:tcPr>
          <w:p w14:paraId="4EE32EF9" w14:textId="77777777" w:rsidR="000448E5" w:rsidRPr="00DE397E" w:rsidRDefault="000448E5" w:rsidP="00F1381E">
            <w:pPr>
              <w:spacing w:line="276" w:lineRule="auto"/>
              <w:rPr>
                <w:rFonts w:ascii="Trebuchet MS" w:hAnsi="Trebuchet MS" w:cstheme="minorHAnsi"/>
                <w:sz w:val="16"/>
                <w:szCs w:val="16"/>
              </w:rPr>
            </w:pPr>
            <w:r w:rsidRPr="00DE397E">
              <w:rPr>
                <w:rFonts w:ascii="Trebuchet MS" w:hAnsi="Trebuchet MS" w:cstheme="minorHAnsi"/>
                <w:sz w:val="16"/>
                <w:szCs w:val="16"/>
              </w:rPr>
              <w:t>Skala 1-5</w:t>
            </w:r>
          </w:p>
        </w:tc>
        <w:tc>
          <w:tcPr>
            <w:tcW w:w="617" w:type="pct"/>
            <w:tcBorders>
              <w:top w:val="single" w:sz="8" w:space="0" w:color="000000"/>
              <w:bottom w:val="single" w:sz="6" w:space="0" w:color="000000"/>
            </w:tcBorders>
            <w:shd w:val="clear" w:color="auto" w:fill="auto"/>
            <w:vAlign w:val="center"/>
          </w:tcPr>
          <w:p w14:paraId="7C8DD341" w14:textId="77777777" w:rsidR="000448E5" w:rsidRPr="00DE397E" w:rsidRDefault="000448E5" w:rsidP="00F1381E">
            <w:pPr>
              <w:spacing w:line="276" w:lineRule="auto"/>
              <w:rPr>
                <w:rFonts w:ascii="Trebuchet MS" w:hAnsi="Trebuchet MS" w:cstheme="minorHAnsi"/>
                <w:sz w:val="16"/>
                <w:szCs w:val="16"/>
              </w:rPr>
            </w:pPr>
            <w:r w:rsidRPr="00DE397E">
              <w:rPr>
                <w:rFonts w:ascii="Trebuchet MS" w:hAnsi="Trebuchet MS" w:cstheme="minorHAnsi"/>
                <w:sz w:val="16"/>
                <w:szCs w:val="16"/>
              </w:rPr>
              <w:t>Rezultatu bezpośredniego</w:t>
            </w:r>
          </w:p>
        </w:tc>
        <w:tc>
          <w:tcPr>
            <w:tcW w:w="618" w:type="pct"/>
            <w:tcBorders>
              <w:top w:val="single" w:sz="8" w:space="0" w:color="000000"/>
              <w:bottom w:val="single" w:sz="6" w:space="0" w:color="000000"/>
            </w:tcBorders>
            <w:shd w:val="clear" w:color="auto" w:fill="auto"/>
            <w:vAlign w:val="center"/>
          </w:tcPr>
          <w:p w14:paraId="67EE6BC8" w14:textId="77777777" w:rsidR="000448E5" w:rsidRPr="00DE397E" w:rsidRDefault="000448E5" w:rsidP="00F1381E">
            <w:pPr>
              <w:spacing w:line="276" w:lineRule="auto"/>
              <w:rPr>
                <w:rFonts w:ascii="Trebuchet MS" w:hAnsi="Trebuchet MS" w:cstheme="minorHAnsi"/>
                <w:sz w:val="16"/>
                <w:szCs w:val="16"/>
              </w:rPr>
            </w:pPr>
            <w:r w:rsidRPr="00DE397E">
              <w:rPr>
                <w:rFonts w:ascii="Trebuchet MS" w:hAnsi="Trebuchet MS" w:cstheme="minorHAnsi"/>
                <w:sz w:val="16"/>
                <w:szCs w:val="16"/>
              </w:rPr>
              <w:t>Badanie ankietowe</w:t>
            </w:r>
          </w:p>
        </w:tc>
        <w:tc>
          <w:tcPr>
            <w:tcW w:w="433" w:type="pct"/>
            <w:tcBorders>
              <w:top w:val="single" w:sz="8" w:space="0" w:color="000000"/>
              <w:bottom w:val="single" w:sz="6" w:space="0" w:color="000000"/>
            </w:tcBorders>
            <w:shd w:val="clear" w:color="auto" w:fill="auto"/>
            <w:vAlign w:val="center"/>
          </w:tcPr>
          <w:p w14:paraId="40A9CB92" w14:textId="77777777" w:rsidR="000448E5" w:rsidRPr="00DE397E" w:rsidRDefault="000448E5" w:rsidP="00F1381E">
            <w:pPr>
              <w:spacing w:line="276" w:lineRule="auto"/>
              <w:rPr>
                <w:rFonts w:ascii="Trebuchet MS" w:hAnsi="Trebuchet MS" w:cstheme="minorHAnsi"/>
                <w:sz w:val="16"/>
                <w:szCs w:val="16"/>
              </w:rPr>
            </w:pPr>
            <w:r w:rsidRPr="00DE397E">
              <w:rPr>
                <w:rFonts w:ascii="Trebuchet MS" w:hAnsi="Trebuchet MS" w:cstheme="minorHAnsi"/>
                <w:sz w:val="16"/>
                <w:szCs w:val="16"/>
              </w:rPr>
              <w:t>Corocznie</w:t>
            </w:r>
          </w:p>
        </w:tc>
        <w:tc>
          <w:tcPr>
            <w:tcW w:w="428" w:type="pct"/>
            <w:tcBorders>
              <w:top w:val="single" w:sz="8" w:space="0" w:color="000000"/>
              <w:bottom w:val="single" w:sz="6" w:space="0" w:color="000000"/>
            </w:tcBorders>
            <w:shd w:val="clear" w:color="auto" w:fill="auto"/>
            <w:vAlign w:val="center"/>
          </w:tcPr>
          <w:p w14:paraId="4CF379CD" w14:textId="290F51DA" w:rsidR="000448E5" w:rsidRPr="00DE397E" w:rsidRDefault="00483A60" w:rsidP="00F1381E">
            <w:pPr>
              <w:spacing w:line="276" w:lineRule="auto"/>
              <w:rPr>
                <w:rFonts w:ascii="Trebuchet MS" w:hAnsi="Trebuchet MS" w:cstheme="minorHAnsi"/>
                <w:sz w:val="16"/>
                <w:szCs w:val="16"/>
              </w:rPr>
            </w:pPr>
            <w:r w:rsidRPr="00DE397E">
              <w:rPr>
                <w:rFonts w:ascii="Trebuchet MS" w:hAnsi="Trebuchet MS" w:cstheme="minorHAnsi"/>
                <w:sz w:val="16"/>
                <w:szCs w:val="16"/>
              </w:rPr>
              <w:t>IZ FEP</w:t>
            </w:r>
          </w:p>
        </w:tc>
        <w:tc>
          <w:tcPr>
            <w:tcW w:w="382" w:type="pct"/>
            <w:tcBorders>
              <w:top w:val="single" w:sz="8" w:space="0" w:color="000000"/>
              <w:bottom w:val="single" w:sz="6" w:space="0" w:color="000000"/>
            </w:tcBorders>
            <w:shd w:val="clear" w:color="auto" w:fill="auto"/>
            <w:vAlign w:val="center"/>
          </w:tcPr>
          <w:p w14:paraId="33949E8A" w14:textId="71F44E0C" w:rsidR="000448E5" w:rsidRPr="00667AB7" w:rsidRDefault="007F1217" w:rsidP="00F1381E">
            <w:pPr>
              <w:spacing w:line="276" w:lineRule="auto"/>
              <w:jc w:val="right"/>
              <w:rPr>
                <w:rFonts w:ascii="Trebuchet MS" w:hAnsi="Trebuchet MS" w:cstheme="minorHAnsi"/>
                <w:color w:val="000000" w:themeColor="text1"/>
                <w:sz w:val="16"/>
                <w:szCs w:val="16"/>
              </w:rPr>
            </w:pPr>
            <w:r w:rsidRPr="00667AB7">
              <w:rPr>
                <w:rFonts w:ascii="Trebuchet MS" w:hAnsi="Trebuchet MS" w:cstheme="minorHAnsi"/>
                <w:color w:val="000000" w:themeColor="text1"/>
                <w:sz w:val="16"/>
                <w:szCs w:val="16"/>
              </w:rPr>
              <w:t>0</w:t>
            </w:r>
          </w:p>
        </w:tc>
        <w:tc>
          <w:tcPr>
            <w:tcW w:w="364" w:type="pct"/>
            <w:tcBorders>
              <w:top w:val="single" w:sz="8" w:space="0" w:color="000000"/>
              <w:bottom w:val="single" w:sz="6" w:space="0" w:color="000000"/>
              <w:right w:val="single" w:sz="12" w:space="0" w:color="000000"/>
            </w:tcBorders>
            <w:shd w:val="clear" w:color="auto" w:fill="auto"/>
            <w:vAlign w:val="center"/>
          </w:tcPr>
          <w:p w14:paraId="6792F1A4" w14:textId="2E17F6C9" w:rsidR="000448E5" w:rsidRPr="00667AB7" w:rsidRDefault="00D41CE9" w:rsidP="007F1217">
            <w:pPr>
              <w:spacing w:line="276" w:lineRule="auto"/>
              <w:jc w:val="right"/>
              <w:rPr>
                <w:rFonts w:ascii="Trebuchet MS" w:hAnsi="Trebuchet MS" w:cstheme="minorHAnsi"/>
                <w:color w:val="000000" w:themeColor="text1"/>
                <w:sz w:val="16"/>
                <w:szCs w:val="16"/>
              </w:rPr>
            </w:pPr>
            <w:r w:rsidRPr="00667AB7">
              <w:rPr>
                <w:rFonts w:ascii="Trebuchet MS" w:hAnsi="Trebuchet MS" w:cstheme="minorHAnsi"/>
                <w:color w:val="000000" w:themeColor="text1"/>
                <w:sz w:val="16"/>
                <w:szCs w:val="16"/>
              </w:rPr>
              <w:t>4</w:t>
            </w:r>
            <w:r w:rsidR="00C00775" w:rsidRPr="00667AB7">
              <w:rPr>
                <w:rFonts w:ascii="Trebuchet MS" w:hAnsi="Trebuchet MS" w:cstheme="minorHAnsi"/>
                <w:color w:val="000000" w:themeColor="text1"/>
                <w:sz w:val="16"/>
                <w:szCs w:val="16"/>
              </w:rPr>
              <w:t>,</w:t>
            </w:r>
            <w:r w:rsidRPr="00667AB7">
              <w:rPr>
                <w:rFonts w:ascii="Trebuchet MS" w:hAnsi="Trebuchet MS" w:cstheme="minorHAnsi"/>
                <w:color w:val="000000" w:themeColor="text1"/>
                <w:sz w:val="16"/>
                <w:szCs w:val="16"/>
              </w:rPr>
              <w:t>2</w:t>
            </w:r>
          </w:p>
        </w:tc>
      </w:tr>
      <w:tr w:rsidR="00314F6E" w:rsidRPr="00DE397E" w14:paraId="10FD3BB7" w14:textId="77777777" w:rsidTr="00B824CE">
        <w:trPr>
          <w:trHeight w:val="480"/>
          <w:jc w:val="center"/>
        </w:trPr>
        <w:tc>
          <w:tcPr>
            <w:tcW w:w="367" w:type="pct"/>
            <w:vMerge/>
            <w:tcBorders>
              <w:bottom w:val="single" w:sz="12" w:space="0" w:color="000000"/>
            </w:tcBorders>
          </w:tcPr>
          <w:p w14:paraId="27237F06" w14:textId="77777777" w:rsidR="008C0052" w:rsidRPr="00DE397E" w:rsidRDefault="008C0052" w:rsidP="00F1381E">
            <w:pPr>
              <w:spacing w:line="276" w:lineRule="auto"/>
              <w:rPr>
                <w:rFonts w:ascii="Trebuchet MS" w:hAnsi="Trebuchet MS" w:cstheme="minorHAnsi"/>
                <w:sz w:val="16"/>
                <w:szCs w:val="16"/>
                <w:highlight w:val="yellow"/>
              </w:rPr>
            </w:pPr>
          </w:p>
        </w:tc>
        <w:tc>
          <w:tcPr>
            <w:tcW w:w="432" w:type="pct"/>
            <w:tcBorders>
              <w:top w:val="single" w:sz="8" w:space="0" w:color="000000"/>
              <w:bottom w:val="single" w:sz="12" w:space="0" w:color="000000"/>
            </w:tcBorders>
            <w:shd w:val="clear" w:color="auto" w:fill="auto"/>
            <w:vAlign w:val="center"/>
          </w:tcPr>
          <w:p w14:paraId="17CCC367"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 xml:space="preserve">Liczba udzielonych konsultacji w ramach punktów informacyjnych </w:t>
            </w:r>
          </w:p>
        </w:tc>
        <w:tc>
          <w:tcPr>
            <w:tcW w:w="988" w:type="pct"/>
            <w:tcBorders>
              <w:top w:val="single" w:sz="8" w:space="0" w:color="000000"/>
              <w:bottom w:val="single" w:sz="12" w:space="0" w:color="000000"/>
            </w:tcBorders>
            <w:shd w:val="clear" w:color="auto" w:fill="auto"/>
            <w:vAlign w:val="center"/>
          </w:tcPr>
          <w:p w14:paraId="2570FF11"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Liczba konsultacji udzielonych w punktach informacyjnych, z wyłączeniem spotkań informacyjnych i szkoleń. Jako konsultacja rozumiane jest zasięgnięcie informacji u pracownika punktu informacyjnego w zakresie: możliwości uzyskania wsparcia z Funduszy Europejskich, generalnych zasad funkcjonowania FE oraz zagadnień związanych z realizacją projektów finansowanych z FE.</w:t>
            </w:r>
          </w:p>
        </w:tc>
        <w:tc>
          <w:tcPr>
            <w:tcW w:w="370" w:type="pct"/>
            <w:tcBorders>
              <w:top w:val="single" w:sz="8" w:space="0" w:color="000000"/>
              <w:bottom w:val="single" w:sz="12" w:space="0" w:color="000000"/>
            </w:tcBorders>
            <w:shd w:val="clear" w:color="auto" w:fill="auto"/>
            <w:vAlign w:val="center"/>
          </w:tcPr>
          <w:p w14:paraId="7AF5EEF0"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Sztuka</w:t>
            </w:r>
          </w:p>
        </w:tc>
        <w:tc>
          <w:tcPr>
            <w:tcW w:w="617" w:type="pct"/>
            <w:tcBorders>
              <w:top w:val="single" w:sz="8" w:space="0" w:color="000000"/>
              <w:bottom w:val="single" w:sz="12" w:space="0" w:color="000000"/>
            </w:tcBorders>
            <w:shd w:val="clear" w:color="auto" w:fill="auto"/>
            <w:vAlign w:val="center"/>
          </w:tcPr>
          <w:p w14:paraId="47DC5D21" w14:textId="77777777" w:rsidR="008C0052" w:rsidRPr="00DE397E" w:rsidRDefault="00983448" w:rsidP="00F1381E">
            <w:pPr>
              <w:spacing w:line="276" w:lineRule="auto"/>
              <w:rPr>
                <w:rFonts w:ascii="Trebuchet MS" w:hAnsi="Trebuchet MS" w:cstheme="minorHAnsi"/>
                <w:sz w:val="16"/>
                <w:szCs w:val="16"/>
              </w:rPr>
            </w:pPr>
            <w:r w:rsidRPr="00DE397E">
              <w:rPr>
                <w:rFonts w:ascii="Trebuchet MS" w:hAnsi="Trebuchet MS" w:cstheme="minorHAnsi"/>
                <w:sz w:val="16"/>
                <w:szCs w:val="16"/>
              </w:rPr>
              <w:t>Produktu</w:t>
            </w:r>
          </w:p>
        </w:tc>
        <w:tc>
          <w:tcPr>
            <w:tcW w:w="618" w:type="pct"/>
            <w:tcBorders>
              <w:top w:val="single" w:sz="8" w:space="0" w:color="000000"/>
              <w:bottom w:val="single" w:sz="12" w:space="0" w:color="000000"/>
            </w:tcBorders>
            <w:shd w:val="clear" w:color="auto" w:fill="auto"/>
            <w:vAlign w:val="center"/>
          </w:tcPr>
          <w:p w14:paraId="6BEDA336"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System monitorowania</w:t>
            </w:r>
          </w:p>
        </w:tc>
        <w:tc>
          <w:tcPr>
            <w:tcW w:w="433" w:type="pct"/>
            <w:tcBorders>
              <w:top w:val="single" w:sz="8" w:space="0" w:color="000000"/>
              <w:bottom w:val="single" w:sz="12" w:space="0" w:color="000000"/>
            </w:tcBorders>
            <w:shd w:val="clear" w:color="auto" w:fill="auto"/>
            <w:vAlign w:val="center"/>
          </w:tcPr>
          <w:p w14:paraId="169B41DC"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Corocznie</w:t>
            </w:r>
          </w:p>
        </w:tc>
        <w:tc>
          <w:tcPr>
            <w:tcW w:w="428" w:type="pct"/>
            <w:tcBorders>
              <w:top w:val="single" w:sz="8" w:space="0" w:color="000000"/>
              <w:bottom w:val="single" w:sz="12" w:space="0" w:color="000000"/>
            </w:tcBorders>
            <w:shd w:val="clear" w:color="auto" w:fill="auto"/>
            <w:vAlign w:val="center"/>
          </w:tcPr>
          <w:p w14:paraId="5D3A567C" w14:textId="6E0FFFEA"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IK UP</w:t>
            </w:r>
            <w:r w:rsidR="00483A60" w:rsidRPr="00DE397E">
              <w:rPr>
                <w:rFonts w:ascii="Trebuchet MS" w:hAnsi="Trebuchet MS" w:cstheme="minorHAnsi"/>
                <w:sz w:val="16"/>
                <w:szCs w:val="16"/>
              </w:rPr>
              <w:t xml:space="preserve"> (na podstawie danych przekazanych przez IZ FEP)</w:t>
            </w:r>
          </w:p>
        </w:tc>
        <w:tc>
          <w:tcPr>
            <w:tcW w:w="382" w:type="pct"/>
            <w:tcBorders>
              <w:top w:val="single" w:sz="8" w:space="0" w:color="000000"/>
              <w:bottom w:val="single" w:sz="12" w:space="0" w:color="000000"/>
            </w:tcBorders>
            <w:shd w:val="clear" w:color="auto" w:fill="auto"/>
            <w:vAlign w:val="center"/>
          </w:tcPr>
          <w:p w14:paraId="2214AA6A" w14:textId="77777777" w:rsidR="008C0052" w:rsidRPr="00DE397E" w:rsidRDefault="008C0052" w:rsidP="00F1381E">
            <w:pPr>
              <w:spacing w:line="276" w:lineRule="auto"/>
              <w:jc w:val="right"/>
              <w:rPr>
                <w:rFonts w:ascii="Trebuchet MS" w:hAnsi="Trebuchet MS" w:cstheme="minorHAnsi"/>
                <w:sz w:val="16"/>
                <w:szCs w:val="16"/>
                <w:highlight w:val="yellow"/>
              </w:rPr>
            </w:pPr>
            <w:r w:rsidRPr="00DE397E">
              <w:rPr>
                <w:rFonts w:ascii="Trebuchet MS" w:hAnsi="Trebuchet MS" w:cstheme="minorHAnsi"/>
                <w:sz w:val="16"/>
                <w:szCs w:val="16"/>
              </w:rPr>
              <w:t>0</w:t>
            </w:r>
          </w:p>
        </w:tc>
        <w:tc>
          <w:tcPr>
            <w:tcW w:w="364" w:type="pct"/>
            <w:tcBorders>
              <w:top w:val="single" w:sz="8" w:space="0" w:color="000000"/>
              <w:bottom w:val="single" w:sz="12" w:space="0" w:color="000000"/>
              <w:right w:val="single" w:sz="12" w:space="0" w:color="000000"/>
            </w:tcBorders>
            <w:shd w:val="clear" w:color="auto" w:fill="auto"/>
            <w:vAlign w:val="center"/>
          </w:tcPr>
          <w:p w14:paraId="0DDA7668" w14:textId="428EB892" w:rsidR="008C0052" w:rsidRPr="00DE397E" w:rsidRDefault="00C00775" w:rsidP="00C00775">
            <w:pPr>
              <w:spacing w:line="276" w:lineRule="auto"/>
              <w:jc w:val="right"/>
              <w:rPr>
                <w:rFonts w:ascii="Trebuchet MS" w:hAnsi="Trebuchet MS" w:cstheme="minorHAnsi"/>
                <w:sz w:val="16"/>
                <w:szCs w:val="16"/>
              </w:rPr>
            </w:pPr>
            <w:r w:rsidRPr="00C00775">
              <w:rPr>
                <w:rFonts w:ascii="Trebuchet MS" w:hAnsi="Trebuchet MS" w:cstheme="minorHAnsi"/>
                <w:color w:val="000000" w:themeColor="text1"/>
                <w:sz w:val="16"/>
                <w:szCs w:val="16"/>
              </w:rPr>
              <w:t xml:space="preserve">- </w:t>
            </w:r>
            <w:r w:rsidRPr="00C00775">
              <w:rPr>
                <w:rStyle w:val="Odwoanieprzypisudolnego"/>
                <w:rFonts w:ascii="Trebuchet MS" w:hAnsi="Trebuchet MS"/>
                <w:color w:val="000000" w:themeColor="text1"/>
                <w:sz w:val="16"/>
                <w:szCs w:val="16"/>
              </w:rPr>
              <w:footnoteReference w:id="11"/>
            </w:r>
          </w:p>
        </w:tc>
      </w:tr>
      <w:tr w:rsidR="00314F6E" w:rsidRPr="00DE397E" w14:paraId="764B58C0" w14:textId="77777777" w:rsidTr="00B824CE">
        <w:trPr>
          <w:trHeight w:val="402"/>
          <w:jc w:val="center"/>
        </w:trPr>
        <w:tc>
          <w:tcPr>
            <w:tcW w:w="367" w:type="pct"/>
            <w:vMerge w:val="restart"/>
            <w:tcBorders>
              <w:left w:val="single" w:sz="8" w:space="0" w:color="000000"/>
              <w:right w:val="single" w:sz="8" w:space="0" w:color="000000"/>
            </w:tcBorders>
          </w:tcPr>
          <w:p w14:paraId="5DE89D57" w14:textId="77777777" w:rsidR="008C0052" w:rsidRPr="00DE397E" w:rsidRDefault="008C0052" w:rsidP="00F1381E">
            <w:pPr>
              <w:spacing w:line="276" w:lineRule="auto"/>
              <w:rPr>
                <w:rFonts w:ascii="Trebuchet MS" w:hAnsi="Trebuchet MS"/>
                <w:sz w:val="16"/>
                <w:szCs w:val="16"/>
              </w:rPr>
            </w:pPr>
            <w:r w:rsidRPr="00DE397E">
              <w:rPr>
                <w:rFonts w:ascii="Trebuchet MS" w:hAnsi="Trebuchet MS"/>
                <w:sz w:val="16"/>
                <w:szCs w:val="16"/>
              </w:rPr>
              <w:lastRenderedPageBreak/>
              <w:t>Wsparcie w realizacji projektów</w:t>
            </w:r>
          </w:p>
          <w:p w14:paraId="3FE905D8" w14:textId="77777777" w:rsidR="008C0052" w:rsidRPr="00DE397E" w:rsidRDefault="008C0052" w:rsidP="00F1381E">
            <w:pPr>
              <w:spacing w:line="276" w:lineRule="auto"/>
              <w:rPr>
                <w:rFonts w:ascii="Trebuchet MS" w:hAnsi="Trebuchet MS" w:cstheme="minorHAnsi"/>
                <w:sz w:val="16"/>
                <w:szCs w:val="16"/>
              </w:rPr>
            </w:pPr>
          </w:p>
        </w:tc>
        <w:tc>
          <w:tcPr>
            <w:tcW w:w="432" w:type="pct"/>
            <w:tcBorders>
              <w:left w:val="single" w:sz="8" w:space="0" w:color="000000"/>
              <w:bottom w:val="single" w:sz="12" w:space="0" w:color="000000"/>
              <w:right w:val="single" w:sz="8" w:space="0" w:color="000000"/>
            </w:tcBorders>
            <w:shd w:val="clear" w:color="auto" w:fill="auto"/>
            <w:vAlign w:val="center"/>
          </w:tcPr>
          <w:p w14:paraId="6992173E"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Liczba uczestników szkoleń dla beneficjentów</w:t>
            </w:r>
            <w:r w:rsidR="00994F60" w:rsidRPr="00DE397E">
              <w:rPr>
                <w:rFonts w:ascii="Trebuchet MS" w:hAnsi="Trebuchet MS" w:cstheme="minorHAnsi"/>
                <w:sz w:val="16"/>
                <w:szCs w:val="16"/>
              </w:rPr>
              <w:t>/ostatecznych odbiorców</w:t>
            </w:r>
            <w:r w:rsidRPr="00DE397E" w:rsidDel="00C75DA4">
              <w:rPr>
                <w:rFonts w:ascii="Trebuchet MS" w:hAnsi="Trebuchet MS" w:cstheme="minorHAnsi"/>
                <w:sz w:val="16"/>
                <w:szCs w:val="16"/>
              </w:rPr>
              <w:t xml:space="preserve"> </w:t>
            </w:r>
          </w:p>
        </w:tc>
        <w:tc>
          <w:tcPr>
            <w:tcW w:w="988" w:type="pct"/>
            <w:tcBorders>
              <w:left w:val="single" w:sz="8" w:space="0" w:color="000000"/>
              <w:bottom w:val="single" w:sz="12" w:space="0" w:color="000000"/>
              <w:right w:val="single" w:sz="8" w:space="0" w:color="000000"/>
            </w:tcBorders>
            <w:shd w:val="clear" w:color="auto" w:fill="auto"/>
            <w:vAlign w:val="center"/>
          </w:tcPr>
          <w:p w14:paraId="24929552"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Obliczając wartość wskaźnika należy zsumować wszystkich uczestników form wszystkich szkoleniowych dla beneficjentów (tj. szkoleń, warsztatów, seminariów, kursów, szkoleń on-line itp.) Dana osoba powinna zostać policzona tyle razy, w ilu szkoleniach wzięła udział.</w:t>
            </w:r>
          </w:p>
        </w:tc>
        <w:tc>
          <w:tcPr>
            <w:tcW w:w="370" w:type="pct"/>
            <w:tcBorders>
              <w:left w:val="single" w:sz="8" w:space="0" w:color="000000"/>
              <w:bottom w:val="single" w:sz="12" w:space="0" w:color="000000"/>
              <w:right w:val="single" w:sz="8" w:space="0" w:color="000000"/>
            </w:tcBorders>
            <w:shd w:val="clear" w:color="auto" w:fill="auto"/>
            <w:vAlign w:val="center"/>
          </w:tcPr>
          <w:p w14:paraId="26771E91"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Sztuka</w:t>
            </w:r>
          </w:p>
        </w:tc>
        <w:tc>
          <w:tcPr>
            <w:tcW w:w="617" w:type="pct"/>
            <w:tcBorders>
              <w:left w:val="single" w:sz="8" w:space="0" w:color="000000"/>
              <w:bottom w:val="single" w:sz="12" w:space="0" w:color="000000"/>
              <w:right w:val="single" w:sz="8" w:space="0" w:color="000000"/>
            </w:tcBorders>
            <w:shd w:val="clear" w:color="auto" w:fill="auto"/>
            <w:vAlign w:val="center"/>
          </w:tcPr>
          <w:p w14:paraId="42DC67DC" w14:textId="77777777" w:rsidR="008C0052" w:rsidRPr="00DE397E" w:rsidRDefault="00983448" w:rsidP="00F1381E">
            <w:pPr>
              <w:spacing w:line="276" w:lineRule="auto"/>
              <w:rPr>
                <w:rFonts w:ascii="Trebuchet MS" w:hAnsi="Trebuchet MS" w:cstheme="minorHAnsi"/>
                <w:sz w:val="16"/>
                <w:szCs w:val="16"/>
              </w:rPr>
            </w:pPr>
            <w:r w:rsidRPr="00DE397E">
              <w:rPr>
                <w:rFonts w:ascii="Trebuchet MS" w:hAnsi="Trebuchet MS" w:cstheme="minorHAnsi"/>
                <w:sz w:val="16"/>
                <w:szCs w:val="16"/>
              </w:rPr>
              <w:t>Produktu</w:t>
            </w:r>
          </w:p>
        </w:tc>
        <w:tc>
          <w:tcPr>
            <w:tcW w:w="618" w:type="pct"/>
            <w:tcBorders>
              <w:left w:val="single" w:sz="8" w:space="0" w:color="000000"/>
              <w:bottom w:val="single" w:sz="12" w:space="0" w:color="000000"/>
              <w:right w:val="single" w:sz="8" w:space="0" w:color="000000"/>
            </w:tcBorders>
            <w:shd w:val="clear" w:color="auto" w:fill="auto"/>
            <w:vAlign w:val="center"/>
          </w:tcPr>
          <w:p w14:paraId="1C892BD4"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System monitorowania</w:t>
            </w:r>
          </w:p>
        </w:tc>
        <w:tc>
          <w:tcPr>
            <w:tcW w:w="433" w:type="pct"/>
            <w:tcBorders>
              <w:left w:val="single" w:sz="8" w:space="0" w:color="000000"/>
              <w:bottom w:val="single" w:sz="12" w:space="0" w:color="000000"/>
              <w:right w:val="single" w:sz="8" w:space="0" w:color="000000"/>
            </w:tcBorders>
            <w:shd w:val="clear" w:color="auto" w:fill="auto"/>
            <w:vAlign w:val="center"/>
          </w:tcPr>
          <w:p w14:paraId="556333BD"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Corocznie</w:t>
            </w:r>
          </w:p>
        </w:tc>
        <w:tc>
          <w:tcPr>
            <w:tcW w:w="428" w:type="pct"/>
            <w:tcBorders>
              <w:left w:val="single" w:sz="8" w:space="0" w:color="000000"/>
              <w:bottom w:val="single" w:sz="12" w:space="0" w:color="000000"/>
              <w:right w:val="single" w:sz="8" w:space="0" w:color="000000"/>
            </w:tcBorders>
            <w:shd w:val="clear" w:color="auto" w:fill="auto"/>
            <w:vAlign w:val="center"/>
          </w:tcPr>
          <w:p w14:paraId="59C4BDB0" w14:textId="0418F9C9" w:rsidR="008C0052" w:rsidRPr="00DE397E" w:rsidRDefault="00483A60" w:rsidP="00F1381E">
            <w:pPr>
              <w:spacing w:line="276" w:lineRule="auto"/>
              <w:rPr>
                <w:rFonts w:ascii="Trebuchet MS" w:hAnsi="Trebuchet MS" w:cstheme="minorHAnsi"/>
                <w:sz w:val="16"/>
                <w:szCs w:val="16"/>
              </w:rPr>
            </w:pPr>
            <w:r w:rsidRPr="00DE397E">
              <w:rPr>
                <w:rFonts w:ascii="Trebuchet MS" w:hAnsi="Trebuchet MS" w:cstheme="minorHAnsi"/>
                <w:sz w:val="16"/>
                <w:szCs w:val="16"/>
              </w:rPr>
              <w:t>IZ FEP</w:t>
            </w:r>
          </w:p>
        </w:tc>
        <w:tc>
          <w:tcPr>
            <w:tcW w:w="382" w:type="pct"/>
            <w:tcBorders>
              <w:left w:val="single" w:sz="8" w:space="0" w:color="000000"/>
              <w:bottom w:val="single" w:sz="12" w:space="0" w:color="000000"/>
              <w:right w:val="single" w:sz="8" w:space="0" w:color="000000"/>
            </w:tcBorders>
            <w:shd w:val="clear" w:color="auto" w:fill="auto"/>
            <w:vAlign w:val="center"/>
          </w:tcPr>
          <w:p w14:paraId="6BADF595" w14:textId="77777777" w:rsidR="008C0052" w:rsidRPr="00C00775" w:rsidRDefault="008C0052" w:rsidP="00F1381E">
            <w:pPr>
              <w:spacing w:line="276" w:lineRule="auto"/>
              <w:jc w:val="right"/>
              <w:rPr>
                <w:rFonts w:ascii="Trebuchet MS" w:hAnsi="Trebuchet MS" w:cstheme="minorHAnsi"/>
                <w:color w:val="000000" w:themeColor="text1"/>
                <w:sz w:val="16"/>
                <w:szCs w:val="16"/>
              </w:rPr>
            </w:pPr>
            <w:r w:rsidRPr="00C00775">
              <w:rPr>
                <w:rFonts w:ascii="Trebuchet MS" w:hAnsi="Trebuchet MS" w:cstheme="minorHAnsi"/>
                <w:color w:val="000000" w:themeColor="text1"/>
                <w:sz w:val="16"/>
                <w:szCs w:val="16"/>
              </w:rPr>
              <w:t>0</w:t>
            </w:r>
          </w:p>
        </w:tc>
        <w:tc>
          <w:tcPr>
            <w:tcW w:w="364" w:type="pct"/>
            <w:tcBorders>
              <w:left w:val="single" w:sz="8" w:space="0" w:color="000000"/>
              <w:bottom w:val="single" w:sz="12" w:space="0" w:color="000000"/>
              <w:right w:val="single" w:sz="12" w:space="0" w:color="000000"/>
            </w:tcBorders>
            <w:shd w:val="clear" w:color="auto" w:fill="auto"/>
            <w:vAlign w:val="center"/>
          </w:tcPr>
          <w:p w14:paraId="0BB33D82" w14:textId="7CF8FD42" w:rsidR="008C0052" w:rsidRPr="00C00775" w:rsidRDefault="00C00775" w:rsidP="00F1381E">
            <w:pPr>
              <w:spacing w:line="276" w:lineRule="auto"/>
              <w:jc w:val="right"/>
              <w:rPr>
                <w:rFonts w:ascii="Trebuchet MS" w:hAnsi="Trebuchet MS" w:cstheme="minorHAnsi"/>
                <w:color w:val="000000" w:themeColor="text1"/>
                <w:sz w:val="16"/>
                <w:szCs w:val="16"/>
              </w:rPr>
            </w:pPr>
            <w:r w:rsidRPr="00C00775">
              <w:rPr>
                <w:rFonts w:ascii="Trebuchet MS" w:hAnsi="Trebuchet MS" w:cstheme="minorHAnsi"/>
                <w:color w:val="000000" w:themeColor="text1"/>
                <w:sz w:val="16"/>
                <w:szCs w:val="16"/>
              </w:rPr>
              <w:t>7.000</w:t>
            </w:r>
          </w:p>
        </w:tc>
      </w:tr>
      <w:tr w:rsidR="00C00775" w:rsidRPr="00DE397E" w14:paraId="35F8B2B3" w14:textId="77777777" w:rsidTr="00B824CE">
        <w:trPr>
          <w:trHeight w:val="402"/>
          <w:jc w:val="center"/>
        </w:trPr>
        <w:tc>
          <w:tcPr>
            <w:tcW w:w="367" w:type="pct"/>
            <w:vMerge/>
            <w:tcBorders>
              <w:left w:val="single" w:sz="8" w:space="0" w:color="000000"/>
              <w:bottom w:val="single" w:sz="12" w:space="0" w:color="000000"/>
              <w:right w:val="single" w:sz="8" w:space="0" w:color="000000"/>
            </w:tcBorders>
          </w:tcPr>
          <w:p w14:paraId="4398A441" w14:textId="77777777" w:rsidR="00C00775" w:rsidRPr="00DE397E" w:rsidRDefault="00C00775" w:rsidP="00C00775">
            <w:pPr>
              <w:spacing w:line="276" w:lineRule="auto"/>
              <w:rPr>
                <w:rFonts w:ascii="Trebuchet MS" w:hAnsi="Trebuchet MS"/>
                <w:sz w:val="16"/>
                <w:szCs w:val="16"/>
                <w:highlight w:val="yellow"/>
              </w:rPr>
            </w:pPr>
          </w:p>
        </w:tc>
        <w:tc>
          <w:tcPr>
            <w:tcW w:w="432" w:type="pct"/>
            <w:tcBorders>
              <w:left w:val="single" w:sz="8" w:space="0" w:color="000000"/>
              <w:bottom w:val="single" w:sz="12" w:space="0" w:color="000000"/>
              <w:right w:val="single" w:sz="8" w:space="0" w:color="000000"/>
            </w:tcBorders>
            <w:shd w:val="clear" w:color="auto" w:fill="auto"/>
            <w:vAlign w:val="center"/>
          </w:tcPr>
          <w:p w14:paraId="51E217AC" w14:textId="77777777" w:rsidR="00C00775" w:rsidRPr="00DE397E" w:rsidRDefault="00C00775" w:rsidP="00C00775">
            <w:pPr>
              <w:spacing w:line="276" w:lineRule="auto"/>
              <w:rPr>
                <w:rFonts w:ascii="Trebuchet MS" w:hAnsi="Trebuchet MS" w:cstheme="minorHAnsi"/>
                <w:sz w:val="16"/>
                <w:szCs w:val="16"/>
              </w:rPr>
            </w:pPr>
            <w:r w:rsidRPr="00DE397E">
              <w:rPr>
                <w:rFonts w:ascii="Trebuchet MS" w:hAnsi="Trebuchet MS" w:cstheme="minorHAnsi"/>
                <w:sz w:val="16"/>
                <w:szCs w:val="16"/>
              </w:rPr>
              <w:t>Ocena przydatności form szkoleniowych dla beneficjentów</w:t>
            </w:r>
          </w:p>
        </w:tc>
        <w:tc>
          <w:tcPr>
            <w:tcW w:w="988" w:type="pct"/>
            <w:tcBorders>
              <w:left w:val="single" w:sz="8" w:space="0" w:color="000000"/>
              <w:bottom w:val="single" w:sz="12" w:space="0" w:color="000000"/>
              <w:right w:val="single" w:sz="8" w:space="0" w:color="000000"/>
            </w:tcBorders>
            <w:shd w:val="clear" w:color="auto" w:fill="auto"/>
            <w:vAlign w:val="center"/>
          </w:tcPr>
          <w:p w14:paraId="69B2F4F4" w14:textId="77777777" w:rsidR="00C00775" w:rsidRPr="00DE397E" w:rsidRDefault="00C00775" w:rsidP="00C00775">
            <w:pPr>
              <w:spacing w:line="276" w:lineRule="auto"/>
              <w:rPr>
                <w:rFonts w:ascii="Trebuchet MS" w:hAnsi="Trebuchet MS" w:cstheme="minorHAnsi"/>
                <w:sz w:val="16"/>
                <w:szCs w:val="16"/>
              </w:rPr>
            </w:pPr>
            <w:r w:rsidRPr="00DE397E">
              <w:rPr>
                <w:rFonts w:ascii="Trebuchet MS" w:hAnsi="Trebuchet MS" w:cstheme="minorHAnsi"/>
                <w:sz w:val="16"/>
                <w:szCs w:val="16"/>
              </w:rPr>
              <w:t>Wartość wskaźnika to średnia ocen z ankiet wszystkich uczestników form szkoleniowych, (tj. szkoleń, warsztatów, seminariów, kursów, szkoleń on-line itp.).</w:t>
            </w:r>
          </w:p>
          <w:p w14:paraId="116C1BD2" w14:textId="77777777" w:rsidR="00C00775" w:rsidRPr="00DE397E" w:rsidRDefault="00C00775" w:rsidP="00C00775">
            <w:pPr>
              <w:spacing w:line="276" w:lineRule="auto"/>
              <w:rPr>
                <w:rFonts w:ascii="Trebuchet MS" w:hAnsi="Trebuchet MS" w:cstheme="minorHAnsi"/>
                <w:sz w:val="16"/>
                <w:szCs w:val="16"/>
              </w:rPr>
            </w:pPr>
            <w:r w:rsidRPr="00DE397E">
              <w:rPr>
                <w:rFonts w:ascii="Trebuchet MS" w:hAnsi="Trebuchet MS" w:cstheme="minorHAnsi"/>
                <w:sz w:val="16"/>
                <w:szCs w:val="16"/>
              </w:rPr>
              <w:t>Uczestnicy wypełniają ankietę po zakończeniu każdej formy szkoleniowej sfinansowanej z unijnych pieniędzy.</w:t>
            </w:r>
          </w:p>
        </w:tc>
        <w:tc>
          <w:tcPr>
            <w:tcW w:w="370" w:type="pct"/>
            <w:tcBorders>
              <w:left w:val="single" w:sz="8" w:space="0" w:color="000000"/>
              <w:bottom w:val="single" w:sz="12" w:space="0" w:color="000000"/>
              <w:right w:val="single" w:sz="8" w:space="0" w:color="000000"/>
            </w:tcBorders>
            <w:shd w:val="clear" w:color="auto" w:fill="auto"/>
            <w:vAlign w:val="center"/>
          </w:tcPr>
          <w:p w14:paraId="7B73FF55" w14:textId="77777777" w:rsidR="00C00775" w:rsidRPr="00DE397E" w:rsidRDefault="00C00775" w:rsidP="00C00775">
            <w:pPr>
              <w:spacing w:line="276" w:lineRule="auto"/>
              <w:rPr>
                <w:rFonts w:ascii="Trebuchet MS" w:hAnsi="Trebuchet MS" w:cstheme="minorHAnsi"/>
                <w:sz w:val="16"/>
                <w:szCs w:val="16"/>
              </w:rPr>
            </w:pPr>
            <w:r w:rsidRPr="00DE397E">
              <w:rPr>
                <w:rFonts w:ascii="Trebuchet MS" w:hAnsi="Trebuchet MS" w:cstheme="minorHAnsi"/>
                <w:sz w:val="16"/>
                <w:szCs w:val="16"/>
              </w:rPr>
              <w:t>Skala 1-5</w:t>
            </w:r>
          </w:p>
        </w:tc>
        <w:tc>
          <w:tcPr>
            <w:tcW w:w="617" w:type="pct"/>
            <w:tcBorders>
              <w:left w:val="single" w:sz="8" w:space="0" w:color="000000"/>
              <w:bottom w:val="single" w:sz="12" w:space="0" w:color="000000"/>
              <w:right w:val="single" w:sz="8" w:space="0" w:color="000000"/>
            </w:tcBorders>
            <w:shd w:val="clear" w:color="auto" w:fill="auto"/>
            <w:vAlign w:val="center"/>
          </w:tcPr>
          <w:p w14:paraId="2C175AFD" w14:textId="77777777" w:rsidR="00C00775" w:rsidRPr="00DE397E" w:rsidRDefault="00C00775" w:rsidP="00C00775">
            <w:pPr>
              <w:spacing w:line="276" w:lineRule="auto"/>
              <w:rPr>
                <w:rFonts w:ascii="Trebuchet MS" w:hAnsi="Trebuchet MS" w:cstheme="minorHAnsi"/>
                <w:sz w:val="16"/>
                <w:szCs w:val="16"/>
              </w:rPr>
            </w:pPr>
            <w:r w:rsidRPr="00DE397E">
              <w:rPr>
                <w:rFonts w:ascii="Trebuchet MS" w:hAnsi="Trebuchet MS" w:cstheme="minorHAnsi"/>
                <w:sz w:val="16"/>
                <w:szCs w:val="16"/>
              </w:rPr>
              <w:t>Rezultatu bezpośredniego</w:t>
            </w:r>
          </w:p>
        </w:tc>
        <w:tc>
          <w:tcPr>
            <w:tcW w:w="618" w:type="pct"/>
            <w:tcBorders>
              <w:left w:val="single" w:sz="8" w:space="0" w:color="000000"/>
              <w:bottom w:val="single" w:sz="12" w:space="0" w:color="000000"/>
              <w:right w:val="single" w:sz="8" w:space="0" w:color="000000"/>
            </w:tcBorders>
            <w:shd w:val="clear" w:color="auto" w:fill="auto"/>
            <w:vAlign w:val="center"/>
          </w:tcPr>
          <w:p w14:paraId="170A602C" w14:textId="77777777" w:rsidR="00C00775" w:rsidRPr="00DE397E" w:rsidRDefault="00C00775" w:rsidP="00C00775">
            <w:pPr>
              <w:spacing w:line="276" w:lineRule="auto"/>
              <w:rPr>
                <w:rFonts w:ascii="Trebuchet MS" w:hAnsi="Trebuchet MS" w:cstheme="minorHAnsi"/>
                <w:sz w:val="16"/>
                <w:szCs w:val="16"/>
              </w:rPr>
            </w:pPr>
            <w:r w:rsidRPr="00DE397E">
              <w:rPr>
                <w:rFonts w:ascii="Trebuchet MS" w:hAnsi="Trebuchet MS" w:cstheme="minorHAnsi"/>
                <w:sz w:val="16"/>
                <w:szCs w:val="16"/>
              </w:rPr>
              <w:t>Badanie ankietowe</w:t>
            </w:r>
          </w:p>
        </w:tc>
        <w:tc>
          <w:tcPr>
            <w:tcW w:w="433" w:type="pct"/>
            <w:tcBorders>
              <w:left w:val="single" w:sz="8" w:space="0" w:color="000000"/>
              <w:bottom w:val="single" w:sz="12" w:space="0" w:color="000000"/>
              <w:right w:val="single" w:sz="8" w:space="0" w:color="000000"/>
            </w:tcBorders>
            <w:shd w:val="clear" w:color="auto" w:fill="auto"/>
            <w:vAlign w:val="center"/>
          </w:tcPr>
          <w:p w14:paraId="04183DAC" w14:textId="77777777" w:rsidR="00C00775" w:rsidRPr="00DE397E" w:rsidRDefault="00C00775" w:rsidP="00C00775">
            <w:pPr>
              <w:spacing w:line="276" w:lineRule="auto"/>
              <w:rPr>
                <w:rFonts w:ascii="Trebuchet MS" w:hAnsi="Trebuchet MS" w:cstheme="minorHAnsi"/>
                <w:sz w:val="16"/>
                <w:szCs w:val="16"/>
              </w:rPr>
            </w:pPr>
            <w:r w:rsidRPr="00DE397E">
              <w:rPr>
                <w:rFonts w:ascii="Trebuchet MS" w:hAnsi="Trebuchet MS" w:cstheme="minorHAnsi"/>
                <w:sz w:val="16"/>
                <w:szCs w:val="16"/>
              </w:rPr>
              <w:t>Corocznie</w:t>
            </w:r>
          </w:p>
        </w:tc>
        <w:tc>
          <w:tcPr>
            <w:tcW w:w="428" w:type="pct"/>
            <w:tcBorders>
              <w:left w:val="single" w:sz="8" w:space="0" w:color="000000"/>
              <w:bottom w:val="single" w:sz="12" w:space="0" w:color="000000"/>
              <w:right w:val="single" w:sz="8" w:space="0" w:color="000000"/>
            </w:tcBorders>
            <w:shd w:val="clear" w:color="auto" w:fill="auto"/>
            <w:vAlign w:val="center"/>
          </w:tcPr>
          <w:p w14:paraId="3102A01D" w14:textId="0F9C3F55" w:rsidR="00C00775" w:rsidRPr="00DE397E" w:rsidRDefault="00C00775" w:rsidP="00C00775">
            <w:pPr>
              <w:spacing w:line="276" w:lineRule="auto"/>
              <w:rPr>
                <w:rFonts w:ascii="Trebuchet MS" w:hAnsi="Trebuchet MS" w:cstheme="minorHAnsi"/>
                <w:sz w:val="16"/>
                <w:szCs w:val="16"/>
              </w:rPr>
            </w:pPr>
            <w:r w:rsidRPr="00DE397E">
              <w:rPr>
                <w:rFonts w:ascii="Trebuchet MS" w:hAnsi="Trebuchet MS" w:cstheme="minorHAnsi"/>
                <w:sz w:val="16"/>
                <w:szCs w:val="16"/>
              </w:rPr>
              <w:t>IZ FEP</w:t>
            </w:r>
          </w:p>
        </w:tc>
        <w:tc>
          <w:tcPr>
            <w:tcW w:w="382" w:type="pct"/>
            <w:tcBorders>
              <w:left w:val="single" w:sz="8" w:space="0" w:color="000000"/>
              <w:bottom w:val="single" w:sz="12" w:space="0" w:color="000000"/>
              <w:right w:val="single" w:sz="8" w:space="0" w:color="000000"/>
            </w:tcBorders>
            <w:shd w:val="clear" w:color="auto" w:fill="auto"/>
            <w:vAlign w:val="center"/>
          </w:tcPr>
          <w:p w14:paraId="4CC54DF4" w14:textId="05667563" w:rsidR="00C00775" w:rsidRPr="00667AB7" w:rsidRDefault="00C00775" w:rsidP="00C00775">
            <w:pPr>
              <w:spacing w:line="276" w:lineRule="auto"/>
              <w:jc w:val="right"/>
              <w:rPr>
                <w:rFonts w:ascii="Trebuchet MS" w:hAnsi="Trebuchet MS" w:cstheme="minorHAnsi"/>
                <w:sz w:val="16"/>
                <w:szCs w:val="16"/>
              </w:rPr>
            </w:pPr>
            <w:r w:rsidRPr="00667AB7">
              <w:rPr>
                <w:rFonts w:ascii="Trebuchet MS" w:hAnsi="Trebuchet MS" w:cstheme="minorHAnsi"/>
                <w:color w:val="000000" w:themeColor="text1"/>
                <w:sz w:val="16"/>
                <w:szCs w:val="16"/>
              </w:rPr>
              <w:t>0</w:t>
            </w:r>
          </w:p>
        </w:tc>
        <w:tc>
          <w:tcPr>
            <w:tcW w:w="364" w:type="pct"/>
            <w:tcBorders>
              <w:left w:val="single" w:sz="8" w:space="0" w:color="000000"/>
              <w:bottom w:val="single" w:sz="12" w:space="0" w:color="000000"/>
              <w:right w:val="single" w:sz="12" w:space="0" w:color="000000"/>
            </w:tcBorders>
            <w:shd w:val="clear" w:color="auto" w:fill="auto"/>
            <w:vAlign w:val="center"/>
          </w:tcPr>
          <w:p w14:paraId="484C662D" w14:textId="43BAC21B" w:rsidR="00C00775" w:rsidRPr="00667AB7" w:rsidRDefault="00D41CE9" w:rsidP="00C00775">
            <w:pPr>
              <w:spacing w:line="276" w:lineRule="auto"/>
              <w:jc w:val="right"/>
              <w:rPr>
                <w:rFonts w:ascii="Trebuchet MS" w:hAnsi="Trebuchet MS" w:cstheme="minorHAnsi"/>
                <w:sz w:val="16"/>
                <w:szCs w:val="16"/>
              </w:rPr>
            </w:pPr>
            <w:r w:rsidRPr="00667AB7">
              <w:rPr>
                <w:rFonts w:ascii="Trebuchet MS" w:hAnsi="Trebuchet MS" w:cstheme="minorHAnsi"/>
                <w:color w:val="000000" w:themeColor="text1"/>
                <w:sz w:val="16"/>
                <w:szCs w:val="16"/>
              </w:rPr>
              <w:t>4</w:t>
            </w:r>
            <w:r w:rsidR="00C00775" w:rsidRPr="00667AB7">
              <w:rPr>
                <w:rFonts w:ascii="Trebuchet MS" w:hAnsi="Trebuchet MS" w:cstheme="minorHAnsi"/>
                <w:color w:val="000000" w:themeColor="text1"/>
                <w:sz w:val="16"/>
                <w:szCs w:val="16"/>
              </w:rPr>
              <w:t>,</w:t>
            </w:r>
            <w:r w:rsidRPr="00667AB7">
              <w:rPr>
                <w:rFonts w:ascii="Trebuchet MS" w:hAnsi="Trebuchet MS" w:cstheme="minorHAnsi"/>
                <w:color w:val="000000" w:themeColor="text1"/>
                <w:sz w:val="16"/>
                <w:szCs w:val="16"/>
              </w:rPr>
              <w:t>2</w:t>
            </w:r>
          </w:p>
        </w:tc>
      </w:tr>
      <w:tr w:rsidR="00314F6E" w:rsidRPr="00DE397E" w14:paraId="40AD772E" w14:textId="77777777" w:rsidTr="00B824CE">
        <w:trPr>
          <w:trHeight w:val="720"/>
          <w:jc w:val="center"/>
        </w:trPr>
        <w:tc>
          <w:tcPr>
            <w:tcW w:w="367" w:type="pct"/>
            <w:vMerge w:val="restart"/>
            <w:vAlign w:val="center"/>
          </w:tcPr>
          <w:p w14:paraId="20EC5B84" w14:textId="77777777" w:rsidR="008C0052" w:rsidRPr="00DE397E" w:rsidRDefault="00542CCF" w:rsidP="00F1381E">
            <w:pPr>
              <w:spacing w:line="276" w:lineRule="auto"/>
              <w:rPr>
                <w:rFonts w:ascii="Trebuchet MS" w:hAnsi="Trebuchet MS" w:cstheme="minorHAnsi"/>
                <w:sz w:val="16"/>
                <w:szCs w:val="16"/>
              </w:rPr>
            </w:pPr>
            <w:r w:rsidRPr="00DE397E">
              <w:rPr>
                <w:rFonts w:ascii="Trebuchet MS" w:hAnsi="Trebuchet MS"/>
                <w:sz w:val="16"/>
                <w:szCs w:val="16"/>
              </w:rPr>
              <w:t>Zapewnienie wysokiej świadomości nt. działań rozwojowych w kraju, realizowanych z udziałem Funduszy Europejskich oraz znaczenia przynależności do Unii Europejskiej i roli w kształtowaniu przyszłości Europy</w:t>
            </w:r>
          </w:p>
        </w:tc>
        <w:tc>
          <w:tcPr>
            <w:tcW w:w="432" w:type="pct"/>
            <w:shd w:val="clear" w:color="auto" w:fill="auto"/>
            <w:vAlign w:val="center"/>
            <w:hideMark/>
          </w:tcPr>
          <w:p w14:paraId="267F8C4E" w14:textId="65A5825D" w:rsidR="008C0052" w:rsidRPr="00DE397E" w:rsidRDefault="008C0052" w:rsidP="00F1381E">
            <w:pPr>
              <w:spacing w:line="276" w:lineRule="auto"/>
              <w:rPr>
                <w:rFonts w:ascii="Trebuchet MS" w:hAnsi="Trebuchet MS" w:cstheme="minorHAnsi"/>
                <w:sz w:val="16"/>
                <w:szCs w:val="16"/>
              </w:rPr>
            </w:pPr>
            <w:bookmarkStart w:id="126" w:name="_Hlk115169467"/>
            <w:r w:rsidRPr="00DE397E">
              <w:rPr>
                <w:rFonts w:ascii="Trebuchet MS" w:hAnsi="Trebuchet MS" w:cstheme="minorHAnsi"/>
                <w:sz w:val="16"/>
                <w:szCs w:val="16"/>
              </w:rPr>
              <w:t>Znajomość pojęcia „Fundusze Europejski</w:t>
            </w:r>
            <w:r w:rsidR="00097587">
              <w:rPr>
                <w:rFonts w:ascii="Trebuchet MS" w:hAnsi="Trebuchet MS" w:cstheme="minorHAnsi"/>
                <w:sz w:val="16"/>
                <w:szCs w:val="16"/>
              </w:rPr>
              <w:t>e</w:t>
            </w:r>
            <w:r w:rsidRPr="00DE397E">
              <w:rPr>
                <w:rFonts w:ascii="Trebuchet MS" w:hAnsi="Trebuchet MS" w:cstheme="minorHAnsi"/>
                <w:sz w:val="16"/>
                <w:szCs w:val="16"/>
              </w:rPr>
              <w:t>”</w:t>
            </w:r>
            <w:bookmarkEnd w:id="126"/>
          </w:p>
        </w:tc>
        <w:tc>
          <w:tcPr>
            <w:tcW w:w="988" w:type="pct"/>
            <w:shd w:val="clear" w:color="auto" w:fill="auto"/>
            <w:vAlign w:val="center"/>
            <w:hideMark/>
          </w:tcPr>
          <w:p w14:paraId="06364C67" w14:textId="505D6D83" w:rsidR="008C0052" w:rsidRPr="00DE397E" w:rsidRDefault="008C0052" w:rsidP="00F1381E">
            <w:pPr>
              <w:spacing w:line="276" w:lineRule="auto"/>
              <w:rPr>
                <w:rFonts w:ascii="Trebuchet MS" w:hAnsi="Trebuchet MS" w:cstheme="minorHAnsi"/>
                <w:sz w:val="16"/>
                <w:szCs w:val="16"/>
              </w:rPr>
            </w:pPr>
            <w:bookmarkStart w:id="127" w:name="_Hlk115169484"/>
            <w:r w:rsidRPr="00DE397E">
              <w:rPr>
                <w:rFonts w:ascii="Trebuchet MS" w:hAnsi="Trebuchet MS" w:cstheme="minorHAnsi"/>
                <w:sz w:val="16"/>
                <w:szCs w:val="16"/>
              </w:rPr>
              <w:t xml:space="preserve">Odsetek mieszkańców </w:t>
            </w:r>
            <w:r w:rsidR="00013BB1">
              <w:rPr>
                <w:rFonts w:ascii="Trebuchet MS" w:hAnsi="Trebuchet MS" w:cstheme="minorHAnsi"/>
                <w:sz w:val="16"/>
                <w:szCs w:val="16"/>
              </w:rPr>
              <w:t>województwa pomorskiego</w:t>
            </w:r>
            <w:r w:rsidRPr="00DE397E">
              <w:rPr>
                <w:rFonts w:ascii="Trebuchet MS" w:hAnsi="Trebuchet MS" w:cstheme="minorHAnsi"/>
                <w:sz w:val="16"/>
                <w:szCs w:val="16"/>
              </w:rPr>
              <w:t>, deklarujących znajomość pojęcia "Fundusze Europejskie" lub "Fundusze Unijne"</w:t>
            </w:r>
            <w:bookmarkEnd w:id="127"/>
          </w:p>
        </w:tc>
        <w:tc>
          <w:tcPr>
            <w:tcW w:w="370" w:type="pct"/>
            <w:shd w:val="clear" w:color="auto" w:fill="auto"/>
            <w:vAlign w:val="center"/>
            <w:hideMark/>
          </w:tcPr>
          <w:p w14:paraId="6C1DCA81"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w:t>
            </w:r>
          </w:p>
        </w:tc>
        <w:tc>
          <w:tcPr>
            <w:tcW w:w="617" w:type="pct"/>
            <w:shd w:val="clear" w:color="auto" w:fill="auto"/>
            <w:vAlign w:val="center"/>
            <w:hideMark/>
          </w:tcPr>
          <w:p w14:paraId="4DEEB4D1"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Rezultatu strategicznego</w:t>
            </w:r>
          </w:p>
        </w:tc>
        <w:tc>
          <w:tcPr>
            <w:tcW w:w="618" w:type="pct"/>
            <w:shd w:val="clear" w:color="auto" w:fill="auto"/>
            <w:vAlign w:val="center"/>
            <w:hideMark/>
          </w:tcPr>
          <w:p w14:paraId="599B9CCD"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Badania społeczne (społeczeństwo)</w:t>
            </w:r>
          </w:p>
        </w:tc>
        <w:tc>
          <w:tcPr>
            <w:tcW w:w="433" w:type="pct"/>
            <w:shd w:val="clear" w:color="auto" w:fill="auto"/>
            <w:vAlign w:val="center"/>
            <w:hideMark/>
          </w:tcPr>
          <w:p w14:paraId="41DB4D5F" w14:textId="3E926186"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Corocznie – próba mieszkańców Polski, próby mieszkańców województw – na potrzeby sprawozdań</w:t>
            </w:r>
          </w:p>
        </w:tc>
        <w:tc>
          <w:tcPr>
            <w:tcW w:w="428" w:type="pct"/>
            <w:shd w:val="clear" w:color="auto" w:fill="auto"/>
            <w:vAlign w:val="center"/>
            <w:hideMark/>
          </w:tcPr>
          <w:p w14:paraId="15341ABE"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IK UP</w:t>
            </w:r>
          </w:p>
        </w:tc>
        <w:tc>
          <w:tcPr>
            <w:tcW w:w="382" w:type="pct"/>
            <w:shd w:val="clear" w:color="auto" w:fill="auto"/>
            <w:vAlign w:val="center"/>
            <w:hideMark/>
          </w:tcPr>
          <w:p w14:paraId="0AF2ADB7" w14:textId="11590515" w:rsidR="008C0052" w:rsidRPr="00864271" w:rsidRDefault="00864271" w:rsidP="00F1381E">
            <w:pPr>
              <w:spacing w:line="276" w:lineRule="auto"/>
              <w:jc w:val="right"/>
              <w:rPr>
                <w:rFonts w:ascii="Trebuchet MS" w:hAnsi="Trebuchet MS" w:cstheme="minorHAnsi"/>
                <w:color w:val="000000" w:themeColor="text1"/>
                <w:sz w:val="16"/>
                <w:szCs w:val="16"/>
              </w:rPr>
            </w:pPr>
            <w:r w:rsidRPr="00864271">
              <w:rPr>
                <w:rFonts w:ascii="Trebuchet MS" w:hAnsi="Trebuchet MS" w:cstheme="minorHAnsi"/>
                <w:color w:val="000000" w:themeColor="text1"/>
                <w:sz w:val="16"/>
                <w:szCs w:val="16"/>
              </w:rPr>
              <w:t>74</w:t>
            </w:r>
            <w:r w:rsidR="008C0052" w:rsidRPr="00864271">
              <w:rPr>
                <w:rFonts w:ascii="Trebuchet MS" w:hAnsi="Trebuchet MS" w:cstheme="minorHAnsi"/>
                <w:color w:val="000000" w:themeColor="text1"/>
                <w:sz w:val="16"/>
                <w:szCs w:val="16"/>
              </w:rPr>
              <w:t>%</w:t>
            </w:r>
          </w:p>
        </w:tc>
        <w:tc>
          <w:tcPr>
            <w:tcW w:w="364" w:type="pct"/>
            <w:tcBorders>
              <w:right w:val="single" w:sz="12" w:space="0" w:color="000000"/>
            </w:tcBorders>
            <w:shd w:val="clear" w:color="auto" w:fill="auto"/>
            <w:vAlign w:val="center"/>
            <w:hideMark/>
          </w:tcPr>
          <w:p w14:paraId="1AFEEBEC" w14:textId="3F17B0B1" w:rsidR="008C0052" w:rsidRPr="00864271" w:rsidRDefault="00864271" w:rsidP="00F1381E">
            <w:pPr>
              <w:spacing w:line="276" w:lineRule="auto"/>
              <w:jc w:val="right"/>
              <w:rPr>
                <w:rFonts w:ascii="Trebuchet MS" w:hAnsi="Trebuchet MS" w:cstheme="minorHAnsi"/>
                <w:color w:val="000000" w:themeColor="text1"/>
                <w:sz w:val="16"/>
                <w:szCs w:val="16"/>
              </w:rPr>
            </w:pPr>
            <w:r w:rsidRPr="00864271">
              <w:rPr>
                <w:rFonts w:ascii="Trebuchet MS" w:hAnsi="Trebuchet MS" w:cstheme="minorHAnsi"/>
                <w:color w:val="000000" w:themeColor="text1"/>
                <w:sz w:val="16"/>
                <w:szCs w:val="16"/>
              </w:rPr>
              <w:t>80%</w:t>
            </w:r>
          </w:p>
        </w:tc>
      </w:tr>
      <w:tr w:rsidR="00314F6E" w:rsidRPr="00DE397E" w14:paraId="71F62495" w14:textId="77777777" w:rsidTr="00B824CE">
        <w:trPr>
          <w:trHeight w:val="720"/>
          <w:jc w:val="center"/>
        </w:trPr>
        <w:tc>
          <w:tcPr>
            <w:tcW w:w="367" w:type="pct"/>
            <w:vMerge/>
          </w:tcPr>
          <w:p w14:paraId="59C1ED43" w14:textId="77777777" w:rsidR="008C0052" w:rsidRPr="00DE397E" w:rsidRDefault="008C0052" w:rsidP="00F1381E">
            <w:pPr>
              <w:spacing w:line="276" w:lineRule="auto"/>
              <w:rPr>
                <w:rFonts w:ascii="Trebuchet MS" w:hAnsi="Trebuchet MS" w:cstheme="minorHAnsi"/>
                <w:sz w:val="16"/>
                <w:szCs w:val="16"/>
              </w:rPr>
            </w:pPr>
          </w:p>
        </w:tc>
        <w:tc>
          <w:tcPr>
            <w:tcW w:w="432" w:type="pct"/>
            <w:shd w:val="clear" w:color="auto" w:fill="auto"/>
            <w:vAlign w:val="center"/>
            <w:hideMark/>
          </w:tcPr>
          <w:p w14:paraId="7FB7FD1A" w14:textId="22D19FC9" w:rsidR="008C0052" w:rsidRPr="00DE397E" w:rsidRDefault="008C0052" w:rsidP="00F1381E">
            <w:pPr>
              <w:spacing w:line="276" w:lineRule="auto"/>
              <w:rPr>
                <w:rFonts w:ascii="Trebuchet MS" w:hAnsi="Trebuchet MS" w:cstheme="minorHAnsi"/>
                <w:sz w:val="16"/>
                <w:szCs w:val="16"/>
              </w:rPr>
            </w:pPr>
            <w:bookmarkStart w:id="128" w:name="_Hlk115169519"/>
            <w:r w:rsidRPr="00DE397E">
              <w:rPr>
                <w:rFonts w:ascii="Trebuchet MS" w:hAnsi="Trebuchet MS" w:cstheme="minorHAnsi"/>
                <w:sz w:val="16"/>
                <w:szCs w:val="16"/>
              </w:rPr>
              <w:t xml:space="preserve">Znajomość celów, obszarów lub działań, na które przeznaczane są FE w </w:t>
            </w:r>
            <w:bookmarkEnd w:id="128"/>
            <w:r w:rsidR="00097587">
              <w:rPr>
                <w:rFonts w:ascii="Trebuchet MS" w:hAnsi="Trebuchet MS" w:cstheme="minorHAnsi"/>
                <w:sz w:val="16"/>
                <w:szCs w:val="16"/>
              </w:rPr>
              <w:t>województwie</w:t>
            </w:r>
          </w:p>
        </w:tc>
        <w:tc>
          <w:tcPr>
            <w:tcW w:w="988" w:type="pct"/>
            <w:shd w:val="clear" w:color="auto" w:fill="auto"/>
            <w:vAlign w:val="center"/>
            <w:hideMark/>
          </w:tcPr>
          <w:p w14:paraId="5075BF83" w14:textId="2EC308D7" w:rsidR="008C0052" w:rsidRPr="00DE397E" w:rsidRDefault="008C0052" w:rsidP="00F1381E">
            <w:pPr>
              <w:spacing w:line="276" w:lineRule="auto"/>
              <w:rPr>
                <w:rFonts w:ascii="Trebuchet MS" w:hAnsi="Trebuchet MS" w:cstheme="minorHAnsi"/>
                <w:sz w:val="16"/>
                <w:szCs w:val="16"/>
              </w:rPr>
            </w:pPr>
            <w:bookmarkStart w:id="129" w:name="_Hlk115169539"/>
            <w:r w:rsidRPr="00DE397E">
              <w:rPr>
                <w:rFonts w:ascii="Trebuchet MS" w:hAnsi="Trebuchet MS" w:cstheme="minorHAnsi"/>
                <w:sz w:val="16"/>
                <w:szCs w:val="16"/>
              </w:rPr>
              <w:t xml:space="preserve">Odsetek mieszkańców </w:t>
            </w:r>
            <w:r w:rsidR="00013BB1">
              <w:rPr>
                <w:rFonts w:ascii="Trebuchet MS" w:hAnsi="Trebuchet MS" w:cstheme="minorHAnsi"/>
                <w:sz w:val="16"/>
                <w:szCs w:val="16"/>
              </w:rPr>
              <w:t xml:space="preserve">województwa pomorskiego </w:t>
            </w:r>
            <w:r w:rsidRPr="00DE397E">
              <w:rPr>
                <w:rFonts w:ascii="Trebuchet MS" w:hAnsi="Trebuchet MS" w:cstheme="minorHAnsi"/>
                <w:sz w:val="16"/>
                <w:szCs w:val="16"/>
              </w:rPr>
              <w:t>znających co najmniej trzy przykładowe cele, obszary lub działania, na które przeznaczane są FE w Polsce w ramach polityki spójności. Uwaga: wskaźnik będzie indywidualizowany na programy i jego cele, obszary i działania</w:t>
            </w:r>
            <w:r w:rsidR="000448E5" w:rsidRPr="00DE397E">
              <w:rPr>
                <w:rFonts w:ascii="Trebuchet MS" w:hAnsi="Trebuchet MS" w:cs="Calibri"/>
                <w:sz w:val="16"/>
                <w:szCs w:val="16"/>
              </w:rPr>
              <w:t xml:space="preserve">, tzn. każdy program wskaże, jakiego typu działania są finansowane z jego środków i takie odpowiedzi będą wliczane do wskaźnika.  </w:t>
            </w:r>
            <w:r w:rsidRPr="00DE397E">
              <w:rPr>
                <w:rFonts w:ascii="Trebuchet MS" w:hAnsi="Trebuchet MS" w:cstheme="minorHAnsi"/>
                <w:sz w:val="16"/>
                <w:szCs w:val="16"/>
              </w:rPr>
              <w:t xml:space="preserve"> </w:t>
            </w:r>
            <w:bookmarkEnd w:id="129"/>
          </w:p>
        </w:tc>
        <w:tc>
          <w:tcPr>
            <w:tcW w:w="370" w:type="pct"/>
            <w:shd w:val="clear" w:color="auto" w:fill="auto"/>
            <w:vAlign w:val="center"/>
            <w:hideMark/>
          </w:tcPr>
          <w:p w14:paraId="5040E22D"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w:t>
            </w:r>
          </w:p>
        </w:tc>
        <w:tc>
          <w:tcPr>
            <w:tcW w:w="617" w:type="pct"/>
            <w:shd w:val="clear" w:color="auto" w:fill="auto"/>
            <w:vAlign w:val="center"/>
            <w:hideMark/>
          </w:tcPr>
          <w:p w14:paraId="6431AD2A"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Rezultatu strategicznego</w:t>
            </w:r>
          </w:p>
        </w:tc>
        <w:tc>
          <w:tcPr>
            <w:tcW w:w="618" w:type="pct"/>
            <w:shd w:val="clear" w:color="auto" w:fill="auto"/>
            <w:vAlign w:val="center"/>
            <w:hideMark/>
          </w:tcPr>
          <w:p w14:paraId="60CD15C6"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Badania społeczne (społeczeństwo)</w:t>
            </w:r>
          </w:p>
        </w:tc>
        <w:tc>
          <w:tcPr>
            <w:tcW w:w="433" w:type="pct"/>
            <w:shd w:val="clear" w:color="auto" w:fill="auto"/>
            <w:vAlign w:val="center"/>
            <w:hideMark/>
          </w:tcPr>
          <w:p w14:paraId="36C92DE3" w14:textId="5326AB4F"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Corocznie – próba mieszkańców Polski, próby mieszkańców województw – na potrzeby sprawozdań</w:t>
            </w:r>
          </w:p>
        </w:tc>
        <w:tc>
          <w:tcPr>
            <w:tcW w:w="428" w:type="pct"/>
            <w:shd w:val="clear" w:color="auto" w:fill="auto"/>
            <w:vAlign w:val="center"/>
            <w:hideMark/>
          </w:tcPr>
          <w:p w14:paraId="5EF238F3"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IK UP</w:t>
            </w:r>
          </w:p>
        </w:tc>
        <w:tc>
          <w:tcPr>
            <w:tcW w:w="382" w:type="pct"/>
            <w:shd w:val="clear" w:color="auto" w:fill="auto"/>
            <w:vAlign w:val="center"/>
            <w:hideMark/>
          </w:tcPr>
          <w:p w14:paraId="0D7FBA2B" w14:textId="77777777" w:rsidR="008C0052" w:rsidRPr="00DE397E" w:rsidRDefault="000448E5" w:rsidP="00F1381E">
            <w:pPr>
              <w:spacing w:line="276" w:lineRule="auto"/>
              <w:jc w:val="right"/>
              <w:rPr>
                <w:rFonts w:ascii="Trebuchet MS" w:hAnsi="Trebuchet MS" w:cstheme="minorHAnsi"/>
                <w:sz w:val="16"/>
                <w:szCs w:val="16"/>
                <w:highlight w:val="yellow"/>
              </w:rPr>
            </w:pPr>
            <w:r w:rsidRPr="00C00775">
              <w:rPr>
                <w:rFonts w:ascii="Trebuchet MS" w:hAnsi="Trebuchet MS" w:cstheme="minorHAnsi"/>
                <w:sz w:val="16"/>
                <w:szCs w:val="16"/>
              </w:rPr>
              <w:t>0</w:t>
            </w:r>
            <w:r w:rsidRPr="00C00775">
              <w:rPr>
                <w:rStyle w:val="Odwoanieprzypisudolnego"/>
                <w:rFonts w:ascii="Trebuchet MS" w:hAnsi="Trebuchet MS"/>
                <w:sz w:val="16"/>
                <w:szCs w:val="16"/>
              </w:rPr>
              <w:footnoteReference w:id="12"/>
            </w:r>
            <w:r w:rsidR="008C0052" w:rsidRPr="00C00775">
              <w:rPr>
                <w:rFonts w:ascii="Trebuchet MS" w:hAnsi="Trebuchet MS" w:cstheme="minorHAnsi"/>
                <w:sz w:val="16"/>
                <w:szCs w:val="16"/>
              </w:rPr>
              <w:t>%</w:t>
            </w:r>
          </w:p>
        </w:tc>
        <w:tc>
          <w:tcPr>
            <w:tcW w:w="364" w:type="pct"/>
            <w:tcBorders>
              <w:right w:val="single" w:sz="12" w:space="0" w:color="000000"/>
            </w:tcBorders>
            <w:shd w:val="clear" w:color="auto" w:fill="auto"/>
            <w:vAlign w:val="center"/>
            <w:hideMark/>
          </w:tcPr>
          <w:p w14:paraId="7815A8B5" w14:textId="638B4BF8" w:rsidR="008C0052" w:rsidRPr="00DE397E" w:rsidRDefault="00013BB1" w:rsidP="00F1381E">
            <w:pPr>
              <w:spacing w:line="276" w:lineRule="auto"/>
              <w:jc w:val="right"/>
              <w:rPr>
                <w:rFonts w:ascii="Trebuchet MS" w:hAnsi="Trebuchet MS" w:cstheme="minorHAnsi"/>
                <w:sz w:val="16"/>
                <w:szCs w:val="16"/>
              </w:rPr>
            </w:pPr>
            <w:r w:rsidRPr="00013BB1">
              <w:rPr>
                <w:rFonts w:ascii="Trebuchet MS" w:hAnsi="Trebuchet MS" w:cstheme="minorHAnsi"/>
                <w:color w:val="000000" w:themeColor="text1"/>
                <w:sz w:val="16"/>
                <w:szCs w:val="16"/>
              </w:rPr>
              <w:t>4</w:t>
            </w:r>
            <w:r>
              <w:rPr>
                <w:rFonts w:ascii="Trebuchet MS" w:hAnsi="Trebuchet MS" w:cstheme="minorHAnsi"/>
                <w:color w:val="000000" w:themeColor="text1"/>
                <w:sz w:val="16"/>
                <w:szCs w:val="16"/>
              </w:rPr>
              <w:t>5</w:t>
            </w:r>
            <w:r w:rsidRPr="00013BB1">
              <w:rPr>
                <w:rFonts w:ascii="Trebuchet MS" w:hAnsi="Trebuchet MS" w:cstheme="minorHAnsi"/>
                <w:color w:val="000000" w:themeColor="text1"/>
                <w:sz w:val="16"/>
                <w:szCs w:val="16"/>
              </w:rPr>
              <w:t>%</w:t>
            </w:r>
          </w:p>
        </w:tc>
      </w:tr>
      <w:tr w:rsidR="00314F6E" w:rsidRPr="00DE397E" w14:paraId="4E76D5DD" w14:textId="77777777" w:rsidTr="00B824CE">
        <w:trPr>
          <w:trHeight w:val="735"/>
          <w:jc w:val="center"/>
        </w:trPr>
        <w:tc>
          <w:tcPr>
            <w:tcW w:w="367" w:type="pct"/>
            <w:vMerge/>
          </w:tcPr>
          <w:p w14:paraId="0AE659A6" w14:textId="77777777" w:rsidR="008C0052" w:rsidRPr="00DE397E" w:rsidRDefault="008C0052" w:rsidP="00F1381E">
            <w:pPr>
              <w:spacing w:line="276" w:lineRule="auto"/>
              <w:rPr>
                <w:rFonts w:ascii="Trebuchet MS" w:hAnsi="Trebuchet MS" w:cstheme="minorHAnsi"/>
                <w:sz w:val="16"/>
                <w:szCs w:val="16"/>
              </w:rPr>
            </w:pPr>
          </w:p>
        </w:tc>
        <w:tc>
          <w:tcPr>
            <w:tcW w:w="432" w:type="pct"/>
            <w:tcBorders>
              <w:bottom w:val="single" w:sz="12" w:space="0" w:color="000000"/>
            </w:tcBorders>
            <w:shd w:val="clear" w:color="auto" w:fill="auto"/>
            <w:vAlign w:val="center"/>
            <w:hideMark/>
          </w:tcPr>
          <w:p w14:paraId="4209EFF9" w14:textId="77777777" w:rsidR="008C0052" w:rsidRPr="00DE397E" w:rsidRDefault="008C0052" w:rsidP="00F1381E">
            <w:pPr>
              <w:spacing w:line="276" w:lineRule="auto"/>
              <w:rPr>
                <w:rFonts w:ascii="Trebuchet MS" w:hAnsi="Trebuchet MS" w:cstheme="minorHAnsi"/>
                <w:sz w:val="16"/>
                <w:szCs w:val="16"/>
              </w:rPr>
            </w:pPr>
            <w:bookmarkStart w:id="130" w:name="_Hlk115169556"/>
            <w:r w:rsidRPr="00DE397E">
              <w:rPr>
                <w:rFonts w:ascii="Trebuchet MS" w:hAnsi="Trebuchet MS" w:cstheme="minorHAnsi"/>
                <w:sz w:val="16"/>
                <w:szCs w:val="16"/>
              </w:rPr>
              <w:t xml:space="preserve">Świadomość obszarów lub projektów wspieranych z FE w najbliższym otoczeniu </w:t>
            </w:r>
            <w:r w:rsidRPr="00DE397E">
              <w:rPr>
                <w:rFonts w:ascii="Trebuchet MS" w:hAnsi="Trebuchet MS" w:cstheme="minorHAnsi"/>
                <w:sz w:val="16"/>
                <w:szCs w:val="16"/>
              </w:rPr>
              <w:lastRenderedPageBreak/>
              <w:t>respondenta</w:t>
            </w:r>
            <w:bookmarkEnd w:id="130"/>
          </w:p>
        </w:tc>
        <w:tc>
          <w:tcPr>
            <w:tcW w:w="988" w:type="pct"/>
            <w:tcBorders>
              <w:bottom w:val="single" w:sz="12" w:space="0" w:color="000000"/>
            </w:tcBorders>
            <w:shd w:val="clear" w:color="auto" w:fill="auto"/>
            <w:vAlign w:val="center"/>
            <w:hideMark/>
          </w:tcPr>
          <w:p w14:paraId="124805EA" w14:textId="554DDF89" w:rsidR="008C0052" w:rsidRPr="00DE397E" w:rsidRDefault="008C0052" w:rsidP="00F1381E">
            <w:pPr>
              <w:spacing w:line="276" w:lineRule="auto"/>
              <w:rPr>
                <w:rFonts w:ascii="Trebuchet MS" w:hAnsi="Trebuchet MS" w:cstheme="minorHAnsi"/>
                <w:sz w:val="16"/>
                <w:szCs w:val="16"/>
              </w:rPr>
            </w:pPr>
            <w:bookmarkStart w:id="131" w:name="_Hlk115169565"/>
            <w:r w:rsidRPr="00DE397E">
              <w:rPr>
                <w:rFonts w:ascii="Trebuchet MS" w:hAnsi="Trebuchet MS" w:cstheme="minorHAnsi"/>
                <w:sz w:val="16"/>
                <w:szCs w:val="16"/>
              </w:rPr>
              <w:lastRenderedPageBreak/>
              <w:t xml:space="preserve">Odsetek mieszkańców </w:t>
            </w:r>
            <w:r w:rsidR="00013BB1">
              <w:rPr>
                <w:rFonts w:ascii="Trebuchet MS" w:hAnsi="Trebuchet MS" w:cstheme="minorHAnsi"/>
                <w:sz w:val="16"/>
                <w:szCs w:val="16"/>
              </w:rPr>
              <w:t>województwa pomorskiego</w:t>
            </w:r>
            <w:r w:rsidRPr="00DE397E">
              <w:rPr>
                <w:rFonts w:ascii="Trebuchet MS" w:hAnsi="Trebuchet MS" w:cstheme="minorHAnsi"/>
                <w:sz w:val="16"/>
                <w:szCs w:val="16"/>
              </w:rPr>
              <w:t>, deklarujących dostrzeganie w swym najbliższym otoczeniu obszarów lub projektów wspieranych z FE w ramach polityki spójności</w:t>
            </w:r>
            <w:bookmarkEnd w:id="131"/>
          </w:p>
        </w:tc>
        <w:tc>
          <w:tcPr>
            <w:tcW w:w="370" w:type="pct"/>
            <w:tcBorders>
              <w:bottom w:val="single" w:sz="12" w:space="0" w:color="000000"/>
            </w:tcBorders>
            <w:shd w:val="clear" w:color="auto" w:fill="auto"/>
            <w:vAlign w:val="center"/>
            <w:hideMark/>
          </w:tcPr>
          <w:p w14:paraId="7017AF68"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w:t>
            </w:r>
          </w:p>
        </w:tc>
        <w:tc>
          <w:tcPr>
            <w:tcW w:w="617" w:type="pct"/>
            <w:tcBorders>
              <w:bottom w:val="single" w:sz="12" w:space="0" w:color="000000"/>
            </w:tcBorders>
            <w:shd w:val="clear" w:color="auto" w:fill="auto"/>
            <w:vAlign w:val="center"/>
            <w:hideMark/>
          </w:tcPr>
          <w:p w14:paraId="57B11AF9"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Rezultatu strategicznego</w:t>
            </w:r>
          </w:p>
        </w:tc>
        <w:tc>
          <w:tcPr>
            <w:tcW w:w="618" w:type="pct"/>
            <w:tcBorders>
              <w:bottom w:val="single" w:sz="12" w:space="0" w:color="000000"/>
            </w:tcBorders>
            <w:shd w:val="clear" w:color="auto" w:fill="auto"/>
            <w:vAlign w:val="center"/>
            <w:hideMark/>
          </w:tcPr>
          <w:p w14:paraId="40649567"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Badania społeczne (społeczeństwo)</w:t>
            </w:r>
          </w:p>
        </w:tc>
        <w:tc>
          <w:tcPr>
            <w:tcW w:w="433" w:type="pct"/>
            <w:tcBorders>
              <w:bottom w:val="single" w:sz="12" w:space="0" w:color="000000"/>
            </w:tcBorders>
            <w:shd w:val="clear" w:color="auto" w:fill="auto"/>
            <w:vAlign w:val="center"/>
            <w:hideMark/>
          </w:tcPr>
          <w:p w14:paraId="6DC46D2D" w14:textId="685C1C69"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 xml:space="preserve">Corocznie – próba mieszkańców Polski, próby mieszkańców województw – na </w:t>
            </w:r>
            <w:r w:rsidRPr="00DE397E">
              <w:rPr>
                <w:rFonts w:ascii="Trebuchet MS" w:hAnsi="Trebuchet MS" w:cstheme="minorHAnsi"/>
                <w:sz w:val="16"/>
                <w:szCs w:val="16"/>
              </w:rPr>
              <w:lastRenderedPageBreak/>
              <w:t xml:space="preserve">potrzeby sprawozdań </w:t>
            </w:r>
          </w:p>
        </w:tc>
        <w:tc>
          <w:tcPr>
            <w:tcW w:w="428" w:type="pct"/>
            <w:tcBorders>
              <w:bottom w:val="single" w:sz="12" w:space="0" w:color="000000"/>
            </w:tcBorders>
            <w:shd w:val="clear" w:color="auto" w:fill="auto"/>
            <w:vAlign w:val="center"/>
            <w:hideMark/>
          </w:tcPr>
          <w:p w14:paraId="239D529B"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lastRenderedPageBreak/>
              <w:t>IK UP</w:t>
            </w:r>
          </w:p>
        </w:tc>
        <w:tc>
          <w:tcPr>
            <w:tcW w:w="382" w:type="pct"/>
            <w:tcBorders>
              <w:bottom w:val="single" w:sz="12" w:space="0" w:color="000000"/>
            </w:tcBorders>
            <w:shd w:val="clear" w:color="auto" w:fill="auto"/>
            <w:vAlign w:val="center"/>
          </w:tcPr>
          <w:p w14:paraId="6576D681" w14:textId="45B06C7B" w:rsidR="008C0052" w:rsidRPr="00013BB1" w:rsidRDefault="00013BB1" w:rsidP="00F1381E">
            <w:pPr>
              <w:spacing w:line="276" w:lineRule="auto"/>
              <w:jc w:val="right"/>
              <w:rPr>
                <w:rFonts w:ascii="Trebuchet MS" w:hAnsi="Trebuchet MS" w:cstheme="minorHAnsi"/>
                <w:color w:val="000000" w:themeColor="text1"/>
                <w:sz w:val="16"/>
                <w:szCs w:val="16"/>
              </w:rPr>
            </w:pPr>
            <w:r w:rsidRPr="00013BB1">
              <w:rPr>
                <w:rFonts w:ascii="Trebuchet MS" w:hAnsi="Trebuchet MS" w:cstheme="minorHAnsi"/>
                <w:color w:val="000000" w:themeColor="text1"/>
                <w:sz w:val="16"/>
                <w:szCs w:val="16"/>
              </w:rPr>
              <w:t>7</w:t>
            </w:r>
            <w:r w:rsidR="008C0052" w:rsidRPr="00013BB1">
              <w:rPr>
                <w:rFonts w:ascii="Trebuchet MS" w:hAnsi="Trebuchet MS" w:cstheme="minorHAnsi"/>
                <w:color w:val="000000" w:themeColor="text1"/>
                <w:sz w:val="16"/>
                <w:szCs w:val="16"/>
              </w:rPr>
              <w:t>6%</w:t>
            </w:r>
          </w:p>
        </w:tc>
        <w:tc>
          <w:tcPr>
            <w:tcW w:w="364" w:type="pct"/>
            <w:tcBorders>
              <w:bottom w:val="single" w:sz="12" w:space="0" w:color="000000"/>
              <w:right w:val="single" w:sz="12" w:space="0" w:color="000000"/>
            </w:tcBorders>
            <w:shd w:val="clear" w:color="auto" w:fill="auto"/>
            <w:vAlign w:val="center"/>
            <w:hideMark/>
          </w:tcPr>
          <w:p w14:paraId="1B0FF6AC" w14:textId="77A8EEB6" w:rsidR="008C0052" w:rsidRPr="00013BB1" w:rsidRDefault="00013BB1" w:rsidP="00C00775">
            <w:pPr>
              <w:spacing w:line="276" w:lineRule="auto"/>
              <w:jc w:val="right"/>
              <w:rPr>
                <w:rFonts w:ascii="Trebuchet MS" w:hAnsi="Trebuchet MS" w:cstheme="minorHAnsi"/>
                <w:color w:val="000000" w:themeColor="text1"/>
                <w:sz w:val="16"/>
                <w:szCs w:val="16"/>
              </w:rPr>
            </w:pPr>
            <w:r w:rsidRPr="00013BB1">
              <w:rPr>
                <w:rFonts w:ascii="Trebuchet MS" w:hAnsi="Trebuchet MS" w:cstheme="minorHAnsi"/>
                <w:color w:val="000000" w:themeColor="text1"/>
                <w:sz w:val="16"/>
                <w:szCs w:val="16"/>
              </w:rPr>
              <w:t>80%</w:t>
            </w:r>
          </w:p>
        </w:tc>
      </w:tr>
      <w:tr w:rsidR="00314F6E" w:rsidRPr="00DE397E" w14:paraId="40000706" w14:textId="77777777" w:rsidTr="00B824CE">
        <w:trPr>
          <w:trHeight w:val="720"/>
          <w:jc w:val="center"/>
        </w:trPr>
        <w:tc>
          <w:tcPr>
            <w:tcW w:w="367" w:type="pct"/>
            <w:vMerge/>
          </w:tcPr>
          <w:p w14:paraId="3FF74DA9" w14:textId="77777777" w:rsidR="008C0052" w:rsidRPr="00DE397E" w:rsidRDefault="008C0052" w:rsidP="00F1381E">
            <w:pPr>
              <w:spacing w:line="276" w:lineRule="auto"/>
              <w:rPr>
                <w:rFonts w:ascii="Trebuchet MS" w:hAnsi="Trebuchet MS" w:cstheme="minorHAnsi"/>
                <w:sz w:val="16"/>
                <w:szCs w:val="16"/>
                <w:highlight w:val="yellow"/>
              </w:rPr>
            </w:pPr>
          </w:p>
        </w:tc>
        <w:tc>
          <w:tcPr>
            <w:tcW w:w="432" w:type="pct"/>
            <w:tcBorders>
              <w:top w:val="single" w:sz="12" w:space="0" w:color="000000"/>
            </w:tcBorders>
            <w:shd w:val="clear" w:color="auto" w:fill="auto"/>
            <w:vAlign w:val="center"/>
            <w:hideMark/>
          </w:tcPr>
          <w:p w14:paraId="0D6B2616" w14:textId="06F88682" w:rsidR="008C0052" w:rsidRPr="00DE397E" w:rsidRDefault="008C0052" w:rsidP="00F1381E">
            <w:pPr>
              <w:spacing w:line="276" w:lineRule="auto"/>
              <w:rPr>
                <w:rFonts w:ascii="Trebuchet MS" w:hAnsi="Trebuchet MS" w:cstheme="minorHAnsi"/>
                <w:sz w:val="16"/>
                <w:szCs w:val="16"/>
              </w:rPr>
            </w:pPr>
            <w:bookmarkStart w:id="132" w:name="_Hlk115169665"/>
            <w:r w:rsidRPr="00DE397E">
              <w:rPr>
                <w:rFonts w:ascii="Trebuchet MS" w:hAnsi="Trebuchet MS" w:cstheme="minorHAnsi"/>
                <w:sz w:val="16"/>
                <w:szCs w:val="16"/>
              </w:rPr>
              <w:t xml:space="preserve">Odsetek mieszkańców </w:t>
            </w:r>
            <w:r w:rsidR="00097587">
              <w:rPr>
                <w:rFonts w:ascii="Trebuchet MS" w:hAnsi="Trebuchet MS" w:cstheme="minorHAnsi"/>
                <w:sz w:val="16"/>
                <w:szCs w:val="16"/>
              </w:rPr>
              <w:t xml:space="preserve">województwa </w:t>
            </w:r>
            <w:r w:rsidRPr="00DE397E">
              <w:rPr>
                <w:rFonts w:ascii="Trebuchet MS" w:hAnsi="Trebuchet MS" w:cstheme="minorHAnsi"/>
                <w:sz w:val="16"/>
                <w:szCs w:val="16"/>
              </w:rPr>
              <w:t xml:space="preserve">dostrzegających wpływ FE na rozwój </w:t>
            </w:r>
            <w:bookmarkEnd w:id="132"/>
            <w:proofErr w:type="spellStart"/>
            <w:r w:rsidR="00097587">
              <w:rPr>
                <w:rFonts w:ascii="Trebuchet MS" w:hAnsi="Trebuchet MS" w:cstheme="minorHAnsi"/>
                <w:sz w:val="16"/>
                <w:szCs w:val="16"/>
              </w:rPr>
              <w:t>wojewódzwta</w:t>
            </w:r>
            <w:proofErr w:type="spellEnd"/>
          </w:p>
        </w:tc>
        <w:tc>
          <w:tcPr>
            <w:tcW w:w="988" w:type="pct"/>
            <w:tcBorders>
              <w:top w:val="single" w:sz="12" w:space="0" w:color="000000"/>
            </w:tcBorders>
            <w:shd w:val="clear" w:color="auto" w:fill="auto"/>
            <w:vAlign w:val="center"/>
            <w:hideMark/>
          </w:tcPr>
          <w:p w14:paraId="62A0DDBA" w14:textId="085906ED" w:rsidR="008C0052" w:rsidRPr="00DE397E" w:rsidRDefault="008C0052" w:rsidP="00F1381E">
            <w:pPr>
              <w:spacing w:line="276" w:lineRule="auto"/>
              <w:rPr>
                <w:rFonts w:ascii="Trebuchet MS" w:hAnsi="Trebuchet MS" w:cstheme="minorHAnsi"/>
                <w:sz w:val="16"/>
                <w:szCs w:val="16"/>
              </w:rPr>
            </w:pPr>
            <w:bookmarkStart w:id="133" w:name="_Hlk115169680"/>
            <w:r w:rsidRPr="00DE397E">
              <w:rPr>
                <w:rFonts w:ascii="Trebuchet MS" w:hAnsi="Trebuchet MS" w:cstheme="minorHAnsi"/>
                <w:sz w:val="16"/>
                <w:szCs w:val="16"/>
              </w:rPr>
              <w:t xml:space="preserve">Odsetek mieszkańców </w:t>
            </w:r>
            <w:r w:rsidR="00013BB1">
              <w:rPr>
                <w:rFonts w:ascii="Trebuchet MS" w:hAnsi="Trebuchet MS" w:cstheme="minorHAnsi"/>
                <w:sz w:val="16"/>
                <w:szCs w:val="16"/>
              </w:rPr>
              <w:t>województwa pomorskiego</w:t>
            </w:r>
            <w:r w:rsidRPr="00DE397E">
              <w:rPr>
                <w:rFonts w:ascii="Trebuchet MS" w:hAnsi="Trebuchet MS" w:cstheme="minorHAnsi"/>
                <w:sz w:val="16"/>
                <w:szCs w:val="16"/>
              </w:rPr>
              <w:t xml:space="preserve"> dostrzegających wpływ Funduszy Europejskich na rozwój </w:t>
            </w:r>
            <w:bookmarkEnd w:id="133"/>
            <w:r w:rsidR="00013BB1">
              <w:rPr>
                <w:rFonts w:ascii="Trebuchet MS" w:hAnsi="Trebuchet MS" w:cstheme="minorHAnsi"/>
                <w:sz w:val="16"/>
                <w:szCs w:val="16"/>
              </w:rPr>
              <w:t>województwa</w:t>
            </w:r>
          </w:p>
        </w:tc>
        <w:tc>
          <w:tcPr>
            <w:tcW w:w="370" w:type="pct"/>
            <w:tcBorders>
              <w:top w:val="single" w:sz="12" w:space="0" w:color="000000"/>
            </w:tcBorders>
            <w:shd w:val="clear" w:color="auto" w:fill="auto"/>
            <w:vAlign w:val="center"/>
            <w:hideMark/>
          </w:tcPr>
          <w:p w14:paraId="50670A34"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w:t>
            </w:r>
          </w:p>
        </w:tc>
        <w:tc>
          <w:tcPr>
            <w:tcW w:w="617" w:type="pct"/>
            <w:tcBorders>
              <w:top w:val="single" w:sz="12" w:space="0" w:color="000000"/>
            </w:tcBorders>
            <w:shd w:val="clear" w:color="auto" w:fill="auto"/>
            <w:vAlign w:val="center"/>
            <w:hideMark/>
          </w:tcPr>
          <w:p w14:paraId="1BFF3A5E"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Rezultatu strategicznego</w:t>
            </w:r>
          </w:p>
        </w:tc>
        <w:tc>
          <w:tcPr>
            <w:tcW w:w="618" w:type="pct"/>
            <w:tcBorders>
              <w:top w:val="single" w:sz="12" w:space="0" w:color="000000"/>
            </w:tcBorders>
            <w:shd w:val="clear" w:color="auto" w:fill="auto"/>
            <w:vAlign w:val="center"/>
            <w:hideMark/>
          </w:tcPr>
          <w:p w14:paraId="296EFAF2"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Badania społeczne (społeczeństwo)</w:t>
            </w:r>
          </w:p>
        </w:tc>
        <w:tc>
          <w:tcPr>
            <w:tcW w:w="433" w:type="pct"/>
            <w:tcBorders>
              <w:top w:val="single" w:sz="12" w:space="0" w:color="000000"/>
            </w:tcBorders>
            <w:shd w:val="clear" w:color="auto" w:fill="auto"/>
            <w:vAlign w:val="center"/>
            <w:hideMark/>
          </w:tcPr>
          <w:p w14:paraId="219DE4BE" w14:textId="11D14744"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 xml:space="preserve">Corocznie – próba mieszkańców Polski, próby mieszkańców województw – na potrzeby sprawozdań </w:t>
            </w:r>
          </w:p>
        </w:tc>
        <w:tc>
          <w:tcPr>
            <w:tcW w:w="428" w:type="pct"/>
            <w:tcBorders>
              <w:top w:val="single" w:sz="12" w:space="0" w:color="000000"/>
            </w:tcBorders>
            <w:shd w:val="clear" w:color="auto" w:fill="auto"/>
            <w:vAlign w:val="center"/>
            <w:hideMark/>
          </w:tcPr>
          <w:p w14:paraId="415D03CC"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IK UP</w:t>
            </w:r>
          </w:p>
        </w:tc>
        <w:tc>
          <w:tcPr>
            <w:tcW w:w="382" w:type="pct"/>
            <w:tcBorders>
              <w:top w:val="single" w:sz="12" w:space="0" w:color="000000"/>
            </w:tcBorders>
            <w:shd w:val="clear" w:color="auto" w:fill="auto"/>
            <w:vAlign w:val="center"/>
          </w:tcPr>
          <w:p w14:paraId="28677A7C" w14:textId="671FE23B" w:rsidR="008C0052" w:rsidRPr="00013BB1" w:rsidRDefault="00013BB1" w:rsidP="00F1381E">
            <w:pPr>
              <w:spacing w:line="276" w:lineRule="auto"/>
              <w:jc w:val="right"/>
              <w:rPr>
                <w:rFonts w:ascii="Trebuchet MS" w:hAnsi="Trebuchet MS" w:cstheme="minorHAnsi"/>
                <w:color w:val="000000" w:themeColor="text1"/>
                <w:sz w:val="16"/>
                <w:szCs w:val="16"/>
              </w:rPr>
            </w:pPr>
            <w:r w:rsidRPr="00013BB1">
              <w:rPr>
                <w:rFonts w:ascii="Trebuchet MS" w:hAnsi="Trebuchet MS" w:cstheme="minorHAnsi"/>
                <w:color w:val="000000" w:themeColor="text1"/>
                <w:sz w:val="16"/>
                <w:szCs w:val="16"/>
              </w:rPr>
              <w:t>91</w:t>
            </w:r>
            <w:r w:rsidR="008C0052" w:rsidRPr="00013BB1">
              <w:rPr>
                <w:rFonts w:ascii="Trebuchet MS" w:hAnsi="Trebuchet MS" w:cstheme="minorHAnsi"/>
                <w:color w:val="000000" w:themeColor="text1"/>
                <w:sz w:val="16"/>
                <w:szCs w:val="16"/>
              </w:rPr>
              <w:t>%</w:t>
            </w:r>
          </w:p>
        </w:tc>
        <w:tc>
          <w:tcPr>
            <w:tcW w:w="364" w:type="pct"/>
            <w:tcBorders>
              <w:top w:val="single" w:sz="12" w:space="0" w:color="000000"/>
              <w:right w:val="single" w:sz="12" w:space="0" w:color="000000"/>
            </w:tcBorders>
            <w:shd w:val="clear" w:color="auto" w:fill="auto"/>
            <w:vAlign w:val="center"/>
            <w:hideMark/>
          </w:tcPr>
          <w:p w14:paraId="24D2A491" w14:textId="67AB71CF" w:rsidR="008C0052" w:rsidRPr="00013BB1" w:rsidRDefault="00013BB1" w:rsidP="00013BB1">
            <w:pPr>
              <w:spacing w:line="276" w:lineRule="auto"/>
              <w:jc w:val="right"/>
              <w:rPr>
                <w:rFonts w:ascii="Trebuchet MS" w:hAnsi="Trebuchet MS" w:cstheme="minorHAnsi"/>
                <w:color w:val="000000" w:themeColor="text1"/>
                <w:sz w:val="16"/>
                <w:szCs w:val="16"/>
              </w:rPr>
            </w:pPr>
            <w:r w:rsidRPr="00013BB1">
              <w:rPr>
                <w:rFonts w:ascii="Trebuchet MS" w:hAnsi="Trebuchet MS" w:cstheme="minorHAnsi"/>
                <w:color w:val="000000" w:themeColor="text1"/>
                <w:sz w:val="16"/>
                <w:szCs w:val="16"/>
              </w:rPr>
              <w:t>93%</w:t>
            </w:r>
          </w:p>
        </w:tc>
      </w:tr>
      <w:tr w:rsidR="00314F6E" w:rsidRPr="00DE397E" w14:paraId="1637946D" w14:textId="77777777" w:rsidTr="00B824CE">
        <w:trPr>
          <w:trHeight w:val="720"/>
          <w:jc w:val="center"/>
        </w:trPr>
        <w:tc>
          <w:tcPr>
            <w:tcW w:w="367" w:type="pct"/>
            <w:vMerge/>
          </w:tcPr>
          <w:p w14:paraId="5C1A3B6F" w14:textId="77777777" w:rsidR="008C0052" w:rsidRPr="00DE397E" w:rsidRDefault="008C0052" w:rsidP="00F1381E">
            <w:pPr>
              <w:spacing w:line="276" w:lineRule="auto"/>
              <w:rPr>
                <w:rFonts w:ascii="Trebuchet MS" w:hAnsi="Trebuchet MS" w:cstheme="minorHAnsi"/>
                <w:color w:val="000000"/>
                <w:sz w:val="16"/>
                <w:szCs w:val="16"/>
                <w:highlight w:val="yellow"/>
              </w:rPr>
            </w:pPr>
            <w:bookmarkStart w:id="134" w:name="_Hlk115169690"/>
          </w:p>
        </w:tc>
        <w:tc>
          <w:tcPr>
            <w:tcW w:w="432" w:type="pct"/>
            <w:shd w:val="clear" w:color="auto" w:fill="auto"/>
            <w:vAlign w:val="center"/>
            <w:hideMark/>
          </w:tcPr>
          <w:p w14:paraId="7566EB63" w14:textId="18BCF189"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color w:val="000000"/>
                <w:sz w:val="16"/>
                <w:szCs w:val="16"/>
              </w:rPr>
              <w:t xml:space="preserve">Odsetek mieszkańców </w:t>
            </w:r>
            <w:r w:rsidR="00097587">
              <w:rPr>
                <w:rFonts w:ascii="Trebuchet MS" w:hAnsi="Trebuchet MS" w:cstheme="minorHAnsi"/>
                <w:color w:val="000000"/>
                <w:sz w:val="16"/>
                <w:szCs w:val="16"/>
              </w:rPr>
              <w:t xml:space="preserve">województwa </w:t>
            </w:r>
            <w:r w:rsidRPr="00DE397E">
              <w:rPr>
                <w:rFonts w:ascii="Trebuchet MS" w:hAnsi="Trebuchet MS" w:cstheme="minorHAnsi"/>
                <w:color w:val="000000"/>
                <w:sz w:val="16"/>
                <w:szCs w:val="16"/>
              </w:rPr>
              <w:t xml:space="preserve">uważających, że osobiście korzystają oni z Funduszy Europejskich </w:t>
            </w:r>
          </w:p>
        </w:tc>
        <w:tc>
          <w:tcPr>
            <w:tcW w:w="988" w:type="pct"/>
            <w:shd w:val="clear" w:color="auto" w:fill="auto"/>
            <w:vAlign w:val="center"/>
            <w:hideMark/>
          </w:tcPr>
          <w:p w14:paraId="08611B8C" w14:textId="2C27DB30" w:rsidR="008C0052" w:rsidRPr="00DE397E" w:rsidRDefault="008C0052" w:rsidP="00F1381E">
            <w:pPr>
              <w:spacing w:line="276" w:lineRule="auto"/>
              <w:rPr>
                <w:rFonts w:ascii="Trebuchet MS" w:hAnsi="Trebuchet MS" w:cstheme="minorHAnsi"/>
                <w:sz w:val="16"/>
                <w:szCs w:val="16"/>
              </w:rPr>
            </w:pPr>
            <w:bookmarkStart w:id="135" w:name="_Hlk115169703"/>
            <w:r w:rsidRPr="00DE397E">
              <w:rPr>
                <w:rFonts w:ascii="Trebuchet MS" w:hAnsi="Trebuchet MS" w:cstheme="minorHAnsi"/>
                <w:color w:val="000000"/>
                <w:sz w:val="16"/>
                <w:szCs w:val="16"/>
              </w:rPr>
              <w:t xml:space="preserve">Odsetek mieszkańców </w:t>
            </w:r>
            <w:r w:rsidR="00097587">
              <w:rPr>
                <w:rFonts w:ascii="Trebuchet MS" w:hAnsi="Trebuchet MS" w:cstheme="minorHAnsi"/>
                <w:sz w:val="16"/>
                <w:szCs w:val="16"/>
              </w:rPr>
              <w:t xml:space="preserve">województwa pomorskiego </w:t>
            </w:r>
            <w:r w:rsidRPr="00DE397E">
              <w:rPr>
                <w:rFonts w:ascii="Trebuchet MS" w:hAnsi="Trebuchet MS" w:cstheme="minorHAnsi"/>
                <w:color w:val="000000"/>
                <w:sz w:val="16"/>
                <w:szCs w:val="16"/>
              </w:rPr>
              <w:t>uważających, że osobiście korzystają oni z Funduszy Europejskich lub ze zmian, jakie zachodzą dzięki Funduszom</w:t>
            </w:r>
            <w:bookmarkEnd w:id="135"/>
          </w:p>
        </w:tc>
        <w:tc>
          <w:tcPr>
            <w:tcW w:w="370" w:type="pct"/>
            <w:shd w:val="clear" w:color="auto" w:fill="auto"/>
            <w:vAlign w:val="center"/>
            <w:hideMark/>
          </w:tcPr>
          <w:p w14:paraId="106A709A"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w:t>
            </w:r>
          </w:p>
        </w:tc>
        <w:tc>
          <w:tcPr>
            <w:tcW w:w="617" w:type="pct"/>
            <w:shd w:val="clear" w:color="auto" w:fill="auto"/>
            <w:vAlign w:val="center"/>
            <w:hideMark/>
          </w:tcPr>
          <w:p w14:paraId="5E6E73E6"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Rezultatu strategicznego</w:t>
            </w:r>
          </w:p>
        </w:tc>
        <w:tc>
          <w:tcPr>
            <w:tcW w:w="618" w:type="pct"/>
            <w:shd w:val="clear" w:color="auto" w:fill="auto"/>
            <w:vAlign w:val="center"/>
            <w:hideMark/>
          </w:tcPr>
          <w:p w14:paraId="4E6121FC"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Badania społeczne (społeczeństwo)</w:t>
            </w:r>
          </w:p>
        </w:tc>
        <w:tc>
          <w:tcPr>
            <w:tcW w:w="433" w:type="pct"/>
            <w:shd w:val="clear" w:color="auto" w:fill="auto"/>
            <w:vAlign w:val="center"/>
            <w:hideMark/>
          </w:tcPr>
          <w:p w14:paraId="7F619BCE" w14:textId="4AF8F2E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 xml:space="preserve">Corocznie – próba mieszkańców Polski, próby mieszkańców województw – na potrzeby sprawozdań </w:t>
            </w:r>
          </w:p>
        </w:tc>
        <w:tc>
          <w:tcPr>
            <w:tcW w:w="428" w:type="pct"/>
            <w:shd w:val="clear" w:color="auto" w:fill="auto"/>
            <w:vAlign w:val="center"/>
            <w:hideMark/>
          </w:tcPr>
          <w:p w14:paraId="5EA3372E" w14:textId="77777777" w:rsidR="008C0052" w:rsidRPr="00DE397E" w:rsidRDefault="008C0052" w:rsidP="00F1381E">
            <w:pPr>
              <w:spacing w:line="276" w:lineRule="auto"/>
              <w:rPr>
                <w:rFonts w:ascii="Trebuchet MS" w:hAnsi="Trebuchet MS" w:cstheme="minorHAnsi"/>
                <w:sz w:val="16"/>
                <w:szCs w:val="16"/>
              </w:rPr>
            </w:pPr>
            <w:r w:rsidRPr="00DE397E">
              <w:rPr>
                <w:rFonts w:ascii="Trebuchet MS" w:hAnsi="Trebuchet MS" w:cstheme="minorHAnsi"/>
                <w:sz w:val="16"/>
                <w:szCs w:val="16"/>
              </w:rPr>
              <w:t>IK UP</w:t>
            </w:r>
          </w:p>
        </w:tc>
        <w:tc>
          <w:tcPr>
            <w:tcW w:w="382" w:type="pct"/>
            <w:shd w:val="clear" w:color="auto" w:fill="auto"/>
            <w:vAlign w:val="center"/>
            <w:hideMark/>
          </w:tcPr>
          <w:p w14:paraId="3688B79A" w14:textId="1D1A171B" w:rsidR="008C0052" w:rsidRPr="00097587" w:rsidRDefault="008C0052" w:rsidP="00F1381E">
            <w:pPr>
              <w:spacing w:line="276" w:lineRule="auto"/>
              <w:jc w:val="right"/>
              <w:rPr>
                <w:rFonts w:ascii="Trebuchet MS" w:hAnsi="Trebuchet MS" w:cstheme="minorHAnsi"/>
                <w:color w:val="000000" w:themeColor="text1"/>
                <w:sz w:val="16"/>
                <w:szCs w:val="16"/>
              </w:rPr>
            </w:pPr>
            <w:r w:rsidRPr="00097587">
              <w:rPr>
                <w:rFonts w:ascii="Trebuchet MS" w:hAnsi="Trebuchet MS" w:cstheme="minorHAnsi"/>
                <w:color w:val="000000" w:themeColor="text1"/>
                <w:sz w:val="16"/>
                <w:szCs w:val="16"/>
              </w:rPr>
              <w:t>5</w:t>
            </w:r>
            <w:r w:rsidR="00097587" w:rsidRPr="00097587">
              <w:rPr>
                <w:rFonts w:ascii="Trebuchet MS" w:hAnsi="Trebuchet MS" w:cstheme="minorHAnsi"/>
                <w:color w:val="000000" w:themeColor="text1"/>
                <w:sz w:val="16"/>
                <w:szCs w:val="16"/>
              </w:rPr>
              <w:t>9</w:t>
            </w:r>
            <w:r w:rsidRPr="00097587">
              <w:rPr>
                <w:rFonts w:ascii="Trebuchet MS" w:hAnsi="Trebuchet MS" w:cstheme="minorHAnsi"/>
                <w:color w:val="000000" w:themeColor="text1"/>
                <w:sz w:val="16"/>
                <w:szCs w:val="16"/>
              </w:rPr>
              <w:t>%</w:t>
            </w:r>
          </w:p>
        </w:tc>
        <w:tc>
          <w:tcPr>
            <w:tcW w:w="364" w:type="pct"/>
            <w:tcBorders>
              <w:right w:val="single" w:sz="12" w:space="0" w:color="000000"/>
            </w:tcBorders>
            <w:shd w:val="clear" w:color="auto" w:fill="auto"/>
            <w:vAlign w:val="center"/>
            <w:hideMark/>
          </w:tcPr>
          <w:p w14:paraId="35F86B42" w14:textId="2A7414CA" w:rsidR="008C0052" w:rsidRPr="00097587" w:rsidRDefault="00097587" w:rsidP="00097587">
            <w:pPr>
              <w:spacing w:line="276" w:lineRule="auto"/>
              <w:jc w:val="right"/>
              <w:rPr>
                <w:rFonts w:ascii="Trebuchet MS" w:hAnsi="Trebuchet MS" w:cstheme="minorHAnsi"/>
                <w:color w:val="000000" w:themeColor="text1"/>
                <w:sz w:val="16"/>
                <w:szCs w:val="16"/>
              </w:rPr>
            </w:pPr>
            <w:r w:rsidRPr="00097587">
              <w:rPr>
                <w:rFonts w:ascii="Trebuchet MS" w:hAnsi="Trebuchet MS" w:cstheme="minorHAnsi"/>
                <w:color w:val="000000" w:themeColor="text1"/>
                <w:sz w:val="16"/>
                <w:szCs w:val="16"/>
              </w:rPr>
              <w:t>65%</w:t>
            </w:r>
          </w:p>
        </w:tc>
      </w:tr>
      <w:bookmarkEnd w:id="134"/>
    </w:tbl>
    <w:p w14:paraId="6D45DE14" w14:textId="77777777" w:rsidR="008A36BB" w:rsidRPr="00DE397E" w:rsidRDefault="008A36BB" w:rsidP="00F1381E">
      <w:pPr>
        <w:spacing w:line="276" w:lineRule="auto"/>
        <w:jc w:val="both"/>
        <w:rPr>
          <w:rFonts w:ascii="Trebuchet MS" w:hAnsi="Trebuchet MS" w:cstheme="minorHAnsi"/>
        </w:rPr>
      </w:pPr>
    </w:p>
    <w:p w14:paraId="2C65A638" w14:textId="77777777" w:rsidR="0017645E" w:rsidRPr="00DE397E" w:rsidRDefault="0017645E" w:rsidP="00F1381E">
      <w:pPr>
        <w:spacing w:line="276" w:lineRule="auto"/>
        <w:jc w:val="both"/>
        <w:rPr>
          <w:rFonts w:ascii="Trebuchet MS" w:hAnsi="Trebuchet MS" w:cstheme="minorHAnsi"/>
        </w:rPr>
      </w:pPr>
    </w:p>
    <w:p w14:paraId="52A67D0C" w14:textId="77777777" w:rsidR="00814E69" w:rsidRPr="00DE397E" w:rsidRDefault="00814E69" w:rsidP="00F1381E">
      <w:pPr>
        <w:spacing w:line="276" w:lineRule="auto"/>
        <w:jc w:val="both"/>
        <w:rPr>
          <w:rFonts w:ascii="Trebuchet MS" w:hAnsi="Trebuchet MS" w:cstheme="minorHAnsi"/>
        </w:rPr>
      </w:pPr>
    </w:p>
    <w:p w14:paraId="3366429A" w14:textId="7FCB2301" w:rsidR="00C23697" w:rsidRPr="00DE397E" w:rsidRDefault="00EE2276" w:rsidP="00F1381E">
      <w:pPr>
        <w:pStyle w:val="Nagwek2"/>
        <w:numPr>
          <w:ilvl w:val="0"/>
          <w:numId w:val="0"/>
        </w:numPr>
        <w:rPr>
          <w:rFonts w:cstheme="minorHAnsi"/>
          <w:sz w:val="22"/>
          <w:szCs w:val="22"/>
        </w:rPr>
      </w:pPr>
      <w:r w:rsidRPr="00DE397E" w:rsidDel="00EE2276">
        <w:rPr>
          <w:rFonts w:cs="Calibri"/>
          <w:sz w:val="22"/>
          <w:szCs w:val="22"/>
        </w:rPr>
        <w:t xml:space="preserve"> </w:t>
      </w:r>
    </w:p>
    <w:sectPr w:rsidR="00C23697" w:rsidRPr="00DE397E" w:rsidSect="00C905A7">
      <w:footerReference w:type="first" r:id="rId34"/>
      <w:pgSz w:w="11900" w:h="16840"/>
      <w:pgMar w:top="1440" w:right="1440" w:bottom="1440" w:left="1440"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90D57" w16cex:dateUtc="2023-04-06T07:20:00Z"/>
  <w16cex:commentExtensible w16cex:durableId="27D913EB" w16cex:dateUtc="2023-04-06T07:48:00Z"/>
  <w16cex:commentExtensible w16cex:durableId="27D91476" w16cex:dateUtc="2023-04-06T07:50:00Z"/>
  <w16cex:commentExtensible w16cex:durableId="27D91488" w16cex:dateUtc="2023-04-06T07:51:00Z"/>
  <w16cex:commentExtensible w16cex:durableId="27D914FF" w16cex:dateUtc="2023-04-06T07:53:00Z"/>
  <w16cex:commentExtensible w16cex:durableId="27D91551" w16cex:dateUtc="2023-04-06T07:54:00Z"/>
  <w16cex:commentExtensible w16cex:durableId="27D9156E" w16cex:dateUtc="2023-04-06T07: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774EB" w14:textId="77777777" w:rsidR="00322F40" w:rsidRDefault="00322F40" w:rsidP="00304A4A">
      <w:r>
        <w:separator/>
      </w:r>
    </w:p>
  </w:endnote>
  <w:endnote w:type="continuationSeparator" w:id="0">
    <w:p w14:paraId="6DEF7F8F" w14:textId="77777777" w:rsidR="00322F40" w:rsidRDefault="00322F40" w:rsidP="0030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896DF" w14:textId="77777777" w:rsidR="00322F40" w:rsidRDefault="00322F40">
    <w:pPr>
      <w:pStyle w:val="Stopka"/>
    </w:pPr>
    <w:r>
      <w:rPr>
        <w:noProof/>
      </w:rPr>
      <mc:AlternateContent>
        <mc:Choice Requires="wps">
          <w:drawing>
            <wp:anchor distT="0" distB="0" distL="114300" distR="114300" simplePos="0" relativeHeight="251659776" behindDoc="0" locked="0" layoutInCell="1" allowOverlap="1" wp14:anchorId="421FE65A" wp14:editId="5CD4DB8B">
              <wp:simplePos x="0" y="0"/>
              <wp:positionH relativeFrom="column">
                <wp:posOffset>-1350010</wp:posOffset>
              </wp:positionH>
              <wp:positionV relativeFrom="paragraph">
                <wp:posOffset>866140</wp:posOffset>
              </wp:positionV>
              <wp:extent cx="8208645" cy="356870"/>
              <wp:effectExtent l="0" t="0" r="0" b="0"/>
              <wp:wrapNone/>
              <wp:docPr id="51" name="Pole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08645" cy="356870"/>
                      </a:xfrm>
                      <a:prstGeom prst="rect">
                        <a:avLst/>
                      </a:prstGeom>
                      <a:noFill/>
                    </wps:spPr>
                    <wps:txbx>
                      <w:txbxContent>
                        <w:p w14:paraId="42F32371" w14:textId="77777777" w:rsidR="00322F40" w:rsidRPr="008A2AA9" w:rsidRDefault="00322F40" w:rsidP="00304A4A">
                          <w:pPr>
                            <w:pStyle w:val="NormalnyWeb"/>
                            <w:spacing w:before="0" w:beforeAutospacing="0" w:after="0" w:afterAutospacing="0"/>
                            <w:jc w:val="center"/>
                            <w:rPr>
                              <w:sz w:val="16"/>
                              <w:lang w:val="pl-PL"/>
                            </w:rPr>
                          </w:pP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421FE65A" id="_x0000_t202" coordsize="21600,21600" o:spt="202" path="m,l,21600r21600,l21600,xe">
              <v:stroke joinstyle="miter"/>
              <v:path gradientshapeok="t" o:connecttype="rect"/>
            </v:shapetype>
            <v:shape id="PoleTekstowe 3" o:spid="_x0000_s1026" type="#_x0000_t202" style="position:absolute;margin-left:-106.3pt;margin-top:68.2pt;width:646.35pt;height:2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" filled="f" stroked="f">
              <v:textbox style="mso-fit-shape-to-text:t">
                <w:txbxContent>
                  <w:p w14:paraId="42F32371" w14:textId="77777777" w:rsidR="00322F40" w:rsidRPr="008A2AA9" w:rsidRDefault="00322F40" w:rsidP="00304A4A">
                    <w:pPr>
                      <w:pStyle w:val="NormalnyWeb"/>
                      <w:spacing w:before="0" w:beforeAutospacing="0" w:after="0" w:afterAutospacing="0"/>
                      <w:jc w:val="center"/>
                      <w:rPr>
                        <w:sz w:val="16"/>
                        <w:lang w:val="pl-PL"/>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317251"/>
      <w:docPartObj>
        <w:docPartGallery w:val="Page Numbers (Bottom of Page)"/>
        <w:docPartUnique/>
      </w:docPartObj>
    </w:sdtPr>
    <w:sdtEndPr/>
    <w:sdtContent>
      <w:p w14:paraId="477E6286" w14:textId="77777777" w:rsidR="00322F40" w:rsidRDefault="00322F40">
        <w:pPr>
          <w:pStyle w:val="Stopka"/>
          <w:jc w:val="center"/>
        </w:pPr>
        <w:r>
          <w:fldChar w:fldCharType="begin"/>
        </w:r>
        <w:r>
          <w:instrText>PAGE   \* MERGEFORMAT</w:instrText>
        </w:r>
        <w:r>
          <w:fldChar w:fldCharType="separate"/>
        </w:r>
        <w:r>
          <w:rPr>
            <w:noProof/>
          </w:rPr>
          <w:t>2</w:t>
        </w:r>
        <w:r>
          <w:fldChar w:fldCharType="end"/>
        </w:r>
      </w:p>
    </w:sdtContent>
  </w:sdt>
  <w:p w14:paraId="56968D9D" w14:textId="77777777" w:rsidR="00322F40" w:rsidRDefault="00322F40" w:rsidP="00B63C2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C8CF4" w14:textId="2B3D17E2" w:rsidR="00322F40" w:rsidRDefault="00322F40">
    <w:pPr>
      <w:pStyle w:val="Stopka"/>
    </w:pPr>
    <w:r>
      <w:rPr>
        <w:noProof/>
      </w:rPr>
      <mc:AlternateContent>
        <mc:Choice Requires="wps">
          <w:drawing>
            <wp:anchor distT="0" distB="0" distL="114300" distR="114300" simplePos="0" relativeHeight="251665920" behindDoc="0" locked="0" layoutInCell="1" allowOverlap="1" wp14:anchorId="2D420735" wp14:editId="17FFF92C">
              <wp:simplePos x="0" y="0"/>
              <wp:positionH relativeFrom="column">
                <wp:posOffset>-723900</wp:posOffset>
              </wp:positionH>
              <wp:positionV relativeFrom="paragraph">
                <wp:posOffset>-226060</wp:posOffset>
              </wp:positionV>
              <wp:extent cx="7174230" cy="0"/>
              <wp:effectExtent l="0" t="0" r="0" b="0"/>
              <wp:wrapNone/>
              <wp:docPr id="14" name="Łącznik prosty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7423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8A19D5" id="Łącznik prosty 14" o:spid="_x0000_s1026" style="position:absolute;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pt,-17.8pt" to="507.9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" strokecolor="black [3213]" strokeweight=".25pt"/>
          </w:pict>
        </mc:Fallback>
      </mc:AlternateContent>
    </w:r>
    <w:r>
      <w:rPr>
        <w:noProof/>
      </w:rPr>
      <mc:AlternateContent>
        <mc:Choice Requires="wps">
          <w:drawing>
            <wp:anchor distT="45720" distB="45720" distL="114300" distR="114300" simplePos="0" relativeHeight="251663872" behindDoc="0" locked="0" layoutInCell="1" allowOverlap="1" wp14:anchorId="3DF97744" wp14:editId="2B698302">
              <wp:simplePos x="0" y="0"/>
              <wp:positionH relativeFrom="column">
                <wp:posOffset>-904875</wp:posOffset>
              </wp:positionH>
              <wp:positionV relativeFrom="paragraph">
                <wp:posOffset>16510</wp:posOffset>
              </wp:positionV>
              <wp:extent cx="7560000" cy="522605"/>
              <wp:effectExtent l="0" t="0" r="3175" b="3810"/>
              <wp:wrapNone/>
              <wp:docPr id="217" name="Pole tekstowe 2" descr="Fundusze Europejskie dla Pomorza 2021-2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522605"/>
                      </a:xfrm>
                      <a:prstGeom prst="rect">
                        <a:avLst/>
                      </a:prstGeom>
                      <a:solidFill>
                        <a:srgbClr val="FFFFFF"/>
                      </a:solidFill>
                      <a:ln w="9525">
                        <a:noFill/>
                        <a:miter lim="800000"/>
                        <a:headEnd/>
                        <a:tailEnd/>
                      </a:ln>
                    </wps:spPr>
                    <wps:txbx>
                      <w:txbxContent>
                        <w:p w14:paraId="12684D9A" w14:textId="77777777" w:rsidR="00322F40" w:rsidRPr="0061767F" w:rsidRDefault="00322F40" w:rsidP="00B2209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F97744" id="_x0000_t202" coordsize="21600,21600" o:spt="202" path="m,l,21600r21600,l21600,xe">
              <v:stroke joinstyle="miter"/>
              <v:path gradientshapeok="t" o:connecttype="rect"/>
            </v:shapetype>
            <v:shape id="Pole tekstowe 2" o:spid="_x0000_s1027" type="#_x0000_t202" alt="Fundusze Europejskie dla Pomorza 2021-2027" style="position:absolute;margin-left:-71.25pt;margin-top:1.3pt;width:595.3pt;height:41.15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" stroked="f">
              <v:textbox style="mso-fit-shape-to-text:t">
                <w:txbxContent>
                  <w:p w14:paraId="12684D9A" w14:textId="77777777" w:rsidR="00322F40" w:rsidRPr="0061767F" w:rsidRDefault="00322F40" w:rsidP="00B2209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114041"/>
      <w:docPartObj>
        <w:docPartGallery w:val="Page Numbers (Bottom of Page)"/>
        <w:docPartUnique/>
      </w:docPartObj>
    </w:sdtPr>
    <w:sdtEndPr/>
    <w:sdtContent>
      <w:p w14:paraId="3FE92150" w14:textId="77777777" w:rsidR="00322F40" w:rsidRDefault="00322F40">
        <w:pPr>
          <w:pStyle w:val="Stopka"/>
          <w:jc w:val="center"/>
        </w:pPr>
        <w:r w:rsidRPr="000842C2">
          <w:rPr>
            <w:rFonts w:ascii="Trebuchet MS" w:hAnsi="Trebuchet MS"/>
          </w:rPr>
          <w:fldChar w:fldCharType="begin"/>
        </w:r>
        <w:r w:rsidRPr="000842C2">
          <w:rPr>
            <w:rFonts w:ascii="Trebuchet MS" w:hAnsi="Trebuchet MS"/>
          </w:rPr>
          <w:instrText>PAGE   \* MERGEFORMAT</w:instrText>
        </w:r>
        <w:r w:rsidRPr="000842C2">
          <w:rPr>
            <w:rFonts w:ascii="Trebuchet MS" w:hAnsi="Trebuchet MS"/>
          </w:rPr>
          <w:fldChar w:fldCharType="separate"/>
        </w:r>
        <w:r>
          <w:rPr>
            <w:rFonts w:ascii="Trebuchet MS" w:hAnsi="Trebuchet MS"/>
            <w:noProof/>
          </w:rPr>
          <w:t>39</w:t>
        </w:r>
        <w:r w:rsidRPr="000842C2">
          <w:rPr>
            <w:rFonts w:ascii="Trebuchet MS" w:hAnsi="Trebuchet MS"/>
          </w:rPr>
          <w:fldChar w:fldCharType="end"/>
        </w:r>
      </w:p>
    </w:sdtContent>
  </w:sdt>
  <w:p w14:paraId="6DAFCF67" w14:textId="77777777" w:rsidR="00322F40" w:rsidRDefault="00322F40">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6320136"/>
      <w:docPartObj>
        <w:docPartGallery w:val="Page Numbers (Bottom of Page)"/>
        <w:docPartUnique/>
      </w:docPartObj>
    </w:sdtPr>
    <w:sdtEndPr/>
    <w:sdtContent>
      <w:p w14:paraId="5D89C9C5" w14:textId="77777777" w:rsidR="00322F40" w:rsidRDefault="00322F40">
        <w:pPr>
          <w:pStyle w:val="Stopka"/>
          <w:jc w:val="center"/>
        </w:pPr>
        <w:r w:rsidRPr="000842C2">
          <w:rPr>
            <w:rFonts w:ascii="Trebuchet MS" w:hAnsi="Trebuchet MS"/>
          </w:rPr>
          <w:fldChar w:fldCharType="begin"/>
        </w:r>
        <w:r w:rsidRPr="000842C2">
          <w:rPr>
            <w:rFonts w:ascii="Trebuchet MS" w:hAnsi="Trebuchet MS"/>
          </w:rPr>
          <w:instrText>PAGE   \* MERGEFORMAT</w:instrText>
        </w:r>
        <w:r w:rsidRPr="000842C2">
          <w:rPr>
            <w:rFonts w:ascii="Trebuchet MS" w:hAnsi="Trebuchet MS"/>
          </w:rPr>
          <w:fldChar w:fldCharType="separate"/>
        </w:r>
        <w:r>
          <w:rPr>
            <w:rFonts w:ascii="Trebuchet MS" w:hAnsi="Trebuchet MS"/>
            <w:noProof/>
          </w:rPr>
          <w:t>39</w:t>
        </w:r>
        <w:r w:rsidRPr="000842C2">
          <w:rPr>
            <w:rFonts w:ascii="Trebuchet MS" w:hAnsi="Trebuchet MS"/>
          </w:rPr>
          <w:fldChar w:fldCharType="end"/>
        </w:r>
      </w:p>
    </w:sdtContent>
  </w:sdt>
  <w:p w14:paraId="0A0E77E4" w14:textId="77777777" w:rsidR="00322F40" w:rsidRDefault="00322F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CFBDF" w14:textId="77777777" w:rsidR="00322F40" w:rsidRDefault="00322F40" w:rsidP="00304A4A">
      <w:r>
        <w:separator/>
      </w:r>
    </w:p>
  </w:footnote>
  <w:footnote w:type="continuationSeparator" w:id="0">
    <w:p w14:paraId="4C676A34" w14:textId="77777777" w:rsidR="00322F40" w:rsidRDefault="00322F40" w:rsidP="00304A4A">
      <w:r>
        <w:continuationSeparator/>
      </w:r>
    </w:p>
  </w:footnote>
  <w:footnote w:id="1">
    <w:p w14:paraId="5E1D6145" w14:textId="6908151F" w:rsidR="00322F40" w:rsidRPr="00FC72F2" w:rsidRDefault="00322F40">
      <w:pPr>
        <w:pStyle w:val="Tekstprzypisudolnego"/>
        <w:rPr>
          <w:rFonts w:ascii="Trebuchet MS" w:hAnsi="Trebuchet MS"/>
          <w:sz w:val="18"/>
          <w:szCs w:val="18"/>
        </w:rPr>
      </w:pPr>
      <w:r w:rsidRPr="00FC72F2">
        <w:rPr>
          <w:rStyle w:val="Odwoanieprzypisudolnego"/>
          <w:rFonts w:ascii="Trebuchet MS" w:hAnsi="Trebuchet MS"/>
          <w:sz w:val="18"/>
          <w:szCs w:val="18"/>
        </w:rPr>
        <w:footnoteRef/>
      </w:r>
      <w:r w:rsidRPr="00FC72F2">
        <w:rPr>
          <w:rFonts w:ascii="Trebuchet MS" w:hAnsi="Trebuchet MS"/>
          <w:sz w:val="18"/>
          <w:szCs w:val="18"/>
        </w:rPr>
        <w:t xml:space="preserve"> wskazanych w Porozumieniu </w:t>
      </w:r>
      <w:r w:rsidRPr="00FC72F2">
        <w:rPr>
          <w:rFonts w:ascii="Trebuchet MS" w:hAnsi="Trebuchet MS"/>
          <w:bCs/>
          <w:sz w:val="18"/>
          <w:szCs w:val="18"/>
        </w:rPr>
        <w:t>w sprawie realizacji instrumentu Zintegrowane Inwestycje Terytorialne</w:t>
      </w:r>
      <w:r w:rsidRPr="00FC72F2">
        <w:rPr>
          <w:rFonts w:ascii="Trebuchet MS" w:hAnsi="Trebuchet MS"/>
          <w:sz w:val="18"/>
          <w:szCs w:val="18"/>
        </w:rPr>
        <w:t xml:space="preserve"> </w:t>
      </w:r>
      <w:r w:rsidRPr="00FC72F2">
        <w:rPr>
          <w:rFonts w:ascii="Trebuchet MS" w:hAnsi="Trebuchet MS"/>
          <w:bCs/>
          <w:sz w:val="18"/>
          <w:szCs w:val="18"/>
        </w:rPr>
        <w:t>oraz powierzenia zadań Instytucji Pośredniczącej w ramach programu Fundusze Europejskie dla Pomorza 2021-2027</w:t>
      </w:r>
    </w:p>
  </w:footnote>
  <w:footnote w:id="2">
    <w:p w14:paraId="1BEB682A" w14:textId="036C9470" w:rsidR="00322F40" w:rsidRPr="00C63000" w:rsidRDefault="00322F40" w:rsidP="00C11278">
      <w:pPr>
        <w:pStyle w:val="Tekstprzypisudolnego"/>
        <w:rPr>
          <w:rFonts w:ascii="Trebuchet MS" w:hAnsi="Trebuchet MS" w:cs="Calibri"/>
          <w:sz w:val="18"/>
          <w:szCs w:val="18"/>
        </w:rPr>
      </w:pPr>
      <w:r w:rsidRPr="00C63000">
        <w:rPr>
          <w:rStyle w:val="Odwoanieprzypisudolnego"/>
          <w:rFonts w:ascii="Trebuchet MS" w:hAnsi="Trebuchet MS"/>
          <w:sz w:val="18"/>
          <w:szCs w:val="18"/>
        </w:rPr>
        <w:footnoteRef/>
      </w:r>
      <w:r w:rsidRPr="00C63000">
        <w:rPr>
          <w:rFonts w:ascii="Trebuchet MS" w:hAnsi="Trebuchet MS"/>
          <w:sz w:val="18"/>
          <w:szCs w:val="18"/>
        </w:rPr>
        <w:t xml:space="preserve"> </w:t>
      </w:r>
      <w:r w:rsidRPr="00F814B4">
        <w:rPr>
          <w:rFonts w:ascii="Trebuchet MS" w:hAnsi="Trebuchet MS"/>
          <w:sz w:val="18"/>
          <w:szCs w:val="18"/>
        </w:rPr>
        <w:t>Rozporządzenie Parlamentu Europejskiego i Rady (UE) 2021/1060 oraz wytyczne Komisji Europejskiej wskazują na konieczność większej intensyfikacji działań Państw Członkowskich skierowanych do ogółu społeczeństwa i eksponowania roli UE w procesach rozwojowych.</w:t>
      </w:r>
    </w:p>
  </w:footnote>
  <w:footnote w:id="3">
    <w:p w14:paraId="63EA7E8F" w14:textId="34203193" w:rsidR="00322F40" w:rsidRDefault="00322F40">
      <w:pPr>
        <w:pStyle w:val="Tekstprzypisudolnego"/>
      </w:pPr>
      <w:r w:rsidRPr="00C63000">
        <w:rPr>
          <w:rFonts w:ascii="Trebuchet MS" w:hAnsi="Trebuchet MS" w:cs="Calibri"/>
          <w:sz w:val="18"/>
          <w:szCs w:val="18"/>
        </w:rPr>
        <w:footnoteRef/>
      </w:r>
      <w:r w:rsidRPr="00C63000">
        <w:rPr>
          <w:rFonts w:ascii="Trebuchet MS" w:hAnsi="Trebuchet MS" w:cs="Calibri"/>
          <w:sz w:val="18"/>
          <w:szCs w:val="18"/>
        </w:rPr>
        <w:t xml:space="preserve"> Wynika to również z Umowy Partnerstwa na lata 2021-2027 </w:t>
      </w:r>
      <w:hyperlink r:id="rId1" w:history="1">
        <w:r w:rsidRPr="00C63000">
          <w:rPr>
            <w:rStyle w:val="Hipercze"/>
            <w:rFonts w:ascii="Trebuchet MS" w:hAnsi="Trebuchet MS" w:cs="Calibri"/>
            <w:sz w:val="18"/>
            <w:szCs w:val="18"/>
          </w:rPr>
          <w:t>https://www.funduszeeuropejskie.gov.pl/media/109763/Umowa_Partnerstwa_na_lata_2021_2027.pdf</w:t>
        </w:r>
      </w:hyperlink>
      <w:r>
        <w:rPr>
          <w:rFonts w:ascii="Trebuchet MS" w:hAnsi="Trebuchet MS" w:cs="Calibri"/>
          <w:sz w:val="18"/>
          <w:szCs w:val="18"/>
        </w:rPr>
        <w:t xml:space="preserve"> </w:t>
      </w:r>
    </w:p>
  </w:footnote>
  <w:footnote w:id="4">
    <w:p w14:paraId="36062205" w14:textId="5DC66308" w:rsidR="00322F40" w:rsidRPr="00966C8D" w:rsidRDefault="00322F40" w:rsidP="00F74B67">
      <w:pPr>
        <w:pStyle w:val="Tekstprzypisudolnego"/>
        <w:jc w:val="both"/>
        <w:rPr>
          <w:rFonts w:ascii="Trebuchet MS" w:hAnsi="Trebuchet MS"/>
          <w:sz w:val="18"/>
          <w:szCs w:val="18"/>
        </w:rPr>
      </w:pPr>
      <w:r w:rsidRPr="00966C8D">
        <w:rPr>
          <w:rStyle w:val="Odwoanieprzypisudolnego"/>
          <w:rFonts w:ascii="Trebuchet MS" w:hAnsi="Trebuchet MS"/>
          <w:sz w:val="18"/>
          <w:szCs w:val="18"/>
        </w:rPr>
        <w:footnoteRef/>
      </w:r>
      <w:r w:rsidRPr="00966C8D">
        <w:rPr>
          <w:rFonts w:ascii="Trebuchet MS" w:hAnsi="Trebuchet MS"/>
          <w:sz w:val="18"/>
          <w:szCs w:val="18"/>
        </w:rPr>
        <w:t xml:space="preserve"> </w:t>
      </w:r>
      <w:r w:rsidRPr="00772980">
        <w:rPr>
          <w:rFonts w:ascii="Trebuchet MS" w:hAnsi="Trebuchet MS"/>
          <w:sz w:val="18"/>
          <w:szCs w:val="18"/>
        </w:rPr>
        <w:t>Jest to segment niejednorodny</w:t>
      </w:r>
      <w:r>
        <w:rPr>
          <w:rFonts w:ascii="Trebuchet MS" w:hAnsi="Trebuchet MS"/>
          <w:sz w:val="18"/>
          <w:szCs w:val="18"/>
        </w:rPr>
        <w:t>,</w:t>
      </w:r>
      <w:r w:rsidRPr="00772980">
        <w:rPr>
          <w:rFonts w:ascii="Trebuchet MS" w:hAnsi="Trebuchet MS"/>
          <w:sz w:val="18"/>
          <w:szCs w:val="18"/>
        </w:rPr>
        <w:t xml:space="preserve"> z różnymi potrzebami, który wymaga stosowania zróżnicowanego podejścia do komunikacji. </w:t>
      </w:r>
    </w:p>
  </w:footnote>
  <w:footnote w:id="5">
    <w:p w14:paraId="2453ED24" w14:textId="77777777" w:rsidR="00322F40" w:rsidRPr="00966C8D" w:rsidRDefault="00322F40" w:rsidP="00F74B67">
      <w:pPr>
        <w:pStyle w:val="Tekstprzypisudolnego"/>
        <w:rPr>
          <w:rFonts w:ascii="Trebuchet MS" w:hAnsi="Trebuchet MS"/>
          <w:sz w:val="18"/>
          <w:szCs w:val="18"/>
        </w:rPr>
      </w:pPr>
      <w:r w:rsidRPr="00966C8D">
        <w:rPr>
          <w:rStyle w:val="Odwoanieprzypisudolnego"/>
          <w:rFonts w:ascii="Trebuchet MS" w:hAnsi="Trebuchet MS"/>
          <w:sz w:val="18"/>
          <w:szCs w:val="18"/>
        </w:rPr>
        <w:footnoteRef/>
      </w:r>
      <w:r w:rsidRPr="00966C8D">
        <w:rPr>
          <w:rFonts w:ascii="Trebuchet MS" w:hAnsi="Trebuchet MS"/>
          <w:sz w:val="18"/>
          <w:szCs w:val="18"/>
        </w:rPr>
        <w:t xml:space="preserve"> </w:t>
      </w:r>
      <w:r>
        <w:rPr>
          <w:rFonts w:ascii="Trebuchet MS" w:hAnsi="Trebuchet MS"/>
          <w:sz w:val="18"/>
          <w:szCs w:val="18"/>
        </w:rPr>
        <w:t>Wyszczególniamy grupy w</w:t>
      </w:r>
      <w:r w:rsidRPr="00772980">
        <w:rPr>
          <w:rFonts w:ascii="Trebuchet MS" w:hAnsi="Trebuchet MS"/>
          <w:sz w:val="18"/>
          <w:szCs w:val="18"/>
        </w:rPr>
        <w:t xml:space="preserve"> oparciu o wnioski </w:t>
      </w:r>
      <w:r>
        <w:rPr>
          <w:rFonts w:ascii="Trebuchet MS" w:hAnsi="Trebuchet MS"/>
          <w:sz w:val="18"/>
          <w:szCs w:val="18"/>
        </w:rPr>
        <w:t xml:space="preserve">badań i ewaluacji, które prowadzi </w:t>
      </w:r>
      <w:r w:rsidRPr="00772980">
        <w:rPr>
          <w:rFonts w:ascii="Trebuchet MS" w:hAnsi="Trebuchet MS"/>
          <w:sz w:val="18"/>
          <w:szCs w:val="18"/>
        </w:rPr>
        <w:t>Instytucj</w:t>
      </w:r>
      <w:r>
        <w:rPr>
          <w:rFonts w:ascii="Trebuchet MS" w:hAnsi="Trebuchet MS"/>
          <w:sz w:val="18"/>
          <w:szCs w:val="18"/>
        </w:rPr>
        <w:t>a</w:t>
      </w:r>
      <w:r w:rsidRPr="00772980">
        <w:rPr>
          <w:rFonts w:ascii="Trebuchet MS" w:hAnsi="Trebuchet MS"/>
          <w:sz w:val="18"/>
          <w:szCs w:val="18"/>
        </w:rPr>
        <w:t xml:space="preserve"> Koordynując</w:t>
      </w:r>
      <w:r>
        <w:rPr>
          <w:rFonts w:ascii="Trebuchet MS" w:hAnsi="Trebuchet MS"/>
          <w:sz w:val="18"/>
          <w:szCs w:val="18"/>
        </w:rPr>
        <w:t>a.</w:t>
      </w:r>
    </w:p>
  </w:footnote>
  <w:footnote w:id="6">
    <w:p w14:paraId="36B4FC3E" w14:textId="77777777" w:rsidR="00322F40" w:rsidRPr="00966C8D" w:rsidRDefault="00322F40" w:rsidP="00D070F7">
      <w:pPr>
        <w:pStyle w:val="Tekstprzypisudolnego"/>
        <w:rPr>
          <w:rFonts w:ascii="Trebuchet MS" w:hAnsi="Trebuchet MS"/>
          <w:sz w:val="18"/>
          <w:szCs w:val="18"/>
        </w:rPr>
      </w:pPr>
      <w:r w:rsidRPr="00966C8D">
        <w:rPr>
          <w:rStyle w:val="Odwoanieprzypisudolnego"/>
          <w:rFonts w:ascii="Trebuchet MS" w:hAnsi="Trebuchet MS"/>
          <w:sz w:val="18"/>
          <w:szCs w:val="18"/>
        </w:rPr>
        <w:footnoteRef/>
      </w:r>
      <w:r w:rsidRPr="00966C8D">
        <w:rPr>
          <w:rFonts w:ascii="Trebuchet MS" w:hAnsi="Trebuchet MS"/>
          <w:sz w:val="18"/>
          <w:szCs w:val="18"/>
        </w:rPr>
        <w:t xml:space="preserve"> instytucja </w:t>
      </w:r>
      <w:r>
        <w:rPr>
          <w:rFonts w:ascii="Trebuchet MS" w:hAnsi="Trebuchet MS"/>
          <w:sz w:val="18"/>
          <w:szCs w:val="18"/>
        </w:rPr>
        <w:t>–</w:t>
      </w:r>
      <w:r w:rsidRPr="00966C8D">
        <w:rPr>
          <w:rFonts w:ascii="Trebuchet MS" w:hAnsi="Trebuchet MS"/>
          <w:sz w:val="18"/>
          <w:szCs w:val="18"/>
        </w:rPr>
        <w:t xml:space="preserve"> podmiot</w:t>
      </w:r>
      <w:r>
        <w:rPr>
          <w:rFonts w:ascii="Trebuchet MS" w:hAnsi="Trebuchet MS"/>
          <w:sz w:val="18"/>
          <w:szCs w:val="18"/>
        </w:rPr>
        <w:t>, który jest</w:t>
      </w:r>
      <w:r w:rsidRPr="00966C8D">
        <w:rPr>
          <w:rFonts w:ascii="Trebuchet MS" w:hAnsi="Trebuchet MS"/>
          <w:sz w:val="18"/>
          <w:szCs w:val="18"/>
        </w:rPr>
        <w:t xml:space="preserve"> zaangażowany i/lub odpowiedzialny za </w:t>
      </w:r>
      <w:r>
        <w:rPr>
          <w:rFonts w:ascii="Trebuchet MS" w:hAnsi="Trebuchet MS"/>
          <w:sz w:val="18"/>
          <w:szCs w:val="18"/>
        </w:rPr>
        <w:t>proces sprawnego wykorzystania</w:t>
      </w:r>
      <w:r w:rsidRPr="00966C8D">
        <w:rPr>
          <w:rFonts w:ascii="Trebuchet MS" w:hAnsi="Trebuchet MS"/>
          <w:sz w:val="18"/>
          <w:szCs w:val="18"/>
        </w:rPr>
        <w:t xml:space="preserve"> Funduszy Europejskich</w:t>
      </w:r>
      <w:r>
        <w:rPr>
          <w:rFonts w:ascii="Trebuchet MS" w:hAnsi="Trebuchet MS"/>
          <w:sz w:val="18"/>
          <w:szCs w:val="18"/>
        </w:rPr>
        <w:t xml:space="preserve"> na wszystkich etapach, w tym Rzecznik Funduszy Europejskich. </w:t>
      </w:r>
    </w:p>
  </w:footnote>
  <w:footnote w:id="7">
    <w:p w14:paraId="583DA1D3" w14:textId="557DB4F8" w:rsidR="00322F40" w:rsidRPr="0003539E" w:rsidRDefault="00322F40" w:rsidP="00810A13">
      <w:pPr>
        <w:rPr>
          <w:rFonts w:ascii="Trebuchet MS" w:hAnsi="Trebuchet MS" w:cstheme="minorHAnsi"/>
          <w:sz w:val="20"/>
          <w:szCs w:val="20"/>
        </w:rPr>
      </w:pPr>
      <w:r>
        <w:rPr>
          <w:rStyle w:val="Odwoanieprzypisudolnego"/>
        </w:rPr>
        <w:footnoteRef/>
      </w:r>
      <w:r>
        <w:t xml:space="preserve"> </w:t>
      </w:r>
      <w:r w:rsidRPr="0003539E">
        <w:rPr>
          <w:rFonts w:ascii="Trebuchet MS" w:hAnsi="Trebuchet MS" w:cstheme="minorHAnsi"/>
          <w:sz w:val="20"/>
          <w:szCs w:val="20"/>
        </w:rPr>
        <w:t xml:space="preserve">Szczegółowa charakterystyka systemu identyfikacji wizualnej oraz zasady stosowania oznaczeń, które obowiązują podmioty i beneficjentów zaangażowanych w realizację polityki spójności zawiera dokument: </w:t>
      </w:r>
      <w:r w:rsidRPr="0003539E">
        <w:rPr>
          <w:rFonts w:ascii="Trebuchet MS" w:hAnsi="Trebuchet MS" w:cstheme="minorHAnsi"/>
          <w:i/>
          <w:sz w:val="20"/>
          <w:szCs w:val="20"/>
        </w:rPr>
        <w:t xml:space="preserve">Księga </w:t>
      </w:r>
      <w:r>
        <w:rPr>
          <w:rFonts w:ascii="Trebuchet MS" w:hAnsi="Trebuchet MS" w:cstheme="minorHAnsi"/>
          <w:i/>
          <w:sz w:val="20"/>
          <w:szCs w:val="20"/>
        </w:rPr>
        <w:t>tożsamości</w:t>
      </w:r>
      <w:r w:rsidRPr="0003539E">
        <w:rPr>
          <w:rFonts w:ascii="Trebuchet MS" w:hAnsi="Trebuchet MS" w:cstheme="minorHAnsi"/>
          <w:i/>
          <w:sz w:val="20"/>
          <w:szCs w:val="20"/>
        </w:rPr>
        <w:t xml:space="preserve"> wizualnej znaku marki Fundusze Europejskie na lata 2021-2027</w:t>
      </w:r>
      <w:r w:rsidRPr="0003539E">
        <w:rPr>
          <w:rFonts w:ascii="Trebuchet MS" w:hAnsi="Trebuchet MS" w:cstheme="minorHAnsi"/>
          <w:sz w:val="20"/>
          <w:szCs w:val="20"/>
        </w:rPr>
        <w:t xml:space="preserve">. </w:t>
      </w:r>
    </w:p>
    <w:p w14:paraId="4F760A8C" w14:textId="77777777" w:rsidR="00322F40" w:rsidRDefault="00322F40">
      <w:pPr>
        <w:pStyle w:val="Tekstprzypisudolnego"/>
      </w:pPr>
    </w:p>
  </w:footnote>
  <w:footnote w:id="8">
    <w:p w14:paraId="79FC8E14" w14:textId="77777777" w:rsidR="00322F40" w:rsidRPr="00966C8D" w:rsidRDefault="00322F40" w:rsidP="00443169">
      <w:pPr>
        <w:pStyle w:val="Tekstprzypisudolnego"/>
        <w:jc w:val="both"/>
        <w:rPr>
          <w:rFonts w:ascii="Trebuchet MS" w:hAnsi="Trebuchet MS" w:cstheme="minorHAnsi"/>
          <w:sz w:val="18"/>
          <w:szCs w:val="18"/>
        </w:rPr>
      </w:pPr>
      <w:r w:rsidRPr="00966C8D">
        <w:rPr>
          <w:rStyle w:val="Odwoanieprzypisudolnego"/>
          <w:rFonts w:ascii="Trebuchet MS" w:hAnsi="Trebuchet MS" w:cstheme="minorHAnsi"/>
          <w:sz w:val="18"/>
          <w:szCs w:val="18"/>
        </w:rPr>
        <w:footnoteRef/>
      </w:r>
      <w:r w:rsidRPr="00966C8D">
        <w:rPr>
          <w:rFonts w:ascii="Trebuchet MS" w:hAnsi="Trebuchet MS" w:cstheme="minorHAnsi"/>
          <w:sz w:val="18"/>
          <w:szCs w:val="18"/>
        </w:rPr>
        <w:t xml:space="preserve"> </w:t>
      </w:r>
      <w:r>
        <w:rPr>
          <w:rFonts w:ascii="Trebuchet MS" w:hAnsi="Trebuchet MS" w:cstheme="minorHAnsi"/>
          <w:sz w:val="18"/>
          <w:szCs w:val="18"/>
        </w:rPr>
        <w:t>Por.</w:t>
      </w:r>
      <w:r w:rsidRPr="00966C8D">
        <w:rPr>
          <w:rFonts w:ascii="Trebuchet MS" w:hAnsi="Trebuchet MS" w:cstheme="minorHAnsi"/>
          <w:sz w:val="18"/>
          <w:szCs w:val="18"/>
        </w:rPr>
        <w:t xml:space="preserve"> art.</w:t>
      </w:r>
      <w:r>
        <w:rPr>
          <w:rFonts w:ascii="Trebuchet MS" w:hAnsi="Trebuchet MS" w:cstheme="minorHAnsi"/>
          <w:sz w:val="18"/>
          <w:szCs w:val="18"/>
        </w:rPr>
        <w:t xml:space="preserve"> 43 rozporządzenia ogólnego</w:t>
      </w:r>
      <w:r w:rsidRPr="00966C8D">
        <w:rPr>
          <w:rFonts w:ascii="Trebuchet MS" w:hAnsi="Trebuchet MS" w:cstheme="minorHAnsi"/>
          <w:sz w:val="18"/>
          <w:szCs w:val="18"/>
        </w:rPr>
        <w:t>.</w:t>
      </w:r>
    </w:p>
  </w:footnote>
  <w:footnote w:id="9">
    <w:p w14:paraId="399CBBF1" w14:textId="77777777" w:rsidR="00322F40" w:rsidRPr="00966C8D" w:rsidRDefault="00322F40" w:rsidP="00E476EA">
      <w:pPr>
        <w:pStyle w:val="Tekstprzypisudolnego"/>
        <w:jc w:val="both"/>
        <w:rPr>
          <w:rFonts w:ascii="Trebuchet MS" w:hAnsi="Trebuchet MS" w:cstheme="minorHAnsi"/>
          <w:sz w:val="18"/>
          <w:szCs w:val="18"/>
        </w:rPr>
      </w:pPr>
      <w:r w:rsidRPr="00966C8D">
        <w:rPr>
          <w:rStyle w:val="Odwoanieprzypisudolnego"/>
          <w:rFonts w:ascii="Trebuchet MS" w:hAnsi="Trebuchet MS" w:cstheme="minorHAnsi"/>
          <w:sz w:val="18"/>
          <w:szCs w:val="18"/>
        </w:rPr>
        <w:footnoteRef/>
      </w:r>
      <w:r w:rsidRPr="00966C8D">
        <w:rPr>
          <w:rFonts w:ascii="Trebuchet MS" w:hAnsi="Trebuchet MS" w:cstheme="minorHAnsi"/>
          <w:sz w:val="18"/>
          <w:szCs w:val="18"/>
        </w:rPr>
        <w:t xml:space="preserve"> W przypadku instytucji</w:t>
      </w:r>
      <w:r>
        <w:rPr>
          <w:rFonts w:ascii="Trebuchet MS" w:hAnsi="Trebuchet MS" w:cstheme="minorHAnsi"/>
          <w:sz w:val="18"/>
          <w:szCs w:val="18"/>
        </w:rPr>
        <w:t>, które są</w:t>
      </w:r>
      <w:r w:rsidRPr="00966C8D">
        <w:rPr>
          <w:rFonts w:ascii="Trebuchet MS" w:hAnsi="Trebuchet MS" w:cstheme="minorHAnsi"/>
          <w:sz w:val="18"/>
          <w:szCs w:val="18"/>
        </w:rPr>
        <w:t xml:space="preserve"> zaangaż</w:t>
      </w:r>
      <w:r>
        <w:rPr>
          <w:rFonts w:ascii="Trebuchet MS" w:hAnsi="Trebuchet MS" w:cstheme="minorHAnsi"/>
          <w:sz w:val="18"/>
          <w:szCs w:val="18"/>
        </w:rPr>
        <w:t>owane</w:t>
      </w:r>
      <w:r w:rsidRPr="00966C8D">
        <w:rPr>
          <w:rFonts w:ascii="Trebuchet MS" w:hAnsi="Trebuchet MS" w:cstheme="minorHAnsi"/>
          <w:sz w:val="18"/>
          <w:szCs w:val="18"/>
        </w:rPr>
        <w:t xml:space="preserve"> w realizację programów polityki spójności podział kompetencji jest zgodny z horyzontalnymi</w:t>
      </w:r>
      <w:r w:rsidRPr="00966C8D">
        <w:rPr>
          <w:rFonts w:ascii="Trebuchet MS" w:hAnsi="Trebuchet MS" w:cstheme="minorHAnsi"/>
          <w:i/>
          <w:sz w:val="18"/>
          <w:szCs w:val="18"/>
        </w:rPr>
        <w:t xml:space="preserve"> Wytycznymi w zakresie informacji i promocji programów polityki spójności na lata 20</w:t>
      </w:r>
      <w:r>
        <w:rPr>
          <w:rFonts w:ascii="Trebuchet MS" w:hAnsi="Trebuchet MS" w:cstheme="minorHAnsi"/>
          <w:i/>
          <w:sz w:val="18"/>
          <w:szCs w:val="18"/>
        </w:rPr>
        <w:t>21-2027.</w:t>
      </w:r>
      <w:r w:rsidRPr="00966C8D">
        <w:rPr>
          <w:rFonts w:ascii="Trebuchet MS" w:hAnsi="Trebuchet MS" w:cstheme="minorHAnsi"/>
          <w:i/>
          <w:sz w:val="18"/>
          <w:szCs w:val="18"/>
        </w:rPr>
        <w:t>.</w:t>
      </w:r>
    </w:p>
  </w:footnote>
  <w:footnote w:id="10">
    <w:p w14:paraId="3C4BE704" w14:textId="184E2691" w:rsidR="00322F40" w:rsidRPr="00966C8D" w:rsidRDefault="00322F40" w:rsidP="008C0052">
      <w:pPr>
        <w:pStyle w:val="Tekstprzypisudolnego"/>
        <w:rPr>
          <w:rFonts w:ascii="Trebuchet MS" w:hAnsi="Trebuchet MS" w:cstheme="minorHAnsi"/>
          <w:sz w:val="18"/>
          <w:szCs w:val="18"/>
        </w:rPr>
      </w:pPr>
      <w:r w:rsidRPr="00966C8D">
        <w:rPr>
          <w:rStyle w:val="Odwoanieprzypisudolnego"/>
          <w:rFonts w:ascii="Trebuchet MS" w:hAnsi="Trebuchet MS" w:cstheme="minorHAnsi"/>
          <w:sz w:val="18"/>
          <w:szCs w:val="18"/>
        </w:rPr>
        <w:footnoteRef/>
      </w:r>
      <w:r w:rsidRPr="00966C8D">
        <w:rPr>
          <w:rFonts w:ascii="Trebuchet MS" w:hAnsi="Trebuchet MS" w:cstheme="minorHAnsi"/>
          <w:sz w:val="18"/>
          <w:szCs w:val="18"/>
        </w:rPr>
        <w:t xml:space="preserve"> </w:t>
      </w:r>
      <w:r w:rsidRPr="00966C8D">
        <w:rPr>
          <w:rFonts w:ascii="Trebuchet MS" w:hAnsi="Trebuchet MS" w:cstheme="minorHAnsi"/>
          <w:bCs/>
          <w:sz w:val="18"/>
          <w:szCs w:val="18"/>
        </w:rPr>
        <w:t xml:space="preserve">Dane bazowe dla wskaźników rezultatu strategicznego określone na podstawie wyników </w:t>
      </w:r>
      <w:r w:rsidRPr="00966C8D">
        <w:rPr>
          <w:rFonts w:ascii="Trebuchet MS" w:hAnsi="Trebuchet MS" w:cs="Calibri"/>
          <w:bCs/>
          <w:sz w:val="18"/>
          <w:szCs w:val="18"/>
        </w:rPr>
        <w:t>„Badanie rozpoznawalności i wiedzy o Funduszach Europejskich w społeczeństwie polskim. Edycja 202</w:t>
      </w:r>
      <w:r>
        <w:rPr>
          <w:rFonts w:ascii="Trebuchet MS" w:hAnsi="Trebuchet MS" w:cs="Calibri"/>
          <w:bCs/>
          <w:sz w:val="18"/>
          <w:szCs w:val="18"/>
        </w:rPr>
        <w:t>2</w:t>
      </w:r>
      <w:r w:rsidRPr="00966C8D">
        <w:rPr>
          <w:rFonts w:ascii="Trebuchet MS" w:hAnsi="Trebuchet MS" w:cs="Calibri"/>
          <w:bCs/>
          <w:sz w:val="18"/>
          <w:szCs w:val="18"/>
        </w:rPr>
        <w:t>”.</w:t>
      </w:r>
      <w:r w:rsidRPr="00966C8D">
        <w:rPr>
          <w:rFonts w:ascii="Trebuchet MS" w:hAnsi="Trebuchet MS" w:cstheme="minorHAnsi"/>
          <w:bCs/>
          <w:sz w:val="18"/>
          <w:szCs w:val="18"/>
        </w:rPr>
        <w:t xml:space="preserve"> </w:t>
      </w:r>
    </w:p>
  </w:footnote>
  <w:footnote w:id="11">
    <w:p w14:paraId="784B9F63" w14:textId="5F6088B3" w:rsidR="00322F40" w:rsidRPr="0046294C" w:rsidRDefault="00322F40">
      <w:pPr>
        <w:pStyle w:val="Tekstprzypisudolnego"/>
        <w:rPr>
          <w:rFonts w:ascii="Trebuchet MS" w:hAnsi="Trebuchet MS"/>
          <w:sz w:val="18"/>
          <w:szCs w:val="18"/>
        </w:rPr>
      </w:pPr>
      <w:r w:rsidRPr="0046294C">
        <w:rPr>
          <w:rStyle w:val="Odwoanieprzypisudolnego"/>
          <w:rFonts w:ascii="Trebuchet MS" w:hAnsi="Trebuchet MS"/>
          <w:sz w:val="18"/>
          <w:szCs w:val="18"/>
        </w:rPr>
        <w:footnoteRef/>
      </w:r>
      <w:r w:rsidRPr="0046294C">
        <w:rPr>
          <w:rFonts w:ascii="Trebuchet MS" w:hAnsi="Trebuchet MS"/>
          <w:sz w:val="18"/>
          <w:szCs w:val="18"/>
        </w:rPr>
        <w:t xml:space="preserve"> </w:t>
      </w:r>
      <w:r w:rsidRPr="0046294C">
        <w:rPr>
          <w:rFonts w:ascii="Trebuchet MS" w:hAnsi="Trebuchet MS" w:cstheme="minorHAnsi"/>
          <w:sz w:val="18"/>
          <w:szCs w:val="18"/>
        </w:rPr>
        <w:t>PIFE ma umowę z MFiPR do końca maja 2023 r., w związku z powyższym na tym etapie nie jest w stanie podać danych</w:t>
      </w:r>
    </w:p>
  </w:footnote>
  <w:footnote w:id="12">
    <w:p w14:paraId="2727C0D1" w14:textId="77777777" w:rsidR="00322F40" w:rsidRDefault="00322F40">
      <w:pPr>
        <w:pStyle w:val="Tekstprzypisudolnego"/>
      </w:pPr>
      <w:r>
        <w:rPr>
          <w:rStyle w:val="Odwoanieprzypisudolnego"/>
        </w:rPr>
        <w:footnoteRef/>
      </w:r>
      <w:r>
        <w:t xml:space="preserve"> </w:t>
      </w:r>
      <w:r w:rsidRPr="004D492D">
        <w:rPr>
          <w:rFonts w:ascii="Trebuchet MS" w:hAnsi="Trebuchet MS"/>
          <w:sz w:val="18"/>
          <w:szCs w:val="18"/>
        </w:rPr>
        <w:t>Z uwagi na zmianę metodologii wartość bazowa wynosi 0.</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E30ED" w14:textId="77777777" w:rsidR="00322F40" w:rsidRDefault="00322F40" w:rsidP="00991BDC">
    <w:pPr>
      <w:pStyle w:val="Nagwek"/>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1DF6B" w14:textId="21F79E56" w:rsidR="00322F40" w:rsidRDefault="00322F40" w:rsidP="00B22094">
    <w:pPr>
      <w:pStyle w:val="Nagwek"/>
      <w:ind w:left="-1134"/>
    </w:pPr>
    <w:r>
      <w:rPr>
        <w:noProof/>
      </w:rPr>
      <mc:AlternateContent>
        <mc:Choice Requires="wps">
          <w:drawing>
            <wp:anchor distT="0" distB="0" distL="114300" distR="114300" simplePos="0" relativeHeight="251661824" behindDoc="0" locked="0" layoutInCell="1" allowOverlap="1" wp14:anchorId="33821A9E" wp14:editId="46DCB3D5">
              <wp:simplePos x="0" y="0"/>
              <wp:positionH relativeFrom="column">
                <wp:posOffset>-771525</wp:posOffset>
              </wp:positionH>
              <wp:positionV relativeFrom="paragraph">
                <wp:posOffset>707390</wp:posOffset>
              </wp:positionV>
              <wp:extent cx="7258050" cy="0"/>
              <wp:effectExtent l="0" t="0" r="0" b="0"/>
              <wp:wrapNone/>
              <wp:docPr id="13" name="Łącznik prosty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258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7F5E8D" id="Łącznik prosty 13"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60.75pt,55.7pt" to="510.75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" strokecolor="black [3213]" strokeweight=".25pt"/>
          </w:pict>
        </mc:Fallback>
      </mc:AlternateContent>
    </w:r>
    <w:r>
      <w:rPr>
        <w:noProof/>
      </w:rPr>
      <w:drawing>
        <wp:inline distT="0" distB="0" distL="0" distR="0" wp14:anchorId="0DF21A6D" wp14:editId="1A6DE0FC">
          <wp:extent cx="7210425" cy="670541"/>
          <wp:effectExtent l="0" t="0" r="0" b="0"/>
          <wp:docPr id="15" name="Obraz 15"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1428" cy="73015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D0C15" w14:textId="60F2EE2A" w:rsidR="00322F40" w:rsidRDefault="00322F40" w:rsidP="00B22094">
    <w:pPr>
      <w:pStyle w:val="Nagwek"/>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71EA"/>
    <w:multiLevelType w:val="hybridMultilevel"/>
    <w:tmpl w:val="B164C7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105B44"/>
    <w:multiLevelType w:val="hybridMultilevel"/>
    <w:tmpl w:val="A044B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35901"/>
    <w:multiLevelType w:val="hybridMultilevel"/>
    <w:tmpl w:val="8EF017A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8D32754"/>
    <w:multiLevelType w:val="hybridMultilevel"/>
    <w:tmpl w:val="E5FEF78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C7C1CF8"/>
    <w:multiLevelType w:val="hybridMultilevel"/>
    <w:tmpl w:val="187EE8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BF7EF5"/>
    <w:multiLevelType w:val="hybridMultilevel"/>
    <w:tmpl w:val="6B8AF992"/>
    <w:lvl w:ilvl="0" w:tplc="04150001">
      <w:start w:val="1"/>
      <w:numFmt w:val="bullet"/>
      <w:lvlText w:val=""/>
      <w:lvlJc w:val="left"/>
      <w:pPr>
        <w:ind w:left="720" w:hanging="360"/>
      </w:pPr>
      <w:rPr>
        <w:rFonts w:ascii="Symbol" w:hAnsi="Symbol"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0D3558"/>
    <w:multiLevelType w:val="hybridMultilevel"/>
    <w:tmpl w:val="58261A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7A3E5A"/>
    <w:multiLevelType w:val="hybridMultilevel"/>
    <w:tmpl w:val="CA7EFD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6414B0"/>
    <w:multiLevelType w:val="hybridMultilevel"/>
    <w:tmpl w:val="D128A3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D32108"/>
    <w:multiLevelType w:val="hybridMultilevel"/>
    <w:tmpl w:val="CCF0B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777AAF"/>
    <w:multiLevelType w:val="multilevel"/>
    <w:tmpl w:val="04150025"/>
    <w:lvl w:ilvl="0">
      <w:start w:val="1"/>
      <w:numFmt w:val="decimal"/>
      <w:pStyle w:val="Nagwek1"/>
      <w:lvlText w:val="%1"/>
      <w:lvlJc w:val="left"/>
      <w:pPr>
        <w:ind w:left="716"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1" w15:restartNumberingAfterBreak="0">
    <w:nsid w:val="1F6758A0"/>
    <w:multiLevelType w:val="hybridMultilevel"/>
    <w:tmpl w:val="DD6ADE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31B00FF"/>
    <w:multiLevelType w:val="hybridMultilevel"/>
    <w:tmpl w:val="3E68A8B6"/>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3" w15:restartNumberingAfterBreak="0">
    <w:nsid w:val="24342375"/>
    <w:multiLevelType w:val="hybridMultilevel"/>
    <w:tmpl w:val="76340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E06E3E"/>
    <w:multiLevelType w:val="hybridMultilevel"/>
    <w:tmpl w:val="403E03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8517207"/>
    <w:multiLevelType w:val="hybridMultilevel"/>
    <w:tmpl w:val="710C5B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8F60D09"/>
    <w:multiLevelType w:val="hybridMultilevel"/>
    <w:tmpl w:val="83282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C5C7348"/>
    <w:multiLevelType w:val="multilevel"/>
    <w:tmpl w:val="E8B63368"/>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D891D3D"/>
    <w:multiLevelType w:val="hybridMultilevel"/>
    <w:tmpl w:val="D52690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F076C74"/>
    <w:multiLevelType w:val="multilevel"/>
    <w:tmpl w:val="CC8EDB14"/>
    <w:name w:val="0,1372143"/>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20" w15:restartNumberingAfterBreak="0">
    <w:nsid w:val="2FC134F8"/>
    <w:multiLevelType w:val="hybridMultilevel"/>
    <w:tmpl w:val="932A1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67E382A"/>
    <w:multiLevelType w:val="hybridMultilevel"/>
    <w:tmpl w:val="D0503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AB15761"/>
    <w:multiLevelType w:val="hybridMultilevel"/>
    <w:tmpl w:val="DA58EA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F1584E"/>
    <w:multiLevelType w:val="hybridMultilevel"/>
    <w:tmpl w:val="E45E7C5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449A1182"/>
    <w:multiLevelType w:val="hybridMultilevel"/>
    <w:tmpl w:val="BB82ECAE"/>
    <w:lvl w:ilvl="0" w:tplc="04150001">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25" w15:restartNumberingAfterBreak="0">
    <w:nsid w:val="48D9697B"/>
    <w:multiLevelType w:val="hybridMultilevel"/>
    <w:tmpl w:val="9F8E8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9D129D9"/>
    <w:multiLevelType w:val="hybridMultilevel"/>
    <w:tmpl w:val="32F2D350"/>
    <w:lvl w:ilvl="0" w:tplc="6526CD80">
      <w:start w:val="1"/>
      <w:numFmt w:val="decimal"/>
      <w:lvlText w:val="%1."/>
      <w:lvlJc w:val="left"/>
      <w:pPr>
        <w:ind w:left="720" w:hanging="360"/>
      </w:pPr>
      <w:rPr>
        <w:rFonts w:ascii="Trebuchet MS" w:eastAsia="MS Mincho" w:hAnsi="Trebuchet MS"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A072750"/>
    <w:multiLevelType w:val="hybridMultilevel"/>
    <w:tmpl w:val="E19825DE"/>
    <w:lvl w:ilvl="0" w:tplc="04150011">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CF3285"/>
    <w:multiLevelType w:val="hybridMultilevel"/>
    <w:tmpl w:val="B6E639C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9" w15:restartNumberingAfterBreak="0">
    <w:nsid w:val="4E4F6122"/>
    <w:multiLevelType w:val="hybridMultilevel"/>
    <w:tmpl w:val="51E2BE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92A71F7"/>
    <w:multiLevelType w:val="hybridMultilevel"/>
    <w:tmpl w:val="A0766C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A693B7B"/>
    <w:multiLevelType w:val="hybridMultilevel"/>
    <w:tmpl w:val="403495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B1A4FF6"/>
    <w:multiLevelType w:val="hybridMultilevel"/>
    <w:tmpl w:val="98A2E7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CEA5631"/>
    <w:multiLevelType w:val="hybridMultilevel"/>
    <w:tmpl w:val="BCCA3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D072A0C"/>
    <w:multiLevelType w:val="hybridMultilevel"/>
    <w:tmpl w:val="7690CE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E47108C"/>
    <w:multiLevelType w:val="hybridMultilevel"/>
    <w:tmpl w:val="F2AEB4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42D517E"/>
    <w:multiLevelType w:val="hybridMultilevel"/>
    <w:tmpl w:val="496418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5941DB7"/>
    <w:multiLevelType w:val="hybridMultilevel"/>
    <w:tmpl w:val="233063B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80B2FBF"/>
    <w:multiLevelType w:val="hybridMultilevel"/>
    <w:tmpl w:val="CE4AA13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8611D0E"/>
    <w:multiLevelType w:val="hybridMultilevel"/>
    <w:tmpl w:val="D82ED9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AA050BE"/>
    <w:multiLevelType w:val="multilevel"/>
    <w:tmpl w:val="842E36A8"/>
    <w:lvl w:ilvl="0">
      <w:start w:val="19"/>
      <w:numFmt w:val="decimal"/>
      <w:lvlText w:val="%1."/>
      <w:lvlJc w:val="left"/>
      <w:pPr>
        <w:ind w:left="564" w:hanging="56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B74031A"/>
    <w:multiLevelType w:val="hybridMultilevel"/>
    <w:tmpl w:val="330A93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4C61239"/>
    <w:multiLevelType w:val="hybridMultilevel"/>
    <w:tmpl w:val="9E328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9E92409"/>
    <w:multiLevelType w:val="hybridMultilevel"/>
    <w:tmpl w:val="463E3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EA41B1B"/>
    <w:multiLevelType w:val="hybridMultilevel"/>
    <w:tmpl w:val="2ED298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EC3583E"/>
    <w:multiLevelType w:val="hybridMultilevel"/>
    <w:tmpl w:val="4FB2DB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B8788B"/>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19"/>
  </w:num>
  <w:num w:numId="3">
    <w:abstractNumId w:val="29"/>
  </w:num>
  <w:num w:numId="4">
    <w:abstractNumId w:val="11"/>
  </w:num>
  <w:num w:numId="5">
    <w:abstractNumId w:val="7"/>
  </w:num>
  <w:num w:numId="6">
    <w:abstractNumId w:val="3"/>
  </w:num>
  <w:num w:numId="7">
    <w:abstractNumId w:val="28"/>
  </w:num>
  <w:num w:numId="8">
    <w:abstractNumId w:val="10"/>
  </w:num>
  <w:num w:numId="9">
    <w:abstractNumId w:val="45"/>
  </w:num>
  <w:num w:numId="10">
    <w:abstractNumId w:val="0"/>
  </w:num>
  <w:num w:numId="11">
    <w:abstractNumId w:val="21"/>
  </w:num>
  <w:num w:numId="12">
    <w:abstractNumId w:val="6"/>
  </w:num>
  <w:num w:numId="13">
    <w:abstractNumId w:val="46"/>
  </w:num>
  <w:num w:numId="14">
    <w:abstractNumId w:val="14"/>
  </w:num>
  <w:num w:numId="15">
    <w:abstractNumId w:val="41"/>
  </w:num>
  <w:num w:numId="16">
    <w:abstractNumId w:val="35"/>
  </w:num>
  <w:num w:numId="17">
    <w:abstractNumId w:val="42"/>
  </w:num>
  <w:num w:numId="18">
    <w:abstractNumId w:val="32"/>
  </w:num>
  <w:num w:numId="19">
    <w:abstractNumId w:val="24"/>
  </w:num>
  <w:num w:numId="20">
    <w:abstractNumId w:val="44"/>
  </w:num>
  <w:num w:numId="21">
    <w:abstractNumId w:val="43"/>
  </w:num>
  <w:num w:numId="22">
    <w:abstractNumId w:val="20"/>
  </w:num>
  <w:num w:numId="23">
    <w:abstractNumId w:val="30"/>
  </w:num>
  <w:num w:numId="24">
    <w:abstractNumId w:val="39"/>
  </w:num>
  <w:num w:numId="25">
    <w:abstractNumId w:val="18"/>
  </w:num>
  <w:num w:numId="26">
    <w:abstractNumId w:val="8"/>
  </w:num>
  <w:num w:numId="27">
    <w:abstractNumId w:val="27"/>
  </w:num>
  <w:num w:numId="28">
    <w:abstractNumId w:val="26"/>
  </w:num>
  <w:num w:numId="29">
    <w:abstractNumId w:val="37"/>
  </w:num>
  <w:num w:numId="30">
    <w:abstractNumId w:val="31"/>
  </w:num>
  <w:num w:numId="31">
    <w:abstractNumId w:val="13"/>
  </w:num>
  <w:num w:numId="32">
    <w:abstractNumId w:val="4"/>
  </w:num>
  <w:num w:numId="33">
    <w:abstractNumId w:val="22"/>
  </w:num>
  <w:num w:numId="34">
    <w:abstractNumId w:val="15"/>
  </w:num>
  <w:num w:numId="35">
    <w:abstractNumId w:val="9"/>
  </w:num>
  <w:num w:numId="36">
    <w:abstractNumId w:val="38"/>
  </w:num>
  <w:num w:numId="37">
    <w:abstractNumId w:val="5"/>
  </w:num>
  <w:num w:numId="38">
    <w:abstractNumId w:val="1"/>
  </w:num>
  <w:num w:numId="39">
    <w:abstractNumId w:val="34"/>
  </w:num>
  <w:num w:numId="40">
    <w:abstractNumId w:val="23"/>
  </w:num>
  <w:num w:numId="41">
    <w:abstractNumId w:val="25"/>
  </w:num>
  <w:num w:numId="42">
    <w:abstractNumId w:val="36"/>
  </w:num>
  <w:num w:numId="43">
    <w:abstractNumId w:val="10"/>
    <w:lvlOverride w:ilvl="0">
      <w:startOverride w:val="19"/>
    </w:lvlOverride>
  </w:num>
  <w:num w:numId="44">
    <w:abstractNumId w:val="16"/>
  </w:num>
  <w:num w:numId="45">
    <w:abstractNumId w:val="40"/>
  </w:num>
  <w:num w:numId="46">
    <w:abstractNumId w:val="17"/>
  </w:num>
  <w:num w:numId="47">
    <w:abstractNumId w:val="2"/>
  </w:num>
  <w:num w:numId="48">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48AF1DA6-7F50-4A14-850D-D5F81D12EF78}"/>
  </w:docVars>
  <w:rsids>
    <w:rsidRoot w:val="00673467"/>
    <w:rsid w:val="00000327"/>
    <w:rsid w:val="000003C1"/>
    <w:rsid w:val="0000096F"/>
    <w:rsid w:val="00000D8A"/>
    <w:rsid w:val="00001036"/>
    <w:rsid w:val="000025AF"/>
    <w:rsid w:val="00003E7D"/>
    <w:rsid w:val="0000417D"/>
    <w:rsid w:val="00004938"/>
    <w:rsid w:val="00004D32"/>
    <w:rsid w:val="00004F18"/>
    <w:rsid w:val="00005457"/>
    <w:rsid w:val="000054C0"/>
    <w:rsid w:val="00005B50"/>
    <w:rsid w:val="00006927"/>
    <w:rsid w:val="00006DB3"/>
    <w:rsid w:val="00007C1F"/>
    <w:rsid w:val="00007D83"/>
    <w:rsid w:val="00007FAB"/>
    <w:rsid w:val="00007FC8"/>
    <w:rsid w:val="00010697"/>
    <w:rsid w:val="00010F0B"/>
    <w:rsid w:val="00011ADC"/>
    <w:rsid w:val="00012737"/>
    <w:rsid w:val="00012920"/>
    <w:rsid w:val="00013B34"/>
    <w:rsid w:val="00013BB1"/>
    <w:rsid w:val="00014103"/>
    <w:rsid w:val="000142CE"/>
    <w:rsid w:val="00014400"/>
    <w:rsid w:val="000144AA"/>
    <w:rsid w:val="00014C51"/>
    <w:rsid w:val="00014D07"/>
    <w:rsid w:val="00015104"/>
    <w:rsid w:val="000153F1"/>
    <w:rsid w:val="00015F73"/>
    <w:rsid w:val="000161CF"/>
    <w:rsid w:val="00016B4C"/>
    <w:rsid w:val="00016BBB"/>
    <w:rsid w:val="000173A6"/>
    <w:rsid w:val="000173C5"/>
    <w:rsid w:val="00017471"/>
    <w:rsid w:val="00017938"/>
    <w:rsid w:val="00020B56"/>
    <w:rsid w:val="000210A0"/>
    <w:rsid w:val="0002117F"/>
    <w:rsid w:val="00021517"/>
    <w:rsid w:val="00021622"/>
    <w:rsid w:val="00021B94"/>
    <w:rsid w:val="0002215C"/>
    <w:rsid w:val="000221DB"/>
    <w:rsid w:val="00022265"/>
    <w:rsid w:val="00022FF0"/>
    <w:rsid w:val="000230F7"/>
    <w:rsid w:val="000235FA"/>
    <w:rsid w:val="00023D40"/>
    <w:rsid w:val="00023D45"/>
    <w:rsid w:val="00024298"/>
    <w:rsid w:val="000247F0"/>
    <w:rsid w:val="00024F88"/>
    <w:rsid w:val="000257E7"/>
    <w:rsid w:val="00026C59"/>
    <w:rsid w:val="00027213"/>
    <w:rsid w:val="000278A4"/>
    <w:rsid w:val="00027F66"/>
    <w:rsid w:val="00030393"/>
    <w:rsid w:val="00030410"/>
    <w:rsid w:val="000309D8"/>
    <w:rsid w:val="00030A71"/>
    <w:rsid w:val="00030C05"/>
    <w:rsid w:val="00030D82"/>
    <w:rsid w:val="00031BAA"/>
    <w:rsid w:val="00032247"/>
    <w:rsid w:val="00032552"/>
    <w:rsid w:val="00032CA2"/>
    <w:rsid w:val="00032DE8"/>
    <w:rsid w:val="00033ADB"/>
    <w:rsid w:val="0003531F"/>
    <w:rsid w:val="0003539E"/>
    <w:rsid w:val="00035E2C"/>
    <w:rsid w:val="00037A1D"/>
    <w:rsid w:val="000405EE"/>
    <w:rsid w:val="00040996"/>
    <w:rsid w:val="00040D70"/>
    <w:rsid w:val="00041B19"/>
    <w:rsid w:val="00041B96"/>
    <w:rsid w:val="000422DA"/>
    <w:rsid w:val="00042741"/>
    <w:rsid w:val="00042A74"/>
    <w:rsid w:val="00042D33"/>
    <w:rsid w:val="00042D64"/>
    <w:rsid w:val="000436E4"/>
    <w:rsid w:val="00043744"/>
    <w:rsid w:val="000444D6"/>
    <w:rsid w:val="0004464C"/>
    <w:rsid w:val="0004465A"/>
    <w:rsid w:val="000448E5"/>
    <w:rsid w:val="000451AB"/>
    <w:rsid w:val="00045626"/>
    <w:rsid w:val="000457EC"/>
    <w:rsid w:val="00045C01"/>
    <w:rsid w:val="00045C10"/>
    <w:rsid w:val="00045CF6"/>
    <w:rsid w:val="00045F24"/>
    <w:rsid w:val="000466AB"/>
    <w:rsid w:val="00046724"/>
    <w:rsid w:val="000469E4"/>
    <w:rsid w:val="00046C49"/>
    <w:rsid w:val="00047266"/>
    <w:rsid w:val="0004734E"/>
    <w:rsid w:val="00047FF6"/>
    <w:rsid w:val="0005015E"/>
    <w:rsid w:val="0005078B"/>
    <w:rsid w:val="000510CC"/>
    <w:rsid w:val="000514E2"/>
    <w:rsid w:val="00052B16"/>
    <w:rsid w:val="00052D71"/>
    <w:rsid w:val="000537AB"/>
    <w:rsid w:val="00053CA2"/>
    <w:rsid w:val="00053F87"/>
    <w:rsid w:val="000540C5"/>
    <w:rsid w:val="000541AE"/>
    <w:rsid w:val="00054258"/>
    <w:rsid w:val="0005498C"/>
    <w:rsid w:val="000554D6"/>
    <w:rsid w:val="00055A7B"/>
    <w:rsid w:val="000566D3"/>
    <w:rsid w:val="000567F8"/>
    <w:rsid w:val="000568CF"/>
    <w:rsid w:val="0005742E"/>
    <w:rsid w:val="000579BA"/>
    <w:rsid w:val="00060528"/>
    <w:rsid w:val="00061039"/>
    <w:rsid w:val="00061997"/>
    <w:rsid w:val="00061AD6"/>
    <w:rsid w:val="00061ECA"/>
    <w:rsid w:val="00063239"/>
    <w:rsid w:val="00063734"/>
    <w:rsid w:val="00063DB1"/>
    <w:rsid w:val="00064241"/>
    <w:rsid w:val="000642E2"/>
    <w:rsid w:val="00064333"/>
    <w:rsid w:val="00064576"/>
    <w:rsid w:val="00064ADC"/>
    <w:rsid w:val="00064EF4"/>
    <w:rsid w:val="00065792"/>
    <w:rsid w:val="00065DB9"/>
    <w:rsid w:val="00065E09"/>
    <w:rsid w:val="00065FF0"/>
    <w:rsid w:val="00066268"/>
    <w:rsid w:val="000662D3"/>
    <w:rsid w:val="000663D7"/>
    <w:rsid w:val="00066515"/>
    <w:rsid w:val="00066D41"/>
    <w:rsid w:val="000673C4"/>
    <w:rsid w:val="000675A1"/>
    <w:rsid w:val="000675EA"/>
    <w:rsid w:val="00067645"/>
    <w:rsid w:val="000679BB"/>
    <w:rsid w:val="00067CDB"/>
    <w:rsid w:val="0007071C"/>
    <w:rsid w:val="00070DF1"/>
    <w:rsid w:val="00071074"/>
    <w:rsid w:val="000716B6"/>
    <w:rsid w:val="00071898"/>
    <w:rsid w:val="0007296D"/>
    <w:rsid w:val="00072A76"/>
    <w:rsid w:val="00073077"/>
    <w:rsid w:val="00073EDD"/>
    <w:rsid w:val="00073FB1"/>
    <w:rsid w:val="00073FBA"/>
    <w:rsid w:val="00075355"/>
    <w:rsid w:val="000755DD"/>
    <w:rsid w:val="0007610F"/>
    <w:rsid w:val="0007740E"/>
    <w:rsid w:val="000774EE"/>
    <w:rsid w:val="00077984"/>
    <w:rsid w:val="00080A74"/>
    <w:rsid w:val="00081081"/>
    <w:rsid w:val="00081661"/>
    <w:rsid w:val="00082187"/>
    <w:rsid w:val="0008275F"/>
    <w:rsid w:val="0008286A"/>
    <w:rsid w:val="00082A65"/>
    <w:rsid w:val="000833B5"/>
    <w:rsid w:val="0008360F"/>
    <w:rsid w:val="00083801"/>
    <w:rsid w:val="00083CE6"/>
    <w:rsid w:val="000841AE"/>
    <w:rsid w:val="000842C2"/>
    <w:rsid w:val="000849AA"/>
    <w:rsid w:val="00085611"/>
    <w:rsid w:val="00085871"/>
    <w:rsid w:val="00085A7C"/>
    <w:rsid w:val="00085B22"/>
    <w:rsid w:val="0008689C"/>
    <w:rsid w:val="0008694C"/>
    <w:rsid w:val="00086B5B"/>
    <w:rsid w:val="00087B62"/>
    <w:rsid w:val="00090301"/>
    <w:rsid w:val="000908ED"/>
    <w:rsid w:val="00091B49"/>
    <w:rsid w:val="00091E71"/>
    <w:rsid w:val="0009247B"/>
    <w:rsid w:val="000924FA"/>
    <w:rsid w:val="00092902"/>
    <w:rsid w:val="000935F5"/>
    <w:rsid w:val="0009368C"/>
    <w:rsid w:val="00093783"/>
    <w:rsid w:val="00093998"/>
    <w:rsid w:val="00093B57"/>
    <w:rsid w:val="000948AD"/>
    <w:rsid w:val="00095D8B"/>
    <w:rsid w:val="00096590"/>
    <w:rsid w:val="00096CE8"/>
    <w:rsid w:val="00097090"/>
    <w:rsid w:val="00097243"/>
    <w:rsid w:val="000973DB"/>
    <w:rsid w:val="00097587"/>
    <w:rsid w:val="00097D53"/>
    <w:rsid w:val="00097FD3"/>
    <w:rsid w:val="000A1198"/>
    <w:rsid w:val="000A1579"/>
    <w:rsid w:val="000A195A"/>
    <w:rsid w:val="000A1963"/>
    <w:rsid w:val="000A28B4"/>
    <w:rsid w:val="000A3835"/>
    <w:rsid w:val="000A3A46"/>
    <w:rsid w:val="000A3CCC"/>
    <w:rsid w:val="000A3E2D"/>
    <w:rsid w:val="000A433B"/>
    <w:rsid w:val="000A476E"/>
    <w:rsid w:val="000A6302"/>
    <w:rsid w:val="000A63C1"/>
    <w:rsid w:val="000A69BC"/>
    <w:rsid w:val="000A7717"/>
    <w:rsid w:val="000B0FED"/>
    <w:rsid w:val="000B211A"/>
    <w:rsid w:val="000B3520"/>
    <w:rsid w:val="000B3A09"/>
    <w:rsid w:val="000B3EFA"/>
    <w:rsid w:val="000B4265"/>
    <w:rsid w:val="000B4374"/>
    <w:rsid w:val="000B4A90"/>
    <w:rsid w:val="000B4EA9"/>
    <w:rsid w:val="000B5722"/>
    <w:rsid w:val="000B5A19"/>
    <w:rsid w:val="000B5BFF"/>
    <w:rsid w:val="000B5F85"/>
    <w:rsid w:val="000B75AE"/>
    <w:rsid w:val="000B7C91"/>
    <w:rsid w:val="000B7EBA"/>
    <w:rsid w:val="000B7EC8"/>
    <w:rsid w:val="000C00AC"/>
    <w:rsid w:val="000C0786"/>
    <w:rsid w:val="000C0932"/>
    <w:rsid w:val="000C0AC6"/>
    <w:rsid w:val="000C0CB1"/>
    <w:rsid w:val="000C0E4E"/>
    <w:rsid w:val="000C1512"/>
    <w:rsid w:val="000C161C"/>
    <w:rsid w:val="000C1B0D"/>
    <w:rsid w:val="000C2B59"/>
    <w:rsid w:val="000C2EFB"/>
    <w:rsid w:val="000C4318"/>
    <w:rsid w:val="000C483C"/>
    <w:rsid w:val="000C5334"/>
    <w:rsid w:val="000C53BD"/>
    <w:rsid w:val="000C5757"/>
    <w:rsid w:val="000C64BE"/>
    <w:rsid w:val="000C673B"/>
    <w:rsid w:val="000C7C5C"/>
    <w:rsid w:val="000C7FB6"/>
    <w:rsid w:val="000D03F5"/>
    <w:rsid w:val="000D06B6"/>
    <w:rsid w:val="000D0B9E"/>
    <w:rsid w:val="000D0DF2"/>
    <w:rsid w:val="000D0E5C"/>
    <w:rsid w:val="000D0FC0"/>
    <w:rsid w:val="000D21DF"/>
    <w:rsid w:val="000D2241"/>
    <w:rsid w:val="000D239A"/>
    <w:rsid w:val="000D2429"/>
    <w:rsid w:val="000D28FA"/>
    <w:rsid w:val="000D2BEF"/>
    <w:rsid w:val="000D2DE1"/>
    <w:rsid w:val="000D3027"/>
    <w:rsid w:val="000D3154"/>
    <w:rsid w:val="000D32B3"/>
    <w:rsid w:val="000D3482"/>
    <w:rsid w:val="000D36BC"/>
    <w:rsid w:val="000D4146"/>
    <w:rsid w:val="000D4394"/>
    <w:rsid w:val="000D46A4"/>
    <w:rsid w:val="000D49C0"/>
    <w:rsid w:val="000D4F38"/>
    <w:rsid w:val="000D50AF"/>
    <w:rsid w:val="000D5415"/>
    <w:rsid w:val="000D5D06"/>
    <w:rsid w:val="000D6FB2"/>
    <w:rsid w:val="000D6FB9"/>
    <w:rsid w:val="000D7181"/>
    <w:rsid w:val="000D72B1"/>
    <w:rsid w:val="000D72CE"/>
    <w:rsid w:val="000D77EB"/>
    <w:rsid w:val="000E03A2"/>
    <w:rsid w:val="000E03EF"/>
    <w:rsid w:val="000E0CB9"/>
    <w:rsid w:val="000E0E6B"/>
    <w:rsid w:val="000E106C"/>
    <w:rsid w:val="000E10B3"/>
    <w:rsid w:val="000E14FC"/>
    <w:rsid w:val="000E1512"/>
    <w:rsid w:val="000E1E63"/>
    <w:rsid w:val="000E1EC9"/>
    <w:rsid w:val="000E2079"/>
    <w:rsid w:val="000E2498"/>
    <w:rsid w:val="000E29BC"/>
    <w:rsid w:val="000E29ED"/>
    <w:rsid w:val="000E2C5F"/>
    <w:rsid w:val="000E2E16"/>
    <w:rsid w:val="000E32C8"/>
    <w:rsid w:val="000E34A2"/>
    <w:rsid w:val="000E3BCF"/>
    <w:rsid w:val="000E3E99"/>
    <w:rsid w:val="000E4004"/>
    <w:rsid w:val="000E446A"/>
    <w:rsid w:val="000E4C6E"/>
    <w:rsid w:val="000E5293"/>
    <w:rsid w:val="000E5BD8"/>
    <w:rsid w:val="000E5D49"/>
    <w:rsid w:val="000E5E77"/>
    <w:rsid w:val="000E60C1"/>
    <w:rsid w:val="000E6381"/>
    <w:rsid w:val="000E69D1"/>
    <w:rsid w:val="000E6E4D"/>
    <w:rsid w:val="000E6F91"/>
    <w:rsid w:val="000E7539"/>
    <w:rsid w:val="000E76F8"/>
    <w:rsid w:val="000F01F7"/>
    <w:rsid w:val="000F0254"/>
    <w:rsid w:val="000F1BA2"/>
    <w:rsid w:val="000F2891"/>
    <w:rsid w:val="000F32F4"/>
    <w:rsid w:val="000F3381"/>
    <w:rsid w:val="000F355C"/>
    <w:rsid w:val="000F3C22"/>
    <w:rsid w:val="000F41CE"/>
    <w:rsid w:val="000F54E6"/>
    <w:rsid w:val="000F5842"/>
    <w:rsid w:val="000F6195"/>
    <w:rsid w:val="000F624D"/>
    <w:rsid w:val="000F6B0F"/>
    <w:rsid w:val="000F6EEC"/>
    <w:rsid w:val="000F71C6"/>
    <w:rsid w:val="000F7B1F"/>
    <w:rsid w:val="00100434"/>
    <w:rsid w:val="0010047A"/>
    <w:rsid w:val="00100B01"/>
    <w:rsid w:val="00100FEC"/>
    <w:rsid w:val="0010125A"/>
    <w:rsid w:val="00101568"/>
    <w:rsid w:val="00101EA8"/>
    <w:rsid w:val="00102538"/>
    <w:rsid w:val="0010294A"/>
    <w:rsid w:val="0010352F"/>
    <w:rsid w:val="00103783"/>
    <w:rsid w:val="00103F30"/>
    <w:rsid w:val="001047E9"/>
    <w:rsid w:val="001052E2"/>
    <w:rsid w:val="001059A6"/>
    <w:rsid w:val="00105FBE"/>
    <w:rsid w:val="00106519"/>
    <w:rsid w:val="0010694C"/>
    <w:rsid w:val="00106954"/>
    <w:rsid w:val="00107311"/>
    <w:rsid w:val="00107BA9"/>
    <w:rsid w:val="0011013E"/>
    <w:rsid w:val="0011016D"/>
    <w:rsid w:val="00110B23"/>
    <w:rsid w:val="00110D23"/>
    <w:rsid w:val="00110D9E"/>
    <w:rsid w:val="00111E0D"/>
    <w:rsid w:val="001126B6"/>
    <w:rsid w:val="00112DBA"/>
    <w:rsid w:val="00112E99"/>
    <w:rsid w:val="0011336B"/>
    <w:rsid w:val="00113D53"/>
    <w:rsid w:val="00115657"/>
    <w:rsid w:val="0011572D"/>
    <w:rsid w:val="00115E40"/>
    <w:rsid w:val="001163CA"/>
    <w:rsid w:val="0011682A"/>
    <w:rsid w:val="00117B24"/>
    <w:rsid w:val="0012047F"/>
    <w:rsid w:val="001204BF"/>
    <w:rsid w:val="0012052D"/>
    <w:rsid w:val="001209CC"/>
    <w:rsid w:val="001219F7"/>
    <w:rsid w:val="00121CFE"/>
    <w:rsid w:val="00121D36"/>
    <w:rsid w:val="00122218"/>
    <w:rsid w:val="00122B1E"/>
    <w:rsid w:val="00123776"/>
    <w:rsid w:val="001238B4"/>
    <w:rsid w:val="00123A70"/>
    <w:rsid w:val="00124033"/>
    <w:rsid w:val="001242EB"/>
    <w:rsid w:val="001246B3"/>
    <w:rsid w:val="00124B70"/>
    <w:rsid w:val="00124C60"/>
    <w:rsid w:val="00124E28"/>
    <w:rsid w:val="001259AD"/>
    <w:rsid w:val="00127825"/>
    <w:rsid w:val="00130072"/>
    <w:rsid w:val="001306D1"/>
    <w:rsid w:val="00130E7D"/>
    <w:rsid w:val="00130E82"/>
    <w:rsid w:val="00130F1A"/>
    <w:rsid w:val="00130F45"/>
    <w:rsid w:val="00130F87"/>
    <w:rsid w:val="001316C9"/>
    <w:rsid w:val="00131942"/>
    <w:rsid w:val="00132393"/>
    <w:rsid w:val="001333AC"/>
    <w:rsid w:val="00133707"/>
    <w:rsid w:val="0013498B"/>
    <w:rsid w:val="00134EDF"/>
    <w:rsid w:val="001353D9"/>
    <w:rsid w:val="00135814"/>
    <w:rsid w:val="00135A85"/>
    <w:rsid w:val="00135D25"/>
    <w:rsid w:val="001369E5"/>
    <w:rsid w:val="00137676"/>
    <w:rsid w:val="00140373"/>
    <w:rsid w:val="00140B12"/>
    <w:rsid w:val="00140F06"/>
    <w:rsid w:val="001410A5"/>
    <w:rsid w:val="00141217"/>
    <w:rsid w:val="001413DD"/>
    <w:rsid w:val="0014193F"/>
    <w:rsid w:val="001421E5"/>
    <w:rsid w:val="00142246"/>
    <w:rsid w:val="0014227F"/>
    <w:rsid w:val="001428FC"/>
    <w:rsid w:val="00142A6D"/>
    <w:rsid w:val="00143324"/>
    <w:rsid w:val="00143883"/>
    <w:rsid w:val="00143997"/>
    <w:rsid w:val="00143C57"/>
    <w:rsid w:val="0014437E"/>
    <w:rsid w:val="001445D4"/>
    <w:rsid w:val="00144878"/>
    <w:rsid w:val="001448A1"/>
    <w:rsid w:val="00144C18"/>
    <w:rsid w:val="0014536C"/>
    <w:rsid w:val="0014560D"/>
    <w:rsid w:val="001457BC"/>
    <w:rsid w:val="0014612D"/>
    <w:rsid w:val="0014623B"/>
    <w:rsid w:val="00146299"/>
    <w:rsid w:val="00146326"/>
    <w:rsid w:val="001464D0"/>
    <w:rsid w:val="00146E9A"/>
    <w:rsid w:val="00147502"/>
    <w:rsid w:val="0014761A"/>
    <w:rsid w:val="001476F2"/>
    <w:rsid w:val="0015100C"/>
    <w:rsid w:val="001510FC"/>
    <w:rsid w:val="001512E9"/>
    <w:rsid w:val="00151876"/>
    <w:rsid w:val="001520E5"/>
    <w:rsid w:val="00152505"/>
    <w:rsid w:val="001525B9"/>
    <w:rsid w:val="001526E5"/>
    <w:rsid w:val="00152C3C"/>
    <w:rsid w:val="001531CE"/>
    <w:rsid w:val="00153A33"/>
    <w:rsid w:val="00154669"/>
    <w:rsid w:val="00154BBB"/>
    <w:rsid w:val="00154D49"/>
    <w:rsid w:val="00154DB4"/>
    <w:rsid w:val="0015536A"/>
    <w:rsid w:val="00155803"/>
    <w:rsid w:val="00155E42"/>
    <w:rsid w:val="001561F9"/>
    <w:rsid w:val="00156562"/>
    <w:rsid w:val="00156F09"/>
    <w:rsid w:val="00157702"/>
    <w:rsid w:val="00157742"/>
    <w:rsid w:val="001577F8"/>
    <w:rsid w:val="00157C61"/>
    <w:rsid w:val="00157FEA"/>
    <w:rsid w:val="00160209"/>
    <w:rsid w:val="00160EAD"/>
    <w:rsid w:val="001611C6"/>
    <w:rsid w:val="00161342"/>
    <w:rsid w:val="0016166B"/>
    <w:rsid w:val="00161CC2"/>
    <w:rsid w:val="00161FE8"/>
    <w:rsid w:val="0016205B"/>
    <w:rsid w:val="00162460"/>
    <w:rsid w:val="00162829"/>
    <w:rsid w:val="00163C27"/>
    <w:rsid w:val="00163DC6"/>
    <w:rsid w:val="0016453C"/>
    <w:rsid w:val="001647E9"/>
    <w:rsid w:val="00164CF8"/>
    <w:rsid w:val="00164EE8"/>
    <w:rsid w:val="001653C6"/>
    <w:rsid w:val="0016553E"/>
    <w:rsid w:val="00165EAD"/>
    <w:rsid w:val="00165ECE"/>
    <w:rsid w:val="00165F7A"/>
    <w:rsid w:val="0016666B"/>
    <w:rsid w:val="00166A4C"/>
    <w:rsid w:val="00166BB0"/>
    <w:rsid w:val="0016729C"/>
    <w:rsid w:val="00167617"/>
    <w:rsid w:val="00167D98"/>
    <w:rsid w:val="00167E18"/>
    <w:rsid w:val="00170678"/>
    <w:rsid w:val="00170820"/>
    <w:rsid w:val="001713AE"/>
    <w:rsid w:val="00171676"/>
    <w:rsid w:val="00171781"/>
    <w:rsid w:val="00171E7D"/>
    <w:rsid w:val="001729C1"/>
    <w:rsid w:val="00172A1B"/>
    <w:rsid w:val="00172AA8"/>
    <w:rsid w:val="00172E6D"/>
    <w:rsid w:val="001730D3"/>
    <w:rsid w:val="00173A38"/>
    <w:rsid w:val="00173AB9"/>
    <w:rsid w:val="00173BF7"/>
    <w:rsid w:val="00173E19"/>
    <w:rsid w:val="001741E8"/>
    <w:rsid w:val="001749D5"/>
    <w:rsid w:val="00174A29"/>
    <w:rsid w:val="00174E91"/>
    <w:rsid w:val="00174ECA"/>
    <w:rsid w:val="00174F1A"/>
    <w:rsid w:val="001751EE"/>
    <w:rsid w:val="001752DE"/>
    <w:rsid w:val="00175317"/>
    <w:rsid w:val="00175385"/>
    <w:rsid w:val="0017539A"/>
    <w:rsid w:val="0017575E"/>
    <w:rsid w:val="0017576F"/>
    <w:rsid w:val="001759AC"/>
    <w:rsid w:val="0017607A"/>
    <w:rsid w:val="0017645E"/>
    <w:rsid w:val="00176C3C"/>
    <w:rsid w:val="00177239"/>
    <w:rsid w:val="00177376"/>
    <w:rsid w:val="001775B5"/>
    <w:rsid w:val="00180D41"/>
    <w:rsid w:val="00180EED"/>
    <w:rsid w:val="001811BD"/>
    <w:rsid w:val="00181277"/>
    <w:rsid w:val="001817F1"/>
    <w:rsid w:val="00181F8D"/>
    <w:rsid w:val="00183365"/>
    <w:rsid w:val="001835A2"/>
    <w:rsid w:val="001836F0"/>
    <w:rsid w:val="0018379E"/>
    <w:rsid w:val="00183C1E"/>
    <w:rsid w:val="0018472D"/>
    <w:rsid w:val="00184EED"/>
    <w:rsid w:val="00185292"/>
    <w:rsid w:val="00185536"/>
    <w:rsid w:val="0018561C"/>
    <w:rsid w:val="00185851"/>
    <w:rsid w:val="00185BA6"/>
    <w:rsid w:val="00185F2F"/>
    <w:rsid w:val="00186661"/>
    <w:rsid w:val="0018679F"/>
    <w:rsid w:val="00186999"/>
    <w:rsid w:val="0018745D"/>
    <w:rsid w:val="00187754"/>
    <w:rsid w:val="0018777B"/>
    <w:rsid w:val="00187922"/>
    <w:rsid w:val="00187959"/>
    <w:rsid w:val="00187FE5"/>
    <w:rsid w:val="00190635"/>
    <w:rsid w:val="00191198"/>
    <w:rsid w:val="001913F8"/>
    <w:rsid w:val="00191AB7"/>
    <w:rsid w:val="00192172"/>
    <w:rsid w:val="001926EA"/>
    <w:rsid w:val="0019296B"/>
    <w:rsid w:val="001929F3"/>
    <w:rsid w:val="00192A05"/>
    <w:rsid w:val="001931F8"/>
    <w:rsid w:val="00193240"/>
    <w:rsid w:val="001941B9"/>
    <w:rsid w:val="00194736"/>
    <w:rsid w:val="001949A5"/>
    <w:rsid w:val="001958EF"/>
    <w:rsid w:val="00195941"/>
    <w:rsid w:val="00195BC5"/>
    <w:rsid w:val="001966FF"/>
    <w:rsid w:val="00196EFD"/>
    <w:rsid w:val="0019714D"/>
    <w:rsid w:val="001977CF"/>
    <w:rsid w:val="00197CAA"/>
    <w:rsid w:val="00197FDE"/>
    <w:rsid w:val="001A039A"/>
    <w:rsid w:val="001A0522"/>
    <w:rsid w:val="001A056C"/>
    <w:rsid w:val="001A0AA6"/>
    <w:rsid w:val="001A0EBE"/>
    <w:rsid w:val="001A11CD"/>
    <w:rsid w:val="001A14B7"/>
    <w:rsid w:val="001A2185"/>
    <w:rsid w:val="001A27FF"/>
    <w:rsid w:val="001A2D1B"/>
    <w:rsid w:val="001A300A"/>
    <w:rsid w:val="001A355A"/>
    <w:rsid w:val="001A3ED0"/>
    <w:rsid w:val="001A466C"/>
    <w:rsid w:val="001A4AE8"/>
    <w:rsid w:val="001A4B8B"/>
    <w:rsid w:val="001A523D"/>
    <w:rsid w:val="001A5FC0"/>
    <w:rsid w:val="001A60F4"/>
    <w:rsid w:val="001A6A0B"/>
    <w:rsid w:val="001A6A71"/>
    <w:rsid w:val="001A6BE5"/>
    <w:rsid w:val="001A7829"/>
    <w:rsid w:val="001A7E59"/>
    <w:rsid w:val="001B0475"/>
    <w:rsid w:val="001B0E0E"/>
    <w:rsid w:val="001B16E7"/>
    <w:rsid w:val="001B1C4E"/>
    <w:rsid w:val="001B1E03"/>
    <w:rsid w:val="001B1FB3"/>
    <w:rsid w:val="001B1FC4"/>
    <w:rsid w:val="001B2052"/>
    <w:rsid w:val="001B24FA"/>
    <w:rsid w:val="001B2C67"/>
    <w:rsid w:val="001B32DC"/>
    <w:rsid w:val="001B4338"/>
    <w:rsid w:val="001B43C2"/>
    <w:rsid w:val="001B563C"/>
    <w:rsid w:val="001B5E95"/>
    <w:rsid w:val="001B6801"/>
    <w:rsid w:val="001B6F21"/>
    <w:rsid w:val="001B71B3"/>
    <w:rsid w:val="001B7204"/>
    <w:rsid w:val="001B7AC2"/>
    <w:rsid w:val="001C047B"/>
    <w:rsid w:val="001C063E"/>
    <w:rsid w:val="001C0ACD"/>
    <w:rsid w:val="001C1AD3"/>
    <w:rsid w:val="001C2077"/>
    <w:rsid w:val="001C2BC0"/>
    <w:rsid w:val="001C3D37"/>
    <w:rsid w:val="001C4CF6"/>
    <w:rsid w:val="001C516B"/>
    <w:rsid w:val="001C5203"/>
    <w:rsid w:val="001C5B13"/>
    <w:rsid w:val="001C5B73"/>
    <w:rsid w:val="001C5C24"/>
    <w:rsid w:val="001C63C0"/>
    <w:rsid w:val="001C66ED"/>
    <w:rsid w:val="001C673C"/>
    <w:rsid w:val="001C679D"/>
    <w:rsid w:val="001C6AD9"/>
    <w:rsid w:val="001C6EEA"/>
    <w:rsid w:val="001C72E3"/>
    <w:rsid w:val="001C76C7"/>
    <w:rsid w:val="001D0136"/>
    <w:rsid w:val="001D02C6"/>
    <w:rsid w:val="001D089E"/>
    <w:rsid w:val="001D0C0A"/>
    <w:rsid w:val="001D0C1E"/>
    <w:rsid w:val="001D14D1"/>
    <w:rsid w:val="001D1D4D"/>
    <w:rsid w:val="001D1EA9"/>
    <w:rsid w:val="001D23C2"/>
    <w:rsid w:val="001D2470"/>
    <w:rsid w:val="001D29D8"/>
    <w:rsid w:val="001D2A0D"/>
    <w:rsid w:val="001D3413"/>
    <w:rsid w:val="001D3FD6"/>
    <w:rsid w:val="001D4497"/>
    <w:rsid w:val="001D4943"/>
    <w:rsid w:val="001D4A36"/>
    <w:rsid w:val="001D4B73"/>
    <w:rsid w:val="001D5BB7"/>
    <w:rsid w:val="001D6157"/>
    <w:rsid w:val="001D642A"/>
    <w:rsid w:val="001D69B6"/>
    <w:rsid w:val="001D6EFF"/>
    <w:rsid w:val="001D75D4"/>
    <w:rsid w:val="001D79C0"/>
    <w:rsid w:val="001D79E8"/>
    <w:rsid w:val="001D7B47"/>
    <w:rsid w:val="001D7F05"/>
    <w:rsid w:val="001E0D4F"/>
    <w:rsid w:val="001E122F"/>
    <w:rsid w:val="001E15B9"/>
    <w:rsid w:val="001E1809"/>
    <w:rsid w:val="001E1880"/>
    <w:rsid w:val="001E1C7B"/>
    <w:rsid w:val="001E1D7C"/>
    <w:rsid w:val="001E1F58"/>
    <w:rsid w:val="001E2F50"/>
    <w:rsid w:val="001E489A"/>
    <w:rsid w:val="001E4BA6"/>
    <w:rsid w:val="001E54B2"/>
    <w:rsid w:val="001E555E"/>
    <w:rsid w:val="001E570B"/>
    <w:rsid w:val="001E572C"/>
    <w:rsid w:val="001E6D20"/>
    <w:rsid w:val="001E6D3E"/>
    <w:rsid w:val="001F086D"/>
    <w:rsid w:val="001F092F"/>
    <w:rsid w:val="001F0AB8"/>
    <w:rsid w:val="001F15B9"/>
    <w:rsid w:val="001F2007"/>
    <w:rsid w:val="001F239A"/>
    <w:rsid w:val="001F39C4"/>
    <w:rsid w:val="001F3F4C"/>
    <w:rsid w:val="001F4275"/>
    <w:rsid w:val="001F439D"/>
    <w:rsid w:val="001F4765"/>
    <w:rsid w:val="001F4C8C"/>
    <w:rsid w:val="001F563B"/>
    <w:rsid w:val="001F5839"/>
    <w:rsid w:val="001F583A"/>
    <w:rsid w:val="001F58E7"/>
    <w:rsid w:val="001F5A3D"/>
    <w:rsid w:val="001F625C"/>
    <w:rsid w:val="001F6857"/>
    <w:rsid w:val="001F6B6E"/>
    <w:rsid w:val="001F6C65"/>
    <w:rsid w:val="001F7C42"/>
    <w:rsid w:val="001F7E77"/>
    <w:rsid w:val="00200154"/>
    <w:rsid w:val="002004F9"/>
    <w:rsid w:val="00200AB3"/>
    <w:rsid w:val="002016C3"/>
    <w:rsid w:val="0020178A"/>
    <w:rsid w:val="002035DB"/>
    <w:rsid w:val="002037BB"/>
    <w:rsid w:val="002039AC"/>
    <w:rsid w:val="00203DA1"/>
    <w:rsid w:val="00203DB5"/>
    <w:rsid w:val="00204466"/>
    <w:rsid w:val="002050CA"/>
    <w:rsid w:val="00205257"/>
    <w:rsid w:val="00205313"/>
    <w:rsid w:val="00205D30"/>
    <w:rsid w:val="00205D86"/>
    <w:rsid w:val="00205F0A"/>
    <w:rsid w:val="0020614C"/>
    <w:rsid w:val="00206F8D"/>
    <w:rsid w:val="002077D3"/>
    <w:rsid w:val="00210312"/>
    <w:rsid w:val="0021031B"/>
    <w:rsid w:val="0021095A"/>
    <w:rsid w:val="00211C98"/>
    <w:rsid w:val="00212811"/>
    <w:rsid w:val="00212CAF"/>
    <w:rsid w:val="002134C8"/>
    <w:rsid w:val="002135D0"/>
    <w:rsid w:val="00214A8C"/>
    <w:rsid w:val="00214F4F"/>
    <w:rsid w:val="0021507B"/>
    <w:rsid w:val="0021545D"/>
    <w:rsid w:val="00216152"/>
    <w:rsid w:val="002162A3"/>
    <w:rsid w:val="00216494"/>
    <w:rsid w:val="00216DA3"/>
    <w:rsid w:val="00217820"/>
    <w:rsid w:val="00217D62"/>
    <w:rsid w:val="00217DA6"/>
    <w:rsid w:val="002206FC"/>
    <w:rsid w:val="00220A95"/>
    <w:rsid w:val="00221225"/>
    <w:rsid w:val="00221755"/>
    <w:rsid w:val="002217D2"/>
    <w:rsid w:val="0022191E"/>
    <w:rsid w:val="00221D65"/>
    <w:rsid w:val="002225D6"/>
    <w:rsid w:val="002227D7"/>
    <w:rsid w:val="00222880"/>
    <w:rsid w:val="00222CFF"/>
    <w:rsid w:val="00222FB5"/>
    <w:rsid w:val="0022454F"/>
    <w:rsid w:val="002245DE"/>
    <w:rsid w:val="0022462F"/>
    <w:rsid w:val="00224C0C"/>
    <w:rsid w:val="00224D3F"/>
    <w:rsid w:val="0022689B"/>
    <w:rsid w:val="00226D22"/>
    <w:rsid w:val="00227562"/>
    <w:rsid w:val="00227838"/>
    <w:rsid w:val="002305D9"/>
    <w:rsid w:val="00230B0C"/>
    <w:rsid w:val="00230DF2"/>
    <w:rsid w:val="00230F72"/>
    <w:rsid w:val="00231766"/>
    <w:rsid w:val="00231866"/>
    <w:rsid w:val="002332FE"/>
    <w:rsid w:val="002334A6"/>
    <w:rsid w:val="00233953"/>
    <w:rsid w:val="00233A95"/>
    <w:rsid w:val="00233AF5"/>
    <w:rsid w:val="00234575"/>
    <w:rsid w:val="00234E67"/>
    <w:rsid w:val="00234FAD"/>
    <w:rsid w:val="0023534B"/>
    <w:rsid w:val="0023616E"/>
    <w:rsid w:val="00236AF8"/>
    <w:rsid w:val="00236DAB"/>
    <w:rsid w:val="00240204"/>
    <w:rsid w:val="002404E8"/>
    <w:rsid w:val="00241149"/>
    <w:rsid w:val="002414BD"/>
    <w:rsid w:val="00241712"/>
    <w:rsid w:val="002418D7"/>
    <w:rsid w:val="0024194C"/>
    <w:rsid w:val="00241C39"/>
    <w:rsid w:val="00242353"/>
    <w:rsid w:val="00242934"/>
    <w:rsid w:val="0024293D"/>
    <w:rsid w:val="00243308"/>
    <w:rsid w:val="0024357C"/>
    <w:rsid w:val="00243F12"/>
    <w:rsid w:val="00243FF1"/>
    <w:rsid w:val="0024408C"/>
    <w:rsid w:val="00244918"/>
    <w:rsid w:val="00244F49"/>
    <w:rsid w:val="002453BE"/>
    <w:rsid w:val="0024562A"/>
    <w:rsid w:val="00245670"/>
    <w:rsid w:val="00245DEF"/>
    <w:rsid w:val="00246331"/>
    <w:rsid w:val="00246458"/>
    <w:rsid w:val="00246A8C"/>
    <w:rsid w:val="00246EF0"/>
    <w:rsid w:val="00247720"/>
    <w:rsid w:val="00247798"/>
    <w:rsid w:val="00247E52"/>
    <w:rsid w:val="002500F0"/>
    <w:rsid w:val="00250407"/>
    <w:rsid w:val="002505F5"/>
    <w:rsid w:val="00250A06"/>
    <w:rsid w:val="00251311"/>
    <w:rsid w:val="0025158E"/>
    <w:rsid w:val="00252A9A"/>
    <w:rsid w:val="00252B0A"/>
    <w:rsid w:val="00252C5A"/>
    <w:rsid w:val="002534E6"/>
    <w:rsid w:val="00253B2A"/>
    <w:rsid w:val="0025408A"/>
    <w:rsid w:val="00254198"/>
    <w:rsid w:val="002541C9"/>
    <w:rsid w:val="0025460B"/>
    <w:rsid w:val="00255487"/>
    <w:rsid w:val="002556EB"/>
    <w:rsid w:val="002557C7"/>
    <w:rsid w:val="00255901"/>
    <w:rsid w:val="00255BCA"/>
    <w:rsid w:val="00255EEF"/>
    <w:rsid w:val="00256539"/>
    <w:rsid w:val="00256902"/>
    <w:rsid w:val="00257ABC"/>
    <w:rsid w:val="00257EAB"/>
    <w:rsid w:val="00260662"/>
    <w:rsid w:val="00260D86"/>
    <w:rsid w:val="002618C0"/>
    <w:rsid w:val="00261C40"/>
    <w:rsid w:val="00261F99"/>
    <w:rsid w:val="00262226"/>
    <w:rsid w:val="00262523"/>
    <w:rsid w:val="00262E3A"/>
    <w:rsid w:val="00262F18"/>
    <w:rsid w:val="00262F99"/>
    <w:rsid w:val="002636BE"/>
    <w:rsid w:val="002642AF"/>
    <w:rsid w:val="00264455"/>
    <w:rsid w:val="00265528"/>
    <w:rsid w:val="00265E18"/>
    <w:rsid w:val="00265E78"/>
    <w:rsid w:val="00265EBF"/>
    <w:rsid w:val="00267438"/>
    <w:rsid w:val="0027087E"/>
    <w:rsid w:val="00270956"/>
    <w:rsid w:val="002713DD"/>
    <w:rsid w:val="002713ED"/>
    <w:rsid w:val="00271623"/>
    <w:rsid w:val="002717F9"/>
    <w:rsid w:val="00271C68"/>
    <w:rsid w:val="00271D8C"/>
    <w:rsid w:val="00271E6B"/>
    <w:rsid w:val="00272792"/>
    <w:rsid w:val="00272E0F"/>
    <w:rsid w:val="0027307E"/>
    <w:rsid w:val="0027386B"/>
    <w:rsid w:val="0027418A"/>
    <w:rsid w:val="00274B4E"/>
    <w:rsid w:val="00275B44"/>
    <w:rsid w:val="00276457"/>
    <w:rsid w:val="00276552"/>
    <w:rsid w:val="002768D9"/>
    <w:rsid w:val="002768F7"/>
    <w:rsid w:val="00276CA2"/>
    <w:rsid w:val="00276E68"/>
    <w:rsid w:val="002770D5"/>
    <w:rsid w:val="002772BA"/>
    <w:rsid w:val="002774A3"/>
    <w:rsid w:val="00277CF6"/>
    <w:rsid w:val="002800FC"/>
    <w:rsid w:val="0028053B"/>
    <w:rsid w:val="0028072C"/>
    <w:rsid w:val="00280DA1"/>
    <w:rsid w:val="00280E02"/>
    <w:rsid w:val="00281142"/>
    <w:rsid w:val="00281474"/>
    <w:rsid w:val="00281E79"/>
    <w:rsid w:val="0028212F"/>
    <w:rsid w:val="002828E9"/>
    <w:rsid w:val="00282B04"/>
    <w:rsid w:val="00283014"/>
    <w:rsid w:val="0028376C"/>
    <w:rsid w:val="00283A6C"/>
    <w:rsid w:val="00283ADD"/>
    <w:rsid w:val="00283F4C"/>
    <w:rsid w:val="002848B7"/>
    <w:rsid w:val="002848E9"/>
    <w:rsid w:val="00285980"/>
    <w:rsid w:val="0028629C"/>
    <w:rsid w:val="00286767"/>
    <w:rsid w:val="002867FD"/>
    <w:rsid w:val="00286FDD"/>
    <w:rsid w:val="00287366"/>
    <w:rsid w:val="002878C0"/>
    <w:rsid w:val="00287ACD"/>
    <w:rsid w:val="00290562"/>
    <w:rsid w:val="0029081E"/>
    <w:rsid w:val="0029117F"/>
    <w:rsid w:val="00291212"/>
    <w:rsid w:val="00291ED0"/>
    <w:rsid w:val="0029204D"/>
    <w:rsid w:val="00292436"/>
    <w:rsid w:val="002930F4"/>
    <w:rsid w:val="00293368"/>
    <w:rsid w:val="002934F5"/>
    <w:rsid w:val="0029361D"/>
    <w:rsid w:val="00294585"/>
    <w:rsid w:val="00294811"/>
    <w:rsid w:val="00294B7B"/>
    <w:rsid w:val="002950A6"/>
    <w:rsid w:val="002950D4"/>
    <w:rsid w:val="00295344"/>
    <w:rsid w:val="0029534D"/>
    <w:rsid w:val="002955DC"/>
    <w:rsid w:val="002959F2"/>
    <w:rsid w:val="002965B3"/>
    <w:rsid w:val="00296BD0"/>
    <w:rsid w:val="002977FA"/>
    <w:rsid w:val="00297CD6"/>
    <w:rsid w:val="002A0C78"/>
    <w:rsid w:val="002A0FD5"/>
    <w:rsid w:val="002A21EE"/>
    <w:rsid w:val="002A2383"/>
    <w:rsid w:val="002A2C51"/>
    <w:rsid w:val="002A2F16"/>
    <w:rsid w:val="002A3074"/>
    <w:rsid w:val="002A38FA"/>
    <w:rsid w:val="002A3A73"/>
    <w:rsid w:val="002A3D75"/>
    <w:rsid w:val="002A3F0B"/>
    <w:rsid w:val="002A41E6"/>
    <w:rsid w:val="002A4252"/>
    <w:rsid w:val="002A49F9"/>
    <w:rsid w:val="002A5320"/>
    <w:rsid w:val="002A562C"/>
    <w:rsid w:val="002A61C6"/>
    <w:rsid w:val="002A6213"/>
    <w:rsid w:val="002A65C3"/>
    <w:rsid w:val="002B03A3"/>
    <w:rsid w:val="002B071E"/>
    <w:rsid w:val="002B0BA3"/>
    <w:rsid w:val="002B1828"/>
    <w:rsid w:val="002B311D"/>
    <w:rsid w:val="002B32F2"/>
    <w:rsid w:val="002B4238"/>
    <w:rsid w:val="002B465F"/>
    <w:rsid w:val="002B48D0"/>
    <w:rsid w:val="002B5222"/>
    <w:rsid w:val="002B6067"/>
    <w:rsid w:val="002B6306"/>
    <w:rsid w:val="002B66FC"/>
    <w:rsid w:val="002B6C11"/>
    <w:rsid w:val="002B6DEE"/>
    <w:rsid w:val="002B7C30"/>
    <w:rsid w:val="002B7D33"/>
    <w:rsid w:val="002C00B4"/>
    <w:rsid w:val="002C012A"/>
    <w:rsid w:val="002C0CEE"/>
    <w:rsid w:val="002C1CF3"/>
    <w:rsid w:val="002C27B0"/>
    <w:rsid w:val="002C2B2C"/>
    <w:rsid w:val="002C34F9"/>
    <w:rsid w:val="002C37F3"/>
    <w:rsid w:val="002C412B"/>
    <w:rsid w:val="002C5119"/>
    <w:rsid w:val="002C584B"/>
    <w:rsid w:val="002C5A07"/>
    <w:rsid w:val="002C5C7B"/>
    <w:rsid w:val="002C6638"/>
    <w:rsid w:val="002C6DA1"/>
    <w:rsid w:val="002C703C"/>
    <w:rsid w:val="002C7132"/>
    <w:rsid w:val="002C73BF"/>
    <w:rsid w:val="002C75FD"/>
    <w:rsid w:val="002C76AA"/>
    <w:rsid w:val="002C76F4"/>
    <w:rsid w:val="002C79AD"/>
    <w:rsid w:val="002C7A71"/>
    <w:rsid w:val="002C7AD6"/>
    <w:rsid w:val="002C7C94"/>
    <w:rsid w:val="002D00B5"/>
    <w:rsid w:val="002D01C6"/>
    <w:rsid w:val="002D04C3"/>
    <w:rsid w:val="002D1A0B"/>
    <w:rsid w:val="002D1C48"/>
    <w:rsid w:val="002D1F20"/>
    <w:rsid w:val="002D218F"/>
    <w:rsid w:val="002D2766"/>
    <w:rsid w:val="002D277B"/>
    <w:rsid w:val="002D39E3"/>
    <w:rsid w:val="002D3D62"/>
    <w:rsid w:val="002D3DF9"/>
    <w:rsid w:val="002D42CA"/>
    <w:rsid w:val="002D4905"/>
    <w:rsid w:val="002D49D1"/>
    <w:rsid w:val="002D4B6C"/>
    <w:rsid w:val="002D4BFB"/>
    <w:rsid w:val="002D4C32"/>
    <w:rsid w:val="002D4E52"/>
    <w:rsid w:val="002D4F0B"/>
    <w:rsid w:val="002D5186"/>
    <w:rsid w:val="002D580D"/>
    <w:rsid w:val="002D5C0D"/>
    <w:rsid w:val="002D5CCE"/>
    <w:rsid w:val="002D5DFA"/>
    <w:rsid w:val="002D60DC"/>
    <w:rsid w:val="002D62E6"/>
    <w:rsid w:val="002D69B7"/>
    <w:rsid w:val="002D71CA"/>
    <w:rsid w:val="002D72D7"/>
    <w:rsid w:val="002D782B"/>
    <w:rsid w:val="002D7A58"/>
    <w:rsid w:val="002E00ED"/>
    <w:rsid w:val="002E04D8"/>
    <w:rsid w:val="002E08F6"/>
    <w:rsid w:val="002E0BA7"/>
    <w:rsid w:val="002E0D14"/>
    <w:rsid w:val="002E1066"/>
    <w:rsid w:val="002E1400"/>
    <w:rsid w:val="002E1575"/>
    <w:rsid w:val="002E2C9E"/>
    <w:rsid w:val="002E2E09"/>
    <w:rsid w:val="002E312E"/>
    <w:rsid w:val="002E3AB2"/>
    <w:rsid w:val="002E42EE"/>
    <w:rsid w:val="002E45FD"/>
    <w:rsid w:val="002E4912"/>
    <w:rsid w:val="002E4C1A"/>
    <w:rsid w:val="002E505A"/>
    <w:rsid w:val="002E5F83"/>
    <w:rsid w:val="002E5FCA"/>
    <w:rsid w:val="002E64A6"/>
    <w:rsid w:val="002E660B"/>
    <w:rsid w:val="002E6EBB"/>
    <w:rsid w:val="002E73AF"/>
    <w:rsid w:val="002F0042"/>
    <w:rsid w:val="002F024B"/>
    <w:rsid w:val="002F04A9"/>
    <w:rsid w:val="002F1B4D"/>
    <w:rsid w:val="002F1B5B"/>
    <w:rsid w:val="002F1F87"/>
    <w:rsid w:val="002F215F"/>
    <w:rsid w:val="002F33AB"/>
    <w:rsid w:val="002F3FA2"/>
    <w:rsid w:val="002F4358"/>
    <w:rsid w:val="002F48BE"/>
    <w:rsid w:val="002F4B21"/>
    <w:rsid w:val="002F4EE4"/>
    <w:rsid w:val="002F5758"/>
    <w:rsid w:val="002F5B94"/>
    <w:rsid w:val="002F5D96"/>
    <w:rsid w:val="002F6316"/>
    <w:rsid w:val="002F6459"/>
    <w:rsid w:val="002F6F09"/>
    <w:rsid w:val="002F73A1"/>
    <w:rsid w:val="002F746D"/>
    <w:rsid w:val="002F7678"/>
    <w:rsid w:val="002F798F"/>
    <w:rsid w:val="002F7C98"/>
    <w:rsid w:val="002F7E3B"/>
    <w:rsid w:val="002F7EB3"/>
    <w:rsid w:val="00300459"/>
    <w:rsid w:val="00300B95"/>
    <w:rsid w:val="00300DC9"/>
    <w:rsid w:val="00301481"/>
    <w:rsid w:val="003018E6"/>
    <w:rsid w:val="00301B3D"/>
    <w:rsid w:val="00301DE4"/>
    <w:rsid w:val="003023C4"/>
    <w:rsid w:val="003037D5"/>
    <w:rsid w:val="0030493E"/>
    <w:rsid w:val="00304A30"/>
    <w:rsid w:val="00304A4A"/>
    <w:rsid w:val="00304B33"/>
    <w:rsid w:val="00305862"/>
    <w:rsid w:val="00305BCF"/>
    <w:rsid w:val="00305CB0"/>
    <w:rsid w:val="00305D54"/>
    <w:rsid w:val="00306199"/>
    <w:rsid w:val="003062B9"/>
    <w:rsid w:val="003063DA"/>
    <w:rsid w:val="00306941"/>
    <w:rsid w:val="00306D20"/>
    <w:rsid w:val="0030702C"/>
    <w:rsid w:val="00307234"/>
    <w:rsid w:val="00307FB3"/>
    <w:rsid w:val="0031022C"/>
    <w:rsid w:val="00310862"/>
    <w:rsid w:val="003108A6"/>
    <w:rsid w:val="00310D6E"/>
    <w:rsid w:val="003114A4"/>
    <w:rsid w:val="00311797"/>
    <w:rsid w:val="003117EB"/>
    <w:rsid w:val="00312F61"/>
    <w:rsid w:val="003131C0"/>
    <w:rsid w:val="0031382F"/>
    <w:rsid w:val="003139C7"/>
    <w:rsid w:val="00314F6E"/>
    <w:rsid w:val="003156B5"/>
    <w:rsid w:val="003159F9"/>
    <w:rsid w:val="00315B9F"/>
    <w:rsid w:val="00315C1C"/>
    <w:rsid w:val="00316A62"/>
    <w:rsid w:val="00316DBE"/>
    <w:rsid w:val="00317057"/>
    <w:rsid w:val="00317F61"/>
    <w:rsid w:val="00320378"/>
    <w:rsid w:val="003217BF"/>
    <w:rsid w:val="00321B19"/>
    <w:rsid w:val="00322681"/>
    <w:rsid w:val="00322835"/>
    <w:rsid w:val="00322F40"/>
    <w:rsid w:val="0032313E"/>
    <w:rsid w:val="0032327F"/>
    <w:rsid w:val="003236ED"/>
    <w:rsid w:val="0032443F"/>
    <w:rsid w:val="0032554F"/>
    <w:rsid w:val="0032685D"/>
    <w:rsid w:val="00326984"/>
    <w:rsid w:val="00327C47"/>
    <w:rsid w:val="003300C5"/>
    <w:rsid w:val="00330372"/>
    <w:rsid w:val="003304A9"/>
    <w:rsid w:val="00331282"/>
    <w:rsid w:val="00331CDE"/>
    <w:rsid w:val="003327A9"/>
    <w:rsid w:val="0033282A"/>
    <w:rsid w:val="00332875"/>
    <w:rsid w:val="00333D15"/>
    <w:rsid w:val="0033524B"/>
    <w:rsid w:val="00335467"/>
    <w:rsid w:val="00335766"/>
    <w:rsid w:val="003357D9"/>
    <w:rsid w:val="0033589B"/>
    <w:rsid w:val="00335EB1"/>
    <w:rsid w:val="00336CC1"/>
    <w:rsid w:val="00337179"/>
    <w:rsid w:val="003373EC"/>
    <w:rsid w:val="003375EB"/>
    <w:rsid w:val="00337E78"/>
    <w:rsid w:val="00337FCF"/>
    <w:rsid w:val="00340D18"/>
    <w:rsid w:val="0034195B"/>
    <w:rsid w:val="003419A3"/>
    <w:rsid w:val="00342964"/>
    <w:rsid w:val="00342C4F"/>
    <w:rsid w:val="00342F2B"/>
    <w:rsid w:val="00342F74"/>
    <w:rsid w:val="00343634"/>
    <w:rsid w:val="00343776"/>
    <w:rsid w:val="00343A16"/>
    <w:rsid w:val="00343CF5"/>
    <w:rsid w:val="00344E13"/>
    <w:rsid w:val="003450C4"/>
    <w:rsid w:val="0034560A"/>
    <w:rsid w:val="003456F1"/>
    <w:rsid w:val="0034673F"/>
    <w:rsid w:val="00346C1C"/>
    <w:rsid w:val="00347E66"/>
    <w:rsid w:val="0035063C"/>
    <w:rsid w:val="00350FB6"/>
    <w:rsid w:val="0035104B"/>
    <w:rsid w:val="00351408"/>
    <w:rsid w:val="0035140C"/>
    <w:rsid w:val="00351905"/>
    <w:rsid w:val="00352989"/>
    <w:rsid w:val="00352BA6"/>
    <w:rsid w:val="00352C57"/>
    <w:rsid w:val="00353A4D"/>
    <w:rsid w:val="00354DCB"/>
    <w:rsid w:val="00355396"/>
    <w:rsid w:val="00355D47"/>
    <w:rsid w:val="00356094"/>
    <w:rsid w:val="0035685E"/>
    <w:rsid w:val="003576E8"/>
    <w:rsid w:val="00357FA2"/>
    <w:rsid w:val="00360335"/>
    <w:rsid w:val="00360C42"/>
    <w:rsid w:val="00360C88"/>
    <w:rsid w:val="0036162F"/>
    <w:rsid w:val="00361CA5"/>
    <w:rsid w:val="00362A17"/>
    <w:rsid w:val="00362CD4"/>
    <w:rsid w:val="00363059"/>
    <w:rsid w:val="00363E37"/>
    <w:rsid w:val="0036507E"/>
    <w:rsid w:val="003659EF"/>
    <w:rsid w:val="003673FB"/>
    <w:rsid w:val="00367497"/>
    <w:rsid w:val="00367AA9"/>
    <w:rsid w:val="003707ED"/>
    <w:rsid w:val="00370B9F"/>
    <w:rsid w:val="00370E5F"/>
    <w:rsid w:val="00370EA4"/>
    <w:rsid w:val="00370EFB"/>
    <w:rsid w:val="0037150F"/>
    <w:rsid w:val="003718AE"/>
    <w:rsid w:val="00372189"/>
    <w:rsid w:val="003722A2"/>
    <w:rsid w:val="00372395"/>
    <w:rsid w:val="003727A3"/>
    <w:rsid w:val="00372952"/>
    <w:rsid w:val="00373037"/>
    <w:rsid w:val="00373FB7"/>
    <w:rsid w:val="00374034"/>
    <w:rsid w:val="00374DE0"/>
    <w:rsid w:val="0037526F"/>
    <w:rsid w:val="00375F42"/>
    <w:rsid w:val="003764A1"/>
    <w:rsid w:val="00376746"/>
    <w:rsid w:val="00376DD8"/>
    <w:rsid w:val="003770CE"/>
    <w:rsid w:val="00377314"/>
    <w:rsid w:val="003773E0"/>
    <w:rsid w:val="0037797B"/>
    <w:rsid w:val="00380425"/>
    <w:rsid w:val="00380586"/>
    <w:rsid w:val="00380E15"/>
    <w:rsid w:val="00381668"/>
    <w:rsid w:val="00381F98"/>
    <w:rsid w:val="0038225E"/>
    <w:rsid w:val="00382402"/>
    <w:rsid w:val="003826FB"/>
    <w:rsid w:val="00382B95"/>
    <w:rsid w:val="003832AE"/>
    <w:rsid w:val="003835EF"/>
    <w:rsid w:val="00384560"/>
    <w:rsid w:val="003847D9"/>
    <w:rsid w:val="00384A18"/>
    <w:rsid w:val="00384EB5"/>
    <w:rsid w:val="003855A1"/>
    <w:rsid w:val="003858BE"/>
    <w:rsid w:val="00385CDB"/>
    <w:rsid w:val="00385D73"/>
    <w:rsid w:val="003869D6"/>
    <w:rsid w:val="00386CCA"/>
    <w:rsid w:val="0038707E"/>
    <w:rsid w:val="003870B8"/>
    <w:rsid w:val="003875F9"/>
    <w:rsid w:val="00387981"/>
    <w:rsid w:val="00387F4D"/>
    <w:rsid w:val="00390162"/>
    <w:rsid w:val="003915D4"/>
    <w:rsid w:val="00391719"/>
    <w:rsid w:val="00392501"/>
    <w:rsid w:val="00392A01"/>
    <w:rsid w:val="0039369A"/>
    <w:rsid w:val="00393A07"/>
    <w:rsid w:val="00393BB2"/>
    <w:rsid w:val="00393FC9"/>
    <w:rsid w:val="0039407B"/>
    <w:rsid w:val="003941DF"/>
    <w:rsid w:val="00394219"/>
    <w:rsid w:val="00394449"/>
    <w:rsid w:val="00394932"/>
    <w:rsid w:val="003949D9"/>
    <w:rsid w:val="00394B27"/>
    <w:rsid w:val="00394CD7"/>
    <w:rsid w:val="00395024"/>
    <w:rsid w:val="00395A9C"/>
    <w:rsid w:val="00395F7A"/>
    <w:rsid w:val="0039638F"/>
    <w:rsid w:val="0039648B"/>
    <w:rsid w:val="003965C1"/>
    <w:rsid w:val="00396771"/>
    <w:rsid w:val="00396E2A"/>
    <w:rsid w:val="00396E80"/>
    <w:rsid w:val="00396F34"/>
    <w:rsid w:val="00397028"/>
    <w:rsid w:val="0039733A"/>
    <w:rsid w:val="003976A8"/>
    <w:rsid w:val="0039786E"/>
    <w:rsid w:val="00397BE4"/>
    <w:rsid w:val="00397FC1"/>
    <w:rsid w:val="003A0405"/>
    <w:rsid w:val="003A1363"/>
    <w:rsid w:val="003A157E"/>
    <w:rsid w:val="003A1658"/>
    <w:rsid w:val="003A1CF9"/>
    <w:rsid w:val="003A1D33"/>
    <w:rsid w:val="003A220C"/>
    <w:rsid w:val="003A2C19"/>
    <w:rsid w:val="003A2EB1"/>
    <w:rsid w:val="003A3174"/>
    <w:rsid w:val="003A3330"/>
    <w:rsid w:val="003A3D58"/>
    <w:rsid w:val="003A3FCA"/>
    <w:rsid w:val="003A40BA"/>
    <w:rsid w:val="003A47C9"/>
    <w:rsid w:val="003A4D56"/>
    <w:rsid w:val="003A5760"/>
    <w:rsid w:val="003A5769"/>
    <w:rsid w:val="003A5E07"/>
    <w:rsid w:val="003A61EE"/>
    <w:rsid w:val="003A6753"/>
    <w:rsid w:val="003A67D9"/>
    <w:rsid w:val="003A69CF"/>
    <w:rsid w:val="003A6A40"/>
    <w:rsid w:val="003A6E85"/>
    <w:rsid w:val="003A70BB"/>
    <w:rsid w:val="003A7827"/>
    <w:rsid w:val="003A7B19"/>
    <w:rsid w:val="003B01EE"/>
    <w:rsid w:val="003B0CCF"/>
    <w:rsid w:val="003B0E7F"/>
    <w:rsid w:val="003B176B"/>
    <w:rsid w:val="003B1964"/>
    <w:rsid w:val="003B1FC3"/>
    <w:rsid w:val="003B1FE0"/>
    <w:rsid w:val="003B33E8"/>
    <w:rsid w:val="003B37E4"/>
    <w:rsid w:val="003B3B4C"/>
    <w:rsid w:val="003B53AF"/>
    <w:rsid w:val="003B5BA8"/>
    <w:rsid w:val="003B5DC1"/>
    <w:rsid w:val="003B5EFA"/>
    <w:rsid w:val="003B62F4"/>
    <w:rsid w:val="003B6469"/>
    <w:rsid w:val="003B6F3B"/>
    <w:rsid w:val="003B76B1"/>
    <w:rsid w:val="003B78B3"/>
    <w:rsid w:val="003B7DB2"/>
    <w:rsid w:val="003C0FA7"/>
    <w:rsid w:val="003C17DF"/>
    <w:rsid w:val="003C1C6B"/>
    <w:rsid w:val="003C254D"/>
    <w:rsid w:val="003C2D05"/>
    <w:rsid w:val="003C2DB6"/>
    <w:rsid w:val="003C2E45"/>
    <w:rsid w:val="003C3388"/>
    <w:rsid w:val="003C3431"/>
    <w:rsid w:val="003C3DA2"/>
    <w:rsid w:val="003C40BE"/>
    <w:rsid w:val="003C506C"/>
    <w:rsid w:val="003C5CC3"/>
    <w:rsid w:val="003C6C0E"/>
    <w:rsid w:val="003C742D"/>
    <w:rsid w:val="003C79A9"/>
    <w:rsid w:val="003C7EE8"/>
    <w:rsid w:val="003D0563"/>
    <w:rsid w:val="003D07C5"/>
    <w:rsid w:val="003D1CD3"/>
    <w:rsid w:val="003D1D6A"/>
    <w:rsid w:val="003D1FED"/>
    <w:rsid w:val="003D2ABD"/>
    <w:rsid w:val="003D3171"/>
    <w:rsid w:val="003D3259"/>
    <w:rsid w:val="003D3404"/>
    <w:rsid w:val="003D3B52"/>
    <w:rsid w:val="003D4493"/>
    <w:rsid w:val="003D4834"/>
    <w:rsid w:val="003D5113"/>
    <w:rsid w:val="003D5379"/>
    <w:rsid w:val="003D556E"/>
    <w:rsid w:val="003D5772"/>
    <w:rsid w:val="003D6DE4"/>
    <w:rsid w:val="003D75DB"/>
    <w:rsid w:val="003D76E5"/>
    <w:rsid w:val="003D7E84"/>
    <w:rsid w:val="003D7EDD"/>
    <w:rsid w:val="003E05F2"/>
    <w:rsid w:val="003E0E4F"/>
    <w:rsid w:val="003E1218"/>
    <w:rsid w:val="003E1F83"/>
    <w:rsid w:val="003E2D1E"/>
    <w:rsid w:val="003E3089"/>
    <w:rsid w:val="003E37BB"/>
    <w:rsid w:val="003E3E47"/>
    <w:rsid w:val="003E4609"/>
    <w:rsid w:val="003E4E19"/>
    <w:rsid w:val="003E5412"/>
    <w:rsid w:val="003E5644"/>
    <w:rsid w:val="003E5E3F"/>
    <w:rsid w:val="003E742E"/>
    <w:rsid w:val="003E7AED"/>
    <w:rsid w:val="003E7D1F"/>
    <w:rsid w:val="003E7FFC"/>
    <w:rsid w:val="003F0021"/>
    <w:rsid w:val="003F031B"/>
    <w:rsid w:val="003F0647"/>
    <w:rsid w:val="003F0845"/>
    <w:rsid w:val="003F0B8C"/>
    <w:rsid w:val="003F119C"/>
    <w:rsid w:val="003F1A20"/>
    <w:rsid w:val="003F1B63"/>
    <w:rsid w:val="003F1BA8"/>
    <w:rsid w:val="003F235C"/>
    <w:rsid w:val="003F2CAC"/>
    <w:rsid w:val="003F2E92"/>
    <w:rsid w:val="003F32BA"/>
    <w:rsid w:val="003F35D6"/>
    <w:rsid w:val="003F3962"/>
    <w:rsid w:val="003F40E0"/>
    <w:rsid w:val="003F41F7"/>
    <w:rsid w:val="003F458C"/>
    <w:rsid w:val="003F47A3"/>
    <w:rsid w:val="003F4ADD"/>
    <w:rsid w:val="003F4D6E"/>
    <w:rsid w:val="003F55FC"/>
    <w:rsid w:val="003F607F"/>
    <w:rsid w:val="003F60FD"/>
    <w:rsid w:val="003F624F"/>
    <w:rsid w:val="003F6340"/>
    <w:rsid w:val="003F65F0"/>
    <w:rsid w:val="003F6A86"/>
    <w:rsid w:val="003F6FFD"/>
    <w:rsid w:val="003F71A9"/>
    <w:rsid w:val="003F73CF"/>
    <w:rsid w:val="003F785C"/>
    <w:rsid w:val="004002E6"/>
    <w:rsid w:val="0040062D"/>
    <w:rsid w:val="004006F0"/>
    <w:rsid w:val="00400BA0"/>
    <w:rsid w:val="00400DEA"/>
    <w:rsid w:val="004027BF"/>
    <w:rsid w:val="00402811"/>
    <w:rsid w:val="00402BCE"/>
    <w:rsid w:val="00402FB0"/>
    <w:rsid w:val="004030A5"/>
    <w:rsid w:val="004031DD"/>
    <w:rsid w:val="004034E2"/>
    <w:rsid w:val="004038C0"/>
    <w:rsid w:val="00403A99"/>
    <w:rsid w:val="00403BB4"/>
    <w:rsid w:val="00403C1D"/>
    <w:rsid w:val="00403E29"/>
    <w:rsid w:val="00404450"/>
    <w:rsid w:val="00404BDD"/>
    <w:rsid w:val="00404BED"/>
    <w:rsid w:val="00404E53"/>
    <w:rsid w:val="00404E63"/>
    <w:rsid w:val="00404F31"/>
    <w:rsid w:val="004051D3"/>
    <w:rsid w:val="00405421"/>
    <w:rsid w:val="00405B53"/>
    <w:rsid w:val="00405DF7"/>
    <w:rsid w:val="004061E1"/>
    <w:rsid w:val="00407107"/>
    <w:rsid w:val="0040722E"/>
    <w:rsid w:val="004073BF"/>
    <w:rsid w:val="00407D91"/>
    <w:rsid w:val="00410526"/>
    <w:rsid w:val="00410AF3"/>
    <w:rsid w:val="004111A5"/>
    <w:rsid w:val="00411333"/>
    <w:rsid w:val="004116A3"/>
    <w:rsid w:val="00411FD6"/>
    <w:rsid w:val="00412088"/>
    <w:rsid w:val="00412200"/>
    <w:rsid w:val="00412400"/>
    <w:rsid w:val="0041241A"/>
    <w:rsid w:val="0041245A"/>
    <w:rsid w:val="00412A79"/>
    <w:rsid w:val="00412DC2"/>
    <w:rsid w:val="004135FE"/>
    <w:rsid w:val="004136C3"/>
    <w:rsid w:val="00413B49"/>
    <w:rsid w:val="0041442F"/>
    <w:rsid w:val="004149AB"/>
    <w:rsid w:val="00414DC0"/>
    <w:rsid w:val="004150D0"/>
    <w:rsid w:val="00415377"/>
    <w:rsid w:val="00415E4B"/>
    <w:rsid w:val="004166A1"/>
    <w:rsid w:val="004168E5"/>
    <w:rsid w:val="00417031"/>
    <w:rsid w:val="004170B2"/>
    <w:rsid w:val="004204BF"/>
    <w:rsid w:val="00420519"/>
    <w:rsid w:val="00420816"/>
    <w:rsid w:val="00420A6E"/>
    <w:rsid w:val="00420C66"/>
    <w:rsid w:val="00420DB9"/>
    <w:rsid w:val="00420FA2"/>
    <w:rsid w:val="00421595"/>
    <w:rsid w:val="004215CE"/>
    <w:rsid w:val="00421991"/>
    <w:rsid w:val="004224B6"/>
    <w:rsid w:val="0042266E"/>
    <w:rsid w:val="00422B17"/>
    <w:rsid w:val="0042319A"/>
    <w:rsid w:val="00423BAD"/>
    <w:rsid w:val="0042420F"/>
    <w:rsid w:val="004249D6"/>
    <w:rsid w:val="00424D0D"/>
    <w:rsid w:val="00424D90"/>
    <w:rsid w:val="00424FCC"/>
    <w:rsid w:val="004252FB"/>
    <w:rsid w:val="00425670"/>
    <w:rsid w:val="004259B3"/>
    <w:rsid w:val="004267AE"/>
    <w:rsid w:val="00427BA3"/>
    <w:rsid w:val="00427C8D"/>
    <w:rsid w:val="00427DBF"/>
    <w:rsid w:val="00427F03"/>
    <w:rsid w:val="00430258"/>
    <w:rsid w:val="00430603"/>
    <w:rsid w:val="00430FB3"/>
    <w:rsid w:val="004311F1"/>
    <w:rsid w:val="004315F2"/>
    <w:rsid w:val="00431B9A"/>
    <w:rsid w:val="00432637"/>
    <w:rsid w:val="004327FE"/>
    <w:rsid w:val="00432EEA"/>
    <w:rsid w:val="004332CA"/>
    <w:rsid w:val="0043387A"/>
    <w:rsid w:val="00433930"/>
    <w:rsid w:val="00434276"/>
    <w:rsid w:val="004343CF"/>
    <w:rsid w:val="004345CA"/>
    <w:rsid w:val="0043498A"/>
    <w:rsid w:val="00434CFA"/>
    <w:rsid w:val="00435444"/>
    <w:rsid w:val="004358F9"/>
    <w:rsid w:val="00436325"/>
    <w:rsid w:val="004363EA"/>
    <w:rsid w:val="004369B0"/>
    <w:rsid w:val="00437A81"/>
    <w:rsid w:val="00437B21"/>
    <w:rsid w:val="00437D94"/>
    <w:rsid w:val="00437F47"/>
    <w:rsid w:val="004402F3"/>
    <w:rsid w:val="004405AA"/>
    <w:rsid w:val="00440B56"/>
    <w:rsid w:val="00440EB4"/>
    <w:rsid w:val="00440F16"/>
    <w:rsid w:val="00441212"/>
    <w:rsid w:val="0044258E"/>
    <w:rsid w:val="0044278B"/>
    <w:rsid w:val="00442AA2"/>
    <w:rsid w:val="00442AA9"/>
    <w:rsid w:val="00442DD8"/>
    <w:rsid w:val="00442EF5"/>
    <w:rsid w:val="00443169"/>
    <w:rsid w:val="00443186"/>
    <w:rsid w:val="004434FF"/>
    <w:rsid w:val="004435E5"/>
    <w:rsid w:val="00443C92"/>
    <w:rsid w:val="004445D7"/>
    <w:rsid w:val="00444786"/>
    <w:rsid w:val="00444F0C"/>
    <w:rsid w:val="0044507B"/>
    <w:rsid w:val="00445698"/>
    <w:rsid w:val="004457A6"/>
    <w:rsid w:val="00445DFC"/>
    <w:rsid w:val="00445E3C"/>
    <w:rsid w:val="004467C4"/>
    <w:rsid w:val="00446895"/>
    <w:rsid w:val="004468EC"/>
    <w:rsid w:val="004474BF"/>
    <w:rsid w:val="0044769D"/>
    <w:rsid w:val="00447A62"/>
    <w:rsid w:val="00447AEA"/>
    <w:rsid w:val="00447F64"/>
    <w:rsid w:val="00450D99"/>
    <w:rsid w:val="00450DBB"/>
    <w:rsid w:val="00451943"/>
    <w:rsid w:val="004523C8"/>
    <w:rsid w:val="00452771"/>
    <w:rsid w:val="00452CC4"/>
    <w:rsid w:val="00452D67"/>
    <w:rsid w:val="0045340E"/>
    <w:rsid w:val="00453A6B"/>
    <w:rsid w:val="00454C93"/>
    <w:rsid w:val="00454F71"/>
    <w:rsid w:val="00455167"/>
    <w:rsid w:val="00455AFF"/>
    <w:rsid w:val="00456573"/>
    <w:rsid w:val="00456852"/>
    <w:rsid w:val="00456BD2"/>
    <w:rsid w:val="00457E15"/>
    <w:rsid w:val="0046066F"/>
    <w:rsid w:val="00460A02"/>
    <w:rsid w:val="0046105B"/>
    <w:rsid w:val="00461818"/>
    <w:rsid w:val="004619FD"/>
    <w:rsid w:val="004621EB"/>
    <w:rsid w:val="0046294C"/>
    <w:rsid w:val="0046295F"/>
    <w:rsid w:val="00462BC8"/>
    <w:rsid w:val="00462D94"/>
    <w:rsid w:val="00462E08"/>
    <w:rsid w:val="0046325C"/>
    <w:rsid w:val="00463828"/>
    <w:rsid w:val="00463D14"/>
    <w:rsid w:val="0046406A"/>
    <w:rsid w:val="00465601"/>
    <w:rsid w:val="00465745"/>
    <w:rsid w:val="004659CF"/>
    <w:rsid w:val="00465FFC"/>
    <w:rsid w:val="0046664B"/>
    <w:rsid w:val="00466949"/>
    <w:rsid w:val="004679D2"/>
    <w:rsid w:val="00467B73"/>
    <w:rsid w:val="00470E63"/>
    <w:rsid w:val="004712AC"/>
    <w:rsid w:val="00471CDE"/>
    <w:rsid w:val="0047241F"/>
    <w:rsid w:val="00472AFB"/>
    <w:rsid w:val="00472D35"/>
    <w:rsid w:val="00473375"/>
    <w:rsid w:val="0047372C"/>
    <w:rsid w:val="0047379A"/>
    <w:rsid w:val="0047395E"/>
    <w:rsid w:val="00473AAF"/>
    <w:rsid w:val="00473FA0"/>
    <w:rsid w:val="00474679"/>
    <w:rsid w:val="00474885"/>
    <w:rsid w:val="004749A0"/>
    <w:rsid w:val="00474F0C"/>
    <w:rsid w:val="00475104"/>
    <w:rsid w:val="004754D0"/>
    <w:rsid w:val="004756B4"/>
    <w:rsid w:val="00475866"/>
    <w:rsid w:val="00476BB4"/>
    <w:rsid w:val="00476C4C"/>
    <w:rsid w:val="00476C68"/>
    <w:rsid w:val="0047729B"/>
    <w:rsid w:val="00477777"/>
    <w:rsid w:val="004778FC"/>
    <w:rsid w:val="00477B8C"/>
    <w:rsid w:val="00477BFB"/>
    <w:rsid w:val="00477DBA"/>
    <w:rsid w:val="004813DD"/>
    <w:rsid w:val="004825B9"/>
    <w:rsid w:val="00482E6B"/>
    <w:rsid w:val="004833FB"/>
    <w:rsid w:val="004835D5"/>
    <w:rsid w:val="00483997"/>
    <w:rsid w:val="00483A60"/>
    <w:rsid w:val="00484824"/>
    <w:rsid w:val="00484B59"/>
    <w:rsid w:val="00485142"/>
    <w:rsid w:val="00485D96"/>
    <w:rsid w:val="00485DD9"/>
    <w:rsid w:val="004861C9"/>
    <w:rsid w:val="0048659A"/>
    <w:rsid w:val="00486AC1"/>
    <w:rsid w:val="00486C99"/>
    <w:rsid w:val="0048713F"/>
    <w:rsid w:val="00487202"/>
    <w:rsid w:val="0049024C"/>
    <w:rsid w:val="00490BAF"/>
    <w:rsid w:val="004924FB"/>
    <w:rsid w:val="00492A0D"/>
    <w:rsid w:val="00492AC8"/>
    <w:rsid w:val="00492E3A"/>
    <w:rsid w:val="00492F95"/>
    <w:rsid w:val="004934F2"/>
    <w:rsid w:val="0049378F"/>
    <w:rsid w:val="004937F9"/>
    <w:rsid w:val="00494740"/>
    <w:rsid w:val="0049569E"/>
    <w:rsid w:val="00495E8D"/>
    <w:rsid w:val="00495F68"/>
    <w:rsid w:val="004960C3"/>
    <w:rsid w:val="004965BC"/>
    <w:rsid w:val="00496763"/>
    <w:rsid w:val="0049684F"/>
    <w:rsid w:val="0049725A"/>
    <w:rsid w:val="0049758C"/>
    <w:rsid w:val="004975E5"/>
    <w:rsid w:val="004A05E2"/>
    <w:rsid w:val="004A0972"/>
    <w:rsid w:val="004A107C"/>
    <w:rsid w:val="004A11F2"/>
    <w:rsid w:val="004A1276"/>
    <w:rsid w:val="004A129F"/>
    <w:rsid w:val="004A222E"/>
    <w:rsid w:val="004A2493"/>
    <w:rsid w:val="004A25FD"/>
    <w:rsid w:val="004A2E54"/>
    <w:rsid w:val="004A2FA1"/>
    <w:rsid w:val="004A32AE"/>
    <w:rsid w:val="004A335D"/>
    <w:rsid w:val="004A376B"/>
    <w:rsid w:val="004A3D31"/>
    <w:rsid w:val="004A3DF3"/>
    <w:rsid w:val="004A4991"/>
    <w:rsid w:val="004A4F02"/>
    <w:rsid w:val="004A505D"/>
    <w:rsid w:val="004A54EB"/>
    <w:rsid w:val="004A5B05"/>
    <w:rsid w:val="004A632D"/>
    <w:rsid w:val="004A65C2"/>
    <w:rsid w:val="004A65C5"/>
    <w:rsid w:val="004A6855"/>
    <w:rsid w:val="004A72E0"/>
    <w:rsid w:val="004A7338"/>
    <w:rsid w:val="004A79C9"/>
    <w:rsid w:val="004A7DD6"/>
    <w:rsid w:val="004B0272"/>
    <w:rsid w:val="004B04AB"/>
    <w:rsid w:val="004B04ED"/>
    <w:rsid w:val="004B0743"/>
    <w:rsid w:val="004B08C8"/>
    <w:rsid w:val="004B0A90"/>
    <w:rsid w:val="004B0E0E"/>
    <w:rsid w:val="004B0EA2"/>
    <w:rsid w:val="004B12A1"/>
    <w:rsid w:val="004B15D9"/>
    <w:rsid w:val="004B2690"/>
    <w:rsid w:val="004B2D5F"/>
    <w:rsid w:val="004B3145"/>
    <w:rsid w:val="004B32AC"/>
    <w:rsid w:val="004B3D4A"/>
    <w:rsid w:val="004B45AD"/>
    <w:rsid w:val="004B5819"/>
    <w:rsid w:val="004B6058"/>
    <w:rsid w:val="004B6A1C"/>
    <w:rsid w:val="004B6B51"/>
    <w:rsid w:val="004B6D83"/>
    <w:rsid w:val="004B7772"/>
    <w:rsid w:val="004B795C"/>
    <w:rsid w:val="004B7EF2"/>
    <w:rsid w:val="004C08CC"/>
    <w:rsid w:val="004C09A5"/>
    <w:rsid w:val="004C0D03"/>
    <w:rsid w:val="004C12E6"/>
    <w:rsid w:val="004C1346"/>
    <w:rsid w:val="004C13AC"/>
    <w:rsid w:val="004C18F7"/>
    <w:rsid w:val="004C197D"/>
    <w:rsid w:val="004C1D9B"/>
    <w:rsid w:val="004C3603"/>
    <w:rsid w:val="004C3D63"/>
    <w:rsid w:val="004C4377"/>
    <w:rsid w:val="004C45CA"/>
    <w:rsid w:val="004C53A9"/>
    <w:rsid w:val="004C5EA3"/>
    <w:rsid w:val="004C5F8D"/>
    <w:rsid w:val="004C62B1"/>
    <w:rsid w:val="004C7126"/>
    <w:rsid w:val="004C7737"/>
    <w:rsid w:val="004C7957"/>
    <w:rsid w:val="004C7C9F"/>
    <w:rsid w:val="004C7E07"/>
    <w:rsid w:val="004D1769"/>
    <w:rsid w:val="004D178C"/>
    <w:rsid w:val="004D1B5C"/>
    <w:rsid w:val="004D1EE4"/>
    <w:rsid w:val="004D2025"/>
    <w:rsid w:val="004D28A2"/>
    <w:rsid w:val="004D2B3D"/>
    <w:rsid w:val="004D2E55"/>
    <w:rsid w:val="004D332F"/>
    <w:rsid w:val="004D3382"/>
    <w:rsid w:val="004D33A2"/>
    <w:rsid w:val="004D3BC3"/>
    <w:rsid w:val="004D3D4C"/>
    <w:rsid w:val="004D3E16"/>
    <w:rsid w:val="004D4533"/>
    <w:rsid w:val="004D48EE"/>
    <w:rsid w:val="004D492D"/>
    <w:rsid w:val="004D4B4D"/>
    <w:rsid w:val="004D4C92"/>
    <w:rsid w:val="004D4CDF"/>
    <w:rsid w:val="004D50E7"/>
    <w:rsid w:val="004D5AEA"/>
    <w:rsid w:val="004D5E31"/>
    <w:rsid w:val="004D5E6E"/>
    <w:rsid w:val="004D5FA1"/>
    <w:rsid w:val="004D6091"/>
    <w:rsid w:val="004D6153"/>
    <w:rsid w:val="004D6A21"/>
    <w:rsid w:val="004D6C3A"/>
    <w:rsid w:val="004D6F8F"/>
    <w:rsid w:val="004D75DA"/>
    <w:rsid w:val="004D784F"/>
    <w:rsid w:val="004D78C9"/>
    <w:rsid w:val="004D7C99"/>
    <w:rsid w:val="004D7F7B"/>
    <w:rsid w:val="004E03A7"/>
    <w:rsid w:val="004E0F7C"/>
    <w:rsid w:val="004E10B2"/>
    <w:rsid w:val="004E1D03"/>
    <w:rsid w:val="004E2EBA"/>
    <w:rsid w:val="004E3021"/>
    <w:rsid w:val="004E327C"/>
    <w:rsid w:val="004E360E"/>
    <w:rsid w:val="004E3D1A"/>
    <w:rsid w:val="004E59DA"/>
    <w:rsid w:val="004E60B2"/>
    <w:rsid w:val="004E6F44"/>
    <w:rsid w:val="004E7033"/>
    <w:rsid w:val="004E71A5"/>
    <w:rsid w:val="004E7CF4"/>
    <w:rsid w:val="004E7FAF"/>
    <w:rsid w:val="004F08F8"/>
    <w:rsid w:val="004F0A39"/>
    <w:rsid w:val="004F10B5"/>
    <w:rsid w:val="004F1658"/>
    <w:rsid w:val="004F17C1"/>
    <w:rsid w:val="004F199F"/>
    <w:rsid w:val="004F2073"/>
    <w:rsid w:val="004F2738"/>
    <w:rsid w:val="004F316D"/>
    <w:rsid w:val="004F333D"/>
    <w:rsid w:val="004F3D5A"/>
    <w:rsid w:val="004F4165"/>
    <w:rsid w:val="004F4479"/>
    <w:rsid w:val="004F60CC"/>
    <w:rsid w:val="004F6ADE"/>
    <w:rsid w:val="004F6E04"/>
    <w:rsid w:val="004F70F0"/>
    <w:rsid w:val="004F76F6"/>
    <w:rsid w:val="004F794D"/>
    <w:rsid w:val="004F7E2D"/>
    <w:rsid w:val="0050008D"/>
    <w:rsid w:val="00500702"/>
    <w:rsid w:val="00500B46"/>
    <w:rsid w:val="00500B8C"/>
    <w:rsid w:val="00501222"/>
    <w:rsid w:val="0050259A"/>
    <w:rsid w:val="00502ABE"/>
    <w:rsid w:val="00502C0E"/>
    <w:rsid w:val="00502EB5"/>
    <w:rsid w:val="00502F01"/>
    <w:rsid w:val="0050388B"/>
    <w:rsid w:val="00503950"/>
    <w:rsid w:val="0050429D"/>
    <w:rsid w:val="0050464D"/>
    <w:rsid w:val="00504FEB"/>
    <w:rsid w:val="00505D59"/>
    <w:rsid w:val="00506168"/>
    <w:rsid w:val="0050638D"/>
    <w:rsid w:val="0050698D"/>
    <w:rsid w:val="0050736E"/>
    <w:rsid w:val="005075F7"/>
    <w:rsid w:val="005077D4"/>
    <w:rsid w:val="00507982"/>
    <w:rsid w:val="00507E2B"/>
    <w:rsid w:val="005101DF"/>
    <w:rsid w:val="00510600"/>
    <w:rsid w:val="00510953"/>
    <w:rsid w:val="00510A35"/>
    <w:rsid w:val="00510C8A"/>
    <w:rsid w:val="00510F2C"/>
    <w:rsid w:val="00511160"/>
    <w:rsid w:val="00511201"/>
    <w:rsid w:val="00511960"/>
    <w:rsid w:val="00511DF1"/>
    <w:rsid w:val="00512156"/>
    <w:rsid w:val="0051379B"/>
    <w:rsid w:val="00513BD7"/>
    <w:rsid w:val="005142AC"/>
    <w:rsid w:val="00514724"/>
    <w:rsid w:val="00514969"/>
    <w:rsid w:val="00514A00"/>
    <w:rsid w:val="00515855"/>
    <w:rsid w:val="00515880"/>
    <w:rsid w:val="005158E7"/>
    <w:rsid w:val="00515C19"/>
    <w:rsid w:val="005161B0"/>
    <w:rsid w:val="00516262"/>
    <w:rsid w:val="0051636D"/>
    <w:rsid w:val="00516ED8"/>
    <w:rsid w:val="005171FA"/>
    <w:rsid w:val="005179DD"/>
    <w:rsid w:val="00517AB1"/>
    <w:rsid w:val="00517B20"/>
    <w:rsid w:val="00517D41"/>
    <w:rsid w:val="00520B12"/>
    <w:rsid w:val="00520B27"/>
    <w:rsid w:val="00521009"/>
    <w:rsid w:val="005212BC"/>
    <w:rsid w:val="00521720"/>
    <w:rsid w:val="00521A48"/>
    <w:rsid w:val="00521AEB"/>
    <w:rsid w:val="00521B6D"/>
    <w:rsid w:val="00521BD5"/>
    <w:rsid w:val="00521ECE"/>
    <w:rsid w:val="00522071"/>
    <w:rsid w:val="0052232F"/>
    <w:rsid w:val="00522648"/>
    <w:rsid w:val="0052394F"/>
    <w:rsid w:val="00523C7F"/>
    <w:rsid w:val="00524AC5"/>
    <w:rsid w:val="00525203"/>
    <w:rsid w:val="00525E31"/>
    <w:rsid w:val="00525FF1"/>
    <w:rsid w:val="0052724E"/>
    <w:rsid w:val="00527882"/>
    <w:rsid w:val="0052791D"/>
    <w:rsid w:val="00530446"/>
    <w:rsid w:val="005307E2"/>
    <w:rsid w:val="0053087A"/>
    <w:rsid w:val="005308A6"/>
    <w:rsid w:val="00530B00"/>
    <w:rsid w:val="00530F8C"/>
    <w:rsid w:val="00531EF7"/>
    <w:rsid w:val="005325ED"/>
    <w:rsid w:val="00532CFB"/>
    <w:rsid w:val="00532F44"/>
    <w:rsid w:val="00533164"/>
    <w:rsid w:val="005332A4"/>
    <w:rsid w:val="00533524"/>
    <w:rsid w:val="005344E7"/>
    <w:rsid w:val="00534672"/>
    <w:rsid w:val="00534776"/>
    <w:rsid w:val="00534C1D"/>
    <w:rsid w:val="005358A2"/>
    <w:rsid w:val="00535E4F"/>
    <w:rsid w:val="00535E72"/>
    <w:rsid w:val="00535F2B"/>
    <w:rsid w:val="00536059"/>
    <w:rsid w:val="00536463"/>
    <w:rsid w:val="00536B4D"/>
    <w:rsid w:val="00537158"/>
    <w:rsid w:val="00537492"/>
    <w:rsid w:val="00537AD0"/>
    <w:rsid w:val="0054023F"/>
    <w:rsid w:val="00540293"/>
    <w:rsid w:val="00540457"/>
    <w:rsid w:val="005405C2"/>
    <w:rsid w:val="005405FB"/>
    <w:rsid w:val="005412C4"/>
    <w:rsid w:val="00541D90"/>
    <w:rsid w:val="00542425"/>
    <w:rsid w:val="005428A7"/>
    <w:rsid w:val="00542CCF"/>
    <w:rsid w:val="00542DC3"/>
    <w:rsid w:val="0054329E"/>
    <w:rsid w:val="0054377E"/>
    <w:rsid w:val="00543B4F"/>
    <w:rsid w:val="00543F3C"/>
    <w:rsid w:val="005444D1"/>
    <w:rsid w:val="00544BC3"/>
    <w:rsid w:val="00544D39"/>
    <w:rsid w:val="0054535D"/>
    <w:rsid w:val="00545ECB"/>
    <w:rsid w:val="0054636F"/>
    <w:rsid w:val="00546757"/>
    <w:rsid w:val="00546C25"/>
    <w:rsid w:val="00546CE9"/>
    <w:rsid w:val="00547284"/>
    <w:rsid w:val="00547390"/>
    <w:rsid w:val="005476A2"/>
    <w:rsid w:val="00547E96"/>
    <w:rsid w:val="0055022D"/>
    <w:rsid w:val="00550489"/>
    <w:rsid w:val="00550BD9"/>
    <w:rsid w:val="00550DFE"/>
    <w:rsid w:val="00550E8A"/>
    <w:rsid w:val="005519B4"/>
    <w:rsid w:val="0055224D"/>
    <w:rsid w:val="00552574"/>
    <w:rsid w:val="00552F84"/>
    <w:rsid w:val="00552FFF"/>
    <w:rsid w:val="0055308D"/>
    <w:rsid w:val="005539AA"/>
    <w:rsid w:val="0055404E"/>
    <w:rsid w:val="00554405"/>
    <w:rsid w:val="0055480E"/>
    <w:rsid w:val="005560E1"/>
    <w:rsid w:val="005564AC"/>
    <w:rsid w:val="00556C7F"/>
    <w:rsid w:val="005574DD"/>
    <w:rsid w:val="005574FB"/>
    <w:rsid w:val="005600DD"/>
    <w:rsid w:val="0056017C"/>
    <w:rsid w:val="005605DA"/>
    <w:rsid w:val="005608DF"/>
    <w:rsid w:val="00561165"/>
    <w:rsid w:val="00561647"/>
    <w:rsid w:val="005618BE"/>
    <w:rsid w:val="0056222B"/>
    <w:rsid w:val="005629B0"/>
    <w:rsid w:val="00563996"/>
    <w:rsid w:val="005646CC"/>
    <w:rsid w:val="005647EC"/>
    <w:rsid w:val="00565098"/>
    <w:rsid w:val="0056572F"/>
    <w:rsid w:val="005658DA"/>
    <w:rsid w:val="005662D2"/>
    <w:rsid w:val="0056640B"/>
    <w:rsid w:val="0056651E"/>
    <w:rsid w:val="0056692C"/>
    <w:rsid w:val="00566E66"/>
    <w:rsid w:val="0056732E"/>
    <w:rsid w:val="005674D0"/>
    <w:rsid w:val="005700FA"/>
    <w:rsid w:val="005701FF"/>
    <w:rsid w:val="00570312"/>
    <w:rsid w:val="00570758"/>
    <w:rsid w:val="00571280"/>
    <w:rsid w:val="00571709"/>
    <w:rsid w:val="005720D7"/>
    <w:rsid w:val="00573721"/>
    <w:rsid w:val="0057387E"/>
    <w:rsid w:val="00573FA1"/>
    <w:rsid w:val="00574132"/>
    <w:rsid w:val="00574626"/>
    <w:rsid w:val="005747C0"/>
    <w:rsid w:val="00574A71"/>
    <w:rsid w:val="0057592A"/>
    <w:rsid w:val="00575AC5"/>
    <w:rsid w:val="00575B66"/>
    <w:rsid w:val="00576528"/>
    <w:rsid w:val="0057670B"/>
    <w:rsid w:val="00576B11"/>
    <w:rsid w:val="00576C02"/>
    <w:rsid w:val="00576D17"/>
    <w:rsid w:val="00577B6C"/>
    <w:rsid w:val="00577B7B"/>
    <w:rsid w:val="00577FC4"/>
    <w:rsid w:val="00580694"/>
    <w:rsid w:val="00581482"/>
    <w:rsid w:val="0058165B"/>
    <w:rsid w:val="00581820"/>
    <w:rsid w:val="00581A28"/>
    <w:rsid w:val="00581A45"/>
    <w:rsid w:val="00581B31"/>
    <w:rsid w:val="005821A8"/>
    <w:rsid w:val="005824B5"/>
    <w:rsid w:val="00582B9B"/>
    <w:rsid w:val="00582EB0"/>
    <w:rsid w:val="00583B19"/>
    <w:rsid w:val="00584591"/>
    <w:rsid w:val="005846F1"/>
    <w:rsid w:val="0058487F"/>
    <w:rsid w:val="00584D3F"/>
    <w:rsid w:val="0058556D"/>
    <w:rsid w:val="00585AD3"/>
    <w:rsid w:val="00585F65"/>
    <w:rsid w:val="005868CB"/>
    <w:rsid w:val="00586D4F"/>
    <w:rsid w:val="005871B0"/>
    <w:rsid w:val="00590D07"/>
    <w:rsid w:val="0059132D"/>
    <w:rsid w:val="00591B23"/>
    <w:rsid w:val="00591F9D"/>
    <w:rsid w:val="005922E4"/>
    <w:rsid w:val="0059253A"/>
    <w:rsid w:val="00592581"/>
    <w:rsid w:val="0059279E"/>
    <w:rsid w:val="00592DBB"/>
    <w:rsid w:val="00592FA3"/>
    <w:rsid w:val="005933D6"/>
    <w:rsid w:val="00593888"/>
    <w:rsid w:val="00593CD4"/>
    <w:rsid w:val="00594772"/>
    <w:rsid w:val="005949D6"/>
    <w:rsid w:val="005956CF"/>
    <w:rsid w:val="005963C6"/>
    <w:rsid w:val="00596936"/>
    <w:rsid w:val="005A02C8"/>
    <w:rsid w:val="005A0904"/>
    <w:rsid w:val="005A09CA"/>
    <w:rsid w:val="005A0D8E"/>
    <w:rsid w:val="005A0EC2"/>
    <w:rsid w:val="005A1A51"/>
    <w:rsid w:val="005A1E73"/>
    <w:rsid w:val="005A2565"/>
    <w:rsid w:val="005A31A8"/>
    <w:rsid w:val="005A3442"/>
    <w:rsid w:val="005A35CD"/>
    <w:rsid w:val="005A4051"/>
    <w:rsid w:val="005A4084"/>
    <w:rsid w:val="005A40F7"/>
    <w:rsid w:val="005A42FA"/>
    <w:rsid w:val="005A4CF0"/>
    <w:rsid w:val="005A4E33"/>
    <w:rsid w:val="005A5266"/>
    <w:rsid w:val="005A5491"/>
    <w:rsid w:val="005A5580"/>
    <w:rsid w:val="005A5E9D"/>
    <w:rsid w:val="005A5EBE"/>
    <w:rsid w:val="005A6594"/>
    <w:rsid w:val="005A6DF4"/>
    <w:rsid w:val="005A71EB"/>
    <w:rsid w:val="005A76EC"/>
    <w:rsid w:val="005A7AE5"/>
    <w:rsid w:val="005A7BAD"/>
    <w:rsid w:val="005A7DAD"/>
    <w:rsid w:val="005B0B50"/>
    <w:rsid w:val="005B1189"/>
    <w:rsid w:val="005B1792"/>
    <w:rsid w:val="005B2998"/>
    <w:rsid w:val="005B345B"/>
    <w:rsid w:val="005B3847"/>
    <w:rsid w:val="005B38F6"/>
    <w:rsid w:val="005B427B"/>
    <w:rsid w:val="005B4AF9"/>
    <w:rsid w:val="005B5330"/>
    <w:rsid w:val="005B54E1"/>
    <w:rsid w:val="005B557E"/>
    <w:rsid w:val="005B577F"/>
    <w:rsid w:val="005B66B5"/>
    <w:rsid w:val="005B703B"/>
    <w:rsid w:val="005B71E8"/>
    <w:rsid w:val="005B7B8E"/>
    <w:rsid w:val="005B7C48"/>
    <w:rsid w:val="005B7CCD"/>
    <w:rsid w:val="005C033F"/>
    <w:rsid w:val="005C046D"/>
    <w:rsid w:val="005C0BEE"/>
    <w:rsid w:val="005C101F"/>
    <w:rsid w:val="005C176C"/>
    <w:rsid w:val="005C18E5"/>
    <w:rsid w:val="005C20AA"/>
    <w:rsid w:val="005C26B5"/>
    <w:rsid w:val="005C3E50"/>
    <w:rsid w:val="005C5659"/>
    <w:rsid w:val="005C5B73"/>
    <w:rsid w:val="005C5DA8"/>
    <w:rsid w:val="005C5EDB"/>
    <w:rsid w:val="005C64D3"/>
    <w:rsid w:val="005C72BA"/>
    <w:rsid w:val="005C749B"/>
    <w:rsid w:val="005C7941"/>
    <w:rsid w:val="005D034F"/>
    <w:rsid w:val="005D0A45"/>
    <w:rsid w:val="005D1090"/>
    <w:rsid w:val="005D19FC"/>
    <w:rsid w:val="005D2D69"/>
    <w:rsid w:val="005D31DC"/>
    <w:rsid w:val="005D36F5"/>
    <w:rsid w:val="005D38FE"/>
    <w:rsid w:val="005D4277"/>
    <w:rsid w:val="005D4EBE"/>
    <w:rsid w:val="005D4F27"/>
    <w:rsid w:val="005D6CC8"/>
    <w:rsid w:val="005D7CE2"/>
    <w:rsid w:val="005E07DA"/>
    <w:rsid w:val="005E0E81"/>
    <w:rsid w:val="005E2074"/>
    <w:rsid w:val="005E223A"/>
    <w:rsid w:val="005E265C"/>
    <w:rsid w:val="005E3151"/>
    <w:rsid w:val="005E329B"/>
    <w:rsid w:val="005E3A45"/>
    <w:rsid w:val="005E3B1F"/>
    <w:rsid w:val="005E3B34"/>
    <w:rsid w:val="005E3D25"/>
    <w:rsid w:val="005E41BF"/>
    <w:rsid w:val="005E439D"/>
    <w:rsid w:val="005E4403"/>
    <w:rsid w:val="005E474D"/>
    <w:rsid w:val="005E4EA6"/>
    <w:rsid w:val="005E5254"/>
    <w:rsid w:val="005E543D"/>
    <w:rsid w:val="005E5DD8"/>
    <w:rsid w:val="005E6AC9"/>
    <w:rsid w:val="005E6DBD"/>
    <w:rsid w:val="005E7C92"/>
    <w:rsid w:val="005E7EAB"/>
    <w:rsid w:val="005F0015"/>
    <w:rsid w:val="005F0341"/>
    <w:rsid w:val="005F0765"/>
    <w:rsid w:val="005F1126"/>
    <w:rsid w:val="005F1535"/>
    <w:rsid w:val="005F15AD"/>
    <w:rsid w:val="005F1B1C"/>
    <w:rsid w:val="005F20A0"/>
    <w:rsid w:val="005F224A"/>
    <w:rsid w:val="005F29B9"/>
    <w:rsid w:val="005F2E4D"/>
    <w:rsid w:val="005F3683"/>
    <w:rsid w:val="005F36E8"/>
    <w:rsid w:val="005F3BCD"/>
    <w:rsid w:val="005F4476"/>
    <w:rsid w:val="005F4485"/>
    <w:rsid w:val="005F459A"/>
    <w:rsid w:val="005F4A2E"/>
    <w:rsid w:val="005F4AB8"/>
    <w:rsid w:val="005F5360"/>
    <w:rsid w:val="005F549A"/>
    <w:rsid w:val="005F62F0"/>
    <w:rsid w:val="005F6E2C"/>
    <w:rsid w:val="005F6ECE"/>
    <w:rsid w:val="005F747B"/>
    <w:rsid w:val="005F7CA7"/>
    <w:rsid w:val="005F7D99"/>
    <w:rsid w:val="006004E6"/>
    <w:rsid w:val="00600842"/>
    <w:rsid w:val="00600899"/>
    <w:rsid w:val="006009EE"/>
    <w:rsid w:val="00600FE0"/>
    <w:rsid w:val="006013DD"/>
    <w:rsid w:val="006014ED"/>
    <w:rsid w:val="006015B1"/>
    <w:rsid w:val="00601C07"/>
    <w:rsid w:val="00601E39"/>
    <w:rsid w:val="006020E6"/>
    <w:rsid w:val="00602780"/>
    <w:rsid w:val="006028DE"/>
    <w:rsid w:val="00602C02"/>
    <w:rsid w:val="00602E2E"/>
    <w:rsid w:val="006031B1"/>
    <w:rsid w:val="00603E8D"/>
    <w:rsid w:val="0060470A"/>
    <w:rsid w:val="00604919"/>
    <w:rsid w:val="00604F11"/>
    <w:rsid w:val="006052F0"/>
    <w:rsid w:val="006055C3"/>
    <w:rsid w:val="0060595E"/>
    <w:rsid w:val="00605D4A"/>
    <w:rsid w:val="006066E6"/>
    <w:rsid w:val="00606863"/>
    <w:rsid w:val="00607013"/>
    <w:rsid w:val="006104C2"/>
    <w:rsid w:val="00610509"/>
    <w:rsid w:val="0061051B"/>
    <w:rsid w:val="00610860"/>
    <w:rsid w:val="00610D84"/>
    <w:rsid w:val="0061129D"/>
    <w:rsid w:val="0061204B"/>
    <w:rsid w:val="00612093"/>
    <w:rsid w:val="00612682"/>
    <w:rsid w:val="00612914"/>
    <w:rsid w:val="006129B6"/>
    <w:rsid w:val="00613096"/>
    <w:rsid w:val="006134EF"/>
    <w:rsid w:val="006145E2"/>
    <w:rsid w:val="006152DD"/>
    <w:rsid w:val="006153A6"/>
    <w:rsid w:val="00616096"/>
    <w:rsid w:val="006162EB"/>
    <w:rsid w:val="0061643B"/>
    <w:rsid w:val="00616653"/>
    <w:rsid w:val="00616E1A"/>
    <w:rsid w:val="006171B8"/>
    <w:rsid w:val="006173C1"/>
    <w:rsid w:val="00617827"/>
    <w:rsid w:val="00617BEF"/>
    <w:rsid w:val="00620904"/>
    <w:rsid w:val="00620C27"/>
    <w:rsid w:val="006213BC"/>
    <w:rsid w:val="00621C42"/>
    <w:rsid w:val="00622191"/>
    <w:rsid w:val="006229E7"/>
    <w:rsid w:val="006233B5"/>
    <w:rsid w:val="00623740"/>
    <w:rsid w:val="00623922"/>
    <w:rsid w:val="00623D86"/>
    <w:rsid w:val="006248C1"/>
    <w:rsid w:val="006268A4"/>
    <w:rsid w:val="00626C73"/>
    <w:rsid w:val="00626C8C"/>
    <w:rsid w:val="006273A6"/>
    <w:rsid w:val="006300FF"/>
    <w:rsid w:val="0063027E"/>
    <w:rsid w:val="0063079E"/>
    <w:rsid w:val="006308A5"/>
    <w:rsid w:val="00631093"/>
    <w:rsid w:val="006313F8"/>
    <w:rsid w:val="006320BB"/>
    <w:rsid w:val="006324E0"/>
    <w:rsid w:val="00632708"/>
    <w:rsid w:val="006329A1"/>
    <w:rsid w:val="0063319B"/>
    <w:rsid w:val="00633603"/>
    <w:rsid w:val="00633AE2"/>
    <w:rsid w:val="0063401C"/>
    <w:rsid w:val="0063481A"/>
    <w:rsid w:val="006349B7"/>
    <w:rsid w:val="00634E74"/>
    <w:rsid w:val="006352B5"/>
    <w:rsid w:val="00635B04"/>
    <w:rsid w:val="00635B29"/>
    <w:rsid w:val="00635C29"/>
    <w:rsid w:val="00635CC0"/>
    <w:rsid w:val="0063617E"/>
    <w:rsid w:val="0063623B"/>
    <w:rsid w:val="00636537"/>
    <w:rsid w:val="006369A1"/>
    <w:rsid w:val="00637038"/>
    <w:rsid w:val="0063720F"/>
    <w:rsid w:val="00637C99"/>
    <w:rsid w:val="00640531"/>
    <w:rsid w:val="006405A7"/>
    <w:rsid w:val="00641113"/>
    <w:rsid w:val="006417B1"/>
    <w:rsid w:val="006418E5"/>
    <w:rsid w:val="0064193A"/>
    <w:rsid w:val="00641D7C"/>
    <w:rsid w:val="00641E08"/>
    <w:rsid w:val="006420B1"/>
    <w:rsid w:val="00642519"/>
    <w:rsid w:val="00642AFA"/>
    <w:rsid w:val="00642B4D"/>
    <w:rsid w:val="0064308E"/>
    <w:rsid w:val="00643A37"/>
    <w:rsid w:val="00644DFD"/>
    <w:rsid w:val="006453C9"/>
    <w:rsid w:val="0064647D"/>
    <w:rsid w:val="006466B4"/>
    <w:rsid w:val="00646BC8"/>
    <w:rsid w:val="00646C6F"/>
    <w:rsid w:val="006474AD"/>
    <w:rsid w:val="00647740"/>
    <w:rsid w:val="00647D9D"/>
    <w:rsid w:val="0065015A"/>
    <w:rsid w:val="0065064A"/>
    <w:rsid w:val="00650B37"/>
    <w:rsid w:val="00650ED2"/>
    <w:rsid w:val="00650FD0"/>
    <w:rsid w:val="00651800"/>
    <w:rsid w:val="00651DB8"/>
    <w:rsid w:val="00651E15"/>
    <w:rsid w:val="00651F90"/>
    <w:rsid w:val="00652BF3"/>
    <w:rsid w:val="006534D8"/>
    <w:rsid w:val="006536F3"/>
    <w:rsid w:val="00653C15"/>
    <w:rsid w:val="00653F22"/>
    <w:rsid w:val="006541DD"/>
    <w:rsid w:val="00654CE4"/>
    <w:rsid w:val="00655936"/>
    <w:rsid w:val="00655AD4"/>
    <w:rsid w:val="00655B31"/>
    <w:rsid w:val="00655FCE"/>
    <w:rsid w:val="00656193"/>
    <w:rsid w:val="006564FB"/>
    <w:rsid w:val="00656743"/>
    <w:rsid w:val="00656D6F"/>
    <w:rsid w:val="00660928"/>
    <w:rsid w:val="00660E63"/>
    <w:rsid w:val="00661111"/>
    <w:rsid w:val="0066199E"/>
    <w:rsid w:val="00661EF0"/>
    <w:rsid w:val="0066215F"/>
    <w:rsid w:val="00662314"/>
    <w:rsid w:val="0066291E"/>
    <w:rsid w:val="0066331E"/>
    <w:rsid w:val="00663D95"/>
    <w:rsid w:val="006641CD"/>
    <w:rsid w:val="0066535E"/>
    <w:rsid w:val="006664D0"/>
    <w:rsid w:val="00666647"/>
    <w:rsid w:val="00666907"/>
    <w:rsid w:val="00666EC0"/>
    <w:rsid w:val="00667505"/>
    <w:rsid w:val="00667AB7"/>
    <w:rsid w:val="00667C2C"/>
    <w:rsid w:val="0067003D"/>
    <w:rsid w:val="006704D4"/>
    <w:rsid w:val="00672A7F"/>
    <w:rsid w:val="00672B74"/>
    <w:rsid w:val="00673216"/>
    <w:rsid w:val="00673467"/>
    <w:rsid w:val="006734A2"/>
    <w:rsid w:val="006735B0"/>
    <w:rsid w:val="0067392B"/>
    <w:rsid w:val="00673C2E"/>
    <w:rsid w:val="00673F67"/>
    <w:rsid w:val="00674B7D"/>
    <w:rsid w:val="00675D76"/>
    <w:rsid w:val="00675D7A"/>
    <w:rsid w:val="00675EAA"/>
    <w:rsid w:val="006761E8"/>
    <w:rsid w:val="0067715E"/>
    <w:rsid w:val="00677319"/>
    <w:rsid w:val="00677574"/>
    <w:rsid w:val="00677BF6"/>
    <w:rsid w:val="00677D69"/>
    <w:rsid w:val="0068071F"/>
    <w:rsid w:val="00680B98"/>
    <w:rsid w:val="006812B9"/>
    <w:rsid w:val="006816F6"/>
    <w:rsid w:val="0068190B"/>
    <w:rsid w:val="0068192C"/>
    <w:rsid w:val="00681C66"/>
    <w:rsid w:val="00681E67"/>
    <w:rsid w:val="006828F6"/>
    <w:rsid w:val="00682C09"/>
    <w:rsid w:val="00682C14"/>
    <w:rsid w:val="006836F1"/>
    <w:rsid w:val="00683BC8"/>
    <w:rsid w:val="00683C67"/>
    <w:rsid w:val="00684200"/>
    <w:rsid w:val="0068456D"/>
    <w:rsid w:val="00684B6A"/>
    <w:rsid w:val="0068577E"/>
    <w:rsid w:val="006857DC"/>
    <w:rsid w:val="00685F03"/>
    <w:rsid w:val="00686464"/>
    <w:rsid w:val="0068664E"/>
    <w:rsid w:val="006867FC"/>
    <w:rsid w:val="00686FF0"/>
    <w:rsid w:val="0068708C"/>
    <w:rsid w:val="006872E4"/>
    <w:rsid w:val="006878AD"/>
    <w:rsid w:val="00687BBD"/>
    <w:rsid w:val="0069028D"/>
    <w:rsid w:val="00690C48"/>
    <w:rsid w:val="006918E8"/>
    <w:rsid w:val="00691901"/>
    <w:rsid w:val="00691A18"/>
    <w:rsid w:val="00691AB1"/>
    <w:rsid w:val="00692BE9"/>
    <w:rsid w:val="00692D76"/>
    <w:rsid w:val="006930B6"/>
    <w:rsid w:val="00693756"/>
    <w:rsid w:val="006941D8"/>
    <w:rsid w:val="0069433F"/>
    <w:rsid w:val="00694757"/>
    <w:rsid w:val="00694EF0"/>
    <w:rsid w:val="00694FC4"/>
    <w:rsid w:val="0069548D"/>
    <w:rsid w:val="00695538"/>
    <w:rsid w:val="006957F5"/>
    <w:rsid w:val="0069592A"/>
    <w:rsid w:val="00696769"/>
    <w:rsid w:val="006967DA"/>
    <w:rsid w:val="00696972"/>
    <w:rsid w:val="00697467"/>
    <w:rsid w:val="006A0569"/>
    <w:rsid w:val="006A06BB"/>
    <w:rsid w:val="006A0898"/>
    <w:rsid w:val="006A0D62"/>
    <w:rsid w:val="006A0FD1"/>
    <w:rsid w:val="006A14DE"/>
    <w:rsid w:val="006A1A83"/>
    <w:rsid w:val="006A2167"/>
    <w:rsid w:val="006A2853"/>
    <w:rsid w:val="006A2B39"/>
    <w:rsid w:val="006A2F4C"/>
    <w:rsid w:val="006A31F9"/>
    <w:rsid w:val="006A3269"/>
    <w:rsid w:val="006A332B"/>
    <w:rsid w:val="006A3CE3"/>
    <w:rsid w:val="006A3D1E"/>
    <w:rsid w:val="006A3F5E"/>
    <w:rsid w:val="006A4429"/>
    <w:rsid w:val="006A45D6"/>
    <w:rsid w:val="006A4648"/>
    <w:rsid w:val="006A4B3C"/>
    <w:rsid w:val="006A4DCB"/>
    <w:rsid w:val="006A5127"/>
    <w:rsid w:val="006A524E"/>
    <w:rsid w:val="006A52F9"/>
    <w:rsid w:val="006A6616"/>
    <w:rsid w:val="006A7818"/>
    <w:rsid w:val="006A7BCA"/>
    <w:rsid w:val="006B02C7"/>
    <w:rsid w:val="006B080E"/>
    <w:rsid w:val="006B1651"/>
    <w:rsid w:val="006B169D"/>
    <w:rsid w:val="006B1930"/>
    <w:rsid w:val="006B1E46"/>
    <w:rsid w:val="006B2057"/>
    <w:rsid w:val="006B3BEC"/>
    <w:rsid w:val="006B3DDB"/>
    <w:rsid w:val="006B3EA4"/>
    <w:rsid w:val="006B464C"/>
    <w:rsid w:val="006B4F34"/>
    <w:rsid w:val="006B5B38"/>
    <w:rsid w:val="006B5FD4"/>
    <w:rsid w:val="006B6340"/>
    <w:rsid w:val="006B645F"/>
    <w:rsid w:val="006B66B7"/>
    <w:rsid w:val="006B690A"/>
    <w:rsid w:val="006B6DE4"/>
    <w:rsid w:val="006B6E3E"/>
    <w:rsid w:val="006B707C"/>
    <w:rsid w:val="006C1310"/>
    <w:rsid w:val="006C14FB"/>
    <w:rsid w:val="006C17D9"/>
    <w:rsid w:val="006C1CF3"/>
    <w:rsid w:val="006C2645"/>
    <w:rsid w:val="006C27B3"/>
    <w:rsid w:val="006C2E82"/>
    <w:rsid w:val="006C2FE0"/>
    <w:rsid w:val="006C31A6"/>
    <w:rsid w:val="006C3482"/>
    <w:rsid w:val="006C40FB"/>
    <w:rsid w:val="006C40FE"/>
    <w:rsid w:val="006C41DF"/>
    <w:rsid w:val="006C43FC"/>
    <w:rsid w:val="006C46DC"/>
    <w:rsid w:val="006C48C3"/>
    <w:rsid w:val="006C53A4"/>
    <w:rsid w:val="006C54B3"/>
    <w:rsid w:val="006C5F4C"/>
    <w:rsid w:val="006C61A0"/>
    <w:rsid w:val="006C6CC2"/>
    <w:rsid w:val="006C7675"/>
    <w:rsid w:val="006C7979"/>
    <w:rsid w:val="006D023F"/>
    <w:rsid w:val="006D0624"/>
    <w:rsid w:val="006D06FA"/>
    <w:rsid w:val="006D0B7C"/>
    <w:rsid w:val="006D0C4F"/>
    <w:rsid w:val="006D1833"/>
    <w:rsid w:val="006D1FD2"/>
    <w:rsid w:val="006D1FFD"/>
    <w:rsid w:val="006D293D"/>
    <w:rsid w:val="006D2F2A"/>
    <w:rsid w:val="006D34B0"/>
    <w:rsid w:val="006D3731"/>
    <w:rsid w:val="006D41B5"/>
    <w:rsid w:val="006D42B3"/>
    <w:rsid w:val="006D4559"/>
    <w:rsid w:val="006D53CC"/>
    <w:rsid w:val="006D5687"/>
    <w:rsid w:val="006D5BD4"/>
    <w:rsid w:val="006D5C94"/>
    <w:rsid w:val="006D5CE7"/>
    <w:rsid w:val="006D5E15"/>
    <w:rsid w:val="006D6145"/>
    <w:rsid w:val="006D64E1"/>
    <w:rsid w:val="006D67EE"/>
    <w:rsid w:val="006D68AC"/>
    <w:rsid w:val="006D6D31"/>
    <w:rsid w:val="006D7FA2"/>
    <w:rsid w:val="006E0313"/>
    <w:rsid w:val="006E0502"/>
    <w:rsid w:val="006E0732"/>
    <w:rsid w:val="006E0CBB"/>
    <w:rsid w:val="006E26BA"/>
    <w:rsid w:val="006E2AC9"/>
    <w:rsid w:val="006E2FB9"/>
    <w:rsid w:val="006E3C1C"/>
    <w:rsid w:val="006E4C9A"/>
    <w:rsid w:val="006E58F6"/>
    <w:rsid w:val="006E64CE"/>
    <w:rsid w:val="006E68EC"/>
    <w:rsid w:val="006E6C7A"/>
    <w:rsid w:val="006E7DA1"/>
    <w:rsid w:val="006F013D"/>
    <w:rsid w:val="006F08FE"/>
    <w:rsid w:val="006F0CFD"/>
    <w:rsid w:val="006F195A"/>
    <w:rsid w:val="006F2015"/>
    <w:rsid w:val="006F316C"/>
    <w:rsid w:val="006F31CB"/>
    <w:rsid w:val="006F367D"/>
    <w:rsid w:val="006F3BC0"/>
    <w:rsid w:val="006F49D9"/>
    <w:rsid w:val="006F4A89"/>
    <w:rsid w:val="006F4B30"/>
    <w:rsid w:val="006F620D"/>
    <w:rsid w:val="006F630A"/>
    <w:rsid w:val="006F66B0"/>
    <w:rsid w:val="006F6B42"/>
    <w:rsid w:val="00700045"/>
    <w:rsid w:val="007000F9"/>
    <w:rsid w:val="007001A3"/>
    <w:rsid w:val="007004E0"/>
    <w:rsid w:val="007009A2"/>
    <w:rsid w:val="00701237"/>
    <w:rsid w:val="00701918"/>
    <w:rsid w:val="007019D8"/>
    <w:rsid w:val="007034B5"/>
    <w:rsid w:val="007034D7"/>
    <w:rsid w:val="00703BE9"/>
    <w:rsid w:val="00703C9A"/>
    <w:rsid w:val="0070405A"/>
    <w:rsid w:val="007044EB"/>
    <w:rsid w:val="00704B04"/>
    <w:rsid w:val="00704D9E"/>
    <w:rsid w:val="00704F34"/>
    <w:rsid w:val="00705550"/>
    <w:rsid w:val="007059BF"/>
    <w:rsid w:val="00705C69"/>
    <w:rsid w:val="00705E7C"/>
    <w:rsid w:val="007063DC"/>
    <w:rsid w:val="007066FE"/>
    <w:rsid w:val="007075A5"/>
    <w:rsid w:val="00707DFA"/>
    <w:rsid w:val="00710095"/>
    <w:rsid w:val="007101C5"/>
    <w:rsid w:val="0071049E"/>
    <w:rsid w:val="00710982"/>
    <w:rsid w:val="00710A2D"/>
    <w:rsid w:val="00710C1D"/>
    <w:rsid w:val="007112F2"/>
    <w:rsid w:val="007113F1"/>
    <w:rsid w:val="00711B9C"/>
    <w:rsid w:val="00712AD3"/>
    <w:rsid w:val="007130B2"/>
    <w:rsid w:val="007136EC"/>
    <w:rsid w:val="0071387A"/>
    <w:rsid w:val="007138AB"/>
    <w:rsid w:val="00713A3A"/>
    <w:rsid w:val="00713DB5"/>
    <w:rsid w:val="007142B4"/>
    <w:rsid w:val="00715158"/>
    <w:rsid w:val="007161FC"/>
    <w:rsid w:val="00716463"/>
    <w:rsid w:val="00716CA6"/>
    <w:rsid w:val="007171BD"/>
    <w:rsid w:val="0071740A"/>
    <w:rsid w:val="00717C5C"/>
    <w:rsid w:val="00717EB7"/>
    <w:rsid w:val="00717FE8"/>
    <w:rsid w:val="007201BD"/>
    <w:rsid w:val="007204E0"/>
    <w:rsid w:val="00720CE7"/>
    <w:rsid w:val="00720E14"/>
    <w:rsid w:val="00720FE9"/>
    <w:rsid w:val="00722205"/>
    <w:rsid w:val="0072265F"/>
    <w:rsid w:val="0072280A"/>
    <w:rsid w:val="00722F26"/>
    <w:rsid w:val="00723110"/>
    <w:rsid w:val="0072314A"/>
    <w:rsid w:val="00723E86"/>
    <w:rsid w:val="00724C6E"/>
    <w:rsid w:val="00724DA9"/>
    <w:rsid w:val="007250EC"/>
    <w:rsid w:val="00725649"/>
    <w:rsid w:val="00725D90"/>
    <w:rsid w:val="0072617C"/>
    <w:rsid w:val="0072622C"/>
    <w:rsid w:val="00727D37"/>
    <w:rsid w:val="00727EF0"/>
    <w:rsid w:val="00730235"/>
    <w:rsid w:val="0073080A"/>
    <w:rsid w:val="00731265"/>
    <w:rsid w:val="007312EB"/>
    <w:rsid w:val="00731916"/>
    <w:rsid w:val="007319BA"/>
    <w:rsid w:val="00731B4E"/>
    <w:rsid w:val="007321F3"/>
    <w:rsid w:val="0073254B"/>
    <w:rsid w:val="007329C0"/>
    <w:rsid w:val="007330B0"/>
    <w:rsid w:val="0073342A"/>
    <w:rsid w:val="00733646"/>
    <w:rsid w:val="00733861"/>
    <w:rsid w:val="00733CC8"/>
    <w:rsid w:val="00733E00"/>
    <w:rsid w:val="00733ED0"/>
    <w:rsid w:val="007347A5"/>
    <w:rsid w:val="00734C34"/>
    <w:rsid w:val="00734D34"/>
    <w:rsid w:val="00734E8D"/>
    <w:rsid w:val="00735916"/>
    <w:rsid w:val="00735AC3"/>
    <w:rsid w:val="0073631A"/>
    <w:rsid w:val="007368DF"/>
    <w:rsid w:val="00736985"/>
    <w:rsid w:val="00737286"/>
    <w:rsid w:val="00737531"/>
    <w:rsid w:val="00737BEF"/>
    <w:rsid w:val="00737F7D"/>
    <w:rsid w:val="0074046C"/>
    <w:rsid w:val="00740D89"/>
    <w:rsid w:val="00741367"/>
    <w:rsid w:val="007417DA"/>
    <w:rsid w:val="0074215E"/>
    <w:rsid w:val="0074372C"/>
    <w:rsid w:val="00743D95"/>
    <w:rsid w:val="00743E02"/>
    <w:rsid w:val="007447F4"/>
    <w:rsid w:val="00745190"/>
    <w:rsid w:val="007454D5"/>
    <w:rsid w:val="00745756"/>
    <w:rsid w:val="00745957"/>
    <w:rsid w:val="00745DE1"/>
    <w:rsid w:val="007462AC"/>
    <w:rsid w:val="0074667D"/>
    <w:rsid w:val="007466A8"/>
    <w:rsid w:val="00746DBB"/>
    <w:rsid w:val="007470A7"/>
    <w:rsid w:val="00747A28"/>
    <w:rsid w:val="00747C19"/>
    <w:rsid w:val="00747CCC"/>
    <w:rsid w:val="00747D10"/>
    <w:rsid w:val="007500D2"/>
    <w:rsid w:val="00750163"/>
    <w:rsid w:val="0075026E"/>
    <w:rsid w:val="00750746"/>
    <w:rsid w:val="00750C46"/>
    <w:rsid w:val="00750DFF"/>
    <w:rsid w:val="00751980"/>
    <w:rsid w:val="00751D12"/>
    <w:rsid w:val="00751D97"/>
    <w:rsid w:val="00751E72"/>
    <w:rsid w:val="00752912"/>
    <w:rsid w:val="00752A5D"/>
    <w:rsid w:val="00752AD1"/>
    <w:rsid w:val="007530D1"/>
    <w:rsid w:val="00753895"/>
    <w:rsid w:val="00753C1A"/>
    <w:rsid w:val="00754622"/>
    <w:rsid w:val="00754CF9"/>
    <w:rsid w:val="00754DD5"/>
    <w:rsid w:val="007552CE"/>
    <w:rsid w:val="00755F9D"/>
    <w:rsid w:val="00756732"/>
    <w:rsid w:val="0075776D"/>
    <w:rsid w:val="00757921"/>
    <w:rsid w:val="00757BA2"/>
    <w:rsid w:val="0076036A"/>
    <w:rsid w:val="0076098A"/>
    <w:rsid w:val="00761376"/>
    <w:rsid w:val="00761646"/>
    <w:rsid w:val="00761649"/>
    <w:rsid w:val="00761CA6"/>
    <w:rsid w:val="00761D9C"/>
    <w:rsid w:val="00762499"/>
    <w:rsid w:val="00762AD6"/>
    <w:rsid w:val="00762B25"/>
    <w:rsid w:val="00762FDE"/>
    <w:rsid w:val="0076313C"/>
    <w:rsid w:val="0076373C"/>
    <w:rsid w:val="007639B1"/>
    <w:rsid w:val="0076418C"/>
    <w:rsid w:val="007648B6"/>
    <w:rsid w:val="007648B9"/>
    <w:rsid w:val="00764C3A"/>
    <w:rsid w:val="00765317"/>
    <w:rsid w:val="007653A4"/>
    <w:rsid w:val="00765598"/>
    <w:rsid w:val="00765703"/>
    <w:rsid w:val="0076648E"/>
    <w:rsid w:val="00766A31"/>
    <w:rsid w:val="00767598"/>
    <w:rsid w:val="007679EB"/>
    <w:rsid w:val="00770034"/>
    <w:rsid w:val="00770A68"/>
    <w:rsid w:val="0077120C"/>
    <w:rsid w:val="00771331"/>
    <w:rsid w:val="007716C5"/>
    <w:rsid w:val="00771A0F"/>
    <w:rsid w:val="007720FE"/>
    <w:rsid w:val="007722C8"/>
    <w:rsid w:val="007728C1"/>
    <w:rsid w:val="00772980"/>
    <w:rsid w:val="00772B01"/>
    <w:rsid w:val="00773AA6"/>
    <w:rsid w:val="0077406D"/>
    <w:rsid w:val="007745E2"/>
    <w:rsid w:val="0077460E"/>
    <w:rsid w:val="007746C0"/>
    <w:rsid w:val="00774917"/>
    <w:rsid w:val="0077499C"/>
    <w:rsid w:val="00775A2E"/>
    <w:rsid w:val="007764ED"/>
    <w:rsid w:val="00776AC9"/>
    <w:rsid w:val="00776D72"/>
    <w:rsid w:val="007776CB"/>
    <w:rsid w:val="0078026F"/>
    <w:rsid w:val="0078057A"/>
    <w:rsid w:val="00780832"/>
    <w:rsid w:val="00780CE0"/>
    <w:rsid w:val="00780EAB"/>
    <w:rsid w:val="00780F7E"/>
    <w:rsid w:val="007818E3"/>
    <w:rsid w:val="00782009"/>
    <w:rsid w:val="007820AC"/>
    <w:rsid w:val="00782205"/>
    <w:rsid w:val="00782B3C"/>
    <w:rsid w:val="007831DE"/>
    <w:rsid w:val="007841EA"/>
    <w:rsid w:val="007842D2"/>
    <w:rsid w:val="007845BA"/>
    <w:rsid w:val="00784AA6"/>
    <w:rsid w:val="0078529B"/>
    <w:rsid w:val="007855EC"/>
    <w:rsid w:val="007859C5"/>
    <w:rsid w:val="007865D4"/>
    <w:rsid w:val="007865EB"/>
    <w:rsid w:val="00787862"/>
    <w:rsid w:val="00787A36"/>
    <w:rsid w:val="00787E6F"/>
    <w:rsid w:val="00787F62"/>
    <w:rsid w:val="00790069"/>
    <w:rsid w:val="00790107"/>
    <w:rsid w:val="007903E2"/>
    <w:rsid w:val="0079040F"/>
    <w:rsid w:val="00790EEF"/>
    <w:rsid w:val="00791F4B"/>
    <w:rsid w:val="00792AB7"/>
    <w:rsid w:val="00792F9D"/>
    <w:rsid w:val="00793950"/>
    <w:rsid w:val="00793A8F"/>
    <w:rsid w:val="00793BEF"/>
    <w:rsid w:val="00793C93"/>
    <w:rsid w:val="00793FF8"/>
    <w:rsid w:val="007943A9"/>
    <w:rsid w:val="00794ECF"/>
    <w:rsid w:val="00795124"/>
    <w:rsid w:val="007955B8"/>
    <w:rsid w:val="00795F88"/>
    <w:rsid w:val="0079659F"/>
    <w:rsid w:val="007967B6"/>
    <w:rsid w:val="00796DA9"/>
    <w:rsid w:val="00796F52"/>
    <w:rsid w:val="007977A6"/>
    <w:rsid w:val="00797FD7"/>
    <w:rsid w:val="007A0B15"/>
    <w:rsid w:val="007A1395"/>
    <w:rsid w:val="007A16BB"/>
    <w:rsid w:val="007A1983"/>
    <w:rsid w:val="007A2204"/>
    <w:rsid w:val="007A2493"/>
    <w:rsid w:val="007A35A7"/>
    <w:rsid w:val="007A3CD2"/>
    <w:rsid w:val="007A46B8"/>
    <w:rsid w:val="007A4883"/>
    <w:rsid w:val="007A5E5D"/>
    <w:rsid w:val="007A60AD"/>
    <w:rsid w:val="007A63DD"/>
    <w:rsid w:val="007A660D"/>
    <w:rsid w:val="007A6F92"/>
    <w:rsid w:val="007A710F"/>
    <w:rsid w:val="007A71C3"/>
    <w:rsid w:val="007A743C"/>
    <w:rsid w:val="007A7EC0"/>
    <w:rsid w:val="007A7FB2"/>
    <w:rsid w:val="007B0603"/>
    <w:rsid w:val="007B0661"/>
    <w:rsid w:val="007B0846"/>
    <w:rsid w:val="007B0BC0"/>
    <w:rsid w:val="007B0CE9"/>
    <w:rsid w:val="007B13AF"/>
    <w:rsid w:val="007B14F3"/>
    <w:rsid w:val="007B1749"/>
    <w:rsid w:val="007B1887"/>
    <w:rsid w:val="007B1944"/>
    <w:rsid w:val="007B1C30"/>
    <w:rsid w:val="007B1D56"/>
    <w:rsid w:val="007B242A"/>
    <w:rsid w:val="007B27C0"/>
    <w:rsid w:val="007B3225"/>
    <w:rsid w:val="007B35E7"/>
    <w:rsid w:val="007B35F7"/>
    <w:rsid w:val="007B389E"/>
    <w:rsid w:val="007B3A84"/>
    <w:rsid w:val="007B3B41"/>
    <w:rsid w:val="007B40A8"/>
    <w:rsid w:val="007B5551"/>
    <w:rsid w:val="007B5753"/>
    <w:rsid w:val="007B5B99"/>
    <w:rsid w:val="007B6033"/>
    <w:rsid w:val="007B62C3"/>
    <w:rsid w:val="007B6531"/>
    <w:rsid w:val="007B693C"/>
    <w:rsid w:val="007B6C4E"/>
    <w:rsid w:val="007B6F45"/>
    <w:rsid w:val="007B73CA"/>
    <w:rsid w:val="007B7515"/>
    <w:rsid w:val="007B7ECB"/>
    <w:rsid w:val="007C04A3"/>
    <w:rsid w:val="007C04D8"/>
    <w:rsid w:val="007C0991"/>
    <w:rsid w:val="007C0D4D"/>
    <w:rsid w:val="007C0D72"/>
    <w:rsid w:val="007C17A8"/>
    <w:rsid w:val="007C1C52"/>
    <w:rsid w:val="007C227C"/>
    <w:rsid w:val="007C2773"/>
    <w:rsid w:val="007C2B22"/>
    <w:rsid w:val="007C2E30"/>
    <w:rsid w:val="007C3141"/>
    <w:rsid w:val="007C43E2"/>
    <w:rsid w:val="007C452F"/>
    <w:rsid w:val="007C4CF9"/>
    <w:rsid w:val="007C5032"/>
    <w:rsid w:val="007C523D"/>
    <w:rsid w:val="007C7318"/>
    <w:rsid w:val="007C7803"/>
    <w:rsid w:val="007D0537"/>
    <w:rsid w:val="007D06C9"/>
    <w:rsid w:val="007D0DE3"/>
    <w:rsid w:val="007D1287"/>
    <w:rsid w:val="007D1627"/>
    <w:rsid w:val="007D1A19"/>
    <w:rsid w:val="007D1DDC"/>
    <w:rsid w:val="007D216D"/>
    <w:rsid w:val="007D2388"/>
    <w:rsid w:val="007D2C8B"/>
    <w:rsid w:val="007D335F"/>
    <w:rsid w:val="007D3727"/>
    <w:rsid w:val="007D3C97"/>
    <w:rsid w:val="007D43F2"/>
    <w:rsid w:val="007D4548"/>
    <w:rsid w:val="007D45A4"/>
    <w:rsid w:val="007D4B28"/>
    <w:rsid w:val="007D50C5"/>
    <w:rsid w:val="007D53E3"/>
    <w:rsid w:val="007D553D"/>
    <w:rsid w:val="007D5D7D"/>
    <w:rsid w:val="007D5DD2"/>
    <w:rsid w:val="007D5F5A"/>
    <w:rsid w:val="007D5FAF"/>
    <w:rsid w:val="007D621F"/>
    <w:rsid w:val="007D6253"/>
    <w:rsid w:val="007D6721"/>
    <w:rsid w:val="007D705D"/>
    <w:rsid w:val="007D7599"/>
    <w:rsid w:val="007D78A0"/>
    <w:rsid w:val="007E12AD"/>
    <w:rsid w:val="007E16DF"/>
    <w:rsid w:val="007E16E5"/>
    <w:rsid w:val="007E197E"/>
    <w:rsid w:val="007E1A87"/>
    <w:rsid w:val="007E1EE6"/>
    <w:rsid w:val="007E2AE6"/>
    <w:rsid w:val="007E2C57"/>
    <w:rsid w:val="007E2E98"/>
    <w:rsid w:val="007E3371"/>
    <w:rsid w:val="007E38AF"/>
    <w:rsid w:val="007E3B47"/>
    <w:rsid w:val="007E4038"/>
    <w:rsid w:val="007E481C"/>
    <w:rsid w:val="007E5CD0"/>
    <w:rsid w:val="007E618F"/>
    <w:rsid w:val="007E6392"/>
    <w:rsid w:val="007E68FA"/>
    <w:rsid w:val="007E6ACF"/>
    <w:rsid w:val="007E6C39"/>
    <w:rsid w:val="007E7E74"/>
    <w:rsid w:val="007E7F45"/>
    <w:rsid w:val="007F03F8"/>
    <w:rsid w:val="007F108D"/>
    <w:rsid w:val="007F1217"/>
    <w:rsid w:val="007F2048"/>
    <w:rsid w:val="007F21C4"/>
    <w:rsid w:val="007F2351"/>
    <w:rsid w:val="007F25E2"/>
    <w:rsid w:val="007F2A6F"/>
    <w:rsid w:val="007F353F"/>
    <w:rsid w:val="007F3725"/>
    <w:rsid w:val="007F49A8"/>
    <w:rsid w:val="007F4B64"/>
    <w:rsid w:val="007F5093"/>
    <w:rsid w:val="007F528C"/>
    <w:rsid w:val="007F553C"/>
    <w:rsid w:val="007F57DC"/>
    <w:rsid w:val="007F58F1"/>
    <w:rsid w:val="007F5D46"/>
    <w:rsid w:val="007F628D"/>
    <w:rsid w:val="007F64AE"/>
    <w:rsid w:val="007F66F8"/>
    <w:rsid w:val="007F6E99"/>
    <w:rsid w:val="007F6FD1"/>
    <w:rsid w:val="007F7DDA"/>
    <w:rsid w:val="00800422"/>
    <w:rsid w:val="00800692"/>
    <w:rsid w:val="00800AC8"/>
    <w:rsid w:val="0080127D"/>
    <w:rsid w:val="00801492"/>
    <w:rsid w:val="0080196E"/>
    <w:rsid w:val="00801EFE"/>
    <w:rsid w:val="008020CC"/>
    <w:rsid w:val="008022C0"/>
    <w:rsid w:val="008023DE"/>
    <w:rsid w:val="008037FC"/>
    <w:rsid w:val="00804620"/>
    <w:rsid w:val="00804AEF"/>
    <w:rsid w:val="00804C0A"/>
    <w:rsid w:val="0080515B"/>
    <w:rsid w:val="00805230"/>
    <w:rsid w:val="008061B6"/>
    <w:rsid w:val="00806410"/>
    <w:rsid w:val="008066D9"/>
    <w:rsid w:val="008067AD"/>
    <w:rsid w:val="00807719"/>
    <w:rsid w:val="0080776C"/>
    <w:rsid w:val="00807DBD"/>
    <w:rsid w:val="0081089D"/>
    <w:rsid w:val="00810A13"/>
    <w:rsid w:val="00810EBE"/>
    <w:rsid w:val="00811351"/>
    <w:rsid w:val="008122C5"/>
    <w:rsid w:val="0081297C"/>
    <w:rsid w:val="00812E3E"/>
    <w:rsid w:val="008138E9"/>
    <w:rsid w:val="00813B0C"/>
    <w:rsid w:val="00813DD5"/>
    <w:rsid w:val="008148AE"/>
    <w:rsid w:val="008148C7"/>
    <w:rsid w:val="00814A23"/>
    <w:rsid w:val="00814E69"/>
    <w:rsid w:val="00815178"/>
    <w:rsid w:val="00816010"/>
    <w:rsid w:val="00816774"/>
    <w:rsid w:val="0081698A"/>
    <w:rsid w:val="00816A32"/>
    <w:rsid w:val="008177F9"/>
    <w:rsid w:val="00817826"/>
    <w:rsid w:val="00820084"/>
    <w:rsid w:val="00820254"/>
    <w:rsid w:val="0082057E"/>
    <w:rsid w:val="00820DD2"/>
    <w:rsid w:val="008211C8"/>
    <w:rsid w:val="00821951"/>
    <w:rsid w:val="00821B2A"/>
    <w:rsid w:val="00821CC7"/>
    <w:rsid w:val="00822068"/>
    <w:rsid w:val="008223F0"/>
    <w:rsid w:val="00822506"/>
    <w:rsid w:val="00822AAD"/>
    <w:rsid w:val="00822BCC"/>
    <w:rsid w:val="00822CFD"/>
    <w:rsid w:val="00823135"/>
    <w:rsid w:val="00823266"/>
    <w:rsid w:val="008232A3"/>
    <w:rsid w:val="0082395E"/>
    <w:rsid w:val="00823C5D"/>
    <w:rsid w:val="00823DCE"/>
    <w:rsid w:val="0082554E"/>
    <w:rsid w:val="00825EDA"/>
    <w:rsid w:val="008260C0"/>
    <w:rsid w:val="008265A8"/>
    <w:rsid w:val="0082670B"/>
    <w:rsid w:val="00826784"/>
    <w:rsid w:val="008269BD"/>
    <w:rsid w:val="008271DD"/>
    <w:rsid w:val="0082755C"/>
    <w:rsid w:val="008276D6"/>
    <w:rsid w:val="00827E9B"/>
    <w:rsid w:val="0083000A"/>
    <w:rsid w:val="00830520"/>
    <w:rsid w:val="00830829"/>
    <w:rsid w:val="00831160"/>
    <w:rsid w:val="00831642"/>
    <w:rsid w:val="0083166D"/>
    <w:rsid w:val="008317F5"/>
    <w:rsid w:val="00831BA0"/>
    <w:rsid w:val="0083224E"/>
    <w:rsid w:val="00832BC3"/>
    <w:rsid w:val="00833313"/>
    <w:rsid w:val="008333C2"/>
    <w:rsid w:val="0083353E"/>
    <w:rsid w:val="008342F6"/>
    <w:rsid w:val="00834B5C"/>
    <w:rsid w:val="00834CA8"/>
    <w:rsid w:val="00835BD7"/>
    <w:rsid w:val="00835F40"/>
    <w:rsid w:val="00836AE8"/>
    <w:rsid w:val="00836DDB"/>
    <w:rsid w:val="00837266"/>
    <w:rsid w:val="0083798C"/>
    <w:rsid w:val="00837BB8"/>
    <w:rsid w:val="00837ED0"/>
    <w:rsid w:val="00837F14"/>
    <w:rsid w:val="00837FB2"/>
    <w:rsid w:val="00840056"/>
    <w:rsid w:val="008401EC"/>
    <w:rsid w:val="008402F9"/>
    <w:rsid w:val="00842CAE"/>
    <w:rsid w:val="00843027"/>
    <w:rsid w:val="00843BF8"/>
    <w:rsid w:val="00845AA1"/>
    <w:rsid w:val="008467BD"/>
    <w:rsid w:val="008468CE"/>
    <w:rsid w:val="00847AC7"/>
    <w:rsid w:val="00847AE9"/>
    <w:rsid w:val="00847E1C"/>
    <w:rsid w:val="008502E9"/>
    <w:rsid w:val="008506B0"/>
    <w:rsid w:val="00850C76"/>
    <w:rsid w:val="00851978"/>
    <w:rsid w:val="00851FB2"/>
    <w:rsid w:val="008520AF"/>
    <w:rsid w:val="0085220C"/>
    <w:rsid w:val="008523DD"/>
    <w:rsid w:val="00852548"/>
    <w:rsid w:val="008525E4"/>
    <w:rsid w:val="00853751"/>
    <w:rsid w:val="008539BE"/>
    <w:rsid w:val="00853B06"/>
    <w:rsid w:val="0085405B"/>
    <w:rsid w:val="008540ED"/>
    <w:rsid w:val="00854EE5"/>
    <w:rsid w:val="00855BA8"/>
    <w:rsid w:val="00855BDF"/>
    <w:rsid w:val="00855EA0"/>
    <w:rsid w:val="008570B7"/>
    <w:rsid w:val="00857481"/>
    <w:rsid w:val="008575DD"/>
    <w:rsid w:val="00857896"/>
    <w:rsid w:val="008578D2"/>
    <w:rsid w:val="0086036A"/>
    <w:rsid w:val="00860E88"/>
    <w:rsid w:val="0086137F"/>
    <w:rsid w:val="00861640"/>
    <w:rsid w:val="00861EED"/>
    <w:rsid w:val="00861F76"/>
    <w:rsid w:val="0086232D"/>
    <w:rsid w:val="00862D14"/>
    <w:rsid w:val="00862F67"/>
    <w:rsid w:val="008634E0"/>
    <w:rsid w:val="00863701"/>
    <w:rsid w:val="008639E2"/>
    <w:rsid w:val="00863CE0"/>
    <w:rsid w:val="00863D64"/>
    <w:rsid w:val="00864271"/>
    <w:rsid w:val="00864878"/>
    <w:rsid w:val="00865522"/>
    <w:rsid w:val="00865666"/>
    <w:rsid w:val="00865739"/>
    <w:rsid w:val="00866297"/>
    <w:rsid w:val="008671F3"/>
    <w:rsid w:val="0086793F"/>
    <w:rsid w:val="00867A6A"/>
    <w:rsid w:val="008702C7"/>
    <w:rsid w:val="008705C3"/>
    <w:rsid w:val="00870704"/>
    <w:rsid w:val="00870CB1"/>
    <w:rsid w:val="008713FD"/>
    <w:rsid w:val="00871451"/>
    <w:rsid w:val="0087192B"/>
    <w:rsid w:val="00871E75"/>
    <w:rsid w:val="00872D2C"/>
    <w:rsid w:val="00872FE4"/>
    <w:rsid w:val="008730C8"/>
    <w:rsid w:val="00874352"/>
    <w:rsid w:val="00874B36"/>
    <w:rsid w:val="00874F00"/>
    <w:rsid w:val="00875333"/>
    <w:rsid w:val="0087576E"/>
    <w:rsid w:val="00875FD7"/>
    <w:rsid w:val="00876379"/>
    <w:rsid w:val="00876B02"/>
    <w:rsid w:val="008805C3"/>
    <w:rsid w:val="008809B6"/>
    <w:rsid w:val="00880E3D"/>
    <w:rsid w:val="008811C3"/>
    <w:rsid w:val="00881415"/>
    <w:rsid w:val="008816A6"/>
    <w:rsid w:val="00881916"/>
    <w:rsid w:val="00881ECB"/>
    <w:rsid w:val="008820DB"/>
    <w:rsid w:val="00882172"/>
    <w:rsid w:val="008821B3"/>
    <w:rsid w:val="008831B7"/>
    <w:rsid w:val="008832C0"/>
    <w:rsid w:val="0088342C"/>
    <w:rsid w:val="00883972"/>
    <w:rsid w:val="00883AC2"/>
    <w:rsid w:val="00883C89"/>
    <w:rsid w:val="00883E6C"/>
    <w:rsid w:val="008842E2"/>
    <w:rsid w:val="00884B95"/>
    <w:rsid w:val="00884E7F"/>
    <w:rsid w:val="0088549A"/>
    <w:rsid w:val="00886942"/>
    <w:rsid w:val="00886CA4"/>
    <w:rsid w:val="00887498"/>
    <w:rsid w:val="008879D5"/>
    <w:rsid w:val="0089061A"/>
    <w:rsid w:val="008906E2"/>
    <w:rsid w:val="00890B9F"/>
    <w:rsid w:val="00890C32"/>
    <w:rsid w:val="00890F2D"/>
    <w:rsid w:val="00891857"/>
    <w:rsid w:val="00891CDF"/>
    <w:rsid w:val="00891FFA"/>
    <w:rsid w:val="00892D64"/>
    <w:rsid w:val="00892DCC"/>
    <w:rsid w:val="00892F5F"/>
    <w:rsid w:val="008932A6"/>
    <w:rsid w:val="00893585"/>
    <w:rsid w:val="00893C85"/>
    <w:rsid w:val="008940E6"/>
    <w:rsid w:val="00894979"/>
    <w:rsid w:val="00895076"/>
    <w:rsid w:val="00895148"/>
    <w:rsid w:val="00895823"/>
    <w:rsid w:val="00895A82"/>
    <w:rsid w:val="00895D72"/>
    <w:rsid w:val="00896257"/>
    <w:rsid w:val="0089632A"/>
    <w:rsid w:val="00896CC8"/>
    <w:rsid w:val="008971D3"/>
    <w:rsid w:val="008A0BE9"/>
    <w:rsid w:val="008A102A"/>
    <w:rsid w:val="008A10B2"/>
    <w:rsid w:val="008A126D"/>
    <w:rsid w:val="008A1894"/>
    <w:rsid w:val="008A23B5"/>
    <w:rsid w:val="008A2419"/>
    <w:rsid w:val="008A2AA9"/>
    <w:rsid w:val="008A33BB"/>
    <w:rsid w:val="008A353E"/>
    <w:rsid w:val="008A36BB"/>
    <w:rsid w:val="008A4271"/>
    <w:rsid w:val="008A45B7"/>
    <w:rsid w:val="008A56A9"/>
    <w:rsid w:val="008A59F2"/>
    <w:rsid w:val="008A5AF4"/>
    <w:rsid w:val="008A5D26"/>
    <w:rsid w:val="008A5F42"/>
    <w:rsid w:val="008A5F81"/>
    <w:rsid w:val="008A5FF9"/>
    <w:rsid w:val="008A6451"/>
    <w:rsid w:val="008A70DF"/>
    <w:rsid w:val="008A7397"/>
    <w:rsid w:val="008A73D4"/>
    <w:rsid w:val="008A7561"/>
    <w:rsid w:val="008A7AC3"/>
    <w:rsid w:val="008A7BB7"/>
    <w:rsid w:val="008B01BD"/>
    <w:rsid w:val="008B04B7"/>
    <w:rsid w:val="008B0CB3"/>
    <w:rsid w:val="008B260C"/>
    <w:rsid w:val="008B2A42"/>
    <w:rsid w:val="008B2DDA"/>
    <w:rsid w:val="008B2E89"/>
    <w:rsid w:val="008B3135"/>
    <w:rsid w:val="008B347A"/>
    <w:rsid w:val="008B3BB1"/>
    <w:rsid w:val="008B3BD0"/>
    <w:rsid w:val="008B4DAD"/>
    <w:rsid w:val="008B6815"/>
    <w:rsid w:val="008B6A56"/>
    <w:rsid w:val="008B7961"/>
    <w:rsid w:val="008B7C1D"/>
    <w:rsid w:val="008B7C4D"/>
    <w:rsid w:val="008C0052"/>
    <w:rsid w:val="008C027C"/>
    <w:rsid w:val="008C0CC2"/>
    <w:rsid w:val="008C0E5C"/>
    <w:rsid w:val="008C0EB2"/>
    <w:rsid w:val="008C18D9"/>
    <w:rsid w:val="008C2009"/>
    <w:rsid w:val="008C20CA"/>
    <w:rsid w:val="008C20E9"/>
    <w:rsid w:val="008C274B"/>
    <w:rsid w:val="008C2D84"/>
    <w:rsid w:val="008C31F5"/>
    <w:rsid w:val="008C320B"/>
    <w:rsid w:val="008C32F5"/>
    <w:rsid w:val="008C39D8"/>
    <w:rsid w:val="008C404F"/>
    <w:rsid w:val="008C448E"/>
    <w:rsid w:val="008C4757"/>
    <w:rsid w:val="008C4A67"/>
    <w:rsid w:val="008C5630"/>
    <w:rsid w:val="008C57A2"/>
    <w:rsid w:val="008C5A70"/>
    <w:rsid w:val="008C5B91"/>
    <w:rsid w:val="008C5E37"/>
    <w:rsid w:val="008C6C49"/>
    <w:rsid w:val="008C7092"/>
    <w:rsid w:val="008C7277"/>
    <w:rsid w:val="008C74C3"/>
    <w:rsid w:val="008C756E"/>
    <w:rsid w:val="008C7720"/>
    <w:rsid w:val="008C7B09"/>
    <w:rsid w:val="008D07E6"/>
    <w:rsid w:val="008D0B00"/>
    <w:rsid w:val="008D0D7B"/>
    <w:rsid w:val="008D122F"/>
    <w:rsid w:val="008D15D2"/>
    <w:rsid w:val="008D195F"/>
    <w:rsid w:val="008D2930"/>
    <w:rsid w:val="008D2FB8"/>
    <w:rsid w:val="008D3921"/>
    <w:rsid w:val="008D3A70"/>
    <w:rsid w:val="008D419F"/>
    <w:rsid w:val="008D4E21"/>
    <w:rsid w:val="008D4EE9"/>
    <w:rsid w:val="008D506A"/>
    <w:rsid w:val="008D5643"/>
    <w:rsid w:val="008D6117"/>
    <w:rsid w:val="008D612D"/>
    <w:rsid w:val="008D66AF"/>
    <w:rsid w:val="008D6804"/>
    <w:rsid w:val="008D6860"/>
    <w:rsid w:val="008D7755"/>
    <w:rsid w:val="008E00AC"/>
    <w:rsid w:val="008E0C06"/>
    <w:rsid w:val="008E0FE6"/>
    <w:rsid w:val="008E1512"/>
    <w:rsid w:val="008E2717"/>
    <w:rsid w:val="008E37DB"/>
    <w:rsid w:val="008E3CE2"/>
    <w:rsid w:val="008E4244"/>
    <w:rsid w:val="008E48BD"/>
    <w:rsid w:val="008E4B16"/>
    <w:rsid w:val="008E4C8C"/>
    <w:rsid w:val="008E5134"/>
    <w:rsid w:val="008E5233"/>
    <w:rsid w:val="008E5DB7"/>
    <w:rsid w:val="008E60A7"/>
    <w:rsid w:val="008E6264"/>
    <w:rsid w:val="008E6FB9"/>
    <w:rsid w:val="008E7877"/>
    <w:rsid w:val="008E7DB3"/>
    <w:rsid w:val="008F04BF"/>
    <w:rsid w:val="008F070D"/>
    <w:rsid w:val="008F09AE"/>
    <w:rsid w:val="008F0B84"/>
    <w:rsid w:val="008F10A0"/>
    <w:rsid w:val="008F1B19"/>
    <w:rsid w:val="008F24AB"/>
    <w:rsid w:val="008F2EDA"/>
    <w:rsid w:val="008F3497"/>
    <w:rsid w:val="008F37C2"/>
    <w:rsid w:val="008F3C4F"/>
    <w:rsid w:val="008F53C7"/>
    <w:rsid w:val="008F54AD"/>
    <w:rsid w:val="008F54FC"/>
    <w:rsid w:val="008F7120"/>
    <w:rsid w:val="008F7721"/>
    <w:rsid w:val="00900076"/>
    <w:rsid w:val="00900141"/>
    <w:rsid w:val="009001AF"/>
    <w:rsid w:val="0090051A"/>
    <w:rsid w:val="009005A0"/>
    <w:rsid w:val="00901078"/>
    <w:rsid w:val="00901768"/>
    <w:rsid w:val="00901835"/>
    <w:rsid w:val="009020A8"/>
    <w:rsid w:val="0090289B"/>
    <w:rsid w:val="00903C86"/>
    <w:rsid w:val="00903D62"/>
    <w:rsid w:val="009052D7"/>
    <w:rsid w:val="009054C7"/>
    <w:rsid w:val="009057DE"/>
    <w:rsid w:val="009058D2"/>
    <w:rsid w:val="0090594E"/>
    <w:rsid w:val="00905ECA"/>
    <w:rsid w:val="00906858"/>
    <w:rsid w:val="00906A26"/>
    <w:rsid w:val="00906A2B"/>
    <w:rsid w:val="009074E3"/>
    <w:rsid w:val="009100AF"/>
    <w:rsid w:val="0091080B"/>
    <w:rsid w:val="00910A86"/>
    <w:rsid w:val="00910B30"/>
    <w:rsid w:val="00910D77"/>
    <w:rsid w:val="00910E8D"/>
    <w:rsid w:val="00911237"/>
    <w:rsid w:val="00911BA6"/>
    <w:rsid w:val="0091225A"/>
    <w:rsid w:val="009123B2"/>
    <w:rsid w:val="00913809"/>
    <w:rsid w:val="00913FA3"/>
    <w:rsid w:val="0091414B"/>
    <w:rsid w:val="0091425D"/>
    <w:rsid w:val="009147F7"/>
    <w:rsid w:val="009149A6"/>
    <w:rsid w:val="00914CEA"/>
    <w:rsid w:val="00914D21"/>
    <w:rsid w:val="00914D27"/>
    <w:rsid w:val="00915A6C"/>
    <w:rsid w:val="00915F11"/>
    <w:rsid w:val="00916DF2"/>
    <w:rsid w:val="009172EF"/>
    <w:rsid w:val="00917AFE"/>
    <w:rsid w:val="00917C94"/>
    <w:rsid w:val="00917F04"/>
    <w:rsid w:val="00920043"/>
    <w:rsid w:val="009204E8"/>
    <w:rsid w:val="00920EA1"/>
    <w:rsid w:val="009213BB"/>
    <w:rsid w:val="009216C8"/>
    <w:rsid w:val="00922A15"/>
    <w:rsid w:val="00922A6F"/>
    <w:rsid w:val="00922D8E"/>
    <w:rsid w:val="00922F76"/>
    <w:rsid w:val="009236CD"/>
    <w:rsid w:val="009238D1"/>
    <w:rsid w:val="00924229"/>
    <w:rsid w:val="00924625"/>
    <w:rsid w:val="009247F4"/>
    <w:rsid w:val="00924B0A"/>
    <w:rsid w:val="00924F3C"/>
    <w:rsid w:val="0092550D"/>
    <w:rsid w:val="0092568F"/>
    <w:rsid w:val="0092691A"/>
    <w:rsid w:val="00926BBD"/>
    <w:rsid w:val="0092706D"/>
    <w:rsid w:val="00927668"/>
    <w:rsid w:val="00931200"/>
    <w:rsid w:val="00932934"/>
    <w:rsid w:val="00932B54"/>
    <w:rsid w:val="0093362C"/>
    <w:rsid w:val="00933B29"/>
    <w:rsid w:val="00933F80"/>
    <w:rsid w:val="00934672"/>
    <w:rsid w:val="00934E8A"/>
    <w:rsid w:val="00934F5C"/>
    <w:rsid w:val="00935645"/>
    <w:rsid w:val="00935AB6"/>
    <w:rsid w:val="009368FA"/>
    <w:rsid w:val="00936AB1"/>
    <w:rsid w:val="00937300"/>
    <w:rsid w:val="00937EB9"/>
    <w:rsid w:val="00940116"/>
    <w:rsid w:val="009401E1"/>
    <w:rsid w:val="009411A8"/>
    <w:rsid w:val="0094121B"/>
    <w:rsid w:val="00941509"/>
    <w:rsid w:val="00941601"/>
    <w:rsid w:val="00941AFB"/>
    <w:rsid w:val="00941C35"/>
    <w:rsid w:val="009425C8"/>
    <w:rsid w:val="009432D6"/>
    <w:rsid w:val="009435DD"/>
    <w:rsid w:val="00944019"/>
    <w:rsid w:val="009440F5"/>
    <w:rsid w:val="00944BCE"/>
    <w:rsid w:val="0094531F"/>
    <w:rsid w:val="009453E2"/>
    <w:rsid w:val="00945CDF"/>
    <w:rsid w:val="009461BF"/>
    <w:rsid w:val="00946562"/>
    <w:rsid w:val="0094733C"/>
    <w:rsid w:val="009500F5"/>
    <w:rsid w:val="009505C1"/>
    <w:rsid w:val="00950CA4"/>
    <w:rsid w:val="00951A5B"/>
    <w:rsid w:val="00951C60"/>
    <w:rsid w:val="00951F7B"/>
    <w:rsid w:val="0095220C"/>
    <w:rsid w:val="00952860"/>
    <w:rsid w:val="00952B17"/>
    <w:rsid w:val="00953C63"/>
    <w:rsid w:val="00953E0D"/>
    <w:rsid w:val="00954AB0"/>
    <w:rsid w:val="009559F1"/>
    <w:rsid w:val="00955D0E"/>
    <w:rsid w:val="00955D70"/>
    <w:rsid w:val="00956898"/>
    <w:rsid w:val="0095698D"/>
    <w:rsid w:val="00956ED3"/>
    <w:rsid w:val="00957414"/>
    <w:rsid w:val="009576E2"/>
    <w:rsid w:val="009576ED"/>
    <w:rsid w:val="00957A00"/>
    <w:rsid w:val="00957F11"/>
    <w:rsid w:val="00960761"/>
    <w:rsid w:val="00960AA8"/>
    <w:rsid w:val="00960BA6"/>
    <w:rsid w:val="009612FF"/>
    <w:rsid w:val="00961BA2"/>
    <w:rsid w:val="009623AE"/>
    <w:rsid w:val="00962EBD"/>
    <w:rsid w:val="00962F53"/>
    <w:rsid w:val="00963578"/>
    <w:rsid w:val="009645D8"/>
    <w:rsid w:val="00964740"/>
    <w:rsid w:val="009649F2"/>
    <w:rsid w:val="00964CA0"/>
    <w:rsid w:val="00965060"/>
    <w:rsid w:val="009665C1"/>
    <w:rsid w:val="009666AE"/>
    <w:rsid w:val="00966C8D"/>
    <w:rsid w:val="0096734D"/>
    <w:rsid w:val="0096793C"/>
    <w:rsid w:val="00970E7C"/>
    <w:rsid w:val="00971163"/>
    <w:rsid w:val="009714C5"/>
    <w:rsid w:val="00971D3A"/>
    <w:rsid w:val="009725E6"/>
    <w:rsid w:val="00972FF0"/>
    <w:rsid w:val="0097317D"/>
    <w:rsid w:val="00973488"/>
    <w:rsid w:val="009735E9"/>
    <w:rsid w:val="0097433C"/>
    <w:rsid w:val="0097489D"/>
    <w:rsid w:val="00974B07"/>
    <w:rsid w:val="009755ED"/>
    <w:rsid w:val="0097571E"/>
    <w:rsid w:val="00977456"/>
    <w:rsid w:val="00977714"/>
    <w:rsid w:val="009779A4"/>
    <w:rsid w:val="00980300"/>
    <w:rsid w:val="00980D57"/>
    <w:rsid w:val="00980E40"/>
    <w:rsid w:val="00980FDA"/>
    <w:rsid w:val="00981900"/>
    <w:rsid w:val="00981FE8"/>
    <w:rsid w:val="0098249E"/>
    <w:rsid w:val="0098292E"/>
    <w:rsid w:val="00983137"/>
    <w:rsid w:val="00983279"/>
    <w:rsid w:val="00983448"/>
    <w:rsid w:val="00983D6A"/>
    <w:rsid w:val="009847BE"/>
    <w:rsid w:val="00984EFB"/>
    <w:rsid w:val="009851CA"/>
    <w:rsid w:val="009851F9"/>
    <w:rsid w:val="009855BE"/>
    <w:rsid w:val="0098651A"/>
    <w:rsid w:val="009867E8"/>
    <w:rsid w:val="00986D02"/>
    <w:rsid w:val="009871C9"/>
    <w:rsid w:val="0098748C"/>
    <w:rsid w:val="00987F8C"/>
    <w:rsid w:val="00990ACA"/>
    <w:rsid w:val="00990F71"/>
    <w:rsid w:val="00991348"/>
    <w:rsid w:val="009914CA"/>
    <w:rsid w:val="00991884"/>
    <w:rsid w:val="009918E6"/>
    <w:rsid w:val="00991939"/>
    <w:rsid w:val="00991BDC"/>
    <w:rsid w:val="00991CDC"/>
    <w:rsid w:val="00991F89"/>
    <w:rsid w:val="00992F40"/>
    <w:rsid w:val="009936DE"/>
    <w:rsid w:val="009942BA"/>
    <w:rsid w:val="00994487"/>
    <w:rsid w:val="009948AE"/>
    <w:rsid w:val="00994976"/>
    <w:rsid w:val="00994D73"/>
    <w:rsid w:val="00994F60"/>
    <w:rsid w:val="009956EE"/>
    <w:rsid w:val="00996193"/>
    <w:rsid w:val="00996839"/>
    <w:rsid w:val="00996E9E"/>
    <w:rsid w:val="0099750A"/>
    <w:rsid w:val="00997685"/>
    <w:rsid w:val="009976A9"/>
    <w:rsid w:val="0099786B"/>
    <w:rsid w:val="009A03E0"/>
    <w:rsid w:val="009A0517"/>
    <w:rsid w:val="009A08DE"/>
    <w:rsid w:val="009A0BAD"/>
    <w:rsid w:val="009A0CE2"/>
    <w:rsid w:val="009A113D"/>
    <w:rsid w:val="009A1E8F"/>
    <w:rsid w:val="009A2442"/>
    <w:rsid w:val="009A2795"/>
    <w:rsid w:val="009A33BA"/>
    <w:rsid w:val="009A3457"/>
    <w:rsid w:val="009A3C37"/>
    <w:rsid w:val="009A3F07"/>
    <w:rsid w:val="009A4B91"/>
    <w:rsid w:val="009A50AA"/>
    <w:rsid w:val="009A51CC"/>
    <w:rsid w:val="009A5338"/>
    <w:rsid w:val="009A53C5"/>
    <w:rsid w:val="009A570B"/>
    <w:rsid w:val="009A5732"/>
    <w:rsid w:val="009A5D52"/>
    <w:rsid w:val="009A65DA"/>
    <w:rsid w:val="009A674D"/>
    <w:rsid w:val="009A6998"/>
    <w:rsid w:val="009A6ABE"/>
    <w:rsid w:val="009A7427"/>
    <w:rsid w:val="009A7462"/>
    <w:rsid w:val="009A7664"/>
    <w:rsid w:val="009A7A52"/>
    <w:rsid w:val="009A7CE1"/>
    <w:rsid w:val="009B0717"/>
    <w:rsid w:val="009B1408"/>
    <w:rsid w:val="009B23BA"/>
    <w:rsid w:val="009B2538"/>
    <w:rsid w:val="009B2AC4"/>
    <w:rsid w:val="009B2CC2"/>
    <w:rsid w:val="009B31F9"/>
    <w:rsid w:val="009B3963"/>
    <w:rsid w:val="009B39EE"/>
    <w:rsid w:val="009B3AEA"/>
    <w:rsid w:val="009B4184"/>
    <w:rsid w:val="009B4619"/>
    <w:rsid w:val="009B463A"/>
    <w:rsid w:val="009B4E5D"/>
    <w:rsid w:val="009B523C"/>
    <w:rsid w:val="009B5480"/>
    <w:rsid w:val="009B5618"/>
    <w:rsid w:val="009B6241"/>
    <w:rsid w:val="009B651D"/>
    <w:rsid w:val="009B67C3"/>
    <w:rsid w:val="009B6B8C"/>
    <w:rsid w:val="009B6E1D"/>
    <w:rsid w:val="009B6FF9"/>
    <w:rsid w:val="009B7472"/>
    <w:rsid w:val="009B7487"/>
    <w:rsid w:val="009B748A"/>
    <w:rsid w:val="009B791E"/>
    <w:rsid w:val="009B7A03"/>
    <w:rsid w:val="009B7A3E"/>
    <w:rsid w:val="009C06DB"/>
    <w:rsid w:val="009C0861"/>
    <w:rsid w:val="009C0C97"/>
    <w:rsid w:val="009C1155"/>
    <w:rsid w:val="009C21A7"/>
    <w:rsid w:val="009C2AD2"/>
    <w:rsid w:val="009C3A47"/>
    <w:rsid w:val="009C59CB"/>
    <w:rsid w:val="009C5E56"/>
    <w:rsid w:val="009C60F1"/>
    <w:rsid w:val="009C6148"/>
    <w:rsid w:val="009C64BA"/>
    <w:rsid w:val="009C65DF"/>
    <w:rsid w:val="009C6968"/>
    <w:rsid w:val="009C6A24"/>
    <w:rsid w:val="009C6EBD"/>
    <w:rsid w:val="009C73B9"/>
    <w:rsid w:val="009C7550"/>
    <w:rsid w:val="009D0179"/>
    <w:rsid w:val="009D06E6"/>
    <w:rsid w:val="009D0B32"/>
    <w:rsid w:val="009D1024"/>
    <w:rsid w:val="009D1D05"/>
    <w:rsid w:val="009D279D"/>
    <w:rsid w:val="009D2C74"/>
    <w:rsid w:val="009D2C8B"/>
    <w:rsid w:val="009D30A4"/>
    <w:rsid w:val="009D30C5"/>
    <w:rsid w:val="009D34E6"/>
    <w:rsid w:val="009D3FA0"/>
    <w:rsid w:val="009D3FF4"/>
    <w:rsid w:val="009D4CF6"/>
    <w:rsid w:val="009D5080"/>
    <w:rsid w:val="009D5335"/>
    <w:rsid w:val="009D5D88"/>
    <w:rsid w:val="009D6C7E"/>
    <w:rsid w:val="009D7067"/>
    <w:rsid w:val="009D7279"/>
    <w:rsid w:val="009D748D"/>
    <w:rsid w:val="009D7513"/>
    <w:rsid w:val="009D7E37"/>
    <w:rsid w:val="009E04A3"/>
    <w:rsid w:val="009E0884"/>
    <w:rsid w:val="009E0AEF"/>
    <w:rsid w:val="009E0BC3"/>
    <w:rsid w:val="009E0C79"/>
    <w:rsid w:val="009E0D8A"/>
    <w:rsid w:val="009E1376"/>
    <w:rsid w:val="009E17B4"/>
    <w:rsid w:val="009E1AD2"/>
    <w:rsid w:val="009E1AE8"/>
    <w:rsid w:val="009E1C6B"/>
    <w:rsid w:val="009E249A"/>
    <w:rsid w:val="009E264D"/>
    <w:rsid w:val="009E2872"/>
    <w:rsid w:val="009E2E7B"/>
    <w:rsid w:val="009E3160"/>
    <w:rsid w:val="009E3518"/>
    <w:rsid w:val="009E3CBE"/>
    <w:rsid w:val="009E3D5F"/>
    <w:rsid w:val="009E42AD"/>
    <w:rsid w:val="009E4988"/>
    <w:rsid w:val="009E5152"/>
    <w:rsid w:val="009E5443"/>
    <w:rsid w:val="009E5617"/>
    <w:rsid w:val="009E5ED4"/>
    <w:rsid w:val="009E5EE7"/>
    <w:rsid w:val="009E60C2"/>
    <w:rsid w:val="009E62A7"/>
    <w:rsid w:val="009E632B"/>
    <w:rsid w:val="009E6364"/>
    <w:rsid w:val="009E6369"/>
    <w:rsid w:val="009E63BF"/>
    <w:rsid w:val="009E695D"/>
    <w:rsid w:val="009E6FD8"/>
    <w:rsid w:val="009E7574"/>
    <w:rsid w:val="009E7C36"/>
    <w:rsid w:val="009E7F1B"/>
    <w:rsid w:val="009F0B68"/>
    <w:rsid w:val="009F121A"/>
    <w:rsid w:val="009F18A7"/>
    <w:rsid w:val="009F27F0"/>
    <w:rsid w:val="009F3286"/>
    <w:rsid w:val="009F3BCA"/>
    <w:rsid w:val="009F3DCF"/>
    <w:rsid w:val="009F3F12"/>
    <w:rsid w:val="009F516A"/>
    <w:rsid w:val="009F5611"/>
    <w:rsid w:val="009F6290"/>
    <w:rsid w:val="009F6352"/>
    <w:rsid w:val="009F65FA"/>
    <w:rsid w:val="009F67AD"/>
    <w:rsid w:val="009F67CC"/>
    <w:rsid w:val="009F67FA"/>
    <w:rsid w:val="009F6BF2"/>
    <w:rsid w:val="009F7211"/>
    <w:rsid w:val="009F72D4"/>
    <w:rsid w:val="00A0029D"/>
    <w:rsid w:val="00A00615"/>
    <w:rsid w:val="00A006EB"/>
    <w:rsid w:val="00A007E7"/>
    <w:rsid w:val="00A010C3"/>
    <w:rsid w:val="00A0149E"/>
    <w:rsid w:val="00A018E9"/>
    <w:rsid w:val="00A01B36"/>
    <w:rsid w:val="00A01CAD"/>
    <w:rsid w:val="00A03445"/>
    <w:rsid w:val="00A0392D"/>
    <w:rsid w:val="00A04500"/>
    <w:rsid w:val="00A04CEE"/>
    <w:rsid w:val="00A05622"/>
    <w:rsid w:val="00A05672"/>
    <w:rsid w:val="00A05916"/>
    <w:rsid w:val="00A05C10"/>
    <w:rsid w:val="00A072F3"/>
    <w:rsid w:val="00A07569"/>
    <w:rsid w:val="00A07A6A"/>
    <w:rsid w:val="00A07BE1"/>
    <w:rsid w:val="00A07C8F"/>
    <w:rsid w:val="00A1056B"/>
    <w:rsid w:val="00A10CF5"/>
    <w:rsid w:val="00A10FB4"/>
    <w:rsid w:val="00A11037"/>
    <w:rsid w:val="00A110DF"/>
    <w:rsid w:val="00A11221"/>
    <w:rsid w:val="00A1128C"/>
    <w:rsid w:val="00A1154D"/>
    <w:rsid w:val="00A11CD2"/>
    <w:rsid w:val="00A1246D"/>
    <w:rsid w:val="00A129B9"/>
    <w:rsid w:val="00A129DA"/>
    <w:rsid w:val="00A12BF5"/>
    <w:rsid w:val="00A15C76"/>
    <w:rsid w:val="00A15CDE"/>
    <w:rsid w:val="00A15D3B"/>
    <w:rsid w:val="00A16029"/>
    <w:rsid w:val="00A160DC"/>
    <w:rsid w:val="00A16F99"/>
    <w:rsid w:val="00A1708B"/>
    <w:rsid w:val="00A17578"/>
    <w:rsid w:val="00A179B5"/>
    <w:rsid w:val="00A2017C"/>
    <w:rsid w:val="00A205EC"/>
    <w:rsid w:val="00A2096A"/>
    <w:rsid w:val="00A20D97"/>
    <w:rsid w:val="00A20F6D"/>
    <w:rsid w:val="00A21BC9"/>
    <w:rsid w:val="00A21DD0"/>
    <w:rsid w:val="00A224A4"/>
    <w:rsid w:val="00A23CC6"/>
    <w:rsid w:val="00A23D2B"/>
    <w:rsid w:val="00A241FE"/>
    <w:rsid w:val="00A24B50"/>
    <w:rsid w:val="00A250ED"/>
    <w:rsid w:val="00A252BD"/>
    <w:rsid w:val="00A2539C"/>
    <w:rsid w:val="00A253BE"/>
    <w:rsid w:val="00A259B9"/>
    <w:rsid w:val="00A25A49"/>
    <w:rsid w:val="00A25C73"/>
    <w:rsid w:val="00A263AA"/>
    <w:rsid w:val="00A26536"/>
    <w:rsid w:val="00A26644"/>
    <w:rsid w:val="00A26A35"/>
    <w:rsid w:val="00A26C2E"/>
    <w:rsid w:val="00A273FA"/>
    <w:rsid w:val="00A3014E"/>
    <w:rsid w:val="00A3039F"/>
    <w:rsid w:val="00A30782"/>
    <w:rsid w:val="00A3080B"/>
    <w:rsid w:val="00A30BDA"/>
    <w:rsid w:val="00A30C90"/>
    <w:rsid w:val="00A30D37"/>
    <w:rsid w:val="00A30E54"/>
    <w:rsid w:val="00A31198"/>
    <w:rsid w:val="00A3191E"/>
    <w:rsid w:val="00A32EA2"/>
    <w:rsid w:val="00A34F34"/>
    <w:rsid w:val="00A3588E"/>
    <w:rsid w:val="00A3606E"/>
    <w:rsid w:val="00A36779"/>
    <w:rsid w:val="00A36D0A"/>
    <w:rsid w:val="00A36E13"/>
    <w:rsid w:val="00A36E22"/>
    <w:rsid w:val="00A36FF8"/>
    <w:rsid w:val="00A37273"/>
    <w:rsid w:val="00A3787E"/>
    <w:rsid w:val="00A378B7"/>
    <w:rsid w:val="00A40147"/>
    <w:rsid w:val="00A404C9"/>
    <w:rsid w:val="00A40572"/>
    <w:rsid w:val="00A40881"/>
    <w:rsid w:val="00A40C1E"/>
    <w:rsid w:val="00A40DCF"/>
    <w:rsid w:val="00A416ED"/>
    <w:rsid w:val="00A41EB9"/>
    <w:rsid w:val="00A422E4"/>
    <w:rsid w:val="00A42A7D"/>
    <w:rsid w:val="00A43299"/>
    <w:rsid w:val="00A43C0F"/>
    <w:rsid w:val="00A43D8A"/>
    <w:rsid w:val="00A442EC"/>
    <w:rsid w:val="00A4462D"/>
    <w:rsid w:val="00A44657"/>
    <w:rsid w:val="00A4479D"/>
    <w:rsid w:val="00A44826"/>
    <w:rsid w:val="00A44AFD"/>
    <w:rsid w:val="00A44F5C"/>
    <w:rsid w:val="00A45632"/>
    <w:rsid w:val="00A45FF1"/>
    <w:rsid w:val="00A460FC"/>
    <w:rsid w:val="00A47070"/>
    <w:rsid w:val="00A47113"/>
    <w:rsid w:val="00A4768C"/>
    <w:rsid w:val="00A47693"/>
    <w:rsid w:val="00A47DAC"/>
    <w:rsid w:val="00A50206"/>
    <w:rsid w:val="00A50D34"/>
    <w:rsid w:val="00A50DF7"/>
    <w:rsid w:val="00A51156"/>
    <w:rsid w:val="00A51217"/>
    <w:rsid w:val="00A5204D"/>
    <w:rsid w:val="00A528D6"/>
    <w:rsid w:val="00A52989"/>
    <w:rsid w:val="00A53122"/>
    <w:rsid w:val="00A5313F"/>
    <w:rsid w:val="00A533BB"/>
    <w:rsid w:val="00A53869"/>
    <w:rsid w:val="00A54AAC"/>
    <w:rsid w:val="00A54FEC"/>
    <w:rsid w:val="00A55855"/>
    <w:rsid w:val="00A55999"/>
    <w:rsid w:val="00A55D25"/>
    <w:rsid w:val="00A568F2"/>
    <w:rsid w:val="00A602BB"/>
    <w:rsid w:val="00A608D9"/>
    <w:rsid w:val="00A61554"/>
    <w:rsid w:val="00A61B9A"/>
    <w:rsid w:val="00A61C0B"/>
    <w:rsid w:val="00A61F5D"/>
    <w:rsid w:val="00A625FE"/>
    <w:rsid w:val="00A6286A"/>
    <w:rsid w:val="00A629C7"/>
    <w:rsid w:val="00A630C0"/>
    <w:rsid w:val="00A639CF"/>
    <w:rsid w:val="00A63B6D"/>
    <w:rsid w:val="00A63F11"/>
    <w:rsid w:val="00A64294"/>
    <w:rsid w:val="00A6431B"/>
    <w:rsid w:val="00A6488C"/>
    <w:rsid w:val="00A65564"/>
    <w:rsid w:val="00A65752"/>
    <w:rsid w:val="00A65866"/>
    <w:rsid w:val="00A6589A"/>
    <w:rsid w:val="00A65AD7"/>
    <w:rsid w:val="00A668AD"/>
    <w:rsid w:val="00A66BF1"/>
    <w:rsid w:val="00A6709B"/>
    <w:rsid w:val="00A67185"/>
    <w:rsid w:val="00A67610"/>
    <w:rsid w:val="00A6761A"/>
    <w:rsid w:val="00A67984"/>
    <w:rsid w:val="00A67A81"/>
    <w:rsid w:val="00A67F8A"/>
    <w:rsid w:val="00A70219"/>
    <w:rsid w:val="00A70940"/>
    <w:rsid w:val="00A70ECE"/>
    <w:rsid w:val="00A71070"/>
    <w:rsid w:val="00A7146E"/>
    <w:rsid w:val="00A71A98"/>
    <w:rsid w:val="00A720C5"/>
    <w:rsid w:val="00A723DE"/>
    <w:rsid w:val="00A72648"/>
    <w:rsid w:val="00A72748"/>
    <w:rsid w:val="00A727FF"/>
    <w:rsid w:val="00A729F9"/>
    <w:rsid w:val="00A72B34"/>
    <w:rsid w:val="00A72C57"/>
    <w:rsid w:val="00A72CFB"/>
    <w:rsid w:val="00A73964"/>
    <w:rsid w:val="00A746F5"/>
    <w:rsid w:val="00A74956"/>
    <w:rsid w:val="00A74CA9"/>
    <w:rsid w:val="00A75016"/>
    <w:rsid w:val="00A751B8"/>
    <w:rsid w:val="00A762AA"/>
    <w:rsid w:val="00A76C69"/>
    <w:rsid w:val="00A775C5"/>
    <w:rsid w:val="00A77AC6"/>
    <w:rsid w:val="00A77D1B"/>
    <w:rsid w:val="00A80690"/>
    <w:rsid w:val="00A80758"/>
    <w:rsid w:val="00A813B2"/>
    <w:rsid w:val="00A817F8"/>
    <w:rsid w:val="00A81B70"/>
    <w:rsid w:val="00A82119"/>
    <w:rsid w:val="00A82534"/>
    <w:rsid w:val="00A82EBC"/>
    <w:rsid w:val="00A83077"/>
    <w:rsid w:val="00A835F3"/>
    <w:rsid w:val="00A83AEF"/>
    <w:rsid w:val="00A8430E"/>
    <w:rsid w:val="00A84421"/>
    <w:rsid w:val="00A8481D"/>
    <w:rsid w:val="00A84899"/>
    <w:rsid w:val="00A849E2"/>
    <w:rsid w:val="00A85049"/>
    <w:rsid w:val="00A85123"/>
    <w:rsid w:val="00A85758"/>
    <w:rsid w:val="00A859B0"/>
    <w:rsid w:val="00A85A64"/>
    <w:rsid w:val="00A861D0"/>
    <w:rsid w:val="00A87085"/>
    <w:rsid w:val="00A8725C"/>
    <w:rsid w:val="00A87367"/>
    <w:rsid w:val="00A875C6"/>
    <w:rsid w:val="00A90094"/>
    <w:rsid w:val="00A9042A"/>
    <w:rsid w:val="00A9078F"/>
    <w:rsid w:val="00A90EDE"/>
    <w:rsid w:val="00A90FD9"/>
    <w:rsid w:val="00A9103C"/>
    <w:rsid w:val="00A91088"/>
    <w:rsid w:val="00A917E5"/>
    <w:rsid w:val="00A91D40"/>
    <w:rsid w:val="00A92653"/>
    <w:rsid w:val="00A92667"/>
    <w:rsid w:val="00A9266B"/>
    <w:rsid w:val="00A92786"/>
    <w:rsid w:val="00A929E3"/>
    <w:rsid w:val="00A92C0A"/>
    <w:rsid w:val="00A9310D"/>
    <w:rsid w:val="00A93B9F"/>
    <w:rsid w:val="00A93BD7"/>
    <w:rsid w:val="00A941BA"/>
    <w:rsid w:val="00A9424B"/>
    <w:rsid w:val="00A943C4"/>
    <w:rsid w:val="00A953BC"/>
    <w:rsid w:val="00A95473"/>
    <w:rsid w:val="00A95C0F"/>
    <w:rsid w:val="00A95E44"/>
    <w:rsid w:val="00A970D1"/>
    <w:rsid w:val="00A9760B"/>
    <w:rsid w:val="00A97C7D"/>
    <w:rsid w:val="00AA0432"/>
    <w:rsid w:val="00AA09B0"/>
    <w:rsid w:val="00AA20E1"/>
    <w:rsid w:val="00AA358A"/>
    <w:rsid w:val="00AA4A36"/>
    <w:rsid w:val="00AA4A45"/>
    <w:rsid w:val="00AA58D8"/>
    <w:rsid w:val="00AA5EC7"/>
    <w:rsid w:val="00AA70DE"/>
    <w:rsid w:val="00AA7170"/>
    <w:rsid w:val="00AA7F35"/>
    <w:rsid w:val="00AB017F"/>
    <w:rsid w:val="00AB056E"/>
    <w:rsid w:val="00AB2282"/>
    <w:rsid w:val="00AB233F"/>
    <w:rsid w:val="00AB2893"/>
    <w:rsid w:val="00AB2C09"/>
    <w:rsid w:val="00AB36DA"/>
    <w:rsid w:val="00AB5221"/>
    <w:rsid w:val="00AB6B97"/>
    <w:rsid w:val="00AB7300"/>
    <w:rsid w:val="00AB775B"/>
    <w:rsid w:val="00AC02B2"/>
    <w:rsid w:val="00AC0407"/>
    <w:rsid w:val="00AC069E"/>
    <w:rsid w:val="00AC06EA"/>
    <w:rsid w:val="00AC077F"/>
    <w:rsid w:val="00AC1429"/>
    <w:rsid w:val="00AC17E1"/>
    <w:rsid w:val="00AC1E35"/>
    <w:rsid w:val="00AC251E"/>
    <w:rsid w:val="00AC25B2"/>
    <w:rsid w:val="00AC28A3"/>
    <w:rsid w:val="00AC2BFE"/>
    <w:rsid w:val="00AC30EF"/>
    <w:rsid w:val="00AC3B4B"/>
    <w:rsid w:val="00AC4808"/>
    <w:rsid w:val="00AC4B9A"/>
    <w:rsid w:val="00AC4BD8"/>
    <w:rsid w:val="00AC5168"/>
    <w:rsid w:val="00AC54A3"/>
    <w:rsid w:val="00AC571E"/>
    <w:rsid w:val="00AC5BBB"/>
    <w:rsid w:val="00AC5C18"/>
    <w:rsid w:val="00AC5E0B"/>
    <w:rsid w:val="00AC6583"/>
    <w:rsid w:val="00AC672E"/>
    <w:rsid w:val="00AC6EF8"/>
    <w:rsid w:val="00AC704D"/>
    <w:rsid w:val="00AC7F41"/>
    <w:rsid w:val="00AD0AF9"/>
    <w:rsid w:val="00AD0CF7"/>
    <w:rsid w:val="00AD1799"/>
    <w:rsid w:val="00AD1BDA"/>
    <w:rsid w:val="00AD1C86"/>
    <w:rsid w:val="00AD22AC"/>
    <w:rsid w:val="00AD27DC"/>
    <w:rsid w:val="00AD2B77"/>
    <w:rsid w:val="00AD2CEA"/>
    <w:rsid w:val="00AD2EA5"/>
    <w:rsid w:val="00AD308B"/>
    <w:rsid w:val="00AD32F1"/>
    <w:rsid w:val="00AD4506"/>
    <w:rsid w:val="00AD464C"/>
    <w:rsid w:val="00AD5213"/>
    <w:rsid w:val="00AD52D2"/>
    <w:rsid w:val="00AD5725"/>
    <w:rsid w:val="00AD61FA"/>
    <w:rsid w:val="00AD6A4D"/>
    <w:rsid w:val="00AD6C1A"/>
    <w:rsid w:val="00AD72A9"/>
    <w:rsid w:val="00AD7E2B"/>
    <w:rsid w:val="00AE032D"/>
    <w:rsid w:val="00AE0894"/>
    <w:rsid w:val="00AE0EB3"/>
    <w:rsid w:val="00AE0F0F"/>
    <w:rsid w:val="00AE149A"/>
    <w:rsid w:val="00AE17C9"/>
    <w:rsid w:val="00AE1B2E"/>
    <w:rsid w:val="00AE1CE9"/>
    <w:rsid w:val="00AE2093"/>
    <w:rsid w:val="00AE24B2"/>
    <w:rsid w:val="00AE2899"/>
    <w:rsid w:val="00AE297B"/>
    <w:rsid w:val="00AE29DD"/>
    <w:rsid w:val="00AE3D55"/>
    <w:rsid w:val="00AE40BE"/>
    <w:rsid w:val="00AE410C"/>
    <w:rsid w:val="00AE4CAA"/>
    <w:rsid w:val="00AE4DA9"/>
    <w:rsid w:val="00AE4DE1"/>
    <w:rsid w:val="00AE5127"/>
    <w:rsid w:val="00AE560F"/>
    <w:rsid w:val="00AE5DF6"/>
    <w:rsid w:val="00AE647A"/>
    <w:rsid w:val="00AE6A20"/>
    <w:rsid w:val="00AE6B99"/>
    <w:rsid w:val="00AE713D"/>
    <w:rsid w:val="00AE7168"/>
    <w:rsid w:val="00AE72D6"/>
    <w:rsid w:val="00AE73E1"/>
    <w:rsid w:val="00AF058D"/>
    <w:rsid w:val="00AF0A0C"/>
    <w:rsid w:val="00AF0E40"/>
    <w:rsid w:val="00AF1703"/>
    <w:rsid w:val="00AF1B60"/>
    <w:rsid w:val="00AF1D8F"/>
    <w:rsid w:val="00AF1EF4"/>
    <w:rsid w:val="00AF1F65"/>
    <w:rsid w:val="00AF22A4"/>
    <w:rsid w:val="00AF24E5"/>
    <w:rsid w:val="00AF29F6"/>
    <w:rsid w:val="00AF2C58"/>
    <w:rsid w:val="00AF3B33"/>
    <w:rsid w:val="00AF3FFC"/>
    <w:rsid w:val="00AF4133"/>
    <w:rsid w:val="00AF49F9"/>
    <w:rsid w:val="00AF52AE"/>
    <w:rsid w:val="00AF533C"/>
    <w:rsid w:val="00AF765D"/>
    <w:rsid w:val="00AF77C1"/>
    <w:rsid w:val="00AF7B59"/>
    <w:rsid w:val="00AF7BAE"/>
    <w:rsid w:val="00AF7C7E"/>
    <w:rsid w:val="00AF7DF4"/>
    <w:rsid w:val="00AF7FA3"/>
    <w:rsid w:val="00B00852"/>
    <w:rsid w:val="00B00E1E"/>
    <w:rsid w:val="00B00E65"/>
    <w:rsid w:val="00B00EE9"/>
    <w:rsid w:val="00B010B2"/>
    <w:rsid w:val="00B01287"/>
    <w:rsid w:val="00B0128B"/>
    <w:rsid w:val="00B019E5"/>
    <w:rsid w:val="00B01AED"/>
    <w:rsid w:val="00B02589"/>
    <w:rsid w:val="00B02B98"/>
    <w:rsid w:val="00B03302"/>
    <w:rsid w:val="00B035E0"/>
    <w:rsid w:val="00B0423C"/>
    <w:rsid w:val="00B044CA"/>
    <w:rsid w:val="00B04660"/>
    <w:rsid w:val="00B0481F"/>
    <w:rsid w:val="00B04903"/>
    <w:rsid w:val="00B049A8"/>
    <w:rsid w:val="00B04DAE"/>
    <w:rsid w:val="00B05AEB"/>
    <w:rsid w:val="00B05B68"/>
    <w:rsid w:val="00B06712"/>
    <w:rsid w:val="00B067A4"/>
    <w:rsid w:val="00B069EE"/>
    <w:rsid w:val="00B06BC4"/>
    <w:rsid w:val="00B06DD0"/>
    <w:rsid w:val="00B071BD"/>
    <w:rsid w:val="00B077F8"/>
    <w:rsid w:val="00B07C08"/>
    <w:rsid w:val="00B07E49"/>
    <w:rsid w:val="00B108FB"/>
    <w:rsid w:val="00B11434"/>
    <w:rsid w:val="00B116E7"/>
    <w:rsid w:val="00B11DD1"/>
    <w:rsid w:val="00B11F95"/>
    <w:rsid w:val="00B121A9"/>
    <w:rsid w:val="00B12A39"/>
    <w:rsid w:val="00B13037"/>
    <w:rsid w:val="00B13157"/>
    <w:rsid w:val="00B132B7"/>
    <w:rsid w:val="00B13E03"/>
    <w:rsid w:val="00B13E42"/>
    <w:rsid w:val="00B13F55"/>
    <w:rsid w:val="00B142EC"/>
    <w:rsid w:val="00B1439B"/>
    <w:rsid w:val="00B14477"/>
    <w:rsid w:val="00B1547F"/>
    <w:rsid w:val="00B15564"/>
    <w:rsid w:val="00B15669"/>
    <w:rsid w:val="00B173EA"/>
    <w:rsid w:val="00B17912"/>
    <w:rsid w:val="00B17C90"/>
    <w:rsid w:val="00B17F6C"/>
    <w:rsid w:val="00B200ED"/>
    <w:rsid w:val="00B2094C"/>
    <w:rsid w:val="00B20A21"/>
    <w:rsid w:val="00B20CED"/>
    <w:rsid w:val="00B21887"/>
    <w:rsid w:val="00B21D3D"/>
    <w:rsid w:val="00B21DB2"/>
    <w:rsid w:val="00B22094"/>
    <w:rsid w:val="00B22927"/>
    <w:rsid w:val="00B22D50"/>
    <w:rsid w:val="00B239E5"/>
    <w:rsid w:val="00B23BB1"/>
    <w:rsid w:val="00B23C55"/>
    <w:rsid w:val="00B23C5E"/>
    <w:rsid w:val="00B24064"/>
    <w:rsid w:val="00B244B7"/>
    <w:rsid w:val="00B24712"/>
    <w:rsid w:val="00B24CCA"/>
    <w:rsid w:val="00B254AD"/>
    <w:rsid w:val="00B254F4"/>
    <w:rsid w:val="00B25849"/>
    <w:rsid w:val="00B25BC6"/>
    <w:rsid w:val="00B261F1"/>
    <w:rsid w:val="00B26603"/>
    <w:rsid w:val="00B26F5B"/>
    <w:rsid w:val="00B27782"/>
    <w:rsid w:val="00B27820"/>
    <w:rsid w:val="00B279E2"/>
    <w:rsid w:val="00B27E3D"/>
    <w:rsid w:val="00B30E70"/>
    <w:rsid w:val="00B31011"/>
    <w:rsid w:val="00B31169"/>
    <w:rsid w:val="00B31348"/>
    <w:rsid w:val="00B3218E"/>
    <w:rsid w:val="00B3248F"/>
    <w:rsid w:val="00B324C8"/>
    <w:rsid w:val="00B32B2A"/>
    <w:rsid w:val="00B32B47"/>
    <w:rsid w:val="00B32F73"/>
    <w:rsid w:val="00B33B61"/>
    <w:rsid w:val="00B341BF"/>
    <w:rsid w:val="00B34243"/>
    <w:rsid w:val="00B3438F"/>
    <w:rsid w:val="00B34BF7"/>
    <w:rsid w:val="00B34E71"/>
    <w:rsid w:val="00B35EC4"/>
    <w:rsid w:val="00B36552"/>
    <w:rsid w:val="00B36734"/>
    <w:rsid w:val="00B3678A"/>
    <w:rsid w:val="00B36ABD"/>
    <w:rsid w:val="00B36CE2"/>
    <w:rsid w:val="00B36D98"/>
    <w:rsid w:val="00B37127"/>
    <w:rsid w:val="00B37186"/>
    <w:rsid w:val="00B372F8"/>
    <w:rsid w:val="00B37537"/>
    <w:rsid w:val="00B37877"/>
    <w:rsid w:val="00B40258"/>
    <w:rsid w:val="00B40386"/>
    <w:rsid w:val="00B415E0"/>
    <w:rsid w:val="00B416FC"/>
    <w:rsid w:val="00B41AFF"/>
    <w:rsid w:val="00B41BDA"/>
    <w:rsid w:val="00B41F22"/>
    <w:rsid w:val="00B43467"/>
    <w:rsid w:val="00B43F46"/>
    <w:rsid w:val="00B44011"/>
    <w:rsid w:val="00B44BC3"/>
    <w:rsid w:val="00B45166"/>
    <w:rsid w:val="00B4649A"/>
    <w:rsid w:val="00B466A9"/>
    <w:rsid w:val="00B46794"/>
    <w:rsid w:val="00B468C0"/>
    <w:rsid w:val="00B4781F"/>
    <w:rsid w:val="00B4782D"/>
    <w:rsid w:val="00B47B60"/>
    <w:rsid w:val="00B50114"/>
    <w:rsid w:val="00B50915"/>
    <w:rsid w:val="00B51910"/>
    <w:rsid w:val="00B52569"/>
    <w:rsid w:val="00B52676"/>
    <w:rsid w:val="00B52E6B"/>
    <w:rsid w:val="00B530C5"/>
    <w:rsid w:val="00B531B0"/>
    <w:rsid w:val="00B536D7"/>
    <w:rsid w:val="00B53801"/>
    <w:rsid w:val="00B53915"/>
    <w:rsid w:val="00B539A5"/>
    <w:rsid w:val="00B542B1"/>
    <w:rsid w:val="00B5488B"/>
    <w:rsid w:val="00B54AF5"/>
    <w:rsid w:val="00B556F2"/>
    <w:rsid w:val="00B55C04"/>
    <w:rsid w:val="00B5624F"/>
    <w:rsid w:val="00B56BF2"/>
    <w:rsid w:val="00B57547"/>
    <w:rsid w:val="00B57B62"/>
    <w:rsid w:val="00B60650"/>
    <w:rsid w:val="00B606B3"/>
    <w:rsid w:val="00B60883"/>
    <w:rsid w:val="00B61365"/>
    <w:rsid w:val="00B61459"/>
    <w:rsid w:val="00B61A97"/>
    <w:rsid w:val="00B61F40"/>
    <w:rsid w:val="00B62330"/>
    <w:rsid w:val="00B62630"/>
    <w:rsid w:val="00B62819"/>
    <w:rsid w:val="00B628B1"/>
    <w:rsid w:val="00B62DCF"/>
    <w:rsid w:val="00B63BC3"/>
    <w:rsid w:val="00B63C28"/>
    <w:rsid w:val="00B63DDF"/>
    <w:rsid w:val="00B63EBA"/>
    <w:rsid w:val="00B63EF4"/>
    <w:rsid w:val="00B63FD4"/>
    <w:rsid w:val="00B63FE3"/>
    <w:rsid w:val="00B6422D"/>
    <w:rsid w:val="00B644A1"/>
    <w:rsid w:val="00B64595"/>
    <w:rsid w:val="00B64DA2"/>
    <w:rsid w:val="00B64FAB"/>
    <w:rsid w:val="00B650CF"/>
    <w:rsid w:val="00B65148"/>
    <w:rsid w:val="00B65203"/>
    <w:rsid w:val="00B65454"/>
    <w:rsid w:val="00B655A8"/>
    <w:rsid w:val="00B66676"/>
    <w:rsid w:val="00B667EE"/>
    <w:rsid w:val="00B66A98"/>
    <w:rsid w:val="00B66E39"/>
    <w:rsid w:val="00B672DB"/>
    <w:rsid w:val="00B6740A"/>
    <w:rsid w:val="00B675D5"/>
    <w:rsid w:val="00B70243"/>
    <w:rsid w:val="00B70338"/>
    <w:rsid w:val="00B708E0"/>
    <w:rsid w:val="00B7143D"/>
    <w:rsid w:val="00B714D2"/>
    <w:rsid w:val="00B71625"/>
    <w:rsid w:val="00B7179A"/>
    <w:rsid w:val="00B71A25"/>
    <w:rsid w:val="00B71B91"/>
    <w:rsid w:val="00B71BBF"/>
    <w:rsid w:val="00B7215B"/>
    <w:rsid w:val="00B72934"/>
    <w:rsid w:val="00B73177"/>
    <w:rsid w:val="00B734AF"/>
    <w:rsid w:val="00B73939"/>
    <w:rsid w:val="00B73A94"/>
    <w:rsid w:val="00B749C5"/>
    <w:rsid w:val="00B74B11"/>
    <w:rsid w:val="00B74C8F"/>
    <w:rsid w:val="00B757F1"/>
    <w:rsid w:val="00B75CAF"/>
    <w:rsid w:val="00B75D72"/>
    <w:rsid w:val="00B7653A"/>
    <w:rsid w:val="00B77E84"/>
    <w:rsid w:val="00B77F7A"/>
    <w:rsid w:val="00B80016"/>
    <w:rsid w:val="00B80AD0"/>
    <w:rsid w:val="00B80FD7"/>
    <w:rsid w:val="00B8215C"/>
    <w:rsid w:val="00B824CE"/>
    <w:rsid w:val="00B824D2"/>
    <w:rsid w:val="00B8265D"/>
    <w:rsid w:val="00B82BDA"/>
    <w:rsid w:val="00B83148"/>
    <w:rsid w:val="00B83591"/>
    <w:rsid w:val="00B83A25"/>
    <w:rsid w:val="00B83C1D"/>
    <w:rsid w:val="00B84930"/>
    <w:rsid w:val="00B84A87"/>
    <w:rsid w:val="00B84B66"/>
    <w:rsid w:val="00B84F50"/>
    <w:rsid w:val="00B85ACD"/>
    <w:rsid w:val="00B86624"/>
    <w:rsid w:val="00B86A10"/>
    <w:rsid w:val="00B86D48"/>
    <w:rsid w:val="00B8707A"/>
    <w:rsid w:val="00B8764B"/>
    <w:rsid w:val="00B878F5"/>
    <w:rsid w:val="00B900EB"/>
    <w:rsid w:val="00B902EB"/>
    <w:rsid w:val="00B90556"/>
    <w:rsid w:val="00B9068B"/>
    <w:rsid w:val="00B90A99"/>
    <w:rsid w:val="00B91746"/>
    <w:rsid w:val="00B91A89"/>
    <w:rsid w:val="00B91AE6"/>
    <w:rsid w:val="00B92763"/>
    <w:rsid w:val="00B92B43"/>
    <w:rsid w:val="00B92BEF"/>
    <w:rsid w:val="00B92CC3"/>
    <w:rsid w:val="00B930B7"/>
    <w:rsid w:val="00B93DC6"/>
    <w:rsid w:val="00B93F6E"/>
    <w:rsid w:val="00B94035"/>
    <w:rsid w:val="00B946D3"/>
    <w:rsid w:val="00B949FA"/>
    <w:rsid w:val="00B94C74"/>
    <w:rsid w:val="00B95A8D"/>
    <w:rsid w:val="00B95BB0"/>
    <w:rsid w:val="00B96667"/>
    <w:rsid w:val="00B96853"/>
    <w:rsid w:val="00B96A36"/>
    <w:rsid w:val="00B970A6"/>
    <w:rsid w:val="00B9733E"/>
    <w:rsid w:val="00B974C4"/>
    <w:rsid w:val="00B97CDF"/>
    <w:rsid w:val="00BA0A5D"/>
    <w:rsid w:val="00BA0DA3"/>
    <w:rsid w:val="00BA12E9"/>
    <w:rsid w:val="00BA15FE"/>
    <w:rsid w:val="00BA1DF3"/>
    <w:rsid w:val="00BA249E"/>
    <w:rsid w:val="00BA2670"/>
    <w:rsid w:val="00BA2F2D"/>
    <w:rsid w:val="00BA30B4"/>
    <w:rsid w:val="00BA314C"/>
    <w:rsid w:val="00BA359F"/>
    <w:rsid w:val="00BA387C"/>
    <w:rsid w:val="00BA43F1"/>
    <w:rsid w:val="00BA49AA"/>
    <w:rsid w:val="00BA5B0E"/>
    <w:rsid w:val="00BA5D1E"/>
    <w:rsid w:val="00BA5D21"/>
    <w:rsid w:val="00BA721F"/>
    <w:rsid w:val="00BA7358"/>
    <w:rsid w:val="00BA7C6D"/>
    <w:rsid w:val="00BA7EE6"/>
    <w:rsid w:val="00BB0375"/>
    <w:rsid w:val="00BB0FF4"/>
    <w:rsid w:val="00BB143F"/>
    <w:rsid w:val="00BB1DB8"/>
    <w:rsid w:val="00BB2443"/>
    <w:rsid w:val="00BB28F6"/>
    <w:rsid w:val="00BB2F49"/>
    <w:rsid w:val="00BB3286"/>
    <w:rsid w:val="00BB35DB"/>
    <w:rsid w:val="00BB4826"/>
    <w:rsid w:val="00BB49BF"/>
    <w:rsid w:val="00BB4BD3"/>
    <w:rsid w:val="00BB4F61"/>
    <w:rsid w:val="00BB548E"/>
    <w:rsid w:val="00BB5D9F"/>
    <w:rsid w:val="00BB5E5E"/>
    <w:rsid w:val="00BB6315"/>
    <w:rsid w:val="00BB764B"/>
    <w:rsid w:val="00BB79DC"/>
    <w:rsid w:val="00BB7E8C"/>
    <w:rsid w:val="00BC04EC"/>
    <w:rsid w:val="00BC0936"/>
    <w:rsid w:val="00BC0DF5"/>
    <w:rsid w:val="00BC16A4"/>
    <w:rsid w:val="00BC27C0"/>
    <w:rsid w:val="00BC288B"/>
    <w:rsid w:val="00BC299C"/>
    <w:rsid w:val="00BC49F6"/>
    <w:rsid w:val="00BC4BCF"/>
    <w:rsid w:val="00BC5818"/>
    <w:rsid w:val="00BC6694"/>
    <w:rsid w:val="00BC6A66"/>
    <w:rsid w:val="00BC6E1B"/>
    <w:rsid w:val="00BC6F9F"/>
    <w:rsid w:val="00BC7D46"/>
    <w:rsid w:val="00BC7D4B"/>
    <w:rsid w:val="00BC7D94"/>
    <w:rsid w:val="00BC7E8F"/>
    <w:rsid w:val="00BD0328"/>
    <w:rsid w:val="00BD03DF"/>
    <w:rsid w:val="00BD0CE7"/>
    <w:rsid w:val="00BD148A"/>
    <w:rsid w:val="00BD1A40"/>
    <w:rsid w:val="00BD1C48"/>
    <w:rsid w:val="00BD27EF"/>
    <w:rsid w:val="00BD2D3E"/>
    <w:rsid w:val="00BD2F8E"/>
    <w:rsid w:val="00BD2FA8"/>
    <w:rsid w:val="00BD374D"/>
    <w:rsid w:val="00BD3A07"/>
    <w:rsid w:val="00BD464B"/>
    <w:rsid w:val="00BD53AA"/>
    <w:rsid w:val="00BD5727"/>
    <w:rsid w:val="00BD5B04"/>
    <w:rsid w:val="00BD5BEE"/>
    <w:rsid w:val="00BD5F97"/>
    <w:rsid w:val="00BD67BF"/>
    <w:rsid w:val="00BD69BE"/>
    <w:rsid w:val="00BD6F68"/>
    <w:rsid w:val="00BD73F3"/>
    <w:rsid w:val="00BD765D"/>
    <w:rsid w:val="00BD7A26"/>
    <w:rsid w:val="00BE02E2"/>
    <w:rsid w:val="00BE040F"/>
    <w:rsid w:val="00BE0AE2"/>
    <w:rsid w:val="00BE0B01"/>
    <w:rsid w:val="00BE0E34"/>
    <w:rsid w:val="00BE0F4E"/>
    <w:rsid w:val="00BE1900"/>
    <w:rsid w:val="00BE1C99"/>
    <w:rsid w:val="00BE2294"/>
    <w:rsid w:val="00BE22D4"/>
    <w:rsid w:val="00BE230A"/>
    <w:rsid w:val="00BE2B6A"/>
    <w:rsid w:val="00BE36E8"/>
    <w:rsid w:val="00BE3F6A"/>
    <w:rsid w:val="00BE3F79"/>
    <w:rsid w:val="00BE47A2"/>
    <w:rsid w:val="00BE4CF0"/>
    <w:rsid w:val="00BE5316"/>
    <w:rsid w:val="00BE5762"/>
    <w:rsid w:val="00BE5A20"/>
    <w:rsid w:val="00BE639C"/>
    <w:rsid w:val="00BE6475"/>
    <w:rsid w:val="00BE6589"/>
    <w:rsid w:val="00BE681C"/>
    <w:rsid w:val="00BE6A41"/>
    <w:rsid w:val="00BE74AD"/>
    <w:rsid w:val="00BE756A"/>
    <w:rsid w:val="00BE799D"/>
    <w:rsid w:val="00BE7D60"/>
    <w:rsid w:val="00BF008E"/>
    <w:rsid w:val="00BF0175"/>
    <w:rsid w:val="00BF132F"/>
    <w:rsid w:val="00BF1962"/>
    <w:rsid w:val="00BF210D"/>
    <w:rsid w:val="00BF2959"/>
    <w:rsid w:val="00BF2D4D"/>
    <w:rsid w:val="00BF3044"/>
    <w:rsid w:val="00BF3606"/>
    <w:rsid w:val="00BF3DC5"/>
    <w:rsid w:val="00BF4538"/>
    <w:rsid w:val="00BF513D"/>
    <w:rsid w:val="00BF5C79"/>
    <w:rsid w:val="00BF6829"/>
    <w:rsid w:val="00BF7C62"/>
    <w:rsid w:val="00C000CA"/>
    <w:rsid w:val="00C00191"/>
    <w:rsid w:val="00C00571"/>
    <w:rsid w:val="00C00775"/>
    <w:rsid w:val="00C00B47"/>
    <w:rsid w:val="00C00D38"/>
    <w:rsid w:val="00C01ABB"/>
    <w:rsid w:val="00C01B79"/>
    <w:rsid w:val="00C01C00"/>
    <w:rsid w:val="00C01F1A"/>
    <w:rsid w:val="00C01F9C"/>
    <w:rsid w:val="00C02104"/>
    <w:rsid w:val="00C02243"/>
    <w:rsid w:val="00C02268"/>
    <w:rsid w:val="00C02DE3"/>
    <w:rsid w:val="00C03262"/>
    <w:rsid w:val="00C03475"/>
    <w:rsid w:val="00C03D71"/>
    <w:rsid w:val="00C03E8D"/>
    <w:rsid w:val="00C042F5"/>
    <w:rsid w:val="00C05FB5"/>
    <w:rsid w:val="00C06582"/>
    <w:rsid w:val="00C068CF"/>
    <w:rsid w:val="00C06B96"/>
    <w:rsid w:val="00C06C5E"/>
    <w:rsid w:val="00C06F76"/>
    <w:rsid w:val="00C07230"/>
    <w:rsid w:val="00C07358"/>
    <w:rsid w:val="00C073DF"/>
    <w:rsid w:val="00C07CFC"/>
    <w:rsid w:val="00C10798"/>
    <w:rsid w:val="00C109B8"/>
    <w:rsid w:val="00C10CDB"/>
    <w:rsid w:val="00C10DB1"/>
    <w:rsid w:val="00C11278"/>
    <w:rsid w:val="00C11365"/>
    <w:rsid w:val="00C11C66"/>
    <w:rsid w:val="00C11C77"/>
    <w:rsid w:val="00C1215C"/>
    <w:rsid w:val="00C13038"/>
    <w:rsid w:val="00C13A65"/>
    <w:rsid w:val="00C143FD"/>
    <w:rsid w:val="00C1458C"/>
    <w:rsid w:val="00C147ED"/>
    <w:rsid w:val="00C151BA"/>
    <w:rsid w:val="00C15798"/>
    <w:rsid w:val="00C15E01"/>
    <w:rsid w:val="00C16175"/>
    <w:rsid w:val="00C16424"/>
    <w:rsid w:val="00C16B9E"/>
    <w:rsid w:val="00C174C0"/>
    <w:rsid w:val="00C17BEA"/>
    <w:rsid w:val="00C17FF5"/>
    <w:rsid w:val="00C20681"/>
    <w:rsid w:val="00C209E4"/>
    <w:rsid w:val="00C20CAF"/>
    <w:rsid w:val="00C21213"/>
    <w:rsid w:val="00C2168B"/>
    <w:rsid w:val="00C219C2"/>
    <w:rsid w:val="00C21B08"/>
    <w:rsid w:val="00C21B09"/>
    <w:rsid w:val="00C21E02"/>
    <w:rsid w:val="00C221F2"/>
    <w:rsid w:val="00C22242"/>
    <w:rsid w:val="00C22EEE"/>
    <w:rsid w:val="00C22F7F"/>
    <w:rsid w:val="00C23154"/>
    <w:rsid w:val="00C23697"/>
    <w:rsid w:val="00C236AB"/>
    <w:rsid w:val="00C23998"/>
    <w:rsid w:val="00C23C81"/>
    <w:rsid w:val="00C23E66"/>
    <w:rsid w:val="00C23EFD"/>
    <w:rsid w:val="00C240DF"/>
    <w:rsid w:val="00C24510"/>
    <w:rsid w:val="00C2541C"/>
    <w:rsid w:val="00C25C71"/>
    <w:rsid w:val="00C25FDA"/>
    <w:rsid w:val="00C261AA"/>
    <w:rsid w:val="00C263C2"/>
    <w:rsid w:val="00C275F5"/>
    <w:rsid w:val="00C27607"/>
    <w:rsid w:val="00C2783A"/>
    <w:rsid w:val="00C279D7"/>
    <w:rsid w:val="00C30BD3"/>
    <w:rsid w:val="00C30EC5"/>
    <w:rsid w:val="00C31424"/>
    <w:rsid w:val="00C31CD4"/>
    <w:rsid w:val="00C31D36"/>
    <w:rsid w:val="00C31E4A"/>
    <w:rsid w:val="00C31EEA"/>
    <w:rsid w:val="00C320D5"/>
    <w:rsid w:val="00C32738"/>
    <w:rsid w:val="00C3286F"/>
    <w:rsid w:val="00C328AA"/>
    <w:rsid w:val="00C32DC2"/>
    <w:rsid w:val="00C32F63"/>
    <w:rsid w:val="00C33161"/>
    <w:rsid w:val="00C339C3"/>
    <w:rsid w:val="00C33FA5"/>
    <w:rsid w:val="00C34272"/>
    <w:rsid w:val="00C34522"/>
    <w:rsid w:val="00C34AE4"/>
    <w:rsid w:val="00C35696"/>
    <w:rsid w:val="00C35C24"/>
    <w:rsid w:val="00C35F80"/>
    <w:rsid w:val="00C3661A"/>
    <w:rsid w:val="00C36D69"/>
    <w:rsid w:val="00C36EBC"/>
    <w:rsid w:val="00C37264"/>
    <w:rsid w:val="00C3787C"/>
    <w:rsid w:val="00C37B2C"/>
    <w:rsid w:val="00C4085C"/>
    <w:rsid w:val="00C415DE"/>
    <w:rsid w:val="00C4232F"/>
    <w:rsid w:val="00C42411"/>
    <w:rsid w:val="00C42A4C"/>
    <w:rsid w:val="00C42AC3"/>
    <w:rsid w:val="00C42DE8"/>
    <w:rsid w:val="00C43213"/>
    <w:rsid w:val="00C4374F"/>
    <w:rsid w:val="00C43772"/>
    <w:rsid w:val="00C43904"/>
    <w:rsid w:val="00C43E78"/>
    <w:rsid w:val="00C44105"/>
    <w:rsid w:val="00C443FA"/>
    <w:rsid w:val="00C4455F"/>
    <w:rsid w:val="00C448BF"/>
    <w:rsid w:val="00C45125"/>
    <w:rsid w:val="00C45F33"/>
    <w:rsid w:val="00C464F9"/>
    <w:rsid w:val="00C4661D"/>
    <w:rsid w:val="00C4713C"/>
    <w:rsid w:val="00C4778E"/>
    <w:rsid w:val="00C50A6A"/>
    <w:rsid w:val="00C50BD0"/>
    <w:rsid w:val="00C50F0D"/>
    <w:rsid w:val="00C514C0"/>
    <w:rsid w:val="00C51ABD"/>
    <w:rsid w:val="00C51B3F"/>
    <w:rsid w:val="00C52156"/>
    <w:rsid w:val="00C52247"/>
    <w:rsid w:val="00C52A0F"/>
    <w:rsid w:val="00C52ADE"/>
    <w:rsid w:val="00C53034"/>
    <w:rsid w:val="00C53186"/>
    <w:rsid w:val="00C53D97"/>
    <w:rsid w:val="00C53DDA"/>
    <w:rsid w:val="00C54AB8"/>
    <w:rsid w:val="00C54CE2"/>
    <w:rsid w:val="00C54FD1"/>
    <w:rsid w:val="00C55058"/>
    <w:rsid w:val="00C5516C"/>
    <w:rsid w:val="00C5519B"/>
    <w:rsid w:val="00C55794"/>
    <w:rsid w:val="00C55CEB"/>
    <w:rsid w:val="00C5603E"/>
    <w:rsid w:val="00C562EF"/>
    <w:rsid w:val="00C57038"/>
    <w:rsid w:val="00C574A4"/>
    <w:rsid w:val="00C57753"/>
    <w:rsid w:val="00C57755"/>
    <w:rsid w:val="00C57E4C"/>
    <w:rsid w:val="00C6025C"/>
    <w:rsid w:val="00C60657"/>
    <w:rsid w:val="00C60EC4"/>
    <w:rsid w:val="00C61096"/>
    <w:rsid w:val="00C611D6"/>
    <w:rsid w:val="00C61270"/>
    <w:rsid w:val="00C61897"/>
    <w:rsid w:val="00C6203C"/>
    <w:rsid w:val="00C620D6"/>
    <w:rsid w:val="00C62322"/>
    <w:rsid w:val="00C62985"/>
    <w:rsid w:val="00C62EAB"/>
    <w:rsid w:val="00C63000"/>
    <w:rsid w:val="00C633FC"/>
    <w:rsid w:val="00C63798"/>
    <w:rsid w:val="00C63C58"/>
    <w:rsid w:val="00C6453B"/>
    <w:rsid w:val="00C64C2E"/>
    <w:rsid w:val="00C65865"/>
    <w:rsid w:val="00C65A0F"/>
    <w:rsid w:val="00C65B00"/>
    <w:rsid w:val="00C65E23"/>
    <w:rsid w:val="00C6603F"/>
    <w:rsid w:val="00C6628B"/>
    <w:rsid w:val="00C6639C"/>
    <w:rsid w:val="00C66493"/>
    <w:rsid w:val="00C664F2"/>
    <w:rsid w:val="00C6683D"/>
    <w:rsid w:val="00C66EFB"/>
    <w:rsid w:val="00C67DD8"/>
    <w:rsid w:val="00C67DEC"/>
    <w:rsid w:val="00C70179"/>
    <w:rsid w:val="00C707B3"/>
    <w:rsid w:val="00C7091C"/>
    <w:rsid w:val="00C70B2D"/>
    <w:rsid w:val="00C71508"/>
    <w:rsid w:val="00C71521"/>
    <w:rsid w:val="00C7219C"/>
    <w:rsid w:val="00C72383"/>
    <w:rsid w:val="00C72C14"/>
    <w:rsid w:val="00C72C56"/>
    <w:rsid w:val="00C72D3B"/>
    <w:rsid w:val="00C734C7"/>
    <w:rsid w:val="00C73BEA"/>
    <w:rsid w:val="00C73C56"/>
    <w:rsid w:val="00C73EC4"/>
    <w:rsid w:val="00C74287"/>
    <w:rsid w:val="00C756DD"/>
    <w:rsid w:val="00C76833"/>
    <w:rsid w:val="00C76DE5"/>
    <w:rsid w:val="00C76E94"/>
    <w:rsid w:val="00C76FCB"/>
    <w:rsid w:val="00C77004"/>
    <w:rsid w:val="00C77853"/>
    <w:rsid w:val="00C77C59"/>
    <w:rsid w:val="00C804C3"/>
    <w:rsid w:val="00C80FC9"/>
    <w:rsid w:val="00C81B4A"/>
    <w:rsid w:val="00C81C2A"/>
    <w:rsid w:val="00C81E4A"/>
    <w:rsid w:val="00C825F3"/>
    <w:rsid w:val="00C82748"/>
    <w:rsid w:val="00C82894"/>
    <w:rsid w:val="00C829E3"/>
    <w:rsid w:val="00C8343C"/>
    <w:rsid w:val="00C834B8"/>
    <w:rsid w:val="00C83B7D"/>
    <w:rsid w:val="00C83BCB"/>
    <w:rsid w:val="00C84384"/>
    <w:rsid w:val="00C84FAC"/>
    <w:rsid w:val="00C85D50"/>
    <w:rsid w:val="00C86486"/>
    <w:rsid w:val="00C864AD"/>
    <w:rsid w:val="00C86A40"/>
    <w:rsid w:val="00C86E3F"/>
    <w:rsid w:val="00C87C44"/>
    <w:rsid w:val="00C87CE5"/>
    <w:rsid w:val="00C9006F"/>
    <w:rsid w:val="00C90174"/>
    <w:rsid w:val="00C901FA"/>
    <w:rsid w:val="00C905A7"/>
    <w:rsid w:val="00C908F9"/>
    <w:rsid w:val="00C9133C"/>
    <w:rsid w:val="00C91CF9"/>
    <w:rsid w:val="00C92B18"/>
    <w:rsid w:val="00C92B5C"/>
    <w:rsid w:val="00C92B8F"/>
    <w:rsid w:val="00C9399C"/>
    <w:rsid w:val="00C93D8F"/>
    <w:rsid w:val="00C93F18"/>
    <w:rsid w:val="00C9414B"/>
    <w:rsid w:val="00C9466B"/>
    <w:rsid w:val="00C948B4"/>
    <w:rsid w:val="00C9493D"/>
    <w:rsid w:val="00C94EA6"/>
    <w:rsid w:val="00C94FD1"/>
    <w:rsid w:val="00C95518"/>
    <w:rsid w:val="00C95B2D"/>
    <w:rsid w:val="00C95E2D"/>
    <w:rsid w:val="00C96056"/>
    <w:rsid w:val="00C96691"/>
    <w:rsid w:val="00C967C0"/>
    <w:rsid w:val="00C96F7F"/>
    <w:rsid w:val="00C973F0"/>
    <w:rsid w:val="00C973F5"/>
    <w:rsid w:val="00CA06B8"/>
    <w:rsid w:val="00CA0BB6"/>
    <w:rsid w:val="00CA0BBF"/>
    <w:rsid w:val="00CA0E94"/>
    <w:rsid w:val="00CA155C"/>
    <w:rsid w:val="00CA1687"/>
    <w:rsid w:val="00CA24FE"/>
    <w:rsid w:val="00CA27B4"/>
    <w:rsid w:val="00CA3164"/>
    <w:rsid w:val="00CA354A"/>
    <w:rsid w:val="00CA3B91"/>
    <w:rsid w:val="00CA45BF"/>
    <w:rsid w:val="00CA47AF"/>
    <w:rsid w:val="00CA484A"/>
    <w:rsid w:val="00CA48AF"/>
    <w:rsid w:val="00CA5719"/>
    <w:rsid w:val="00CA5A72"/>
    <w:rsid w:val="00CA5E71"/>
    <w:rsid w:val="00CA6AE7"/>
    <w:rsid w:val="00CA6E33"/>
    <w:rsid w:val="00CA798E"/>
    <w:rsid w:val="00CA7A97"/>
    <w:rsid w:val="00CB023B"/>
    <w:rsid w:val="00CB0673"/>
    <w:rsid w:val="00CB092E"/>
    <w:rsid w:val="00CB0B2A"/>
    <w:rsid w:val="00CB0DDE"/>
    <w:rsid w:val="00CB1184"/>
    <w:rsid w:val="00CB2535"/>
    <w:rsid w:val="00CB3100"/>
    <w:rsid w:val="00CB32E4"/>
    <w:rsid w:val="00CB34D9"/>
    <w:rsid w:val="00CB35F2"/>
    <w:rsid w:val="00CB38FA"/>
    <w:rsid w:val="00CB3FBC"/>
    <w:rsid w:val="00CB40E7"/>
    <w:rsid w:val="00CB44F6"/>
    <w:rsid w:val="00CB5623"/>
    <w:rsid w:val="00CB58AA"/>
    <w:rsid w:val="00CB5A1F"/>
    <w:rsid w:val="00CB615A"/>
    <w:rsid w:val="00CB6D54"/>
    <w:rsid w:val="00CB77A0"/>
    <w:rsid w:val="00CB79CE"/>
    <w:rsid w:val="00CB7B43"/>
    <w:rsid w:val="00CB7C90"/>
    <w:rsid w:val="00CB7E5C"/>
    <w:rsid w:val="00CC00A0"/>
    <w:rsid w:val="00CC1769"/>
    <w:rsid w:val="00CC271E"/>
    <w:rsid w:val="00CC2C4B"/>
    <w:rsid w:val="00CC3459"/>
    <w:rsid w:val="00CC3517"/>
    <w:rsid w:val="00CC390A"/>
    <w:rsid w:val="00CC3A24"/>
    <w:rsid w:val="00CC4089"/>
    <w:rsid w:val="00CC438C"/>
    <w:rsid w:val="00CC4B40"/>
    <w:rsid w:val="00CC5075"/>
    <w:rsid w:val="00CC6081"/>
    <w:rsid w:val="00CC6B16"/>
    <w:rsid w:val="00CC6DD6"/>
    <w:rsid w:val="00CC6E2B"/>
    <w:rsid w:val="00CC748E"/>
    <w:rsid w:val="00CD016E"/>
    <w:rsid w:val="00CD0319"/>
    <w:rsid w:val="00CD0A46"/>
    <w:rsid w:val="00CD0B00"/>
    <w:rsid w:val="00CD0EF3"/>
    <w:rsid w:val="00CD2250"/>
    <w:rsid w:val="00CD2D59"/>
    <w:rsid w:val="00CD2DF0"/>
    <w:rsid w:val="00CD2F0E"/>
    <w:rsid w:val="00CD2FA9"/>
    <w:rsid w:val="00CD31B8"/>
    <w:rsid w:val="00CD3518"/>
    <w:rsid w:val="00CD369C"/>
    <w:rsid w:val="00CD3703"/>
    <w:rsid w:val="00CD3B51"/>
    <w:rsid w:val="00CD3DF8"/>
    <w:rsid w:val="00CD3E39"/>
    <w:rsid w:val="00CD43E8"/>
    <w:rsid w:val="00CD4F64"/>
    <w:rsid w:val="00CD542F"/>
    <w:rsid w:val="00CD5CD8"/>
    <w:rsid w:val="00CD6096"/>
    <w:rsid w:val="00CD64E9"/>
    <w:rsid w:val="00CD6752"/>
    <w:rsid w:val="00CD6EC5"/>
    <w:rsid w:val="00CD70AE"/>
    <w:rsid w:val="00CD7501"/>
    <w:rsid w:val="00CE13BB"/>
    <w:rsid w:val="00CE238E"/>
    <w:rsid w:val="00CE2678"/>
    <w:rsid w:val="00CE2A08"/>
    <w:rsid w:val="00CE322F"/>
    <w:rsid w:val="00CE3643"/>
    <w:rsid w:val="00CE36F9"/>
    <w:rsid w:val="00CE3F07"/>
    <w:rsid w:val="00CE4008"/>
    <w:rsid w:val="00CE43AF"/>
    <w:rsid w:val="00CE4509"/>
    <w:rsid w:val="00CE4845"/>
    <w:rsid w:val="00CE5054"/>
    <w:rsid w:val="00CE5128"/>
    <w:rsid w:val="00CE580D"/>
    <w:rsid w:val="00CE5839"/>
    <w:rsid w:val="00CE5A5D"/>
    <w:rsid w:val="00CE5B3C"/>
    <w:rsid w:val="00CE5DD5"/>
    <w:rsid w:val="00CE631D"/>
    <w:rsid w:val="00CE6B20"/>
    <w:rsid w:val="00CE761E"/>
    <w:rsid w:val="00CE7C22"/>
    <w:rsid w:val="00CE7EF9"/>
    <w:rsid w:val="00CF032E"/>
    <w:rsid w:val="00CF060E"/>
    <w:rsid w:val="00CF075A"/>
    <w:rsid w:val="00CF0A6D"/>
    <w:rsid w:val="00CF1975"/>
    <w:rsid w:val="00CF1D0A"/>
    <w:rsid w:val="00CF2588"/>
    <w:rsid w:val="00CF270B"/>
    <w:rsid w:val="00CF2CB5"/>
    <w:rsid w:val="00CF317B"/>
    <w:rsid w:val="00CF32D5"/>
    <w:rsid w:val="00CF3671"/>
    <w:rsid w:val="00CF379F"/>
    <w:rsid w:val="00CF3C9F"/>
    <w:rsid w:val="00CF427E"/>
    <w:rsid w:val="00CF433B"/>
    <w:rsid w:val="00CF5949"/>
    <w:rsid w:val="00CF5EE6"/>
    <w:rsid w:val="00CF65D0"/>
    <w:rsid w:val="00CF664B"/>
    <w:rsid w:val="00CF6773"/>
    <w:rsid w:val="00CF6B30"/>
    <w:rsid w:val="00CF6EA2"/>
    <w:rsid w:val="00CF76BF"/>
    <w:rsid w:val="00CF79A1"/>
    <w:rsid w:val="00D0103D"/>
    <w:rsid w:val="00D010D3"/>
    <w:rsid w:val="00D0120B"/>
    <w:rsid w:val="00D01269"/>
    <w:rsid w:val="00D012BE"/>
    <w:rsid w:val="00D01813"/>
    <w:rsid w:val="00D0242F"/>
    <w:rsid w:val="00D02DB9"/>
    <w:rsid w:val="00D03232"/>
    <w:rsid w:val="00D0508D"/>
    <w:rsid w:val="00D0583F"/>
    <w:rsid w:val="00D058B2"/>
    <w:rsid w:val="00D0632B"/>
    <w:rsid w:val="00D064FA"/>
    <w:rsid w:val="00D065D2"/>
    <w:rsid w:val="00D070F7"/>
    <w:rsid w:val="00D074A1"/>
    <w:rsid w:val="00D0753A"/>
    <w:rsid w:val="00D076D3"/>
    <w:rsid w:val="00D07761"/>
    <w:rsid w:val="00D07B94"/>
    <w:rsid w:val="00D102BA"/>
    <w:rsid w:val="00D1062F"/>
    <w:rsid w:val="00D10FB4"/>
    <w:rsid w:val="00D11118"/>
    <w:rsid w:val="00D117B0"/>
    <w:rsid w:val="00D1191B"/>
    <w:rsid w:val="00D11C9D"/>
    <w:rsid w:val="00D124F0"/>
    <w:rsid w:val="00D12C53"/>
    <w:rsid w:val="00D12F4A"/>
    <w:rsid w:val="00D13BB7"/>
    <w:rsid w:val="00D13F61"/>
    <w:rsid w:val="00D143B5"/>
    <w:rsid w:val="00D14400"/>
    <w:rsid w:val="00D14AAC"/>
    <w:rsid w:val="00D14EF0"/>
    <w:rsid w:val="00D14FB8"/>
    <w:rsid w:val="00D15258"/>
    <w:rsid w:val="00D153FB"/>
    <w:rsid w:val="00D15B00"/>
    <w:rsid w:val="00D15CBD"/>
    <w:rsid w:val="00D15F43"/>
    <w:rsid w:val="00D1614A"/>
    <w:rsid w:val="00D1689E"/>
    <w:rsid w:val="00D170B9"/>
    <w:rsid w:val="00D171E9"/>
    <w:rsid w:val="00D1733B"/>
    <w:rsid w:val="00D179EB"/>
    <w:rsid w:val="00D17CBC"/>
    <w:rsid w:val="00D2006D"/>
    <w:rsid w:val="00D2138B"/>
    <w:rsid w:val="00D21572"/>
    <w:rsid w:val="00D2170D"/>
    <w:rsid w:val="00D217F8"/>
    <w:rsid w:val="00D218B8"/>
    <w:rsid w:val="00D22029"/>
    <w:rsid w:val="00D22408"/>
    <w:rsid w:val="00D23206"/>
    <w:rsid w:val="00D2364E"/>
    <w:rsid w:val="00D237F7"/>
    <w:rsid w:val="00D23E98"/>
    <w:rsid w:val="00D24B39"/>
    <w:rsid w:val="00D24EA1"/>
    <w:rsid w:val="00D251AE"/>
    <w:rsid w:val="00D25B98"/>
    <w:rsid w:val="00D25C5E"/>
    <w:rsid w:val="00D265B7"/>
    <w:rsid w:val="00D26A64"/>
    <w:rsid w:val="00D26AAA"/>
    <w:rsid w:val="00D27004"/>
    <w:rsid w:val="00D273C5"/>
    <w:rsid w:val="00D27CEF"/>
    <w:rsid w:val="00D3087C"/>
    <w:rsid w:val="00D3088D"/>
    <w:rsid w:val="00D30C63"/>
    <w:rsid w:val="00D31130"/>
    <w:rsid w:val="00D31961"/>
    <w:rsid w:val="00D321B9"/>
    <w:rsid w:val="00D32313"/>
    <w:rsid w:val="00D33872"/>
    <w:rsid w:val="00D3388D"/>
    <w:rsid w:val="00D33CCD"/>
    <w:rsid w:val="00D33CD0"/>
    <w:rsid w:val="00D348B8"/>
    <w:rsid w:val="00D35351"/>
    <w:rsid w:val="00D35668"/>
    <w:rsid w:val="00D35C68"/>
    <w:rsid w:val="00D36559"/>
    <w:rsid w:val="00D36ADD"/>
    <w:rsid w:val="00D36C65"/>
    <w:rsid w:val="00D37377"/>
    <w:rsid w:val="00D373E0"/>
    <w:rsid w:val="00D37537"/>
    <w:rsid w:val="00D37B81"/>
    <w:rsid w:val="00D37F92"/>
    <w:rsid w:val="00D405DB"/>
    <w:rsid w:val="00D412ED"/>
    <w:rsid w:val="00D41634"/>
    <w:rsid w:val="00D41C2B"/>
    <w:rsid w:val="00D41CE9"/>
    <w:rsid w:val="00D42873"/>
    <w:rsid w:val="00D42889"/>
    <w:rsid w:val="00D43068"/>
    <w:rsid w:val="00D4324D"/>
    <w:rsid w:val="00D43971"/>
    <w:rsid w:val="00D43C14"/>
    <w:rsid w:val="00D4414D"/>
    <w:rsid w:val="00D449FE"/>
    <w:rsid w:val="00D44A32"/>
    <w:rsid w:val="00D44B4B"/>
    <w:rsid w:val="00D44D28"/>
    <w:rsid w:val="00D44E33"/>
    <w:rsid w:val="00D44EF3"/>
    <w:rsid w:val="00D45068"/>
    <w:rsid w:val="00D4515F"/>
    <w:rsid w:val="00D46550"/>
    <w:rsid w:val="00D4670C"/>
    <w:rsid w:val="00D46EB2"/>
    <w:rsid w:val="00D46EEF"/>
    <w:rsid w:val="00D47069"/>
    <w:rsid w:val="00D501E6"/>
    <w:rsid w:val="00D50390"/>
    <w:rsid w:val="00D50C4C"/>
    <w:rsid w:val="00D5102B"/>
    <w:rsid w:val="00D511DE"/>
    <w:rsid w:val="00D51B9E"/>
    <w:rsid w:val="00D52102"/>
    <w:rsid w:val="00D52212"/>
    <w:rsid w:val="00D526BD"/>
    <w:rsid w:val="00D52ABD"/>
    <w:rsid w:val="00D53093"/>
    <w:rsid w:val="00D533C0"/>
    <w:rsid w:val="00D53E21"/>
    <w:rsid w:val="00D54485"/>
    <w:rsid w:val="00D54DCB"/>
    <w:rsid w:val="00D55A4E"/>
    <w:rsid w:val="00D55D19"/>
    <w:rsid w:val="00D55E35"/>
    <w:rsid w:val="00D5616F"/>
    <w:rsid w:val="00D56C02"/>
    <w:rsid w:val="00D56D58"/>
    <w:rsid w:val="00D56D64"/>
    <w:rsid w:val="00D56E79"/>
    <w:rsid w:val="00D5719D"/>
    <w:rsid w:val="00D57814"/>
    <w:rsid w:val="00D60273"/>
    <w:rsid w:val="00D6029B"/>
    <w:rsid w:val="00D606A4"/>
    <w:rsid w:val="00D606A6"/>
    <w:rsid w:val="00D619A6"/>
    <w:rsid w:val="00D620E8"/>
    <w:rsid w:val="00D62743"/>
    <w:rsid w:val="00D62A1F"/>
    <w:rsid w:val="00D62CDC"/>
    <w:rsid w:val="00D6351C"/>
    <w:rsid w:val="00D63A60"/>
    <w:rsid w:val="00D63F15"/>
    <w:rsid w:val="00D642FB"/>
    <w:rsid w:val="00D6454F"/>
    <w:rsid w:val="00D64911"/>
    <w:rsid w:val="00D64C18"/>
    <w:rsid w:val="00D64F1C"/>
    <w:rsid w:val="00D658D0"/>
    <w:rsid w:val="00D659E3"/>
    <w:rsid w:val="00D65D9C"/>
    <w:rsid w:val="00D65DA7"/>
    <w:rsid w:val="00D65E77"/>
    <w:rsid w:val="00D66BDE"/>
    <w:rsid w:val="00D67096"/>
    <w:rsid w:val="00D6754B"/>
    <w:rsid w:val="00D6793F"/>
    <w:rsid w:val="00D706B7"/>
    <w:rsid w:val="00D70796"/>
    <w:rsid w:val="00D70AA7"/>
    <w:rsid w:val="00D70C2E"/>
    <w:rsid w:val="00D70C7D"/>
    <w:rsid w:val="00D70E38"/>
    <w:rsid w:val="00D70E39"/>
    <w:rsid w:val="00D70F22"/>
    <w:rsid w:val="00D7131C"/>
    <w:rsid w:val="00D71BBE"/>
    <w:rsid w:val="00D72EBA"/>
    <w:rsid w:val="00D73992"/>
    <w:rsid w:val="00D7432B"/>
    <w:rsid w:val="00D7463A"/>
    <w:rsid w:val="00D74A12"/>
    <w:rsid w:val="00D75460"/>
    <w:rsid w:val="00D75E5B"/>
    <w:rsid w:val="00D761C1"/>
    <w:rsid w:val="00D7624E"/>
    <w:rsid w:val="00D7626F"/>
    <w:rsid w:val="00D768DE"/>
    <w:rsid w:val="00D76C52"/>
    <w:rsid w:val="00D7757A"/>
    <w:rsid w:val="00D7796E"/>
    <w:rsid w:val="00D80AE2"/>
    <w:rsid w:val="00D81320"/>
    <w:rsid w:val="00D81C5A"/>
    <w:rsid w:val="00D8213F"/>
    <w:rsid w:val="00D82739"/>
    <w:rsid w:val="00D82FDC"/>
    <w:rsid w:val="00D833E8"/>
    <w:rsid w:val="00D834EB"/>
    <w:rsid w:val="00D84C87"/>
    <w:rsid w:val="00D85105"/>
    <w:rsid w:val="00D85615"/>
    <w:rsid w:val="00D859B8"/>
    <w:rsid w:val="00D85A42"/>
    <w:rsid w:val="00D85F79"/>
    <w:rsid w:val="00D85F83"/>
    <w:rsid w:val="00D8604B"/>
    <w:rsid w:val="00D861A9"/>
    <w:rsid w:val="00D869CC"/>
    <w:rsid w:val="00D86F92"/>
    <w:rsid w:val="00D87A78"/>
    <w:rsid w:val="00D87AD7"/>
    <w:rsid w:val="00D87B16"/>
    <w:rsid w:val="00D87E1D"/>
    <w:rsid w:val="00D900A6"/>
    <w:rsid w:val="00D902C5"/>
    <w:rsid w:val="00D90489"/>
    <w:rsid w:val="00D90E5C"/>
    <w:rsid w:val="00D91D21"/>
    <w:rsid w:val="00D9321E"/>
    <w:rsid w:val="00D936C0"/>
    <w:rsid w:val="00D9385E"/>
    <w:rsid w:val="00D93A98"/>
    <w:rsid w:val="00D93FF3"/>
    <w:rsid w:val="00D94481"/>
    <w:rsid w:val="00D94A2B"/>
    <w:rsid w:val="00D95460"/>
    <w:rsid w:val="00D95866"/>
    <w:rsid w:val="00D96181"/>
    <w:rsid w:val="00D9637E"/>
    <w:rsid w:val="00D964A5"/>
    <w:rsid w:val="00D96AFB"/>
    <w:rsid w:val="00D96DA9"/>
    <w:rsid w:val="00D9752D"/>
    <w:rsid w:val="00D97DD6"/>
    <w:rsid w:val="00DA0239"/>
    <w:rsid w:val="00DA04A4"/>
    <w:rsid w:val="00DA0BC9"/>
    <w:rsid w:val="00DA0EB3"/>
    <w:rsid w:val="00DA11EE"/>
    <w:rsid w:val="00DA26B8"/>
    <w:rsid w:val="00DA30DE"/>
    <w:rsid w:val="00DA39B3"/>
    <w:rsid w:val="00DA3A3C"/>
    <w:rsid w:val="00DA3C21"/>
    <w:rsid w:val="00DA3C5C"/>
    <w:rsid w:val="00DA47F8"/>
    <w:rsid w:val="00DA4812"/>
    <w:rsid w:val="00DA4825"/>
    <w:rsid w:val="00DA4C8E"/>
    <w:rsid w:val="00DA4F73"/>
    <w:rsid w:val="00DA4F8E"/>
    <w:rsid w:val="00DA50F4"/>
    <w:rsid w:val="00DA5441"/>
    <w:rsid w:val="00DA5A35"/>
    <w:rsid w:val="00DA63AA"/>
    <w:rsid w:val="00DA65CE"/>
    <w:rsid w:val="00DA66BE"/>
    <w:rsid w:val="00DA6947"/>
    <w:rsid w:val="00DA6D1A"/>
    <w:rsid w:val="00DA7593"/>
    <w:rsid w:val="00DA790D"/>
    <w:rsid w:val="00DA7CB9"/>
    <w:rsid w:val="00DA7D02"/>
    <w:rsid w:val="00DA7E8C"/>
    <w:rsid w:val="00DB0BB2"/>
    <w:rsid w:val="00DB1778"/>
    <w:rsid w:val="00DB1AE9"/>
    <w:rsid w:val="00DB2BC9"/>
    <w:rsid w:val="00DB35D5"/>
    <w:rsid w:val="00DB3B79"/>
    <w:rsid w:val="00DB3C1F"/>
    <w:rsid w:val="00DB413D"/>
    <w:rsid w:val="00DB53F4"/>
    <w:rsid w:val="00DB570D"/>
    <w:rsid w:val="00DB5CD1"/>
    <w:rsid w:val="00DB5E94"/>
    <w:rsid w:val="00DB6184"/>
    <w:rsid w:val="00DB626E"/>
    <w:rsid w:val="00DB672A"/>
    <w:rsid w:val="00DB746C"/>
    <w:rsid w:val="00DB75AC"/>
    <w:rsid w:val="00DB79E6"/>
    <w:rsid w:val="00DB7BCC"/>
    <w:rsid w:val="00DB7EA3"/>
    <w:rsid w:val="00DC043A"/>
    <w:rsid w:val="00DC0B11"/>
    <w:rsid w:val="00DC0BB9"/>
    <w:rsid w:val="00DC0BE4"/>
    <w:rsid w:val="00DC1C8F"/>
    <w:rsid w:val="00DC28B8"/>
    <w:rsid w:val="00DC3017"/>
    <w:rsid w:val="00DC36D1"/>
    <w:rsid w:val="00DC3A4B"/>
    <w:rsid w:val="00DC3FEF"/>
    <w:rsid w:val="00DC45AD"/>
    <w:rsid w:val="00DC5504"/>
    <w:rsid w:val="00DC585F"/>
    <w:rsid w:val="00DC6240"/>
    <w:rsid w:val="00DC62C0"/>
    <w:rsid w:val="00DC68D8"/>
    <w:rsid w:val="00DC698B"/>
    <w:rsid w:val="00DC74E3"/>
    <w:rsid w:val="00DC773B"/>
    <w:rsid w:val="00DC7ECD"/>
    <w:rsid w:val="00DD0393"/>
    <w:rsid w:val="00DD0570"/>
    <w:rsid w:val="00DD07D4"/>
    <w:rsid w:val="00DD0BA2"/>
    <w:rsid w:val="00DD1956"/>
    <w:rsid w:val="00DD1E55"/>
    <w:rsid w:val="00DD2148"/>
    <w:rsid w:val="00DD2717"/>
    <w:rsid w:val="00DD29FF"/>
    <w:rsid w:val="00DD2D88"/>
    <w:rsid w:val="00DD3159"/>
    <w:rsid w:val="00DD32AD"/>
    <w:rsid w:val="00DD3606"/>
    <w:rsid w:val="00DD3883"/>
    <w:rsid w:val="00DD3B93"/>
    <w:rsid w:val="00DD5189"/>
    <w:rsid w:val="00DD5287"/>
    <w:rsid w:val="00DD5B04"/>
    <w:rsid w:val="00DD66AB"/>
    <w:rsid w:val="00DD6797"/>
    <w:rsid w:val="00DE0849"/>
    <w:rsid w:val="00DE0A66"/>
    <w:rsid w:val="00DE0D65"/>
    <w:rsid w:val="00DE188D"/>
    <w:rsid w:val="00DE1975"/>
    <w:rsid w:val="00DE2393"/>
    <w:rsid w:val="00DE279D"/>
    <w:rsid w:val="00DE2FA8"/>
    <w:rsid w:val="00DE397E"/>
    <w:rsid w:val="00DE3E50"/>
    <w:rsid w:val="00DE4244"/>
    <w:rsid w:val="00DE475D"/>
    <w:rsid w:val="00DE4E50"/>
    <w:rsid w:val="00DE5AAB"/>
    <w:rsid w:val="00DE66E8"/>
    <w:rsid w:val="00DE6B4C"/>
    <w:rsid w:val="00DE73A1"/>
    <w:rsid w:val="00DE7BD1"/>
    <w:rsid w:val="00DF0058"/>
    <w:rsid w:val="00DF01BB"/>
    <w:rsid w:val="00DF1C30"/>
    <w:rsid w:val="00DF291C"/>
    <w:rsid w:val="00DF2DAA"/>
    <w:rsid w:val="00DF3D17"/>
    <w:rsid w:val="00DF3E4D"/>
    <w:rsid w:val="00DF3E5C"/>
    <w:rsid w:val="00DF3E7C"/>
    <w:rsid w:val="00DF400D"/>
    <w:rsid w:val="00DF4BFD"/>
    <w:rsid w:val="00DF4EF8"/>
    <w:rsid w:val="00DF5313"/>
    <w:rsid w:val="00DF54BF"/>
    <w:rsid w:val="00DF5678"/>
    <w:rsid w:val="00DF718E"/>
    <w:rsid w:val="00DF7231"/>
    <w:rsid w:val="00DF74E5"/>
    <w:rsid w:val="00DF7568"/>
    <w:rsid w:val="00DF76D0"/>
    <w:rsid w:val="00DF7FC5"/>
    <w:rsid w:val="00E0023C"/>
    <w:rsid w:val="00E00C28"/>
    <w:rsid w:val="00E00CC2"/>
    <w:rsid w:val="00E00F13"/>
    <w:rsid w:val="00E01197"/>
    <w:rsid w:val="00E017B1"/>
    <w:rsid w:val="00E018C8"/>
    <w:rsid w:val="00E01CD8"/>
    <w:rsid w:val="00E01E44"/>
    <w:rsid w:val="00E02060"/>
    <w:rsid w:val="00E0219D"/>
    <w:rsid w:val="00E022EB"/>
    <w:rsid w:val="00E02A95"/>
    <w:rsid w:val="00E02B6D"/>
    <w:rsid w:val="00E02D01"/>
    <w:rsid w:val="00E033D7"/>
    <w:rsid w:val="00E03694"/>
    <w:rsid w:val="00E0381C"/>
    <w:rsid w:val="00E03D56"/>
    <w:rsid w:val="00E03EE3"/>
    <w:rsid w:val="00E0471F"/>
    <w:rsid w:val="00E04D18"/>
    <w:rsid w:val="00E05B74"/>
    <w:rsid w:val="00E0606B"/>
    <w:rsid w:val="00E064DA"/>
    <w:rsid w:val="00E067AF"/>
    <w:rsid w:val="00E06CD9"/>
    <w:rsid w:val="00E072CF"/>
    <w:rsid w:val="00E07358"/>
    <w:rsid w:val="00E076F8"/>
    <w:rsid w:val="00E07A31"/>
    <w:rsid w:val="00E07C86"/>
    <w:rsid w:val="00E102D1"/>
    <w:rsid w:val="00E10B14"/>
    <w:rsid w:val="00E11077"/>
    <w:rsid w:val="00E11195"/>
    <w:rsid w:val="00E12155"/>
    <w:rsid w:val="00E124B7"/>
    <w:rsid w:val="00E124FC"/>
    <w:rsid w:val="00E12654"/>
    <w:rsid w:val="00E12996"/>
    <w:rsid w:val="00E151D6"/>
    <w:rsid w:val="00E159B2"/>
    <w:rsid w:val="00E15A94"/>
    <w:rsid w:val="00E165D4"/>
    <w:rsid w:val="00E1671F"/>
    <w:rsid w:val="00E16A83"/>
    <w:rsid w:val="00E16D37"/>
    <w:rsid w:val="00E17051"/>
    <w:rsid w:val="00E176AD"/>
    <w:rsid w:val="00E177F1"/>
    <w:rsid w:val="00E17B03"/>
    <w:rsid w:val="00E2136D"/>
    <w:rsid w:val="00E21768"/>
    <w:rsid w:val="00E21FC4"/>
    <w:rsid w:val="00E228E4"/>
    <w:rsid w:val="00E22B98"/>
    <w:rsid w:val="00E22D2A"/>
    <w:rsid w:val="00E233BF"/>
    <w:rsid w:val="00E236A1"/>
    <w:rsid w:val="00E23953"/>
    <w:rsid w:val="00E23EEF"/>
    <w:rsid w:val="00E2478B"/>
    <w:rsid w:val="00E247AC"/>
    <w:rsid w:val="00E24FD4"/>
    <w:rsid w:val="00E250ED"/>
    <w:rsid w:val="00E25CAC"/>
    <w:rsid w:val="00E25EB0"/>
    <w:rsid w:val="00E26147"/>
    <w:rsid w:val="00E26567"/>
    <w:rsid w:val="00E2784F"/>
    <w:rsid w:val="00E27C2B"/>
    <w:rsid w:val="00E27D74"/>
    <w:rsid w:val="00E301B4"/>
    <w:rsid w:val="00E30600"/>
    <w:rsid w:val="00E30CA2"/>
    <w:rsid w:val="00E30F8B"/>
    <w:rsid w:val="00E31B2D"/>
    <w:rsid w:val="00E32252"/>
    <w:rsid w:val="00E325D3"/>
    <w:rsid w:val="00E32CC7"/>
    <w:rsid w:val="00E33F71"/>
    <w:rsid w:val="00E34CA2"/>
    <w:rsid w:val="00E34CE8"/>
    <w:rsid w:val="00E36455"/>
    <w:rsid w:val="00E36614"/>
    <w:rsid w:val="00E369B3"/>
    <w:rsid w:val="00E37C73"/>
    <w:rsid w:val="00E41A31"/>
    <w:rsid w:val="00E41FB2"/>
    <w:rsid w:val="00E4209B"/>
    <w:rsid w:val="00E42861"/>
    <w:rsid w:val="00E429D2"/>
    <w:rsid w:val="00E42A6F"/>
    <w:rsid w:val="00E42EFF"/>
    <w:rsid w:val="00E4332B"/>
    <w:rsid w:val="00E43460"/>
    <w:rsid w:val="00E43488"/>
    <w:rsid w:val="00E436EE"/>
    <w:rsid w:val="00E43A86"/>
    <w:rsid w:val="00E4447E"/>
    <w:rsid w:val="00E449E4"/>
    <w:rsid w:val="00E4524C"/>
    <w:rsid w:val="00E4546A"/>
    <w:rsid w:val="00E457F6"/>
    <w:rsid w:val="00E45BAC"/>
    <w:rsid w:val="00E45CE0"/>
    <w:rsid w:val="00E45F13"/>
    <w:rsid w:val="00E45F9B"/>
    <w:rsid w:val="00E461E1"/>
    <w:rsid w:val="00E462A7"/>
    <w:rsid w:val="00E466AF"/>
    <w:rsid w:val="00E46802"/>
    <w:rsid w:val="00E46FC8"/>
    <w:rsid w:val="00E472EC"/>
    <w:rsid w:val="00E476EA"/>
    <w:rsid w:val="00E47F41"/>
    <w:rsid w:val="00E50564"/>
    <w:rsid w:val="00E509AE"/>
    <w:rsid w:val="00E50F39"/>
    <w:rsid w:val="00E510DB"/>
    <w:rsid w:val="00E51746"/>
    <w:rsid w:val="00E518FD"/>
    <w:rsid w:val="00E52697"/>
    <w:rsid w:val="00E52815"/>
    <w:rsid w:val="00E52A3F"/>
    <w:rsid w:val="00E53433"/>
    <w:rsid w:val="00E53491"/>
    <w:rsid w:val="00E53D88"/>
    <w:rsid w:val="00E54259"/>
    <w:rsid w:val="00E54576"/>
    <w:rsid w:val="00E5482F"/>
    <w:rsid w:val="00E55889"/>
    <w:rsid w:val="00E55891"/>
    <w:rsid w:val="00E55F5D"/>
    <w:rsid w:val="00E56059"/>
    <w:rsid w:val="00E5610D"/>
    <w:rsid w:val="00E561EC"/>
    <w:rsid w:val="00E562B4"/>
    <w:rsid w:val="00E56509"/>
    <w:rsid w:val="00E56AF8"/>
    <w:rsid w:val="00E56B71"/>
    <w:rsid w:val="00E56DED"/>
    <w:rsid w:val="00E571BD"/>
    <w:rsid w:val="00E57558"/>
    <w:rsid w:val="00E57DB7"/>
    <w:rsid w:val="00E57E47"/>
    <w:rsid w:val="00E607EC"/>
    <w:rsid w:val="00E60B64"/>
    <w:rsid w:val="00E60D83"/>
    <w:rsid w:val="00E6178D"/>
    <w:rsid w:val="00E6191C"/>
    <w:rsid w:val="00E61BFE"/>
    <w:rsid w:val="00E64437"/>
    <w:rsid w:val="00E646D6"/>
    <w:rsid w:val="00E652A9"/>
    <w:rsid w:val="00E6559C"/>
    <w:rsid w:val="00E65728"/>
    <w:rsid w:val="00E6574C"/>
    <w:rsid w:val="00E662EF"/>
    <w:rsid w:val="00E66806"/>
    <w:rsid w:val="00E6685F"/>
    <w:rsid w:val="00E67A9E"/>
    <w:rsid w:val="00E67F15"/>
    <w:rsid w:val="00E70E6E"/>
    <w:rsid w:val="00E7119C"/>
    <w:rsid w:val="00E711D4"/>
    <w:rsid w:val="00E71A3D"/>
    <w:rsid w:val="00E71C71"/>
    <w:rsid w:val="00E71FFF"/>
    <w:rsid w:val="00E722F0"/>
    <w:rsid w:val="00E72928"/>
    <w:rsid w:val="00E72CD7"/>
    <w:rsid w:val="00E73035"/>
    <w:rsid w:val="00E74381"/>
    <w:rsid w:val="00E74608"/>
    <w:rsid w:val="00E75630"/>
    <w:rsid w:val="00E76387"/>
    <w:rsid w:val="00E764D6"/>
    <w:rsid w:val="00E76527"/>
    <w:rsid w:val="00E765F8"/>
    <w:rsid w:val="00E76627"/>
    <w:rsid w:val="00E766A7"/>
    <w:rsid w:val="00E767B8"/>
    <w:rsid w:val="00E76C0F"/>
    <w:rsid w:val="00E76C35"/>
    <w:rsid w:val="00E76E11"/>
    <w:rsid w:val="00E76EE9"/>
    <w:rsid w:val="00E77043"/>
    <w:rsid w:val="00E77414"/>
    <w:rsid w:val="00E777BB"/>
    <w:rsid w:val="00E80373"/>
    <w:rsid w:val="00E81180"/>
    <w:rsid w:val="00E81B2F"/>
    <w:rsid w:val="00E8283B"/>
    <w:rsid w:val="00E82D72"/>
    <w:rsid w:val="00E83564"/>
    <w:rsid w:val="00E83B0B"/>
    <w:rsid w:val="00E83C53"/>
    <w:rsid w:val="00E83C90"/>
    <w:rsid w:val="00E84FCA"/>
    <w:rsid w:val="00E85153"/>
    <w:rsid w:val="00E8583E"/>
    <w:rsid w:val="00E85AC6"/>
    <w:rsid w:val="00E85DD2"/>
    <w:rsid w:val="00E85F4B"/>
    <w:rsid w:val="00E86908"/>
    <w:rsid w:val="00E902E4"/>
    <w:rsid w:val="00E9069E"/>
    <w:rsid w:val="00E907BB"/>
    <w:rsid w:val="00E90DAB"/>
    <w:rsid w:val="00E90E93"/>
    <w:rsid w:val="00E9130D"/>
    <w:rsid w:val="00E914FC"/>
    <w:rsid w:val="00E917AB"/>
    <w:rsid w:val="00E91810"/>
    <w:rsid w:val="00E91DDA"/>
    <w:rsid w:val="00E92483"/>
    <w:rsid w:val="00E92937"/>
    <w:rsid w:val="00E93956"/>
    <w:rsid w:val="00E94307"/>
    <w:rsid w:val="00E9431B"/>
    <w:rsid w:val="00E952F7"/>
    <w:rsid w:val="00E957F5"/>
    <w:rsid w:val="00E96B3B"/>
    <w:rsid w:val="00E96B97"/>
    <w:rsid w:val="00E971BE"/>
    <w:rsid w:val="00E973F4"/>
    <w:rsid w:val="00E975E7"/>
    <w:rsid w:val="00E976E1"/>
    <w:rsid w:val="00E978F4"/>
    <w:rsid w:val="00E97DC7"/>
    <w:rsid w:val="00EA0D67"/>
    <w:rsid w:val="00EA1391"/>
    <w:rsid w:val="00EA156F"/>
    <w:rsid w:val="00EA1D10"/>
    <w:rsid w:val="00EA203C"/>
    <w:rsid w:val="00EA20DF"/>
    <w:rsid w:val="00EA272D"/>
    <w:rsid w:val="00EA27A0"/>
    <w:rsid w:val="00EA2DFC"/>
    <w:rsid w:val="00EA33A5"/>
    <w:rsid w:val="00EA36AE"/>
    <w:rsid w:val="00EA3778"/>
    <w:rsid w:val="00EA37CA"/>
    <w:rsid w:val="00EA3CD0"/>
    <w:rsid w:val="00EA476D"/>
    <w:rsid w:val="00EA5170"/>
    <w:rsid w:val="00EA5952"/>
    <w:rsid w:val="00EA5C05"/>
    <w:rsid w:val="00EA6328"/>
    <w:rsid w:val="00EA69CC"/>
    <w:rsid w:val="00EA7601"/>
    <w:rsid w:val="00EA7774"/>
    <w:rsid w:val="00EB05DC"/>
    <w:rsid w:val="00EB0719"/>
    <w:rsid w:val="00EB07C1"/>
    <w:rsid w:val="00EB0CF0"/>
    <w:rsid w:val="00EB0F3A"/>
    <w:rsid w:val="00EB10A6"/>
    <w:rsid w:val="00EB1479"/>
    <w:rsid w:val="00EB18F6"/>
    <w:rsid w:val="00EB1AF3"/>
    <w:rsid w:val="00EB253A"/>
    <w:rsid w:val="00EB367D"/>
    <w:rsid w:val="00EB3E67"/>
    <w:rsid w:val="00EB3ED1"/>
    <w:rsid w:val="00EB465A"/>
    <w:rsid w:val="00EB473A"/>
    <w:rsid w:val="00EB4FAA"/>
    <w:rsid w:val="00EB506B"/>
    <w:rsid w:val="00EB59B2"/>
    <w:rsid w:val="00EB652A"/>
    <w:rsid w:val="00EB6CEE"/>
    <w:rsid w:val="00EB6FC6"/>
    <w:rsid w:val="00EB780F"/>
    <w:rsid w:val="00EB79A7"/>
    <w:rsid w:val="00EB7A0F"/>
    <w:rsid w:val="00EB7C21"/>
    <w:rsid w:val="00EB7E87"/>
    <w:rsid w:val="00EC0151"/>
    <w:rsid w:val="00EC09F3"/>
    <w:rsid w:val="00EC0AFB"/>
    <w:rsid w:val="00EC19C7"/>
    <w:rsid w:val="00EC20A3"/>
    <w:rsid w:val="00EC2CE0"/>
    <w:rsid w:val="00EC31D1"/>
    <w:rsid w:val="00EC3D90"/>
    <w:rsid w:val="00EC3F95"/>
    <w:rsid w:val="00EC42DB"/>
    <w:rsid w:val="00EC7512"/>
    <w:rsid w:val="00EC7E9E"/>
    <w:rsid w:val="00EC7FCC"/>
    <w:rsid w:val="00ED02A0"/>
    <w:rsid w:val="00ED0405"/>
    <w:rsid w:val="00ED0408"/>
    <w:rsid w:val="00ED0A1F"/>
    <w:rsid w:val="00ED0E01"/>
    <w:rsid w:val="00ED1D7E"/>
    <w:rsid w:val="00ED1EC6"/>
    <w:rsid w:val="00ED20D8"/>
    <w:rsid w:val="00ED21E9"/>
    <w:rsid w:val="00ED24F2"/>
    <w:rsid w:val="00ED26EA"/>
    <w:rsid w:val="00ED2773"/>
    <w:rsid w:val="00ED2E65"/>
    <w:rsid w:val="00ED2E77"/>
    <w:rsid w:val="00ED30DD"/>
    <w:rsid w:val="00ED39AA"/>
    <w:rsid w:val="00ED3FD7"/>
    <w:rsid w:val="00ED4228"/>
    <w:rsid w:val="00ED4230"/>
    <w:rsid w:val="00ED425E"/>
    <w:rsid w:val="00ED444F"/>
    <w:rsid w:val="00ED4B65"/>
    <w:rsid w:val="00ED4CCB"/>
    <w:rsid w:val="00ED4E81"/>
    <w:rsid w:val="00ED520D"/>
    <w:rsid w:val="00ED604B"/>
    <w:rsid w:val="00ED7127"/>
    <w:rsid w:val="00ED7253"/>
    <w:rsid w:val="00ED7AFA"/>
    <w:rsid w:val="00ED7CB1"/>
    <w:rsid w:val="00EE02A5"/>
    <w:rsid w:val="00EE046D"/>
    <w:rsid w:val="00EE1633"/>
    <w:rsid w:val="00EE1653"/>
    <w:rsid w:val="00EE1A2D"/>
    <w:rsid w:val="00EE1B5C"/>
    <w:rsid w:val="00EE1F1A"/>
    <w:rsid w:val="00EE225D"/>
    <w:rsid w:val="00EE2276"/>
    <w:rsid w:val="00EE24DB"/>
    <w:rsid w:val="00EE2A51"/>
    <w:rsid w:val="00EE3180"/>
    <w:rsid w:val="00EE4195"/>
    <w:rsid w:val="00EE42A5"/>
    <w:rsid w:val="00EE46C8"/>
    <w:rsid w:val="00EE5226"/>
    <w:rsid w:val="00EE543D"/>
    <w:rsid w:val="00EE5FAD"/>
    <w:rsid w:val="00EE618B"/>
    <w:rsid w:val="00EE69D9"/>
    <w:rsid w:val="00EE6BC9"/>
    <w:rsid w:val="00EE70BE"/>
    <w:rsid w:val="00EE7122"/>
    <w:rsid w:val="00EE7797"/>
    <w:rsid w:val="00EF065D"/>
    <w:rsid w:val="00EF0BE6"/>
    <w:rsid w:val="00EF1313"/>
    <w:rsid w:val="00EF13B0"/>
    <w:rsid w:val="00EF1752"/>
    <w:rsid w:val="00EF2334"/>
    <w:rsid w:val="00EF2427"/>
    <w:rsid w:val="00EF29FE"/>
    <w:rsid w:val="00EF2CA6"/>
    <w:rsid w:val="00EF2D63"/>
    <w:rsid w:val="00EF31F0"/>
    <w:rsid w:val="00EF380F"/>
    <w:rsid w:val="00EF3B44"/>
    <w:rsid w:val="00EF4280"/>
    <w:rsid w:val="00EF43D7"/>
    <w:rsid w:val="00EF478E"/>
    <w:rsid w:val="00EF4813"/>
    <w:rsid w:val="00EF48AF"/>
    <w:rsid w:val="00EF4F51"/>
    <w:rsid w:val="00EF5651"/>
    <w:rsid w:val="00EF588A"/>
    <w:rsid w:val="00EF5E88"/>
    <w:rsid w:val="00EF5F1A"/>
    <w:rsid w:val="00EF5FF1"/>
    <w:rsid w:val="00EF61BF"/>
    <w:rsid w:val="00EF6493"/>
    <w:rsid w:val="00EF7043"/>
    <w:rsid w:val="00EF79D7"/>
    <w:rsid w:val="00EF7F5F"/>
    <w:rsid w:val="00F000BB"/>
    <w:rsid w:val="00F003BF"/>
    <w:rsid w:val="00F006CC"/>
    <w:rsid w:val="00F00909"/>
    <w:rsid w:val="00F00D40"/>
    <w:rsid w:val="00F017DE"/>
    <w:rsid w:val="00F01855"/>
    <w:rsid w:val="00F019BA"/>
    <w:rsid w:val="00F01D30"/>
    <w:rsid w:val="00F021FC"/>
    <w:rsid w:val="00F02C8D"/>
    <w:rsid w:val="00F03239"/>
    <w:rsid w:val="00F04000"/>
    <w:rsid w:val="00F04057"/>
    <w:rsid w:val="00F041A0"/>
    <w:rsid w:val="00F041B0"/>
    <w:rsid w:val="00F0480B"/>
    <w:rsid w:val="00F0511C"/>
    <w:rsid w:val="00F05435"/>
    <w:rsid w:val="00F05BB1"/>
    <w:rsid w:val="00F05F7D"/>
    <w:rsid w:val="00F066E3"/>
    <w:rsid w:val="00F06B06"/>
    <w:rsid w:val="00F06BDD"/>
    <w:rsid w:val="00F06E73"/>
    <w:rsid w:val="00F0746D"/>
    <w:rsid w:val="00F07EFB"/>
    <w:rsid w:val="00F10128"/>
    <w:rsid w:val="00F1051E"/>
    <w:rsid w:val="00F10CEC"/>
    <w:rsid w:val="00F111C2"/>
    <w:rsid w:val="00F11813"/>
    <w:rsid w:val="00F11F97"/>
    <w:rsid w:val="00F12386"/>
    <w:rsid w:val="00F12BCB"/>
    <w:rsid w:val="00F131C2"/>
    <w:rsid w:val="00F135C0"/>
    <w:rsid w:val="00F1381E"/>
    <w:rsid w:val="00F1395B"/>
    <w:rsid w:val="00F13AFD"/>
    <w:rsid w:val="00F13E55"/>
    <w:rsid w:val="00F144CE"/>
    <w:rsid w:val="00F149DA"/>
    <w:rsid w:val="00F14C12"/>
    <w:rsid w:val="00F14EF4"/>
    <w:rsid w:val="00F14FDA"/>
    <w:rsid w:val="00F150F9"/>
    <w:rsid w:val="00F15421"/>
    <w:rsid w:val="00F15535"/>
    <w:rsid w:val="00F158C0"/>
    <w:rsid w:val="00F158EC"/>
    <w:rsid w:val="00F15B36"/>
    <w:rsid w:val="00F16799"/>
    <w:rsid w:val="00F16ADD"/>
    <w:rsid w:val="00F16B6A"/>
    <w:rsid w:val="00F16CB4"/>
    <w:rsid w:val="00F170B9"/>
    <w:rsid w:val="00F17709"/>
    <w:rsid w:val="00F2020A"/>
    <w:rsid w:val="00F20429"/>
    <w:rsid w:val="00F2109F"/>
    <w:rsid w:val="00F21B4A"/>
    <w:rsid w:val="00F21DB2"/>
    <w:rsid w:val="00F221D1"/>
    <w:rsid w:val="00F223D0"/>
    <w:rsid w:val="00F22696"/>
    <w:rsid w:val="00F228C7"/>
    <w:rsid w:val="00F22B2B"/>
    <w:rsid w:val="00F236C9"/>
    <w:rsid w:val="00F23777"/>
    <w:rsid w:val="00F24778"/>
    <w:rsid w:val="00F2590B"/>
    <w:rsid w:val="00F25D0F"/>
    <w:rsid w:val="00F25ED9"/>
    <w:rsid w:val="00F25F0A"/>
    <w:rsid w:val="00F26318"/>
    <w:rsid w:val="00F26352"/>
    <w:rsid w:val="00F26822"/>
    <w:rsid w:val="00F26F71"/>
    <w:rsid w:val="00F2795F"/>
    <w:rsid w:val="00F27A5D"/>
    <w:rsid w:val="00F27CE5"/>
    <w:rsid w:val="00F30399"/>
    <w:rsid w:val="00F304DE"/>
    <w:rsid w:val="00F305EF"/>
    <w:rsid w:val="00F30C38"/>
    <w:rsid w:val="00F3121D"/>
    <w:rsid w:val="00F314FD"/>
    <w:rsid w:val="00F31686"/>
    <w:rsid w:val="00F323E4"/>
    <w:rsid w:val="00F32BFD"/>
    <w:rsid w:val="00F32C36"/>
    <w:rsid w:val="00F33962"/>
    <w:rsid w:val="00F34363"/>
    <w:rsid w:val="00F3498D"/>
    <w:rsid w:val="00F34B84"/>
    <w:rsid w:val="00F34E2B"/>
    <w:rsid w:val="00F35805"/>
    <w:rsid w:val="00F360EB"/>
    <w:rsid w:val="00F36C74"/>
    <w:rsid w:val="00F36FC5"/>
    <w:rsid w:val="00F37012"/>
    <w:rsid w:val="00F3705E"/>
    <w:rsid w:val="00F37C72"/>
    <w:rsid w:val="00F37D3C"/>
    <w:rsid w:val="00F37F76"/>
    <w:rsid w:val="00F37FBE"/>
    <w:rsid w:val="00F405E4"/>
    <w:rsid w:val="00F41131"/>
    <w:rsid w:val="00F415D1"/>
    <w:rsid w:val="00F41BF7"/>
    <w:rsid w:val="00F41C80"/>
    <w:rsid w:val="00F41FBD"/>
    <w:rsid w:val="00F42DFC"/>
    <w:rsid w:val="00F434BC"/>
    <w:rsid w:val="00F437D1"/>
    <w:rsid w:val="00F442A0"/>
    <w:rsid w:val="00F443F3"/>
    <w:rsid w:val="00F4448A"/>
    <w:rsid w:val="00F45559"/>
    <w:rsid w:val="00F457C3"/>
    <w:rsid w:val="00F459C2"/>
    <w:rsid w:val="00F45AEC"/>
    <w:rsid w:val="00F45F30"/>
    <w:rsid w:val="00F4614A"/>
    <w:rsid w:val="00F46A00"/>
    <w:rsid w:val="00F46EB8"/>
    <w:rsid w:val="00F46FE3"/>
    <w:rsid w:val="00F47ADD"/>
    <w:rsid w:val="00F5020B"/>
    <w:rsid w:val="00F502B3"/>
    <w:rsid w:val="00F51402"/>
    <w:rsid w:val="00F51EC7"/>
    <w:rsid w:val="00F51FBB"/>
    <w:rsid w:val="00F52A93"/>
    <w:rsid w:val="00F52EB3"/>
    <w:rsid w:val="00F52F45"/>
    <w:rsid w:val="00F54621"/>
    <w:rsid w:val="00F54F0E"/>
    <w:rsid w:val="00F55119"/>
    <w:rsid w:val="00F55779"/>
    <w:rsid w:val="00F55B4E"/>
    <w:rsid w:val="00F55CAC"/>
    <w:rsid w:val="00F575A3"/>
    <w:rsid w:val="00F57615"/>
    <w:rsid w:val="00F577A4"/>
    <w:rsid w:val="00F57A3C"/>
    <w:rsid w:val="00F6026E"/>
    <w:rsid w:val="00F6049B"/>
    <w:rsid w:val="00F60AE2"/>
    <w:rsid w:val="00F60BE4"/>
    <w:rsid w:val="00F60D1E"/>
    <w:rsid w:val="00F60F8C"/>
    <w:rsid w:val="00F61F6E"/>
    <w:rsid w:val="00F61FD7"/>
    <w:rsid w:val="00F62260"/>
    <w:rsid w:val="00F62345"/>
    <w:rsid w:val="00F626E8"/>
    <w:rsid w:val="00F62743"/>
    <w:rsid w:val="00F62A5B"/>
    <w:rsid w:val="00F63287"/>
    <w:rsid w:val="00F646E5"/>
    <w:rsid w:val="00F64DF8"/>
    <w:rsid w:val="00F65500"/>
    <w:rsid w:val="00F65736"/>
    <w:rsid w:val="00F65D2E"/>
    <w:rsid w:val="00F65E32"/>
    <w:rsid w:val="00F66083"/>
    <w:rsid w:val="00F667D9"/>
    <w:rsid w:val="00F66CC0"/>
    <w:rsid w:val="00F66CCC"/>
    <w:rsid w:val="00F66EB0"/>
    <w:rsid w:val="00F67311"/>
    <w:rsid w:val="00F7060E"/>
    <w:rsid w:val="00F7072E"/>
    <w:rsid w:val="00F71E0B"/>
    <w:rsid w:val="00F71F72"/>
    <w:rsid w:val="00F72029"/>
    <w:rsid w:val="00F728E4"/>
    <w:rsid w:val="00F72A6B"/>
    <w:rsid w:val="00F72DB8"/>
    <w:rsid w:val="00F72DBF"/>
    <w:rsid w:val="00F7323E"/>
    <w:rsid w:val="00F735A5"/>
    <w:rsid w:val="00F74B67"/>
    <w:rsid w:val="00F75142"/>
    <w:rsid w:val="00F7537B"/>
    <w:rsid w:val="00F760DB"/>
    <w:rsid w:val="00F761D0"/>
    <w:rsid w:val="00F76B3F"/>
    <w:rsid w:val="00F76D5D"/>
    <w:rsid w:val="00F774C9"/>
    <w:rsid w:val="00F7788C"/>
    <w:rsid w:val="00F80912"/>
    <w:rsid w:val="00F81087"/>
    <w:rsid w:val="00F810BD"/>
    <w:rsid w:val="00F814B4"/>
    <w:rsid w:val="00F8150E"/>
    <w:rsid w:val="00F816C7"/>
    <w:rsid w:val="00F81CDF"/>
    <w:rsid w:val="00F82742"/>
    <w:rsid w:val="00F829FB"/>
    <w:rsid w:val="00F82B1A"/>
    <w:rsid w:val="00F82E62"/>
    <w:rsid w:val="00F8369C"/>
    <w:rsid w:val="00F838BF"/>
    <w:rsid w:val="00F83BF2"/>
    <w:rsid w:val="00F84123"/>
    <w:rsid w:val="00F8423E"/>
    <w:rsid w:val="00F846BC"/>
    <w:rsid w:val="00F84B10"/>
    <w:rsid w:val="00F8566E"/>
    <w:rsid w:val="00F85A68"/>
    <w:rsid w:val="00F85AFF"/>
    <w:rsid w:val="00F906BF"/>
    <w:rsid w:val="00F90AA2"/>
    <w:rsid w:val="00F90AAB"/>
    <w:rsid w:val="00F912E6"/>
    <w:rsid w:val="00F91346"/>
    <w:rsid w:val="00F917C9"/>
    <w:rsid w:val="00F91A80"/>
    <w:rsid w:val="00F91CF0"/>
    <w:rsid w:val="00F922C4"/>
    <w:rsid w:val="00F926F0"/>
    <w:rsid w:val="00F9313A"/>
    <w:rsid w:val="00F93209"/>
    <w:rsid w:val="00F936B3"/>
    <w:rsid w:val="00F937A5"/>
    <w:rsid w:val="00F9390F"/>
    <w:rsid w:val="00F93CAC"/>
    <w:rsid w:val="00F93DB7"/>
    <w:rsid w:val="00F93F4B"/>
    <w:rsid w:val="00F94186"/>
    <w:rsid w:val="00F9429F"/>
    <w:rsid w:val="00F94B29"/>
    <w:rsid w:val="00F959A4"/>
    <w:rsid w:val="00F95CF5"/>
    <w:rsid w:val="00F96619"/>
    <w:rsid w:val="00F9696B"/>
    <w:rsid w:val="00F96C88"/>
    <w:rsid w:val="00F96D1F"/>
    <w:rsid w:val="00F97806"/>
    <w:rsid w:val="00F97F87"/>
    <w:rsid w:val="00FA0604"/>
    <w:rsid w:val="00FA0E77"/>
    <w:rsid w:val="00FA13A3"/>
    <w:rsid w:val="00FA14EE"/>
    <w:rsid w:val="00FA24C9"/>
    <w:rsid w:val="00FA38D3"/>
    <w:rsid w:val="00FA455C"/>
    <w:rsid w:val="00FA559D"/>
    <w:rsid w:val="00FA6371"/>
    <w:rsid w:val="00FA64E3"/>
    <w:rsid w:val="00FA71AD"/>
    <w:rsid w:val="00FA71B5"/>
    <w:rsid w:val="00FA796F"/>
    <w:rsid w:val="00FB05BC"/>
    <w:rsid w:val="00FB0B38"/>
    <w:rsid w:val="00FB0CCF"/>
    <w:rsid w:val="00FB1213"/>
    <w:rsid w:val="00FB1B81"/>
    <w:rsid w:val="00FB3AC3"/>
    <w:rsid w:val="00FB3AC9"/>
    <w:rsid w:val="00FB4D3F"/>
    <w:rsid w:val="00FB4F3F"/>
    <w:rsid w:val="00FB5406"/>
    <w:rsid w:val="00FB61A4"/>
    <w:rsid w:val="00FB61C9"/>
    <w:rsid w:val="00FB691C"/>
    <w:rsid w:val="00FB72AE"/>
    <w:rsid w:val="00FB7FB8"/>
    <w:rsid w:val="00FC03DD"/>
    <w:rsid w:val="00FC06E8"/>
    <w:rsid w:val="00FC0E20"/>
    <w:rsid w:val="00FC1004"/>
    <w:rsid w:val="00FC12C1"/>
    <w:rsid w:val="00FC1C88"/>
    <w:rsid w:val="00FC3AD3"/>
    <w:rsid w:val="00FC3C7C"/>
    <w:rsid w:val="00FC3E21"/>
    <w:rsid w:val="00FC3F5B"/>
    <w:rsid w:val="00FC491E"/>
    <w:rsid w:val="00FC4A6B"/>
    <w:rsid w:val="00FC5049"/>
    <w:rsid w:val="00FC5239"/>
    <w:rsid w:val="00FC52AB"/>
    <w:rsid w:val="00FC5B2E"/>
    <w:rsid w:val="00FC5BCE"/>
    <w:rsid w:val="00FC5D74"/>
    <w:rsid w:val="00FC613E"/>
    <w:rsid w:val="00FC616F"/>
    <w:rsid w:val="00FC63E7"/>
    <w:rsid w:val="00FC6871"/>
    <w:rsid w:val="00FC6B28"/>
    <w:rsid w:val="00FC6E4B"/>
    <w:rsid w:val="00FC7106"/>
    <w:rsid w:val="00FC72F2"/>
    <w:rsid w:val="00FC7C89"/>
    <w:rsid w:val="00FC7CDA"/>
    <w:rsid w:val="00FD008A"/>
    <w:rsid w:val="00FD0208"/>
    <w:rsid w:val="00FD12EE"/>
    <w:rsid w:val="00FD15B3"/>
    <w:rsid w:val="00FD1C34"/>
    <w:rsid w:val="00FD1CC3"/>
    <w:rsid w:val="00FD1DDA"/>
    <w:rsid w:val="00FD20BB"/>
    <w:rsid w:val="00FD2260"/>
    <w:rsid w:val="00FD2AD9"/>
    <w:rsid w:val="00FD2DF2"/>
    <w:rsid w:val="00FD2E6C"/>
    <w:rsid w:val="00FD416F"/>
    <w:rsid w:val="00FD439A"/>
    <w:rsid w:val="00FD4658"/>
    <w:rsid w:val="00FD4A61"/>
    <w:rsid w:val="00FD4B31"/>
    <w:rsid w:val="00FD4BE6"/>
    <w:rsid w:val="00FD566B"/>
    <w:rsid w:val="00FD59AF"/>
    <w:rsid w:val="00FD5BD4"/>
    <w:rsid w:val="00FD689E"/>
    <w:rsid w:val="00FD68C4"/>
    <w:rsid w:val="00FD68F8"/>
    <w:rsid w:val="00FD6912"/>
    <w:rsid w:val="00FD737B"/>
    <w:rsid w:val="00FD789C"/>
    <w:rsid w:val="00FD78BA"/>
    <w:rsid w:val="00FD79DB"/>
    <w:rsid w:val="00FD7D82"/>
    <w:rsid w:val="00FD7DCE"/>
    <w:rsid w:val="00FE07C0"/>
    <w:rsid w:val="00FE07D5"/>
    <w:rsid w:val="00FE15B0"/>
    <w:rsid w:val="00FE1AAD"/>
    <w:rsid w:val="00FE2185"/>
    <w:rsid w:val="00FE31AA"/>
    <w:rsid w:val="00FE3470"/>
    <w:rsid w:val="00FE37DC"/>
    <w:rsid w:val="00FE400F"/>
    <w:rsid w:val="00FE41A8"/>
    <w:rsid w:val="00FE4622"/>
    <w:rsid w:val="00FE5175"/>
    <w:rsid w:val="00FE5455"/>
    <w:rsid w:val="00FE6074"/>
    <w:rsid w:val="00FE685D"/>
    <w:rsid w:val="00FE69C4"/>
    <w:rsid w:val="00FE6CA8"/>
    <w:rsid w:val="00FE6D6A"/>
    <w:rsid w:val="00FE6DBA"/>
    <w:rsid w:val="00FE702E"/>
    <w:rsid w:val="00FE7E5C"/>
    <w:rsid w:val="00FE7EFF"/>
    <w:rsid w:val="00FF06E7"/>
    <w:rsid w:val="00FF0D43"/>
    <w:rsid w:val="00FF0D5E"/>
    <w:rsid w:val="00FF0E74"/>
    <w:rsid w:val="00FF1793"/>
    <w:rsid w:val="00FF21E3"/>
    <w:rsid w:val="00FF2B1D"/>
    <w:rsid w:val="00FF2BBB"/>
    <w:rsid w:val="00FF2BCA"/>
    <w:rsid w:val="00FF2BD2"/>
    <w:rsid w:val="00FF32C3"/>
    <w:rsid w:val="00FF338B"/>
    <w:rsid w:val="00FF3605"/>
    <w:rsid w:val="00FF3D57"/>
    <w:rsid w:val="00FF42EA"/>
    <w:rsid w:val="00FF47BA"/>
    <w:rsid w:val="00FF4C12"/>
    <w:rsid w:val="00FF5806"/>
    <w:rsid w:val="00FF5A22"/>
    <w:rsid w:val="00FF61F7"/>
    <w:rsid w:val="00FF6CC0"/>
    <w:rsid w:val="00FF6CCB"/>
    <w:rsid w:val="00FF7041"/>
    <w:rsid w:val="00FF705A"/>
    <w:rsid w:val="00FF743E"/>
    <w:rsid w:val="00FF7BE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573D4A10"/>
  <w15:docId w15:val="{113FDAC0-DA86-4664-8CF5-646631376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059A6"/>
    <w:rPr>
      <w:sz w:val="24"/>
      <w:szCs w:val="24"/>
    </w:rPr>
  </w:style>
  <w:style w:type="paragraph" w:styleId="Nagwek1">
    <w:name w:val="heading 1"/>
    <w:basedOn w:val="Normalny"/>
    <w:next w:val="Normalny"/>
    <w:link w:val="Nagwek1Znak"/>
    <w:uiPriority w:val="99"/>
    <w:qFormat/>
    <w:rsid w:val="00A61554"/>
    <w:pPr>
      <w:keepNext/>
      <w:keepLines/>
      <w:numPr>
        <w:numId w:val="8"/>
      </w:numPr>
      <w:spacing w:before="480" w:after="240"/>
      <w:ind w:left="432"/>
      <w:outlineLvl w:val="0"/>
    </w:pPr>
    <w:rPr>
      <w:rFonts w:ascii="Trebuchet MS" w:eastAsia="MS Gothic" w:hAnsi="Trebuchet MS"/>
      <w:b/>
      <w:bCs/>
      <w:color w:val="345A8A"/>
      <w:sz w:val="32"/>
      <w:szCs w:val="32"/>
    </w:rPr>
  </w:style>
  <w:style w:type="paragraph" w:styleId="Nagwek2">
    <w:name w:val="heading 2"/>
    <w:basedOn w:val="Normalny"/>
    <w:next w:val="Normalny"/>
    <w:link w:val="Nagwek2Znak"/>
    <w:uiPriority w:val="99"/>
    <w:qFormat/>
    <w:rsid w:val="00A61554"/>
    <w:pPr>
      <w:numPr>
        <w:ilvl w:val="1"/>
        <w:numId w:val="8"/>
      </w:numPr>
      <w:spacing w:before="240" w:after="120" w:line="276" w:lineRule="auto"/>
      <w:outlineLvl w:val="1"/>
    </w:pPr>
    <w:rPr>
      <w:rFonts w:ascii="Trebuchet MS" w:hAnsi="Trebuchet MS"/>
      <w:b/>
      <w:smallCaps/>
      <w:color w:val="548DD4" w:themeColor="text2" w:themeTint="99"/>
      <w:spacing w:val="5"/>
      <w:sz w:val="28"/>
      <w:szCs w:val="28"/>
      <w:lang w:eastAsia="en-US"/>
    </w:rPr>
  </w:style>
  <w:style w:type="paragraph" w:styleId="Nagwek3">
    <w:name w:val="heading 3"/>
    <w:basedOn w:val="Normalny"/>
    <w:next w:val="Normalny"/>
    <w:link w:val="Nagwek3Znak"/>
    <w:uiPriority w:val="99"/>
    <w:qFormat/>
    <w:rsid w:val="00F37FBE"/>
    <w:pPr>
      <w:numPr>
        <w:ilvl w:val="2"/>
        <w:numId w:val="8"/>
      </w:numPr>
      <w:spacing w:before="120" w:after="120" w:line="276" w:lineRule="auto"/>
      <w:outlineLvl w:val="2"/>
    </w:pPr>
    <w:rPr>
      <w:rFonts w:ascii="Calibri" w:hAnsi="Calibri"/>
      <w:b/>
      <w:smallCaps/>
      <w:color w:val="1F497D" w:themeColor="text2"/>
      <w:spacing w:val="5"/>
      <w:lang w:eastAsia="en-US"/>
    </w:rPr>
  </w:style>
  <w:style w:type="paragraph" w:styleId="Nagwek4">
    <w:name w:val="heading 4"/>
    <w:basedOn w:val="Normalny"/>
    <w:next w:val="Normalny"/>
    <w:link w:val="Nagwek4Znak"/>
    <w:uiPriority w:val="99"/>
    <w:qFormat/>
    <w:locked/>
    <w:rsid w:val="00140B12"/>
    <w:pPr>
      <w:keepNext/>
      <w:numPr>
        <w:ilvl w:val="3"/>
        <w:numId w:val="8"/>
      </w:numPr>
      <w:spacing w:before="240" w:after="60"/>
      <w:outlineLvl w:val="3"/>
    </w:pPr>
    <w:rPr>
      <w:rFonts w:ascii="Times New Roman" w:hAnsi="Times New Roman"/>
      <w:b/>
      <w:bCs/>
      <w:sz w:val="28"/>
      <w:szCs w:val="28"/>
    </w:rPr>
  </w:style>
  <w:style w:type="paragraph" w:styleId="Nagwek5">
    <w:name w:val="heading 5"/>
    <w:basedOn w:val="Normalny"/>
    <w:next w:val="Normalny"/>
    <w:link w:val="Nagwek5Znak"/>
    <w:uiPriority w:val="99"/>
    <w:qFormat/>
    <w:locked/>
    <w:rsid w:val="00140B12"/>
    <w:pPr>
      <w:numPr>
        <w:ilvl w:val="4"/>
        <w:numId w:val="8"/>
      </w:numPr>
      <w:spacing w:before="240" w:after="60"/>
      <w:outlineLvl w:val="4"/>
    </w:pPr>
    <w:rPr>
      <w:b/>
      <w:bCs/>
      <w:i/>
      <w:iCs/>
      <w:sz w:val="26"/>
      <w:szCs w:val="26"/>
    </w:rPr>
  </w:style>
  <w:style w:type="paragraph" w:styleId="Nagwek6">
    <w:name w:val="heading 6"/>
    <w:basedOn w:val="Normalny"/>
    <w:next w:val="Normalny"/>
    <w:link w:val="Nagwek6Znak"/>
    <w:uiPriority w:val="99"/>
    <w:qFormat/>
    <w:locked/>
    <w:rsid w:val="00140B12"/>
    <w:pPr>
      <w:numPr>
        <w:ilvl w:val="5"/>
        <w:numId w:val="8"/>
      </w:numPr>
      <w:spacing w:before="240" w:after="60"/>
      <w:outlineLvl w:val="5"/>
    </w:pPr>
    <w:rPr>
      <w:rFonts w:ascii="Times New Roman" w:hAnsi="Times New Roman"/>
      <w:b/>
      <w:bCs/>
      <w:sz w:val="22"/>
      <w:szCs w:val="22"/>
    </w:rPr>
  </w:style>
  <w:style w:type="paragraph" w:styleId="Nagwek7">
    <w:name w:val="heading 7"/>
    <w:basedOn w:val="Normalny"/>
    <w:next w:val="Normalny"/>
    <w:link w:val="Nagwek7Znak"/>
    <w:uiPriority w:val="9"/>
    <w:semiHidden/>
    <w:unhideWhenUsed/>
    <w:qFormat/>
    <w:locked/>
    <w:rsid w:val="00ED0A1F"/>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locked/>
    <w:rsid w:val="00ED0A1F"/>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locked/>
    <w:rsid w:val="00ED0A1F"/>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61554"/>
    <w:rPr>
      <w:rFonts w:ascii="Trebuchet MS" w:eastAsia="MS Gothic" w:hAnsi="Trebuchet MS"/>
      <w:b/>
      <w:bCs/>
      <w:color w:val="345A8A"/>
      <w:sz w:val="32"/>
      <w:szCs w:val="32"/>
    </w:rPr>
  </w:style>
  <w:style w:type="character" w:customStyle="1" w:styleId="Nagwek2Znak">
    <w:name w:val="Nagłówek 2 Znak"/>
    <w:basedOn w:val="Domylnaczcionkaakapitu"/>
    <w:link w:val="Nagwek2"/>
    <w:uiPriority w:val="99"/>
    <w:locked/>
    <w:rsid w:val="00A61554"/>
    <w:rPr>
      <w:rFonts w:ascii="Trebuchet MS" w:hAnsi="Trebuchet MS"/>
      <w:b/>
      <w:smallCaps/>
      <w:color w:val="548DD4" w:themeColor="text2" w:themeTint="99"/>
      <w:spacing w:val="5"/>
      <w:sz w:val="28"/>
      <w:szCs w:val="28"/>
      <w:lang w:eastAsia="en-US"/>
    </w:rPr>
  </w:style>
  <w:style w:type="character" w:customStyle="1" w:styleId="Nagwek3Znak">
    <w:name w:val="Nagłówek 3 Znak"/>
    <w:basedOn w:val="Domylnaczcionkaakapitu"/>
    <w:link w:val="Nagwek3"/>
    <w:uiPriority w:val="99"/>
    <w:locked/>
    <w:rsid w:val="00F37FBE"/>
    <w:rPr>
      <w:rFonts w:ascii="Calibri" w:hAnsi="Calibri"/>
      <w:b/>
      <w:smallCaps/>
      <w:color w:val="1F497D" w:themeColor="text2"/>
      <w:spacing w:val="5"/>
      <w:sz w:val="24"/>
      <w:szCs w:val="24"/>
      <w:lang w:eastAsia="en-US"/>
    </w:rPr>
  </w:style>
  <w:style w:type="character" w:customStyle="1" w:styleId="Nagwek4Znak">
    <w:name w:val="Nagłówek 4 Znak"/>
    <w:basedOn w:val="Domylnaczcionkaakapitu"/>
    <w:link w:val="Nagwek4"/>
    <w:uiPriority w:val="99"/>
    <w:locked/>
    <w:rsid w:val="007D4548"/>
    <w:rPr>
      <w:rFonts w:ascii="Times New Roman" w:hAnsi="Times New Roman"/>
      <w:b/>
      <w:bCs/>
      <w:sz w:val="28"/>
      <w:szCs w:val="28"/>
    </w:rPr>
  </w:style>
  <w:style w:type="character" w:customStyle="1" w:styleId="Nagwek5Znak">
    <w:name w:val="Nagłówek 5 Znak"/>
    <w:basedOn w:val="Domylnaczcionkaakapitu"/>
    <w:link w:val="Nagwek5"/>
    <w:uiPriority w:val="99"/>
    <w:locked/>
    <w:rsid w:val="007D4548"/>
    <w:rPr>
      <w:b/>
      <w:bCs/>
      <w:i/>
      <w:iCs/>
      <w:sz w:val="26"/>
      <w:szCs w:val="26"/>
    </w:rPr>
  </w:style>
  <w:style w:type="character" w:customStyle="1" w:styleId="Nagwek6Znak">
    <w:name w:val="Nagłówek 6 Znak"/>
    <w:basedOn w:val="Domylnaczcionkaakapitu"/>
    <w:link w:val="Nagwek6"/>
    <w:uiPriority w:val="99"/>
    <w:locked/>
    <w:rsid w:val="007D4548"/>
    <w:rPr>
      <w:rFonts w:ascii="Times New Roman" w:hAnsi="Times New Roman"/>
      <w:b/>
      <w:bCs/>
    </w:rPr>
  </w:style>
  <w:style w:type="paragraph" w:styleId="Tekstdymka">
    <w:name w:val="Balloon Text"/>
    <w:basedOn w:val="Normalny"/>
    <w:link w:val="TekstdymkaZnak"/>
    <w:uiPriority w:val="99"/>
    <w:semiHidden/>
    <w:rsid w:val="0061643B"/>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locked/>
    <w:rsid w:val="0061643B"/>
    <w:rPr>
      <w:rFonts w:ascii="Lucida Grande" w:hAnsi="Lucida Grande" w:cs="Lucida Grande"/>
      <w:sz w:val="18"/>
      <w:szCs w:val="18"/>
      <w:lang w:val="pl-PL"/>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1561F9"/>
    <w:pPr>
      <w:ind w:left="720"/>
      <w:contextualSpacing/>
    </w:pPr>
  </w:style>
  <w:style w:type="paragraph" w:styleId="Nagwek">
    <w:name w:val="header"/>
    <w:basedOn w:val="Normalny"/>
    <w:link w:val="NagwekZnak"/>
    <w:uiPriority w:val="99"/>
    <w:rsid w:val="00304A4A"/>
    <w:pPr>
      <w:tabs>
        <w:tab w:val="center" w:pos="4703"/>
        <w:tab w:val="right" w:pos="9406"/>
      </w:tabs>
    </w:pPr>
  </w:style>
  <w:style w:type="character" w:customStyle="1" w:styleId="NagwekZnak">
    <w:name w:val="Nagłówek Znak"/>
    <w:basedOn w:val="Domylnaczcionkaakapitu"/>
    <w:link w:val="Nagwek"/>
    <w:uiPriority w:val="99"/>
    <w:locked/>
    <w:rsid w:val="00304A4A"/>
    <w:rPr>
      <w:rFonts w:cs="Times New Roman"/>
      <w:lang w:val="pl-PL"/>
    </w:rPr>
  </w:style>
  <w:style w:type="paragraph" w:styleId="Stopka">
    <w:name w:val="footer"/>
    <w:basedOn w:val="Normalny"/>
    <w:link w:val="StopkaZnak"/>
    <w:uiPriority w:val="99"/>
    <w:rsid w:val="00304A4A"/>
    <w:pPr>
      <w:tabs>
        <w:tab w:val="center" w:pos="4703"/>
        <w:tab w:val="right" w:pos="9406"/>
      </w:tabs>
    </w:pPr>
  </w:style>
  <w:style w:type="character" w:customStyle="1" w:styleId="StopkaZnak">
    <w:name w:val="Stopka Znak"/>
    <w:basedOn w:val="Domylnaczcionkaakapitu"/>
    <w:link w:val="Stopka"/>
    <w:uiPriority w:val="99"/>
    <w:locked/>
    <w:rsid w:val="00304A4A"/>
    <w:rPr>
      <w:rFonts w:cs="Times New Roman"/>
      <w:lang w:val="pl-PL"/>
    </w:rPr>
  </w:style>
  <w:style w:type="paragraph" w:styleId="NormalnyWeb">
    <w:name w:val="Normal (Web)"/>
    <w:basedOn w:val="Normalny"/>
    <w:uiPriority w:val="99"/>
    <w:rsid w:val="00304A4A"/>
    <w:pPr>
      <w:spacing w:before="100" w:beforeAutospacing="1" w:after="100" w:afterAutospacing="1"/>
    </w:pPr>
    <w:rPr>
      <w:rFonts w:ascii="Times" w:hAnsi="Times"/>
      <w:sz w:val="20"/>
      <w:szCs w:val="20"/>
      <w:lang w:val="en-US"/>
    </w:rPr>
  </w:style>
  <w:style w:type="table" w:styleId="Tabela-Siatka">
    <w:name w:val="Table Grid"/>
    <w:basedOn w:val="Standardowy"/>
    <w:uiPriority w:val="39"/>
    <w:rsid w:val="00A5115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qFormat/>
    <w:rsid w:val="00E37C73"/>
    <w:pPr>
      <w:spacing w:line="276" w:lineRule="auto"/>
      <w:outlineLvl w:val="9"/>
    </w:pPr>
    <w:rPr>
      <w:color w:val="365F91"/>
      <w:sz w:val="28"/>
      <w:szCs w:val="28"/>
      <w:lang w:val="en-US"/>
    </w:rPr>
  </w:style>
  <w:style w:type="paragraph" w:styleId="Spistreci1">
    <w:name w:val="toc 1"/>
    <w:basedOn w:val="Normalny"/>
    <w:next w:val="Normalny"/>
    <w:autoRedefine/>
    <w:uiPriority w:val="39"/>
    <w:rsid w:val="003D2ABD"/>
    <w:pPr>
      <w:tabs>
        <w:tab w:val="left" w:pos="330"/>
        <w:tab w:val="right" w:leader="dot" w:pos="9062"/>
      </w:tabs>
      <w:spacing w:before="240" w:after="240"/>
    </w:pPr>
    <w:rPr>
      <w:rFonts w:ascii="Times New Roman" w:hAnsi="Times New Roman"/>
      <w:b/>
      <w:bCs/>
      <w:caps/>
      <w:sz w:val="22"/>
      <w:szCs w:val="22"/>
      <w:u w:val="single"/>
    </w:rPr>
  </w:style>
  <w:style w:type="paragraph" w:styleId="Spistreci2">
    <w:name w:val="toc 2"/>
    <w:basedOn w:val="Normalny"/>
    <w:next w:val="Normalny"/>
    <w:autoRedefine/>
    <w:uiPriority w:val="39"/>
    <w:rsid w:val="00E37C73"/>
    <w:rPr>
      <w:rFonts w:ascii="Times New Roman" w:hAnsi="Times New Roman"/>
      <w:b/>
      <w:bCs/>
      <w:smallCaps/>
      <w:sz w:val="22"/>
      <w:szCs w:val="22"/>
    </w:rPr>
  </w:style>
  <w:style w:type="paragraph" w:styleId="Spistreci3">
    <w:name w:val="toc 3"/>
    <w:basedOn w:val="Normalny"/>
    <w:next w:val="Normalny"/>
    <w:autoRedefine/>
    <w:uiPriority w:val="39"/>
    <w:rsid w:val="004679D2"/>
    <w:pPr>
      <w:tabs>
        <w:tab w:val="right" w:leader="dot" w:pos="9010"/>
      </w:tabs>
    </w:pPr>
    <w:rPr>
      <w:rFonts w:ascii="Trebuchet MS" w:hAnsi="Trebuchet MS"/>
      <w:b/>
      <w:smallCaps/>
      <w:noProof/>
      <w:sz w:val="18"/>
      <w:szCs w:val="18"/>
    </w:rPr>
  </w:style>
  <w:style w:type="paragraph" w:styleId="Spistreci4">
    <w:name w:val="toc 4"/>
    <w:basedOn w:val="Normalny"/>
    <w:next w:val="Normalny"/>
    <w:autoRedefine/>
    <w:uiPriority w:val="99"/>
    <w:semiHidden/>
    <w:rsid w:val="00E37C73"/>
    <w:rPr>
      <w:rFonts w:ascii="Times New Roman" w:hAnsi="Times New Roman"/>
      <w:sz w:val="22"/>
      <w:szCs w:val="22"/>
    </w:rPr>
  </w:style>
  <w:style w:type="paragraph" w:styleId="Spistreci5">
    <w:name w:val="toc 5"/>
    <w:basedOn w:val="Normalny"/>
    <w:next w:val="Normalny"/>
    <w:autoRedefine/>
    <w:uiPriority w:val="99"/>
    <w:semiHidden/>
    <w:rsid w:val="00E37C73"/>
    <w:rPr>
      <w:rFonts w:ascii="Times New Roman" w:hAnsi="Times New Roman"/>
      <w:sz w:val="22"/>
      <w:szCs w:val="22"/>
    </w:rPr>
  </w:style>
  <w:style w:type="paragraph" w:styleId="Spistreci6">
    <w:name w:val="toc 6"/>
    <w:basedOn w:val="Normalny"/>
    <w:next w:val="Normalny"/>
    <w:autoRedefine/>
    <w:uiPriority w:val="99"/>
    <w:semiHidden/>
    <w:rsid w:val="00E37C73"/>
    <w:rPr>
      <w:rFonts w:ascii="Times New Roman" w:hAnsi="Times New Roman"/>
      <w:sz w:val="22"/>
      <w:szCs w:val="22"/>
    </w:rPr>
  </w:style>
  <w:style w:type="paragraph" w:styleId="Spistreci7">
    <w:name w:val="toc 7"/>
    <w:basedOn w:val="Normalny"/>
    <w:next w:val="Normalny"/>
    <w:autoRedefine/>
    <w:uiPriority w:val="39"/>
    <w:rsid w:val="00E37C73"/>
    <w:rPr>
      <w:rFonts w:ascii="Times New Roman" w:hAnsi="Times New Roman"/>
      <w:sz w:val="22"/>
      <w:szCs w:val="22"/>
    </w:rPr>
  </w:style>
  <w:style w:type="paragraph" w:styleId="Spistreci8">
    <w:name w:val="toc 8"/>
    <w:basedOn w:val="Normalny"/>
    <w:next w:val="Normalny"/>
    <w:autoRedefine/>
    <w:uiPriority w:val="99"/>
    <w:semiHidden/>
    <w:rsid w:val="00E37C73"/>
    <w:rPr>
      <w:rFonts w:ascii="Times New Roman" w:hAnsi="Times New Roman"/>
      <w:sz w:val="22"/>
      <w:szCs w:val="22"/>
    </w:rPr>
  </w:style>
  <w:style w:type="paragraph" w:styleId="Spistreci9">
    <w:name w:val="toc 9"/>
    <w:basedOn w:val="Normalny"/>
    <w:next w:val="Normalny"/>
    <w:autoRedefine/>
    <w:uiPriority w:val="99"/>
    <w:semiHidden/>
    <w:rsid w:val="00E37C73"/>
    <w:rPr>
      <w:rFonts w:ascii="Times New Roman" w:hAnsi="Times New Roman"/>
      <w:sz w:val="22"/>
      <w:szCs w:val="22"/>
    </w:rPr>
  </w:style>
  <w:style w:type="paragraph" w:styleId="Tekstkomentarza">
    <w:name w:val="annotation text"/>
    <w:basedOn w:val="Normalny"/>
    <w:link w:val="TekstkomentarzaZnak"/>
    <w:uiPriority w:val="99"/>
    <w:rsid w:val="00381F98"/>
    <w:rPr>
      <w:sz w:val="20"/>
      <w:szCs w:val="20"/>
    </w:rPr>
  </w:style>
  <w:style w:type="character" w:customStyle="1" w:styleId="TekstkomentarzaZnak">
    <w:name w:val="Tekst komentarza Znak"/>
    <w:basedOn w:val="Domylnaczcionkaakapitu"/>
    <w:link w:val="Tekstkomentarza"/>
    <w:uiPriority w:val="99"/>
    <w:locked/>
    <w:rsid w:val="00381F98"/>
    <w:rPr>
      <w:rFonts w:ascii="Cambria" w:hAnsi="Cambria" w:cs="Times New Roman"/>
      <w:sz w:val="20"/>
      <w:szCs w:val="20"/>
      <w:lang w:val="pl-PL"/>
    </w:rPr>
  </w:style>
  <w:style w:type="character" w:styleId="Numerstrony">
    <w:name w:val="page number"/>
    <w:basedOn w:val="Domylnaczcionkaakapitu"/>
    <w:uiPriority w:val="99"/>
    <w:rsid w:val="00991BDC"/>
    <w:rPr>
      <w:rFonts w:cs="Times New Roman"/>
    </w:rPr>
  </w:style>
  <w:style w:type="character" w:styleId="Odwoaniedokomentarza">
    <w:name w:val="annotation reference"/>
    <w:basedOn w:val="Domylnaczcionkaakapitu"/>
    <w:uiPriority w:val="99"/>
    <w:semiHidden/>
    <w:rsid w:val="005720D7"/>
    <w:rPr>
      <w:rFonts w:cs="Times New Roman"/>
      <w:sz w:val="16"/>
      <w:szCs w:val="16"/>
    </w:rPr>
  </w:style>
  <w:style w:type="character" w:styleId="Hipercze">
    <w:name w:val="Hyperlink"/>
    <w:basedOn w:val="Domylnaczcionkaakapitu"/>
    <w:uiPriority w:val="99"/>
    <w:rsid w:val="00FE2185"/>
    <w:rPr>
      <w:rFonts w:cs="Times New Roman"/>
      <w:color w:val="0000FF"/>
      <w:u w:val="single"/>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S"/>
    <w:basedOn w:val="Normalny"/>
    <w:link w:val="TekstprzypisudolnegoZnak"/>
    <w:uiPriority w:val="99"/>
    <w:rsid w:val="00A71070"/>
    <w:rPr>
      <w:rFonts w:ascii="Arial" w:hAnsi="Arial"/>
      <w:sz w:val="20"/>
      <w:szCs w:val="20"/>
      <w:lang w:eastAsia="en-US"/>
    </w:rPr>
  </w:style>
  <w:style w:type="character" w:customStyle="1" w:styleId="FootnoteTextChar">
    <w:name w:val="Footnote Text Char"/>
    <w:aliases w:val="Podrozdział Char,Footnote Char,Podrozdzia3 Char,-E Fuﬂnotentext Char,Fuﬂnotentext Ursprung Char,Fußnotentext Ursprung Char,-E Fußnotentext Char,Footnote text Char,Tekst przypisu Znak Znak Znak Znak Char,Fußnote Char,FOOTNOTES Char"/>
    <w:basedOn w:val="Domylnaczcionkaakapitu"/>
    <w:uiPriority w:val="99"/>
    <w:semiHidden/>
    <w:locked/>
    <w:rsid w:val="00F97F87"/>
    <w:rPr>
      <w:rFonts w:cs="Times New Roman"/>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
    <w:basedOn w:val="Domylnaczcionkaakapitu"/>
    <w:link w:val="Tekstprzypisudolnego"/>
    <w:uiPriority w:val="99"/>
    <w:locked/>
    <w:rsid w:val="00A71070"/>
    <w:rPr>
      <w:rFonts w:ascii="Arial" w:hAnsi="Arial" w:cs="Times New Roman"/>
      <w:sz w:val="20"/>
      <w:szCs w:val="20"/>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A71070"/>
    <w:rPr>
      <w:rFonts w:cs="Times New Roman"/>
      <w:vertAlign w:val="superscript"/>
    </w:rPr>
  </w:style>
  <w:style w:type="paragraph" w:styleId="Tematkomentarza">
    <w:name w:val="annotation subject"/>
    <w:basedOn w:val="Tekstkomentarza"/>
    <w:next w:val="Tekstkomentarza"/>
    <w:link w:val="TematkomentarzaZnak"/>
    <w:uiPriority w:val="99"/>
    <w:semiHidden/>
    <w:rsid w:val="00F30399"/>
    <w:rPr>
      <w:b/>
      <w:bCs/>
    </w:rPr>
  </w:style>
  <w:style w:type="character" w:customStyle="1" w:styleId="TematkomentarzaZnak">
    <w:name w:val="Temat komentarza Znak"/>
    <w:basedOn w:val="TekstkomentarzaZnak"/>
    <w:link w:val="Tematkomentarza"/>
    <w:uiPriority w:val="99"/>
    <w:semiHidden/>
    <w:locked/>
    <w:rsid w:val="002965B3"/>
    <w:rPr>
      <w:rFonts w:ascii="Cambria" w:hAnsi="Cambria" w:cs="Times New Roman"/>
      <w:b/>
      <w:bCs/>
      <w:sz w:val="20"/>
      <w:szCs w:val="20"/>
      <w:lang w:val="pl-PL"/>
    </w:rPr>
  </w:style>
  <w:style w:type="paragraph" w:styleId="Tekstprzypisukocowego">
    <w:name w:val="endnote text"/>
    <w:basedOn w:val="Normalny"/>
    <w:link w:val="TekstprzypisukocowegoZnak"/>
    <w:uiPriority w:val="99"/>
    <w:semiHidden/>
    <w:rsid w:val="00C147ED"/>
    <w:rPr>
      <w:sz w:val="20"/>
      <w:szCs w:val="20"/>
    </w:rPr>
  </w:style>
  <w:style w:type="character" w:customStyle="1" w:styleId="TekstprzypisukocowegoZnak">
    <w:name w:val="Tekst przypisu końcowego Znak"/>
    <w:basedOn w:val="Domylnaczcionkaakapitu"/>
    <w:link w:val="Tekstprzypisukocowego"/>
    <w:uiPriority w:val="99"/>
    <w:semiHidden/>
    <w:locked/>
    <w:rsid w:val="004A129F"/>
    <w:rPr>
      <w:rFonts w:cs="Times New Roman"/>
      <w:sz w:val="20"/>
      <w:szCs w:val="20"/>
    </w:rPr>
  </w:style>
  <w:style w:type="character" w:styleId="Odwoanieprzypisukocowego">
    <w:name w:val="endnote reference"/>
    <w:basedOn w:val="Domylnaczcionkaakapitu"/>
    <w:uiPriority w:val="99"/>
    <w:semiHidden/>
    <w:rsid w:val="00C147ED"/>
    <w:rPr>
      <w:rFonts w:cs="Times New Roman"/>
      <w:vertAlign w:val="superscript"/>
    </w:rPr>
  </w:style>
  <w:style w:type="paragraph" w:styleId="Poprawka">
    <w:name w:val="Revision"/>
    <w:hidden/>
    <w:uiPriority w:val="99"/>
    <w:semiHidden/>
    <w:rsid w:val="000D2429"/>
    <w:rPr>
      <w:sz w:val="24"/>
      <w:szCs w:val="24"/>
    </w:rPr>
  </w:style>
  <w:style w:type="paragraph" w:customStyle="1" w:styleId="Akapitzlist1">
    <w:name w:val="Akapit z listą1"/>
    <w:basedOn w:val="Normalny"/>
    <w:uiPriority w:val="99"/>
    <w:rsid w:val="00577B6C"/>
    <w:pPr>
      <w:ind w:left="720"/>
      <w:contextualSpacing/>
    </w:pPr>
  </w:style>
  <w:style w:type="paragraph" w:customStyle="1" w:styleId="Point0number">
    <w:name w:val="Point 0 (number)"/>
    <w:basedOn w:val="Normalny"/>
    <w:uiPriority w:val="99"/>
    <w:rsid w:val="000E2079"/>
    <w:pPr>
      <w:numPr>
        <w:numId w:val="2"/>
      </w:numPr>
      <w:spacing w:before="120" w:after="120"/>
      <w:jc w:val="both"/>
    </w:pPr>
    <w:rPr>
      <w:rFonts w:ascii="Times New Roman" w:hAnsi="Times New Roman"/>
      <w:lang w:val="en-GB" w:eastAsia="en-US"/>
    </w:rPr>
  </w:style>
  <w:style w:type="paragraph" w:customStyle="1" w:styleId="Point1number">
    <w:name w:val="Point 1 (number)"/>
    <w:basedOn w:val="Normalny"/>
    <w:uiPriority w:val="99"/>
    <w:rsid w:val="000E2079"/>
    <w:pPr>
      <w:numPr>
        <w:ilvl w:val="2"/>
        <w:numId w:val="2"/>
      </w:numPr>
      <w:spacing w:before="120" w:after="120"/>
      <w:jc w:val="both"/>
    </w:pPr>
    <w:rPr>
      <w:rFonts w:ascii="Times New Roman" w:hAnsi="Times New Roman"/>
      <w:lang w:val="en-GB" w:eastAsia="en-US"/>
    </w:rPr>
  </w:style>
  <w:style w:type="paragraph" w:customStyle="1" w:styleId="Point2number">
    <w:name w:val="Point 2 (number)"/>
    <w:basedOn w:val="Normalny"/>
    <w:uiPriority w:val="99"/>
    <w:rsid w:val="000E2079"/>
    <w:pPr>
      <w:numPr>
        <w:ilvl w:val="4"/>
        <w:numId w:val="2"/>
      </w:numPr>
      <w:spacing w:before="120" w:after="120"/>
      <w:jc w:val="both"/>
    </w:pPr>
    <w:rPr>
      <w:rFonts w:ascii="Times New Roman" w:hAnsi="Times New Roman"/>
      <w:lang w:val="en-GB" w:eastAsia="en-US"/>
    </w:rPr>
  </w:style>
  <w:style w:type="paragraph" w:customStyle="1" w:styleId="Point3number">
    <w:name w:val="Point 3 (number)"/>
    <w:basedOn w:val="Normalny"/>
    <w:uiPriority w:val="99"/>
    <w:rsid w:val="000E2079"/>
    <w:pPr>
      <w:numPr>
        <w:ilvl w:val="6"/>
        <w:numId w:val="2"/>
      </w:numPr>
      <w:spacing w:before="120" w:after="120"/>
      <w:jc w:val="both"/>
    </w:pPr>
    <w:rPr>
      <w:rFonts w:ascii="Times New Roman" w:hAnsi="Times New Roman"/>
      <w:lang w:val="en-GB" w:eastAsia="en-US"/>
    </w:rPr>
  </w:style>
  <w:style w:type="paragraph" w:customStyle="1" w:styleId="Point0letter">
    <w:name w:val="Point 0 (letter)"/>
    <w:basedOn w:val="Normalny"/>
    <w:uiPriority w:val="99"/>
    <w:rsid w:val="000E2079"/>
    <w:pPr>
      <w:numPr>
        <w:ilvl w:val="1"/>
        <w:numId w:val="2"/>
      </w:numPr>
      <w:spacing w:before="120" w:after="120"/>
      <w:jc w:val="both"/>
    </w:pPr>
    <w:rPr>
      <w:rFonts w:ascii="Times New Roman" w:hAnsi="Times New Roman"/>
      <w:lang w:val="en-GB" w:eastAsia="en-US"/>
    </w:rPr>
  </w:style>
  <w:style w:type="paragraph" w:customStyle="1" w:styleId="Point1letter">
    <w:name w:val="Point 1 (letter)"/>
    <w:basedOn w:val="Normalny"/>
    <w:uiPriority w:val="99"/>
    <w:rsid w:val="000E2079"/>
    <w:pPr>
      <w:numPr>
        <w:ilvl w:val="3"/>
        <w:numId w:val="2"/>
      </w:numPr>
      <w:spacing w:before="120" w:after="120"/>
      <w:jc w:val="both"/>
    </w:pPr>
    <w:rPr>
      <w:rFonts w:ascii="Times New Roman" w:hAnsi="Times New Roman"/>
      <w:lang w:val="en-GB" w:eastAsia="en-US"/>
    </w:rPr>
  </w:style>
  <w:style w:type="paragraph" w:customStyle="1" w:styleId="Point2letter">
    <w:name w:val="Point 2 (letter)"/>
    <w:basedOn w:val="Normalny"/>
    <w:uiPriority w:val="99"/>
    <w:rsid w:val="000E2079"/>
    <w:pPr>
      <w:numPr>
        <w:ilvl w:val="5"/>
        <w:numId w:val="2"/>
      </w:numPr>
      <w:spacing w:before="120" w:after="120"/>
      <w:jc w:val="both"/>
    </w:pPr>
    <w:rPr>
      <w:rFonts w:ascii="Times New Roman" w:hAnsi="Times New Roman"/>
      <w:lang w:val="en-GB" w:eastAsia="en-US"/>
    </w:rPr>
  </w:style>
  <w:style w:type="paragraph" w:customStyle="1" w:styleId="Point3letter">
    <w:name w:val="Point 3 (letter)"/>
    <w:basedOn w:val="Normalny"/>
    <w:uiPriority w:val="99"/>
    <w:rsid w:val="000E2079"/>
    <w:pPr>
      <w:numPr>
        <w:ilvl w:val="7"/>
        <w:numId w:val="2"/>
      </w:numPr>
      <w:spacing w:before="120" w:after="120"/>
      <w:jc w:val="both"/>
    </w:pPr>
    <w:rPr>
      <w:rFonts w:ascii="Times New Roman" w:hAnsi="Times New Roman"/>
      <w:lang w:val="en-GB" w:eastAsia="en-US"/>
    </w:rPr>
  </w:style>
  <w:style w:type="paragraph" w:customStyle="1" w:styleId="Point4letter">
    <w:name w:val="Point 4 (letter)"/>
    <w:basedOn w:val="Normalny"/>
    <w:uiPriority w:val="99"/>
    <w:rsid w:val="000E2079"/>
    <w:pPr>
      <w:numPr>
        <w:ilvl w:val="8"/>
        <w:numId w:val="2"/>
      </w:numPr>
      <w:spacing w:before="120" w:after="120"/>
      <w:jc w:val="both"/>
    </w:pPr>
    <w:rPr>
      <w:rFonts w:ascii="Times New Roman" w:hAnsi="Times New Roman"/>
      <w:lang w:val="en-GB" w:eastAsia="en-US"/>
    </w:rPr>
  </w:style>
  <w:style w:type="paragraph" w:customStyle="1" w:styleId="ZnakZnak">
    <w:name w:val="Znak Znak"/>
    <w:basedOn w:val="Normalny"/>
    <w:uiPriority w:val="99"/>
    <w:rsid w:val="005A6594"/>
    <w:pPr>
      <w:spacing w:line="360" w:lineRule="auto"/>
      <w:jc w:val="both"/>
    </w:pPr>
    <w:rPr>
      <w:rFonts w:ascii="Verdana" w:hAnsi="Verdana"/>
      <w:sz w:val="20"/>
      <w:szCs w:val="20"/>
    </w:rPr>
  </w:style>
  <w:style w:type="paragraph" w:styleId="Legenda">
    <w:name w:val="caption"/>
    <w:basedOn w:val="Normalny"/>
    <w:next w:val="Normalny"/>
    <w:uiPriority w:val="35"/>
    <w:unhideWhenUsed/>
    <w:qFormat/>
    <w:locked/>
    <w:rsid w:val="000257E7"/>
    <w:pPr>
      <w:spacing w:before="240" w:after="200"/>
    </w:pPr>
    <w:rPr>
      <w:rFonts w:ascii="Trebuchet MS" w:hAnsi="Trebuchet MS"/>
      <w:b/>
      <w:bCs/>
      <w:color w:val="1F497D" w:themeColor="text2"/>
      <w:sz w:val="20"/>
      <w:szCs w:val="20"/>
    </w:rPr>
  </w:style>
  <w:style w:type="paragraph" w:styleId="Spisilustracji">
    <w:name w:val="table of figures"/>
    <w:basedOn w:val="Normalny"/>
    <w:next w:val="Normalny"/>
    <w:uiPriority w:val="99"/>
    <w:unhideWhenUsed/>
    <w:locked/>
    <w:rsid w:val="00A82119"/>
  </w:style>
  <w:style w:type="character" w:styleId="UyteHipercze">
    <w:name w:val="FollowedHyperlink"/>
    <w:basedOn w:val="Domylnaczcionkaakapitu"/>
    <w:uiPriority w:val="99"/>
    <w:semiHidden/>
    <w:unhideWhenUsed/>
    <w:locked/>
    <w:rsid w:val="00C81E4A"/>
    <w:rPr>
      <w:color w:val="800080" w:themeColor="followedHyperlink"/>
      <w:u w:val="single"/>
    </w:rPr>
  </w:style>
  <w:style w:type="paragraph" w:styleId="Tekstpodstawowy">
    <w:name w:val="Body Text"/>
    <w:basedOn w:val="Normalny"/>
    <w:link w:val="TekstpodstawowyZnak"/>
    <w:locked/>
    <w:rsid w:val="007034D7"/>
    <w:pPr>
      <w:spacing w:after="120"/>
    </w:pPr>
    <w:rPr>
      <w:rFonts w:ascii="Times New Roman" w:eastAsia="Times New Roman" w:hAnsi="Times New Roman"/>
    </w:rPr>
  </w:style>
  <w:style w:type="character" w:customStyle="1" w:styleId="TekstpodstawowyZnak">
    <w:name w:val="Tekst podstawowy Znak"/>
    <w:basedOn w:val="Domylnaczcionkaakapitu"/>
    <w:link w:val="Tekstpodstawowy"/>
    <w:rsid w:val="007034D7"/>
    <w:rPr>
      <w:rFonts w:ascii="Times New Roman" w:eastAsia="Times New Roman" w:hAnsi="Times New Roman"/>
      <w:sz w:val="24"/>
      <w:szCs w:val="24"/>
    </w:rPr>
  </w:style>
  <w:style w:type="character" w:customStyle="1" w:styleId="Nagwek7Znak">
    <w:name w:val="Nagłówek 7 Znak"/>
    <w:basedOn w:val="Domylnaczcionkaakapitu"/>
    <w:link w:val="Nagwek7"/>
    <w:uiPriority w:val="9"/>
    <w:semiHidden/>
    <w:rsid w:val="00ED0A1F"/>
    <w:rPr>
      <w:rFonts w:asciiTheme="majorHAnsi" w:eastAsiaTheme="majorEastAsia" w:hAnsiTheme="majorHAnsi" w:cstheme="majorBidi"/>
      <w:i/>
      <w:iCs/>
      <w:color w:val="404040" w:themeColor="text1" w:themeTint="BF"/>
      <w:sz w:val="24"/>
      <w:szCs w:val="24"/>
    </w:rPr>
  </w:style>
  <w:style w:type="character" w:customStyle="1" w:styleId="Nagwek8Znak">
    <w:name w:val="Nagłówek 8 Znak"/>
    <w:basedOn w:val="Domylnaczcionkaakapitu"/>
    <w:link w:val="Nagwek8"/>
    <w:uiPriority w:val="9"/>
    <w:semiHidden/>
    <w:rsid w:val="00ED0A1F"/>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ED0A1F"/>
    <w:rPr>
      <w:rFonts w:asciiTheme="majorHAnsi" w:eastAsiaTheme="majorEastAsia" w:hAnsiTheme="majorHAnsi" w:cstheme="majorBidi"/>
      <w:i/>
      <w:iCs/>
      <w:color w:val="404040" w:themeColor="text1" w:themeTint="BF"/>
      <w:sz w:val="20"/>
      <w:szCs w:val="20"/>
    </w:rPr>
  </w:style>
  <w:style w:type="paragraph" w:customStyle="1" w:styleId="Tre-Strat">
    <w:name w:val="Treść - Strat"/>
    <w:basedOn w:val="Normalny"/>
    <w:link w:val="Tre-StratZnak"/>
    <w:qFormat/>
    <w:rsid w:val="004C62B1"/>
    <w:pPr>
      <w:jc w:val="both"/>
    </w:pPr>
    <w:rPr>
      <w:rFonts w:ascii="Trebuchet MS" w:hAnsi="Trebuchet MS"/>
    </w:rPr>
  </w:style>
  <w:style w:type="character" w:customStyle="1" w:styleId="Tre-StratZnak">
    <w:name w:val="Treść - Strat Znak"/>
    <w:basedOn w:val="Domylnaczcionkaakapitu"/>
    <w:link w:val="Tre-Strat"/>
    <w:rsid w:val="004C62B1"/>
    <w:rPr>
      <w:rFonts w:ascii="Trebuchet MS" w:hAnsi="Trebuchet MS"/>
      <w:sz w:val="24"/>
      <w:szCs w:val="24"/>
    </w:rPr>
  </w:style>
  <w:style w:type="paragraph" w:customStyle="1" w:styleId="Default">
    <w:name w:val="Default"/>
    <w:rsid w:val="009A4B91"/>
    <w:pPr>
      <w:autoSpaceDE w:val="0"/>
      <w:autoSpaceDN w:val="0"/>
      <w:adjustRightInd w:val="0"/>
    </w:pPr>
    <w:rPr>
      <w:rFonts w:ascii="Times New Roman" w:hAnsi="Times New Roman"/>
      <w:color w:val="000000"/>
      <w:sz w:val="24"/>
      <w:szCs w:val="24"/>
    </w:rPr>
  </w:style>
  <w:style w:type="character" w:styleId="Pogrubienie">
    <w:name w:val="Strong"/>
    <w:basedOn w:val="Domylnaczcionkaakapitu"/>
    <w:uiPriority w:val="22"/>
    <w:qFormat/>
    <w:locked/>
    <w:rsid w:val="009A4B91"/>
    <w:rPr>
      <w:b/>
      <w:bCs/>
    </w:rPr>
  </w:style>
  <w:style w:type="character" w:styleId="Odwoanieintensywne">
    <w:name w:val="Intense Reference"/>
    <w:basedOn w:val="Domylnaczcionkaakapitu"/>
    <w:uiPriority w:val="32"/>
    <w:qFormat/>
    <w:rsid w:val="00B06712"/>
    <w:rPr>
      <w:b/>
      <w:bCs/>
      <w:smallCaps/>
      <w:color w:val="C0504D" w:themeColor="accent2"/>
      <w:spacing w:val="5"/>
      <w:u w:val="single"/>
    </w:rPr>
  </w:style>
  <w:style w:type="paragraph" w:customStyle="1" w:styleId="Standard">
    <w:name w:val="Standard"/>
    <w:rsid w:val="008E6FB9"/>
    <w:pPr>
      <w:suppressAutoHyphens/>
      <w:autoSpaceDN w:val="0"/>
      <w:textAlignment w:val="baseline"/>
    </w:pPr>
    <w:rPr>
      <w:kern w:val="3"/>
      <w:sz w:val="24"/>
      <w:szCs w:val="24"/>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290562"/>
    <w:rPr>
      <w:sz w:val="24"/>
      <w:szCs w:val="24"/>
    </w:rPr>
  </w:style>
  <w:style w:type="paragraph" w:customStyle="1" w:styleId="xmsonormal">
    <w:name w:val="x_msonormal"/>
    <w:basedOn w:val="Normalny"/>
    <w:rsid w:val="00C10798"/>
    <w:rPr>
      <w:rFonts w:ascii="Calibri" w:eastAsiaTheme="minorHAnsi" w:hAnsi="Calibri" w:cs="Calibri"/>
      <w:sz w:val="20"/>
      <w:szCs w:val="20"/>
    </w:rPr>
  </w:style>
  <w:style w:type="paragraph" w:customStyle="1" w:styleId="xmsolistparagraph">
    <w:name w:val="x_msolistparagraph"/>
    <w:basedOn w:val="Normalny"/>
    <w:rsid w:val="008B01BD"/>
    <w:pPr>
      <w:ind w:left="720"/>
    </w:pPr>
    <w:rPr>
      <w:rFonts w:eastAsiaTheme="minorHAnsi" w:cs="Calibri"/>
      <w:sz w:val="20"/>
      <w:szCs w:val="20"/>
    </w:rPr>
  </w:style>
  <w:style w:type="character" w:styleId="Nierozpoznanawzmianka">
    <w:name w:val="Unresolved Mention"/>
    <w:basedOn w:val="Domylnaczcionkaakapitu"/>
    <w:uiPriority w:val="99"/>
    <w:semiHidden/>
    <w:unhideWhenUsed/>
    <w:rsid w:val="00584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7870">
      <w:bodyDiv w:val="1"/>
      <w:marLeft w:val="0"/>
      <w:marRight w:val="0"/>
      <w:marTop w:val="0"/>
      <w:marBottom w:val="0"/>
      <w:divBdr>
        <w:top w:val="none" w:sz="0" w:space="0" w:color="auto"/>
        <w:left w:val="none" w:sz="0" w:space="0" w:color="auto"/>
        <w:bottom w:val="none" w:sz="0" w:space="0" w:color="auto"/>
        <w:right w:val="none" w:sz="0" w:space="0" w:color="auto"/>
      </w:divBdr>
    </w:div>
    <w:div w:id="67532586">
      <w:marLeft w:val="0"/>
      <w:marRight w:val="0"/>
      <w:marTop w:val="0"/>
      <w:marBottom w:val="0"/>
      <w:divBdr>
        <w:top w:val="none" w:sz="0" w:space="0" w:color="auto"/>
        <w:left w:val="none" w:sz="0" w:space="0" w:color="auto"/>
        <w:bottom w:val="none" w:sz="0" w:space="0" w:color="auto"/>
        <w:right w:val="none" w:sz="0" w:space="0" w:color="auto"/>
      </w:divBdr>
    </w:div>
    <w:div w:id="67532590">
      <w:marLeft w:val="0"/>
      <w:marRight w:val="0"/>
      <w:marTop w:val="0"/>
      <w:marBottom w:val="0"/>
      <w:divBdr>
        <w:top w:val="none" w:sz="0" w:space="0" w:color="auto"/>
        <w:left w:val="none" w:sz="0" w:space="0" w:color="auto"/>
        <w:bottom w:val="none" w:sz="0" w:space="0" w:color="auto"/>
        <w:right w:val="none" w:sz="0" w:space="0" w:color="auto"/>
      </w:divBdr>
      <w:divsChild>
        <w:div w:id="67532579">
          <w:marLeft w:val="547"/>
          <w:marRight w:val="0"/>
          <w:marTop w:val="96"/>
          <w:marBottom w:val="0"/>
          <w:divBdr>
            <w:top w:val="none" w:sz="0" w:space="0" w:color="auto"/>
            <w:left w:val="none" w:sz="0" w:space="0" w:color="auto"/>
            <w:bottom w:val="none" w:sz="0" w:space="0" w:color="auto"/>
            <w:right w:val="none" w:sz="0" w:space="0" w:color="auto"/>
          </w:divBdr>
        </w:div>
        <w:div w:id="67532588">
          <w:marLeft w:val="1166"/>
          <w:marRight w:val="0"/>
          <w:marTop w:val="86"/>
          <w:marBottom w:val="0"/>
          <w:divBdr>
            <w:top w:val="none" w:sz="0" w:space="0" w:color="auto"/>
            <w:left w:val="none" w:sz="0" w:space="0" w:color="auto"/>
            <w:bottom w:val="none" w:sz="0" w:space="0" w:color="auto"/>
            <w:right w:val="none" w:sz="0" w:space="0" w:color="auto"/>
          </w:divBdr>
        </w:div>
        <w:div w:id="67532593">
          <w:marLeft w:val="1800"/>
          <w:marRight w:val="0"/>
          <w:marTop w:val="77"/>
          <w:marBottom w:val="0"/>
          <w:divBdr>
            <w:top w:val="none" w:sz="0" w:space="0" w:color="auto"/>
            <w:left w:val="none" w:sz="0" w:space="0" w:color="auto"/>
            <w:bottom w:val="none" w:sz="0" w:space="0" w:color="auto"/>
            <w:right w:val="none" w:sz="0" w:space="0" w:color="auto"/>
          </w:divBdr>
        </w:div>
        <w:div w:id="67532595">
          <w:marLeft w:val="1166"/>
          <w:marRight w:val="0"/>
          <w:marTop w:val="86"/>
          <w:marBottom w:val="0"/>
          <w:divBdr>
            <w:top w:val="none" w:sz="0" w:space="0" w:color="auto"/>
            <w:left w:val="none" w:sz="0" w:space="0" w:color="auto"/>
            <w:bottom w:val="none" w:sz="0" w:space="0" w:color="auto"/>
            <w:right w:val="none" w:sz="0" w:space="0" w:color="auto"/>
          </w:divBdr>
        </w:div>
        <w:div w:id="67532601">
          <w:marLeft w:val="1166"/>
          <w:marRight w:val="0"/>
          <w:marTop w:val="86"/>
          <w:marBottom w:val="0"/>
          <w:divBdr>
            <w:top w:val="none" w:sz="0" w:space="0" w:color="auto"/>
            <w:left w:val="none" w:sz="0" w:space="0" w:color="auto"/>
            <w:bottom w:val="none" w:sz="0" w:space="0" w:color="auto"/>
            <w:right w:val="none" w:sz="0" w:space="0" w:color="auto"/>
          </w:divBdr>
        </w:div>
        <w:div w:id="67532606">
          <w:marLeft w:val="1166"/>
          <w:marRight w:val="0"/>
          <w:marTop w:val="86"/>
          <w:marBottom w:val="0"/>
          <w:divBdr>
            <w:top w:val="none" w:sz="0" w:space="0" w:color="auto"/>
            <w:left w:val="none" w:sz="0" w:space="0" w:color="auto"/>
            <w:bottom w:val="none" w:sz="0" w:space="0" w:color="auto"/>
            <w:right w:val="none" w:sz="0" w:space="0" w:color="auto"/>
          </w:divBdr>
        </w:div>
        <w:div w:id="67532617">
          <w:marLeft w:val="1166"/>
          <w:marRight w:val="0"/>
          <w:marTop w:val="86"/>
          <w:marBottom w:val="0"/>
          <w:divBdr>
            <w:top w:val="none" w:sz="0" w:space="0" w:color="auto"/>
            <w:left w:val="none" w:sz="0" w:space="0" w:color="auto"/>
            <w:bottom w:val="none" w:sz="0" w:space="0" w:color="auto"/>
            <w:right w:val="none" w:sz="0" w:space="0" w:color="auto"/>
          </w:divBdr>
        </w:div>
        <w:div w:id="67532636">
          <w:marLeft w:val="1166"/>
          <w:marRight w:val="0"/>
          <w:marTop w:val="86"/>
          <w:marBottom w:val="0"/>
          <w:divBdr>
            <w:top w:val="none" w:sz="0" w:space="0" w:color="auto"/>
            <w:left w:val="none" w:sz="0" w:space="0" w:color="auto"/>
            <w:bottom w:val="none" w:sz="0" w:space="0" w:color="auto"/>
            <w:right w:val="none" w:sz="0" w:space="0" w:color="auto"/>
          </w:divBdr>
        </w:div>
      </w:divsChild>
    </w:div>
    <w:div w:id="67532600">
      <w:marLeft w:val="0"/>
      <w:marRight w:val="0"/>
      <w:marTop w:val="0"/>
      <w:marBottom w:val="0"/>
      <w:divBdr>
        <w:top w:val="none" w:sz="0" w:space="0" w:color="auto"/>
        <w:left w:val="none" w:sz="0" w:space="0" w:color="auto"/>
        <w:bottom w:val="none" w:sz="0" w:space="0" w:color="auto"/>
        <w:right w:val="none" w:sz="0" w:space="0" w:color="auto"/>
      </w:divBdr>
      <w:divsChild>
        <w:div w:id="67532577">
          <w:marLeft w:val="547"/>
          <w:marRight w:val="0"/>
          <w:marTop w:val="96"/>
          <w:marBottom w:val="0"/>
          <w:divBdr>
            <w:top w:val="none" w:sz="0" w:space="0" w:color="auto"/>
            <w:left w:val="none" w:sz="0" w:space="0" w:color="auto"/>
            <w:bottom w:val="none" w:sz="0" w:space="0" w:color="auto"/>
            <w:right w:val="none" w:sz="0" w:space="0" w:color="auto"/>
          </w:divBdr>
        </w:div>
        <w:div w:id="67532582">
          <w:marLeft w:val="547"/>
          <w:marRight w:val="0"/>
          <w:marTop w:val="96"/>
          <w:marBottom w:val="0"/>
          <w:divBdr>
            <w:top w:val="none" w:sz="0" w:space="0" w:color="auto"/>
            <w:left w:val="none" w:sz="0" w:space="0" w:color="auto"/>
            <w:bottom w:val="none" w:sz="0" w:space="0" w:color="auto"/>
            <w:right w:val="none" w:sz="0" w:space="0" w:color="auto"/>
          </w:divBdr>
        </w:div>
        <w:div w:id="67532583">
          <w:marLeft w:val="1166"/>
          <w:marRight w:val="0"/>
          <w:marTop w:val="86"/>
          <w:marBottom w:val="0"/>
          <w:divBdr>
            <w:top w:val="none" w:sz="0" w:space="0" w:color="auto"/>
            <w:left w:val="none" w:sz="0" w:space="0" w:color="auto"/>
            <w:bottom w:val="none" w:sz="0" w:space="0" w:color="auto"/>
            <w:right w:val="none" w:sz="0" w:space="0" w:color="auto"/>
          </w:divBdr>
        </w:div>
        <w:div w:id="67532597">
          <w:marLeft w:val="547"/>
          <w:marRight w:val="0"/>
          <w:marTop w:val="96"/>
          <w:marBottom w:val="0"/>
          <w:divBdr>
            <w:top w:val="none" w:sz="0" w:space="0" w:color="auto"/>
            <w:left w:val="none" w:sz="0" w:space="0" w:color="auto"/>
            <w:bottom w:val="none" w:sz="0" w:space="0" w:color="auto"/>
            <w:right w:val="none" w:sz="0" w:space="0" w:color="auto"/>
          </w:divBdr>
        </w:div>
        <w:div w:id="67532602">
          <w:marLeft w:val="1166"/>
          <w:marRight w:val="0"/>
          <w:marTop w:val="86"/>
          <w:marBottom w:val="0"/>
          <w:divBdr>
            <w:top w:val="none" w:sz="0" w:space="0" w:color="auto"/>
            <w:left w:val="none" w:sz="0" w:space="0" w:color="auto"/>
            <w:bottom w:val="none" w:sz="0" w:space="0" w:color="auto"/>
            <w:right w:val="none" w:sz="0" w:space="0" w:color="auto"/>
          </w:divBdr>
        </w:div>
        <w:div w:id="67532604">
          <w:marLeft w:val="1166"/>
          <w:marRight w:val="0"/>
          <w:marTop w:val="86"/>
          <w:marBottom w:val="0"/>
          <w:divBdr>
            <w:top w:val="none" w:sz="0" w:space="0" w:color="auto"/>
            <w:left w:val="none" w:sz="0" w:space="0" w:color="auto"/>
            <w:bottom w:val="none" w:sz="0" w:space="0" w:color="auto"/>
            <w:right w:val="none" w:sz="0" w:space="0" w:color="auto"/>
          </w:divBdr>
        </w:div>
        <w:div w:id="67532607">
          <w:marLeft w:val="547"/>
          <w:marRight w:val="0"/>
          <w:marTop w:val="96"/>
          <w:marBottom w:val="0"/>
          <w:divBdr>
            <w:top w:val="none" w:sz="0" w:space="0" w:color="auto"/>
            <w:left w:val="none" w:sz="0" w:space="0" w:color="auto"/>
            <w:bottom w:val="none" w:sz="0" w:space="0" w:color="auto"/>
            <w:right w:val="none" w:sz="0" w:space="0" w:color="auto"/>
          </w:divBdr>
        </w:div>
        <w:div w:id="67532623">
          <w:marLeft w:val="547"/>
          <w:marRight w:val="0"/>
          <w:marTop w:val="96"/>
          <w:marBottom w:val="0"/>
          <w:divBdr>
            <w:top w:val="none" w:sz="0" w:space="0" w:color="auto"/>
            <w:left w:val="none" w:sz="0" w:space="0" w:color="auto"/>
            <w:bottom w:val="none" w:sz="0" w:space="0" w:color="auto"/>
            <w:right w:val="none" w:sz="0" w:space="0" w:color="auto"/>
          </w:divBdr>
        </w:div>
        <w:div w:id="67532640">
          <w:marLeft w:val="547"/>
          <w:marRight w:val="0"/>
          <w:marTop w:val="96"/>
          <w:marBottom w:val="0"/>
          <w:divBdr>
            <w:top w:val="none" w:sz="0" w:space="0" w:color="auto"/>
            <w:left w:val="none" w:sz="0" w:space="0" w:color="auto"/>
            <w:bottom w:val="none" w:sz="0" w:space="0" w:color="auto"/>
            <w:right w:val="none" w:sz="0" w:space="0" w:color="auto"/>
          </w:divBdr>
        </w:div>
      </w:divsChild>
    </w:div>
    <w:div w:id="67532608">
      <w:marLeft w:val="0"/>
      <w:marRight w:val="0"/>
      <w:marTop w:val="0"/>
      <w:marBottom w:val="0"/>
      <w:divBdr>
        <w:top w:val="none" w:sz="0" w:space="0" w:color="auto"/>
        <w:left w:val="none" w:sz="0" w:space="0" w:color="auto"/>
        <w:bottom w:val="none" w:sz="0" w:space="0" w:color="auto"/>
        <w:right w:val="none" w:sz="0" w:space="0" w:color="auto"/>
      </w:divBdr>
      <w:divsChild>
        <w:div w:id="67532612">
          <w:marLeft w:val="547"/>
          <w:marRight w:val="0"/>
          <w:marTop w:val="96"/>
          <w:marBottom w:val="0"/>
          <w:divBdr>
            <w:top w:val="none" w:sz="0" w:space="0" w:color="auto"/>
            <w:left w:val="none" w:sz="0" w:space="0" w:color="auto"/>
            <w:bottom w:val="none" w:sz="0" w:space="0" w:color="auto"/>
            <w:right w:val="none" w:sz="0" w:space="0" w:color="auto"/>
          </w:divBdr>
        </w:div>
        <w:div w:id="67532616">
          <w:marLeft w:val="547"/>
          <w:marRight w:val="0"/>
          <w:marTop w:val="96"/>
          <w:marBottom w:val="0"/>
          <w:divBdr>
            <w:top w:val="none" w:sz="0" w:space="0" w:color="auto"/>
            <w:left w:val="none" w:sz="0" w:space="0" w:color="auto"/>
            <w:bottom w:val="none" w:sz="0" w:space="0" w:color="auto"/>
            <w:right w:val="none" w:sz="0" w:space="0" w:color="auto"/>
          </w:divBdr>
        </w:div>
        <w:div w:id="67532618">
          <w:marLeft w:val="547"/>
          <w:marRight w:val="0"/>
          <w:marTop w:val="96"/>
          <w:marBottom w:val="0"/>
          <w:divBdr>
            <w:top w:val="none" w:sz="0" w:space="0" w:color="auto"/>
            <w:left w:val="none" w:sz="0" w:space="0" w:color="auto"/>
            <w:bottom w:val="none" w:sz="0" w:space="0" w:color="auto"/>
            <w:right w:val="none" w:sz="0" w:space="0" w:color="auto"/>
          </w:divBdr>
        </w:div>
        <w:div w:id="67532625">
          <w:marLeft w:val="547"/>
          <w:marRight w:val="0"/>
          <w:marTop w:val="96"/>
          <w:marBottom w:val="0"/>
          <w:divBdr>
            <w:top w:val="none" w:sz="0" w:space="0" w:color="auto"/>
            <w:left w:val="none" w:sz="0" w:space="0" w:color="auto"/>
            <w:bottom w:val="none" w:sz="0" w:space="0" w:color="auto"/>
            <w:right w:val="none" w:sz="0" w:space="0" w:color="auto"/>
          </w:divBdr>
        </w:div>
        <w:div w:id="67532628">
          <w:marLeft w:val="547"/>
          <w:marRight w:val="0"/>
          <w:marTop w:val="96"/>
          <w:marBottom w:val="0"/>
          <w:divBdr>
            <w:top w:val="none" w:sz="0" w:space="0" w:color="auto"/>
            <w:left w:val="none" w:sz="0" w:space="0" w:color="auto"/>
            <w:bottom w:val="none" w:sz="0" w:space="0" w:color="auto"/>
            <w:right w:val="none" w:sz="0" w:space="0" w:color="auto"/>
          </w:divBdr>
        </w:div>
        <w:div w:id="67532633">
          <w:marLeft w:val="547"/>
          <w:marRight w:val="0"/>
          <w:marTop w:val="96"/>
          <w:marBottom w:val="0"/>
          <w:divBdr>
            <w:top w:val="none" w:sz="0" w:space="0" w:color="auto"/>
            <w:left w:val="none" w:sz="0" w:space="0" w:color="auto"/>
            <w:bottom w:val="none" w:sz="0" w:space="0" w:color="auto"/>
            <w:right w:val="none" w:sz="0" w:space="0" w:color="auto"/>
          </w:divBdr>
        </w:div>
      </w:divsChild>
    </w:div>
    <w:div w:id="67532611">
      <w:marLeft w:val="0"/>
      <w:marRight w:val="0"/>
      <w:marTop w:val="0"/>
      <w:marBottom w:val="0"/>
      <w:divBdr>
        <w:top w:val="none" w:sz="0" w:space="0" w:color="auto"/>
        <w:left w:val="none" w:sz="0" w:space="0" w:color="auto"/>
        <w:bottom w:val="none" w:sz="0" w:space="0" w:color="auto"/>
        <w:right w:val="none" w:sz="0" w:space="0" w:color="auto"/>
      </w:divBdr>
      <w:divsChild>
        <w:div w:id="67532584">
          <w:marLeft w:val="547"/>
          <w:marRight w:val="0"/>
          <w:marTop w:val="96"/>
          <w:marBottom w:val="0"/>
          <w:divBdr>
            <w:top w:val="none" w:sz="0" w:space="0" w:color="auto"/>
            <w:left w:val="none" w:sz="0" w:space="0" w:color="auto"/>
            <w:bottom w:val="none" w:sz="0" w:space="0" w:color="auto"/>
            <w:right w:val="none" w:sz="0" w:space="0" w:color="auto"/>
          </w:divBdr>
        </w:div>
        <w:div w:id="67532589">
          <w:marLeft w:val="547"/>
          <w:marRight w:val="0"/>
          <w:marTop w:val="96"/>
          <w:marBottom w:val="0"/>
          <w:divBdr>
            <w:top w:val="none" w:sz="0" w:space="0" w:color="auto"/>
            <w:left w:val="none" w:sz="0" w:space="0" w:color="auto"/>
            <w:bottom w:val="none" w:sz="0" w:space="0" w:color="auto"/>
            <w:right w:val="none" w:sz="0" w:space="0" w:color="auto"/>
          </w:divBdr>
        </w:div>
        <w:div w:id="67532613">
          <w:marLeft w:val="547"/>
          <w:marRight w:val="0"/>
          <w:marTop w:val="96"/>
          <w:marBottom w:val="0"/>
          <w:divBdr>
            <w:top w:val="none" w:sz="0" w:space="0" w:color="auto"/>
            <w:left w:val="none" w:sz="0" w:space="0" w:color="auto"/>
            <w:bottom w:val="none" w:sz="0" w:space="0" w:color="auto"/>
            <w:right w:val="none" w:sz="0" w:space="0" w:color="auto"/>
          </w:divBdr>
        </w:div>
        <w:div w:id="67532630">
          <w:marLeft w:val="547"/>
          <w:marRight w:val="0"/>
          <w:marTop w:val="96"/>
          <w:marBottom w:val="0"/>
          <w:divBdr>
            <w:top w:val="none" w:sz="0" w:space="0" w:color="auto"/>
            <w:left w:val="none" w:sz="0" w:space="0" w:color="auto"/>
            <w:bottom w:val="none" w:sz="0" w:space="0" w:color="auto"/>
            <w:right w:val="none" w:sz="0" w:space="0" w:color="auto"/>
          </w:divBdr>
        </w:div>
        <w:div w:id="67532639">
          <w:marLeft w:val="547"/>
          <w:marRight w:val="0"/>
          <w:marTop w:val="96"/>
          <w:marBottom w:val="0"/>
          <w:divBdr>
            <w:top w:val="none" w:sz="0" w:space="0" w:color="auto"/>
            <w:left w:val="none" w:sz="0" w:space="0" w:color="auto"/>
            <w:bottom w:val="none" w:sz="0" w:space="0" w:color="auto"/>
            <w:right w:val="none" w:sz="0" w:space="0" w:color="auto"/>
          </w:divBdr>
        </w:div>
      </w:divsChild>
    </w:div>
    <w:div w:id="67532614">
      <w:marLeft w:val="0"/>
      <w:marRight w:val="0"/>
      <w:marTop w:val="0"/>
      <w:marBottom w:val="0"/>
      <w:divBdr>
        <w:top w:val="none" w:sz="0" w:space="0" w:color="auto"/>
        <w:left w:val="none" w:sz="0" w:space="0" w:color="auto"/>
        <w:bottom w:val="none" w:sz="0" w:space="0" w:color="auto"/>
        <w:right w:val="none" w:sz="0" w:space="0" w:color="auto"/>
      </w:divBdr>
      <w:divsChild>
        <w:div w:id="67532578">
          <w:marLeft w:val="547"/>
          <w:marRight w:val="0"/>
          <w:marTop w:val="96"/>
          <w:marBottom w:val="0"/>
          <w:divBdr>
            <w:top w:val="none" w:sz="0" w:space="0" w:color="auto"/>
            <w:left w:val="none" w:sz="0" w:space="0" w:color="auto"/>
            <w:bottom w:val="none" w:sz="0" w:space="0" w:color="auto"/>
            <w:right w:val="none" w:sz="0" w:space="0" w:color="auto"/>
          </w:divBdr>
        </w:div>
        <w:div w:id="67532587">
          <w:marLeft w:val="547"/>
          <w:marRight w:val="0"/>
          <w:marTop w:val="96"/>
          <w:marBottom w:val="0"/>
          <w:divBdr>
            <w:top w:val="none" w:sz="0" w:space="0" w:color="auto"/>
            <w:left w:val="none" w:sz="0" w:space="0" w:color="auto"/>
            <w:bottom w:val="none" w:sz="0" w:space="0" w:color="auto"/>
            <w:right w:val="none" w:sz="0" w:space="0" w:color="auto"/>
          </w:divBdr>
        </w:div>
        <w:div w:id="67532621">
          <w:marLeft w:val="547"/>
          <w:marRight w:val="0"/>
          <w:marTop w:val="96"/>
          <w:marBottom w:val="0"/>
          <w:divBdr>
            <w:top w:val="none" w:sz="0" w:space="0" w:color="auto"/>
            <w:left w:val="none" w:sz="0" w:space="0" w:color="auto"/>
            <w:bottom w:val="none" w:sz="0" w:space="0" w:color="auto"/>
            <w:right w:val="none" w:sz="0" w:space="0" w:color="auto"/>
          </w:divBdr>
        </w:div>
        <w:div w:id="67532622">
          <w:marLeft w:val="547"/>
          <w:marRight w:val="0"/>
          <w:marTop w:val="96"/>
          <w:marBottom w:val="0"/>
          <w:divBdr>
            <w:top w:val="none" w:sz="0" w:space="0" w:color="auto"/>
            <w:left w:val="none" w:sz="0" w:space="0" w:color="auto"/>
            <w:bottom w:val="none" w:sz="0" w:space="0" w:color="auto"/>
            <w:right w:val="none" w:sz="0" w:space="0" w:color="auto"/>
          </w:divBdr>
        </w:div>
        <w:div w:id="67532624">
          <w:marLeft w:val="547"/>
          <w:marRight w:val="0"/>
          <w:marTop w:val="96"/>
          <w:marBottom w:val="0"/>
          <w:divBdr>
            <w:top w:val="none" w:sz="0" w:space="0" w:color="auto"/>
            <w:left w:val="none" w:sz="0" w:space="0" w:color="auto"/>
            <w:bottom w:val="none" w:sz="0" w:space="0" w:color="auto"/>
            <w:right w:val="none" w:sz="0" w:space="0" w:color="auto"/>
          </w:divBdr>
        </w:div>
        <w:div w:id="67532634">
          <w:marLeft w:val="547"/>
          <w:marRight w:val="0"/>
          <w:marTop w:val="96"/>
          <w:marBottom w:val="0"/>
          <w:divBdr>
            <w:top w:val="none" w:sz="0" w:space="0" w:color="auto"/>
            <w:left w:val="none" w:sz="0" w:space="0" w:color="auto"/>
            <w:bottom w:val="none" w:sz="0" w:space="0" w:color="auto"/>
            <w:right w:val="none" w:sz="0" w:space="0" w:color="auto"/>
          </w:divBdr>
        </w:div>
        <w:div w:id="67532635">
          <w:marLeft w:val="547"/>
          <w:marRight w:val="0"/>
          <w:marTop w:val="96"/>
          <w:marBottom w:val="0"/>
          <w:divBdr>
            <w:top w:val="none" w:sz="0" w:space="0" w:color="auto"/>
            <w:left w:val="none" w:sz="0" w:space="0" w:color="auto"/>
            <w:bottom w:val="none" w:sz="0" w:space="0" w:color="auto"/>
            <w:right w:val="none" w:sz="0" w:space="0" w:color="auto"/>
          </w:divBdr>
        </w:div>
        <w:div w:id="67532637">
          <w:marLeft w:val="547"/>
          <w:marRight w:val="0"/>
          <w:marTop w:val="96"/>
          <w:marBottom w:val="0"/>
          <w:divBdr>
            <w:top w:val="none" w:sz="0" w:space="0" w:color="auto"/>
            <w:left w:val="none" w:sz="0" w:space="0" w:color="auto"/>
            <w:bottom w:val="none" w:sz="0" w:space="0" w:color="auto"/>
            <w:right w:val="none" w:sz="0" w:space="0" w:color="auto"/>
          </w:divBdr>
        </w:div>
      </w:divsChild>
    </w:div>
    <w:div w:id="67532615">
      <w:marLeft w:val="0"/>
      <w:marRight w:val="0"/>
      <w:marTop w:val="0"/>
      <w:marBottom w:val="0"/>
      <w:divBdr>
        <w:top w:val="none" w:sz="0" w:space="0" w:color="auto"/>
        <w:left w:val="none" w:sz="0" w:space="0" w:color="auto"/>
        <w:bottom w:val="none" w:sz="0" w:space="0" w:color="auto"/>
        <w:right w:val="none" w:sz="0" w:space="0" w:color="auto"/>
      </w:divBdr>
      <w:divsChild>
        <w:div w:id="67532580">
          <w:marLeft w:val="547"/>
          <w:marRight w:val="0"/>
          <w:marTop w:val="96"/>
          <w:marBottom w:val="0"/>
          <w:divBdr>
            <w:top w:val="none" w:sz="0" w:space="0" w:color="auto"/>
            <w:left w:val="none" w:sz="0" w:space="0" w:color="auto"/>
            <w:bottom w:val="none" w:sz="0" w:space="0" w:color="auto"/>
            <w:right w:val="none" w:sz="0" w:space="0" w:color="auto"/>
          </w:divBdr>
        </w:div>
        <w:div w:id="67532585">
          <w:marLeft w:val="547"/>
          <w:marRight w:val="0"/>
          <w:marTop w:val="96"/>
          <w:marBottom w:val="0"/>
          <w:divBdr>
            <w:top w:val="none" w:sz="0" w:space="0" w:color="auto"/>
            <w:left w:val="none" w:sz="0" w:space="0" w:color="auto"/>
            <w:bottom w:val="none" w:sz="0" w:space="0" w:color="auto"/>
            <w:right w:val="none" w:sz="0" w:space="0" w:color="auto"/>
          </w:divBdr>
        </w:div>
        <w:div w:id="67532594">
          <w:marLeft w:val="547"/>
          <w:marRight w:val="0"/>
          <w:marTop w:val="96"/>
          <w:marBottom w:val="0"/>
          <w:divBdr>
            <w:top w:val="none" w:sz="0" w:space="0" w:color="auto"/>
            <w:left w:val="none" w:sz="0" w:space="0" w:color="auto"/>
            <w:bottom w:val="none" w:sz="0" w:space="0" w:color="auto"/>
            <w:right w:val="none" w:sz="0" w:space="0" w:color="auto"/>
          </w:divBdr>
        </w:div>
        <w:div w:id="67532596">
          <w:marLeft w:val="547"/>
          <w:marRight w:val="0"/>
          <w:marTop w:val="96"/>
          <w:marBottom w:val="0"/>
          <w:divBdr>
            <w:top w:val="none" w:sz="0" w:space="0" w:color="auto"/>
            <w:left w:val="none" w:sz="0" w:space="0" w:color="auto"/>
            <w:bottom w:val="none" w:sz="0" w:space="0" w:color="auto"/>
            <w:right w:val="none" w:sz="0" w:space="0" w:color="auto"/>
          </w:divBdr>
        </w:div>
        <w:div w:id="67532605">
          <w:marLeft w:val="547"/>
          <w:marRight w:val="0"/>
          <w:marTop w:val="96"/>
          <w:marBottom w:val="0"/>
          <w:divBdr>
            <w:top w:val="none" w:sz="0" w:space="0" w:color="auto"/>
            <w:left w:val="none" w:sz="0" w:space="0" w:color="auto"/>
            <w:bottom w:val="none" w:sz="0" w:space="0" w:color="auto"/>
            <w:right w:val="none" w:sz="0" w:space="0" w:color="auto"/>
          </w:divBdr>
        </w:div>
        <w:div w:id="67532609">
          <w:marLeft w:val="547"/>
          <w:marRight w:val="0"/>
          <w:marTop w:val="96"/>
          <w:marBottom w:val="0"/>
          <w:divBdr>
            <w:top w:val="none" w:sz="0" w:space="0" w:color="auto"/>
            <w:left w:val="none" w:sz="0" w:space="0" w:color="auto"/>
            <w:bottom w:val="none" w:sz="0" w:space="0" w:color="auto"/>
            <w:right w:val="none" w:sz="0" w:space="0" w:color="auto"/>
          </w:divBdr>
        </w:div>
        <w:div w:id="67532620">
          <w:marLeft w:val="547"/>
          <w:marRight w:val="0"/>
          <w:marTop w:val="96"/>
          <w:marBottom w:val="0"/>
          <w:divBdr>
            <w:top w:val="none" w:sz="0" w:space="0" w:color="auto"/>
            <w:left w:val="none" w:sz="0" w:space="0" w:color="auto"/>
            <w:bottom w:val="none" w:sz="0" w:space="0" w:color="auto"/>
            <w:right w:val="none" w:sz="0" w:space="0" w:color="auto"/>
          </w:divBdr>
        </w:div>
        <w:div w:id="67532626">
          <w:marLeft w:val="547"/>
          <w:marRight w:val="0"/>
          <w:marTop w:val="96"/>
          <w:marBottom w:val="0"/>
          <w:divBdr>
            <w:top w:val="none" w:sz="0" w:space="0" w:color="auto"/>
            <w:left w:val="none" w:sz="0" w:space="0" w:color="auto"/>
            <w:bottom w:val="none" w:sz="0" w:space="0" w:color="auto"/>
            <w:right w:val="none" w:sz="0" w:space="0" w:color="auto"/>
          </w:divBdr>
        </w:div>
        <w:div w:id="67532638">
          <w:marLeft w:val="547"/>
          <w:marRight w:val="0"/>
          <w:marTop w:val="96"/>
          <w:marBottom w:val="0"/>
          <w:divBdr>
            <w:top w:val="none" w:sz="0" w:space="0" w:color="auto"/>
            <w:left w:val="none" w:sz="0" w:space="0" w:color="auto"/>
            <w:bottom w:val="none" w:sz="0" w:space="0" w:color="auto"/>
            <w:right w:val="none" w:sz="0" w:space="0" w:color="auto"/>
          </w:divBdr>
        </w:div>
      </w:divsChild>
    </w:div>
    <w:div w:id="67532627">
      <w:marLeft w:val="0"/>
      <w:marRight w:val="0"/>
      <w:marTop w:val="0"/>
      <w:marBottom w:val="0"/>
      <w:divBdr>
        <w:top w:val="none" w:sz="0" w:space="0" w:color="auto"/>
        <w:left w:val="none" w:sz="0" w:space="0" w:color="auto"/>
        <w:bottom w:val="none" w:sz="0" w:space="0" w:color="auto"/>
        <w:right w:val="none" w:sz="0" w:space="0" w:color="auto"/>
      </w:divBdr>
      <w:divsChild>
        <w:div w:id="67532591">
          <w:marLeft w:val="547"/>
          <w:marRight w:val="0"/>
          <w:marTop w:val="96"/>
          <w:marBottom w:val="0"/>
          <w:divBdr>
            <w:top w:val="none" w:sz="0" w:space="0" w:color="auto"/>
            <w:left w:val="none" w:sz="0" w:space="0" w:color="auto"/>
            <w:bottom w:val="none" w:sz="0" w:space="0" w:color="auto"/>
            <w:right w:val="none" w:sz="0" w:space="0" w:color="auto"/>
          </w:divBdr>
        </w:div>
        <w:div w:id="67532592">
          <w:marLeft w:val="547"/>
          <w:marRight w:val="0"/>
          <w:marTop w:val="96"/>
          <w:marBottom w:val="0"/>
          <w:divBdr>
            <w:top w:val="none" w:sz="0" w:space="0" w:color="auto"/>
            <w:left w:val="none" w:sz="0" w:space="0" w:color="auto"/>
            <w:bottom w:val="none" w:sz="0" w:space="0" w:color="auto"/>
            <w:right w:val="none" w:sz="0" w:space="0" w:color="auto"/>
          </w:divBdr>
        </w:div>
        <w:div w:id="67532598">
          <w:marLeft w:val="547"/>
          <w:marRight w:val="0"/>
          <w:marTop w:val="96"/>
          <w:marBottom w:val="0"/>
          <w:divBdr>
            <w:top w:val="none" w:sz="0" w:space="0" w:color="auto"/>
            <w:left w:val="none" w:sz="0" w:space="0" w:color="auto"/>
            <w:bottom w:val="none" w:sz="0" w:space="0" w:color="auto"/>
            <w:right w:val="none" w:sz="0" w:space="0" w:color="auto"/>
          </w:divBdr>
        </w:div>
        <w:div w:id="67532599">
          <w:marLeft w:val="547"/>
          <w:marRight w:val="0"/>
          <w:marTop w:val="96"/>
          <w:marBottom w:val="0"/>
          <w:divBdr>
            <w:top w:val="none" w:sz="0" w:space="0" w:color="auto"/>
            <w:left w:val="none" w:sz="0" w:space="0" w:color="auto"/>
            <w:bottom w:val="none" w:sz="0" w:space="0" w:color="auto"/>
            <w:right w:val="none" w:sz="0" w:space="0" w:color="auto"/>
          </w:divBdr>
        </w:div>
        <w:div w:id="67532603">
          <w:marLeft w:val="547"/>
          <w:marRight w:val="0"/>
          <w:marTop w:val="96"/>
          <w:marBottom w:val="0"/>
          <w:divBdr>
            <w:top w:val="none" w:sz="0" w:space="0" w:color="auto"/>
            <w:left w:val="none" w:sz="0" w:space="0" w:color="auto"/>
            <w:bottom w:val="none" w:sz="0" w:space="0" w:color="auto"/>
            <w:right w:val="none" w:sz="0" w:space="0" w:color="auto"/>
          </w:divBdr>
        </w:div>
        <w:div w:id="67532642">
          <w:marLeft w:val="547"/>
          <w:marRight w:val="0"/>
          <w:marTop w:val="96"/>
          <w:marBottom w:val="0"/>
          <w:divBdr>
            <w:top w:val="none" w:sz="0" w:space="0" w:color="auto"/>
            <w:left w:val="none" w:sz="0" w:space="0" w:color="auto"/>
            <w:bottom w:val="none" w:sz="0" w:space="0" w:color="auto"/>
            <w:right w:val="none" w:sz="0" w:space="0" w:color="auto"/>
          </w:divBdr>
        </w:div>
      </w:divsChild>
    </w:div>
    <w:div w:id="67532629">
      <w:marLeft w:val="0"/>
      <w:marRight w:val="0"/>
      <w:marTop w:val="0"/>
      <w:marBottom w:val="0"/>
      <w:divBdr>
        <w:top w:val="none" w:sz="0" w:space="0" w:color="auto"/>
        <w:left w:val="none" w:sz="0" w:space="0" w:color="auto"/>
        <w:bottom w:val="none" w:sz="0" w:space="0" w:color="auto"/>
        <w:right w:val="none" w:sz="0" w:space="0" w:color="auto"/>
      </w:divBdr>
      <w:divsChild>
        <w:div w:id="67532581">
          <w:marLeft w:val="547"/>
          <w:marRight w:val="0"/>
          <w:marTop w:val="0"/>
          <w:marBottom w:val="0"/>
          <w:divBdr>
            <w:top w:val="none" w:sz="0" w:space="0" w:color="auto"/>
            <w:left w:val="none" w:sz="0" w:space="0" w:color="auto"/>
            <w:bottom w:val="none" w:sz="0" w:space="0" w:color="auto"/>
            <w:right w:val="none" w:sz="0" w:space="0" w:color="auto"/>
          </w:divBdr>
        </w:div>
        <w:div w:id="67532610">
          <w:marLeft w:val="547"/>
          <w:marRight w:val="0"/>
          <w:marTop w:val="0"/>
          <w:marBottom w:val="0"/>
          <w:divBdr>
            <w:top w:val="none" w:sz="0" w:space="0" w:color="auto"/>
            <w:left w:val="none" w:sz="0" w:space="0" w:color="auto"/>
            <w:bottom w:val="none" w:sz="0" w:space="0" w:color="auto"/>
            <w:right w:val="none" w:sz="0" w:space="0" w:color="auto"/>
          </w:divBdr>
        </w:div>
        <w:div w:id="67532619">
          <w:marLeft w:val="547"/>
          <w:marRight w:val="0"/>
          <w:marTop w:val="0"/>
          <w:marBottom w:val="0"/>
          <w:divBdr>
            <w:top w:val="none" w:sz="0" w:space="0" w:color="auto"/>
            <w:left w:val="none" w:sz="0" w:space="0" w:color="auto"/>
            <w:bottom w:val="none" w:sz="0" w:space="0" w:color="auto"/>
            <w:right w:val="none" w:sz="0" w:space="0" w:color="auto"/>
          </w:divBdr>
        </w:div>
        <w:div w:id="67532631">
          <w:marLeft w:val="547"/>
          <w:marRight w:val="0"/>
          <w:marTop w:val="0"/>
          <w:marBottom w:val="0"/>
          <w:divBdr>
            <w:top w:val="none" w:sz="0" w:space="0" w:color="auto"/>
            <w:left w:val="none" w:sz="0" w:space="0" w:color="auto"/>
            <w:bottom w:val="none" w:sz="0" w:space="0" w:color="auto"/>
            <w:right w:val="none" w:sz="0" w:space="0" w:color="auto"/>
          </w:divBdr>
        </w:div>
        <w:div w:id="67532641">
          <w:marLeft w:val="547"/>
          <w:marRight w:val="0"/>
          <w:marTop w:val="0"/>
          <w:marBottom w:val="0"/>
          <w:divBdr>
            <w:top w:val="none" w:sz="0" w:space="0" w:color="auto"/>
            <w:left w:val="none" w:sz="0" w:space="0" w:color="auto"/>
            <w:bottom w:val="none" w:sz="0" w:space="0" w:color="auto"/>
            <w:right w:val="none" w:sz="0" w:space="0" w:color="auto"/>
          </w:divBdr>
        </w:div>
      </w:divsChild>
    </w:div>
    <w:div w:id="67532632">
      <w:marLeft w:val="0"/>
      <w:marRight w:val="0"/>
      <w:marTop w:val="0"/>
      <w:marBottom w:val="0"/>
      <w:divBdr>
        <w:top w:val="none" w:sz="0" w:space="0" w:color="auto"/>
        <w:left w:val="none" w:sz="0" w:space="0" w:color="auto"/>
        <w:bottom w:val="none" w:sz="0" w:space="0" w:color="auto"/>
        <w:right w:val="none" w:sz="0" w:space="0" w:color="auto"/>
      </w:divBdr>
    </w:div>
    <w:div w:id="67532646">
      <w:marLeft w:val="0"/>
      <w:marRight w:val="0"/>
      <w:marTop w:val="0"/>
      <w:marBottom w:val="0"/>
      <w:divBdr>
        <w:top w:val="none" w:sz="0" w:space="0" w:color="auto"/>
        <w:left w:val="none" w:sz="0" w:space="0" w:color="auto"/>
        <w:bottom w:val="none" w:sz="0" w:space="0" w:color="auto"/>
        <w:right w:val="none" w:sz="0" w:space="0" w:color="auto"/>
      </w:divBdr>
      <w:divsChild>
        <w:div w:id="67532643">
          <w:marLeft w:val="0"/>
          <w:marRight w:val="0"/>
          <w:marTop w:val="0"/>
          <w:marBottom w:val="0"/>
          <w:divBdr>
            <w:top w:val="none" w:sz="0" w:space="0" w:color="auto"/>
            <w:left w:val="none" w:sz="0" w:space="0" w:color="auto"/>
            <w:bottom w:val="none" w:sz="0" w:space="0" w:color="auto"/>
            <w:right w:val="none" w:sz="0" w:space="0" w:color="auto"/>
          </w:divBdr>
        </w:div>
        <w:div w:id="67532644">
          <w:marLeft w:val="0"/>
          <w:marRight w:val="0"/>
          <w:marTop w:val="0"/>
          <w:marBottom w:val="0"/>
          <w:divBdr>
            <w:top w:val="none" w:sz="0" w:space="0" w:color="auto"/>
            <w:left w:val="none" w:sz="0" w:space="0" w:color="auto"/>
            <w:bottom w:val="none" w:sz="0" w:space="0" w:color="auto"/>
            <w:right w:val="none" w:sz="0" w:space="0" w:color="auto"/>
          </w:divBdr>
        </w:div>
        <w:div w:id="67532645">
          <w:marLeft w:val="0"/>
          <w:marRight w:val="0"/>
          <w:marTop w:val="0"/>
          <w:marBottom w:val="0"/>
          <w:divBdr>
            <w:top w:val="none" w:sz="0" w:space="0" w:color="auto"/>
            <w:left w:val="none" w:sz="0" w:space="0" w:color="auto"/>
            <w:bottom w:val="none" w:sz="0" w:space="0" w:color="auto"/>
            <w:right w:val="none" w:sz="0" w:space="0" w:color="auto"/>
          </w:divBdr>
        </w:div>
        <w:div w:id="67532647">
          <w:marLeft w:val="0"/>
          <w:marRight w:val="0"/>
          <w:marTop w:val="0"/>
          <w:marBottom w:val="0"/>
          <w:divBdr>
            <w:top w:val="none" w:sz="0" w:space="0" w:color="auto"/>
            <w:left w:val="none" w:sz="0" w:space="0" w:color="auto"/>
            <w:bottom w:val="none" w:sz="0" w:space="0" w:color="auto"/>
            <w:right w:val="none" w:sz="0" w:space="0" w:color="auto"/>
          </w:divBdr>
        </w:div>
        <w:div w:id="67532648">
          <w:marLeft w:val="0"/>
          <w:marRight w:val="0"/>
          <w:marTop w:val="0"/>
          <w:marBottom w:val="0"/>
          <w:divBdr>
            <w:top w:val="none" w:sz="0" w:space="0" w:color="auto"/>
            <w:left w:val="none" w:sz="0" w:space="0" w:color="auto"/>
            <w:bottom w:val="none" w:sz="0" w:space="0" w:color="auto"/>
            <w:right w:val="none" w:sz="0" w:space="0" w:color="auto"/>
          </w:divBdr>
        </w:div>
        <w:div w:id="67532649">
          <w:marLeft w:val="0"/>
          <w:marRight w:val="0"/>
          <w:marTop w:val="0"/>
          <w:marBottom w:val="0"/>
          <w:divBdr>
            <w:top w:val="none" w:sz="0" w:space="0" w:color="auto"/>
            <w:left w:val="none" w:sz="0" w:space="0" w:color="auto"/>
            <w:bottom w:val="none" w:sz="0" w:space="0" w:color="auto"/>
            <w:right w:val="none" w:sz="0" w:space="0" w:color="auto"/>
          </w:divBdr>
        </w:div>
        <w:div w:id="67532650">
          <w:marLeft w:val="0"/>
          <w:marRight w:val="0"/>
          <w:marTop w:val="0"/>
          <w:marBottom w:val="0"/>
          <w:divBdr>
            <w:top w:val="none" w:sz="0" w:space="0" w:color="auto"/>
            <w:left w:val="none" w:sz="0" w:space="0" w:color="auto"/>
            <w:bottom w:val="none" w:sz="0" w:space="0" w:color="auto"/>
            <w:right w:val="none" w:sz="0" w:space="0" w:color="auto"/>
          </w:divBdr>
        </w:div>
      </w:divsChild>
    </w:div>
    <w:div w:id="67532655">
      <w:marLeft w:val="0"/>
      <w:marRight w:val="0"/>
      <w:marTop w:val="0"/>
      <w:marBottom w:val="0"/>
      <w:divBdr>
        <w:top w:val="none" w:sz="0" w:space="0" w:color="auto"/>
        <w:left w:val="none" w:sz="0" w:space="0" w:color="auto"/>
        <w:bottom w:val="none" w:sz="0" w:space="0" w:color="auto"/>
        <w:right w:val="none" w:sz="0" w:space="0" w:color="auto"/>
      </w:divBdr>
      <w:divsChild>
        <w:div w:id="67532575">
          <w:marLeft w:val="446"/>
          <w:marRight w:val="0"/>
          <w:marTop w:val="0"/>
          <w:marBottom w:val="0"/>
          <w:divBdr>
            <w:top w:val="none" w:sz="0" w:space="0" w:color="auto"/>
            <w:left w:val="none" w:sz="0" w:space="0" w:color="auto"/>
            <w:bottom w:val="none" w:sz="0" w:space="0" w:color="auto"/>
            <w:right w:val="none" w:sz="0" w:space="0" w:color="auto"/>
          </w:divBdr>
        </w:div>
        <w:div w:id="67532576">
          <w:marLeft w:val="446"/>
          <w:marRight w:val="0"/>
          <w:marTop w:val="0"/>
          <w:marBottom w:val="0"/>
          <w:divBdr>
            <w:top w:val="none" w:sz="0" w:space="0" w:color="auto"/>
            <w:left w:val="none" w:sz="0" w:space="0" w:color="auto"/>
            <w:bottom w:val="none" w:sz="0" w:space="0" w:color="auto"/>
            <w:right w:val="none" w:sz="0" w:space="0" w:color="auto"/>
          </w:divBdr>
        </w:div>
        <w:div w:id="67532652">
          <w:marLeft w:val="446"/>
          <w:marRight w:val="0"/>
          <w:marTop w:val="0"/>
          <w:marBottom w:val="0"/>
          <w:divBdr>
            <w:top w:val="none" w:sz="0" w:space="0" w:color="auto"/>
            <w:left w:val="none" w:sz="0" w:space="0" w:color="auto"/>
            <w:bottom w:val="none" w:sz="0" w:space="0" w:color="auto"/>
            <w:right w:val="none" w:sz="0" w:space="0" w:color="auto"/>
          </w:divBdr>
        </w:div>
        <w:div w:id="67532654">
          <w:marLeft w:val="446"/>
          <w:marRight w:val="0"/>
          <w:marTop w:val="0"/>
          <w:marBottom w:val="0"/>
          <w:divBdr>
            <w:top w:val="none" w:sz="0" w:space="0" w:color="auto"/>
            <w:left w:val="none" w:sz="0" w:space="0" w:color="auto"/>
            <w:bottom w:val="none" w:sz="0" w:space="0" w:color="auto"/>
            <w:right w:val="none" w:sz="0" w:space="0" w:color="auto"/>
          </w:divBdr>
        </w:div>
        <w:div w:id="67532656">
          <w:marLeft w:val="446"/>
          <w:marRight w:val="0"/>
          <w:marTop w:val="0"/>
          <w:marBottom w:val="0"/>
          <w:divBdr>
            <w:top w:val="none" w:sz="0" w:space="0" w:color="auto"/>
            <w:left w:val="none" w:sz="0" w:space="0" w:color="auto"/>
            <w:bottom w:val="none" w:sz="0" w:space="0" w:color="auto"/>
            <w:right w:val="none" w:sz="0" w:space="0" w:color="auto"/>
          </w:divBdr>
        </w:div>
      </w:divsChild>
    </w:div>
    <w:div w:id="67532657">
      <w:marLeft w:val="0"/>
      <w:marRight w:val="0"/>
      <w:marTop w:val="0"/>
      <w:marBottom w:val="0"/>
      <w:divBdr>
        <w:top w:val="none" w:sz="0" w:space="0" w:color="auto"/>
        <w:left w:val="none" w:sz="0" w:space="0" w:color="auto"/>
        <w:bottom w:val="none" w:sz="0" w:space="0" w:color="auto"/>
        <w:right w:val="none" w:sz="0" w:space="0" w:color="auto"/>
      </w:divBdr>
      <w:divsChild>
        <w:div w:id="67532651">
          <w:marLeft w:val="446"/>
          <w:marRight w:val="0"/>
          <w:marTop w:val="0"/>
          <w:marBottom w:val="0"/>
          <w:divBdr>
            <w:top w:val="none" w:sz="0" w:space="0" w:color="auto"/>
            <w:left w:val="none" w:sz="0" w:space="0" w:color="auto"/>
            <w:bottom w:val="none" w:sz="0" w:space="0" w:color="auto"/>
            <w:right w:val="none" w:sz="0" w:space="0" w:color="auto"/>
          </w:divBdr>
        </w:div>
        <w:div w:id="67532653">
          <w:marLeft w:val="446"/>
          <w:marRight w:val="0"/>
          <w:marTop w:val="0"/>
          <w:marBottom w:val="0"/>
          <w:divBdr>
            <w:top w:val="none" w:sz="0" w:space="0" w:color="auto"/>
            <w:left w:val="none" w:sz="0" w:space="0" w:color="auto"/>
            <w:bottom w:val="none" w:sz="0" w:space="0" w:color="auto"/>
            <w:right w:val="none" w:sz="0" w:space="0" w:color="auto"/>
          </w:divBdr>
        </w:div>
      </w:divsChild>
    </w:div>
    <w:div w:id="67532664">
      <w:marLeft w:val="0"/>
      <w:marRight w:val="0"/>
      <w:marTop w:val="0"/>
      <w:marBottom w:val="0"/>
      <w:divBdr>
        <w:top w:val="none" w:sz="0" w:space="0" w:color="auto"/>
        <w:left w:val="none" w:sz="0" w:space="0" w:color="auto"/>
        <w:bottom w:val="none" w:sz="0" w:space="0" w:color="auto"/>
        <w:right w:val="none" w:sz="0" w:space="0" w:color="auto"/>
      </w:divBdr>
      <w:divsChild>
        <w:div w:id="67532659">
          <w:marLeft w:val="0"/>
          <w:marRight w:val="0"/>
          <w:marTop w:val="0"/>
          <w:marBottom w:val="0"/>
          <w:divBdr>
            <w:top w:val="none" w:sz="0" w:space="0" w:color="auto"/>
            <w:left w:val="none" w:sz="0" w:space="0" w:color="auto"/>
            <w:bottom w:val="none" w:sz="0" w:space="0" w:color="auto"/>
            <w:right w:val="none" w:sz="0" w:space="0" w:color="auto"/>
          </w:divBdr>
        </w:div>
        <w:div w:id="67532661">
          <w:marLeft w:val="0"/>
          <w:marRight w:val="0"/>
          <w:marTop w:val="0"/>
          <w:marBottom w:val="0"/>
          <w:divBdr>
            <w:top w:val="none" w:sz="0" w:space="0" w:color="auto"/>
            <w:left w:val="none" w:sz="0" w:space="0" w:color="auto"/>
            <w:bottom w:val="none" w:sz="0" w:space="0" w:color="auto"/>
            <w:right w:val="none" w:sz="0" w:space="0" w:color="auto"/>
          </w:divBdr>
        </w:div>
        <w:div w:id="67532662">
          <w:marLeft w:val="0"/>
          <w:marRight w:val="0"/>
          <w:marTop w:val="0"/>
          <w:marBottom w:val="0"/>
          <w:divBdr>
            <w:top w:val="none" w:sz="0" w:space="0" w:color="auto"/>
            <w:left w:val="none" w:sz="0" w:space="0" w:color="auto"/>
            <w:bottom w:val="none" w:sz="0" w:space="0" w:color="auto"/>
            <w:right w:val="none" w:sz="0" w:space="0" w:color="auto"/>
          </w:divBdr>
        </w:div>
        <w:div w:id="67532663">
          <w:marLeft w:val="0"/>
          <w:marRight w:val="0"/>
          <w:marTop w:val="0"/>
          <w:marBottom w:val="0"/>
          <w:divBdr>
            <w:top w:val="none" w:sz="0" w:space="0" w:color="auto"/>
            <w:left w:val="none" w:sz="0" w:space="0" w:color="auto"/>
            <w:bottom w:val="none" w:sz="0" w:space="0" w:color="auto"/>
            <w:right w:val="none" w:sz="0" w:space="0" w:color="auto"/>
          </w:divBdr>
        </w:div>
        <w:div w:id="67532667">
          <w:marLeft w:val="0"/>
          <w:marRight w:val="0"/>
          <w:marTop w:val="0"/>
          <w:marBottom w:val="0"/>
          <w:divBdr>
            <w:top w:val="none" w:sz="0" w:space="0" w:color="auto"/>
            <w:left w:val="none" w:sz="0" w:space="0" w:color="auto"/>
            <w:bottom w:val="none" w:sz="0" w:space="0" w:color="auto"/>
            <w:right w:val="none" w:sz="0" w:space="0" w:color="auto"/>
          </w:divBdr>
        </w:div>
        <w:div w:id="67532669">
          <w:marLeft w:val="0"/>
          <w:marRight w:val="0"/>
          <w:marTop w:val="0"/>
          <w:marBottom w:val="0"/>
          <w:divBdr>
            <w:top w:val="none" w:sz="0" w:space="0" w:color="auto"/>
            <w:left w:val="none" w:sz="0" w:space="0" w:color="auto"/>
            <w:bottom w:val="none" w:sz="0" w:space="0" w:color="auto"/>
            <w:right w:val="none" w:sz="0" w:space="0" w:color="auto"/>
          </w:divBdr>
        </w:div>
        <w:div w:id="67532674">
          <w:marLeft w:val="0"/>
          <w:marRight w:val="0"/>
          <w:marTop w:val="0"/>
          <w:marBottom w:val="0"/>
          <w:divBdr>
            <w:top w:val="none" w:sz="0" w:space="0" w:color="auto"/>
            <w:left w:val="none" w:sz="0" w:space="0" w:color="auto"/>
            <w:bottom w:val="none" w:sz="0" w:space="0" w:color="auto"/>
            <w:right w:val="none" w:sz="0" w:space="0" w:color="auto"/>
          </w:divBdr>
        </w:div>
        <w:div w:id="67532680">
          <w:marLeft w:val="0"/>
          <w:marRight w:val="0"/>
          <w:marTop w:val="0"/>
          <w:marBottom w:val="0"/>
          <w:divBdr>
            <w:top w:val="none" w:sz="0" w:space="0" w:color="auto"/>
            <w:left w:val="none" w:sz="0" w:space="0" w:color="auto"/>
            <w:bottom w:val="none" w:sz="0" w:space="0" w:color="auto"/>
            <w:right w:val="none" w:sz="0" w:space="0" w:color="auto"/>
          </w:divBdr>
        </w:div>
        <w:div w:id="67532683">
          <w:marLeft w:val="0"/>
          <w:marRight w:val="0"/>
          <w:marTop w:val="0"/>
          <w:marBottom w:val="0"/>
          <w:divBdr>
            <w:top w:val="none" w:sz="0" w:space="0" w:color="auto"/>
            <w:left w:val="none" w:sz="0" w:space="0" w:color="auto"/>
            <w:bottom w:val="none" w:sz="0" w:space="0" w:color="auto"/>
            <w:right w:val="none" w:sz="0" w:space="0" w:color="auto"/>
          </w:divBdr>
        </w:div>
        <w:div w:id="67532687">
          <w:marLeft w:val="0"/>
          <w:marRight w:val="0"/>
          <w:marTop w:val="0"/>
          <w:marBottom w:val="0"/>
          <w:divBdr>
            <w:top w:val="none" w:sz="0" w:space="0" w:color="auto"/>
            <w:left w:val="none" w:sz="0" w:space="0" w:color="auto"/>
            <w:bottom w:val="none" w:sz="0" w:space="0" w:color="auto"/>
            <w:right w:val="none" w:sz="0" w:space="0" w:color="auto"/>
          </w:divBdr>
        </w:div>
        <w:div w:id="67532695">
          <w:marLeft w:val="0"/>
          <w:marRight w:val="0"/>
          <w:marTop w:val="0"/>
          <w:marBottom w:val="0"/>
          <w:divBdr>
            <w:top w:val="none" w:sz="0" w:space="0" w:color="auto"/>
            <w:left w:val="none" w:sz="0" w:space="0" w:color="auto"/>
            <w:bottom w:val="none" w:sz="0" w:space="0" w:color="auto"/>
            <w:right w:val="none" w:sz="0" w:space="0" w:color="auto"/>
          </w:divBdr>
        </w:div>
        <w:div w:id="67532697">
          <w:marLeft w:val="0"/>
          <w:marRight w:val="0"/>
          <w:marTop w:val="0"/>
          <w:marBottom w:val="0"/>
          <w:divBdr>
            <w:top w:val="none" w:sz="0" w:space="0" w:color="auto"/>
            <w:left w:val="none" w:sz="0" w:space="0" w:color="auto"/>
            <w:bottom w:val="none" w:sz="0" w:space="0" w:color="auto"/>
            <w:right w:val="none" w:sz="0" w:space="0" w:color="auto"/>
          </w:divBdr>
        </w:div>
        <w:div w:id="67532698">
          <w:marLeft w:val="0"/>
          <w:marRight w:val="0"/>
          <w:marTop w:val="0"/>
          <w:marBottom w:val="0"/>
          <w:divBdr>
            <w:top w:val="none" w:sz="0" w:space="0" w:color="auto"/>
            <w:left w:val="none" w:sz="0" w:space="0" w:color="auto"/>
            <w:bottom w:val="none" w:sz="0" w:space="0" w:color="auto"/>
            <w:right w:val="none" w:sz="0" w:space="0" w:color="auto"/>
          </w:divBdr>
        </w:div>
        <w:div w:id="67532705">
          <w:marLeft w:val="0"/>
          <w:marRight w:val="0"/>
          <w:marTop w:val="0"/>
          <w:marBottom w:val="0"/>
          <w:divBdr>
            <w:top w:val="none" w:sz="0" w:space="0" w:color="auto"/>
            <w:left w:val="none" w:sz="0" w:space="0" w:color="auto"/>
            <w:bottom w:val="none" w:sz="0" w:space="0" w:color="auto"/>
            <w:right w:val="none" w:sz="0" w:space="0" w:color="auto"/>
          </w:divBdr>
        </w:div>
        <w:div w:id="67532706">
          <w:marLeft w:val="0"/>
          <w:marRight w:val="0"/>
          <w:marTop w:val="0"/>
          <w:marBottom w:val="0"/>
          <w:divBdr>
            <w:top w:val="none" w:sz="0" w:space="0" w:color="auto"/>
            <w:left w:val="none" w:sz="0" w:space="0" w:color="auto"/>
            <w:bottom w:val="none" w:sz="0" w:space="0" w:color="auto"/>
            <w:right w:val="none" w:sz="0" w:space="0" w:color="auto"/>
          </w:divBdr>
        </w:div>
        <w:div w:id="67532710">
          <w:marLeft w:val="0"/>
          <w:marRight w:val="0"/>
          <w:marTop w:val="0"/>
          <w:marBottom w:val="0"/>
          <w:divBdr>
            <w:top w:val="none" w:sz="0" w:space="0" w:color="auto"/>
            <w:left w:val="none" w:sz="0" w:space="0" w:color="auto"/>
            <w:bottom w:val="none" w:sz="0" w:space="0" w:color="auto"/>
            <w:right w:val="none" w:sz="0" w:space="0" w:color="auto"/>
          </w:divBdr>
        </w:div>
        <w:div w:id="67532720">
          <w:marLeft w:val="0"/>
          <w:marRight w:val="0"/>
          <w:marTop w:val="0"/>
          <w:marBottom w:val="0"/>
          <w:divBdr>
            <w:top w:val="none" w:sz="0" w:space="0" w:color="auto"/>
            <w:left w:val="none" w:sz="0" w:space="0" w:color="auto"/>
            <w:bottom w:val="none" w:sz="0" w:space="0" w:color="auto"/>
            <w:right w:val="none" w:sz="0" w:space="0" w:color="auto"/>
          </w:divBdr>
        </w:div>
        <w:div w:id="67532730">
          <w:marLeft w:val="0"/>
          <w:marRight w:val="0"/>
          <w:marTop w:val="0"/>
          <w:marBottom w:val="0"/>
          <w:divBdr>
            <w:top w:val="none" w:sz="0" w:space="0" w:color="auto"/>
            <w:left w:val="none" w:sz="0" w:space="0" w:color="auto"/>
            <w:bottom w:val="none" w:sz="0" w:space="0" w:color="auto"/>
            <w:right w:val="none" w:sz="0" w:space="0" w:color="auto"/>
          </w:divBdr>
        </w:div>
        <w:div w:id="67532734">
          <w:marLeft w:val="0"/>
          <w:marRight w:val="0"/>
          <w:marTop w:val="0"/>
          <w:marBottom w:val="0"/>
          <w:divBdr>
            <w:top w:val="none" w:sz="0" w:space="0" w:color="auto"/>
            <w:left w:val="none" w:sz="0" w:space="0" w:color="auto"/>
            <w:bottom w:val="none" w:sz="0" w:space="0" w:color="auto"/>
            <w:right w:val="none" w:sz="0" w:space="0" w:color="auto"/>
          </w:divBdr>
        </w:div>
        <w:div w:id="67532735">
          <w:marLeft w:val="0"/>
          <w:marRight w:val="0"/>
          <w:marTop w:val="0"/>
          <w:marBottom w:val="0"/>
          <w:divBdr>
            <w:top w:val="none" w:sz="0" w:space="0" w:color="auto"/>
            <w:left w:val="none" w:sz="0" w:space="0" w:color="auto"/>
            <w:bottom w:val="none" w:sz="0" w:space="0" w:color="auto"/>
            <w:right w:val="none" w:sz="0" w:space="0" w:color="auto"/>
          </w:divBdr>
        </w:div>
        <w:div w:id="67532736">
          <w:marLeft w:val="0"/>
          <w:marRight w:val="0"/>
          <w:marTop w:val="0"/>
          <w:marBottom w:val="0"/>
          <w:divBdr>
            <w:top w:val="none" w:sz="0" w:space="0" w:color="auto"/>
            <w:left w:val="none" w:sz="0" w:space="0" w:color="auto"/>
            <w:bottom w:val="none" w:sz="0" w:space="0" w:color="auto"/>
            <w:right w:val="none" w:sz="0" w:space="0" w:color="auto"/>
          </w:divBdr>
        </w:div>
        <w:div w:id="67532741">
          <w:marLeft w:val="0"/>
          <w:marRight w:val="0"/>
          <w:marTop w:val="0"/>
          <w:marBottom w:val="0"/>
          <w:divBdr>
            <w:top w:val="none" w:sz="0" w:space="0" w:color="auto"/>
            <w:left w:val="none" w:sz="0" w:space="0" w:color="auto"/>
            <w:bottom w:val="none" w:sz="0" w:space="0" w:color="auto"/>
            <w:right w:val="none" w:sz="0" w:space="0" w:color="auto"/>
          </w:divBdr>
        </w:div>
        <w:div w:id="67532744">
          <w:marLeft w:val="0"/>
          <w:marRight w:val="0"/>
          <w:marTop w:val="0"/>
          <w:marBottom w:val="0"/>
          <w:divBdr>
            <w:top w:val="none" w:sz="0" w:space="0" w:color="auto"/>
            <w:left w:val="none" w:sz="0" w:space="0" w:color="auto"/>
            <w:bottom w:val="none" w:sz="0" w:space="0" w:color="auto"/>
            <w:right w:val="none" w:sz="0" w:space="0" w:color="auto"/>
          </w:divBdr>
        </w:div>
        <w:div w:id="67532754">
          <w:marLeft w:val="0"/>
          <w:marRight w:val="0"/>
          <w:marTop w:val="0"/>
          <w:marBottom w:val="0"/>
          <w:divBdr>
            <w:top w:val="none" w:sz="0" w:space="0" w:color="auto"/>
            <w:left w:val="none" w:sz="0" w:space="0" w:color="auto"/>
            <w:bottom w:val="none" w:sz="0" w:space="0" w:color="auto"/>
            <w:right w:val="none" w:sz="0" w:space="0" w:color="auto"/>
          </w:divBdr>
        </w:div>
        <w:div w:id="67532757">
          <w:marLeft w:val="0"/>
          <w:marRight w:val="0"/>
          <w:marTop w:val="0"/>
          <w:marBottom w:val="0"/>
          <w:divBdr>
            <w:top w:val="none" w:sz="0" w:space="0" w:color="auto"/>
            <w:left w:val="none" w:sz="0" w:space="0" w:color="auto"/>
            <w:bottom w:val="none" w:sz="0" w:space="0" w:color="auto"/>
            <w:right w:val="none" w:sz="0" w:space="0" w:color="auto"/>
          </w:divBdr>
        </w:div>
        <w:div w:id="67532764">
          <w:marLeft w:val="0"/>
          <w:marRight w:val="0"/>
          <w:marTop w:val="0"/>
          <w:marBottom w:val="0"/>
          <w:divBdr>
            <w:top w:val="none" w:sz="0" w:space="0" w:color="auto"/>
            <w:left w:val="none" w:sz="0" w:space="0" w:color="auto"/>
            <w:bottom w:val="none" w:sz="0" w:space="0" w:color="auto"/>
            <w:right w:val="none" w:sz="0" w:space="0" w:color="auto"/>
          </w:divBdr>
        </w:div>
        <w:div w:id="67532768">
          <w:marLeft w:val="0"/>
          <w:marRight w:val="0"/>
          <w:marTop w:val="0"/>
          <w:marBottom w:val="0"/>
          <w:divBdr>
            <w:top w:val="none" w:sz="0" w:space="0" w:color="auto"/>
            <w:left w:val="none" w:sz="0" w:space="0" w:color="auto"/>
            <w:bottom w:val="none" w:sz="0" w:space="0" w:color="auto"/>
            <w:right w:val="none" w:sz="0" w:space="0" w:color="auto"/>
          </w:divBdr>
        </w:div>
        <w:div w:id="67532774">
          <w:marLeft w:val="0"/>
          <w:marRight w:val="0"/>
          <w:marTop w:val="0"/>
          <w:marBottom w:val="0"/>
          <w:divBdr>
            <w:top w:val="none" w:sz="0" w:space="0" w:color="auto"/>
            <w:left w:val="none" w:sz="0" w:space="0" w:color="auto"/>
            <w:bottom w:val="none" w:sz="0" w:space="0" w:color="auto"/>
            <w:right w:val="none" w:sz="0" w:space="0" w:color="auto"/>
          </w:divBdr>
        </w:div>
        <w:div w:id="67532778">
          <w:marLeft w:val="0"/>
          <w:marRight w:val="0"/>
          <w:marTop w:val="0"/>
          <w:marBottom w:val="0"/>
          <w:divBdr>
            <w:top w:val="none" w:sz="0" w:space="0" w:color="auto"/>
            <w:left w:val="none" w:sz="0" w:space="0" w:color="auto"/>
            <w:bottom w:val="none" w:sz="0" w:space="0" w:color="auto"/>
            <w:right w:val="none" w:sz="0" w:space="0" w:color="auto"/>
          </w:divBdr>
        </w:div>
        <w:div w:id="67532782">
          <w:marLeft w:val="0"/>
          <w:marRight w:val="0"/>
          <w:marTop w:val="0"/>
          <w:marBottom w:val="0"/>
          <w:divBdr>
            <w:top w:val="none" w:sz="0" w:space="0" w:color="auto"/>
            <w:left w:val="none" w:sz="0" w:space="0" w:color="auto"/>
            <w:bottom w:val="none" w:sz="0" w:space="0" w:color="auto"/>
            <w:right w:val="none" w:sz="0" w:space="0" w:color="auto"/>
          </w:divBdr>
        </w:div>
      </w:divsChild>
    </w:div>
    <w:div w:id="67532690">
      <w:marLeft w:val="0"/>
      <w:marRight w:val="0"/>
      <w:marTop w:val="0"/>
      <w:marBottom w:val="0"/>
      <w:divBdr>
        <w:top w:val="none" w:sz="0" w:space="0" w:color="auto"/>
        <w:left w:val="none" w:sz="0" w:space="0" w:color="auto"/>
        <w:bottom w:val="none" w:sz="0" w:space="0" w:color="auto"/>
        <w:right w:val="none" w:sz="0" w:space="0" w:color="auto"/>
      </w:divBdr>
      <w:divsChild>
        <w:div w:id="67532666">
          <w:marLeft w:val="0"/>
          <w:marRight w:val="0"/>
          <w:marTop w:val="0"/>
          <w:marBottom w:val="0"/>
          <w:divBdr>
            <w:top w:val="none" w:sz="0" w:space="0" w:color="auto"/>
            <w:left w:val="none" w:sz="0" w:space="0" w:color="auto"/>
            <w:bottom w:val="none" w:sz="0" w:space="0" w:color="auto"/>
            <w:right w:val="none" w:sz="0" w:space="0" w:color="auto"/>
          </w:divBdr>
        </w:div>
        <w:div w:id="67532677">
          <w:marLeft w:val="0"/>
          <w:marRight w:val="0"/>
          <w:marTop w:val="0"/>
          <w:marBottom w:val="0"/>
          <w:divBdr>
            <w:top w:val="none" w:sz="0" w:space="0" w:color="auto"/>
            <w:left w:val="none" w:sz="0" w:space="0" w:color="auto"/>
            <w:bottom w:val="none" w:sz="0" w:space="0" w:color="auto"/>
            <w:right w:val="none" w:sz="0" w:space="0" w:color="auto"/>
          </w:divBdr>
        </w:div>
        <w:div w:id="67532678">
          <w:marLeft w:val="0"/>
          <w:marRight w:val="0"/>
          <w:marTop w:val="0"/>
          <w:marBottom w:val="0"/>
          <w:divBdr>
            <w:top w:val="none" w:sz="0" w:space="0" w:color="auto"/>
            <w:left w:val="none" w:sz="0" w:space="0" w:color="auto"/>
            <w:bottom w:val="none" w:sz="0" w:space="0" w:color="auto"/>
            <w:right w:val="none" w:sz="0" w:space="0" w:color="auto"/>
          </w:divBdr>
        </w:div>
        <w:div w:id="67532679">
          <w:marLeft w:val="0"/>
          <w:marRight w:val="0"/>
          <w:marTop w:val="0"/>
          <w:marBottom w:val="0"/>
          <w:divBdr>
            <w:top w:val="none" w:sz="0" w:space="0" w:color="auto"/>
            <w:left w:val="none" w:sz="0" w:space="0" w:color="auto"/>
            <w:bottom w:val="none" w:sz="0" w:space="0" w:color="auto"/>
            <w:right w:val="none" w:sz="0" w:space="0" w:color="auto"/>
          </w:divBdr>
        </w:div>
        <w:div w:id="67532707">
          <w:marLeft w:val="0"/>
          <w:marRight w:val="0"/>
          <w:marTop w:val="0"/>
          <w:marBottom w:val="0"/>
          <w:divBdr>
            <w:top w:val="none" w:sz="0" w:space="0" w:color="auto"/>
            <w:left w:val="none" w:sz="0" w:space="0" w:color="auto"/>
            <w:bottom w:val="none" w:sz="0" w:space="0" w:color="auto"/>
            <w:right w:val="none" w:sz="0" w:space="0" w:color="auto"/>
          </w:divBdr>
        </w:div>
        <w:div w:id="67532712">
          <w:marLeft w:val="0"/>
          <w:marRight w:val="0"/>
          <w:marTop w:val="0"/>
          <w:marBottom w:val="0"/>
          <w:divBdr>
            <w:top w:val="none" w:sz="0" w:space="0" w:color="auto"/>
            <w:left w:val="none" w:sz="0" w:space="0" w:color="auto"/>
            <w:bottom w:val="none" w:sz="0" w:space="0" w:color="auto"/>
            <w:right w:val="none" w:sz="0" w:space="0" w:color="auto"/>
          </w:divBdr>
        </w:div>
        <w:div w:id="67532716">
          <w:marLeft w:val="0"/>
          <w:marRight w:val="0"/>
          <w:marTop w:val="0"/>
          <w:marBottom w:val="0"/>
          <w:divBdr>
            <w:top w:val="none" w:sz="0" w:space="0" w:color="auto"/>
            <w:left w:val="none" w:sz="0" w:space="0" w:color="auto"/>
            <w:bottom w:val="none" w:sz="0" w:space="0" w:color="auto"/>
            <w:right w:val="none" w:sz="0" w:space="0" w:color="auto"/>
          </w:divBdr>
        </w:div>
        <w:div w:id="67532728">
          <w:marLeft w:val="0"/>
          <w:marRight w:val="0"/>
          <w:marTop w:val="0"/>
          <w:marBottom w:val="0"/>
          <w:divBdr>
            <w:top w:val="none" w:sz="0" w:space="0" w:color="auto"/>
            <w:left w:val="none" w:sz="0" w:space="0" w:color="auto"/>
            <w:bottom w:val="none" w:sz="0" w:space="0" w:color="auto"/>
            <w:right w:val="none" w:sz="0" w:space="0" w:color="auto"/>
          </w:divBdr>
        </w:div>
        <w:div w:id="67532738">
          <w:marLeft w:val="0"/>
          <w:marRight w:val="0"/>
          <w:marTop w:val="0"/>
          <w:marBottom w:val="0"/>
          <w:divBdr>
            <w:top w:val="none" w:sz="0" w:space="0" w:color="auto"/>
            <w:left w:val="none" w:sz="0" w:space="0" w:color="auto"/>
            <w:bottom w:val="none" w:sz="0" w:space="0" w:color="auto"/>
            <w:right w:val="none" w:sz="0" w:space="0" w:color="auto"/>
          </w:divBdr>
        </w:div>
        <w:div w:id="67532740">
          <w:marLeft w:val="0"/>
          <w:marRight w:val="0"/>
          <w:marTop w:val="0"/>
          <w:marBottom w:val="0"/>
          <w:divBdr>
            <w:top w:val="none" w:sz="0" w:space="0" w:color="auto"/>
            <w:left w:val="none" w:sz="0" w:space="0" w:color="auto"/>
            <w:bottom w:val="none" w:sz="0" w:space="0" w:color="auto"/>
            <w:right w:val="none" w:sz="0" w:space="0" w:color="auto"/>
          </w:divBdr>
        </w:div>
        <w:div w:id="67532752">
          <w:marLeft w:val="0"/>
          <w:marRight w:val="0"/>
          <w:marTop w:val="0"/>
          <w:marBottom w:val="0"/>
          <w:divBdr>
            <w:top w:val="none" w:sz="0" w:space="0" w:color="auto"/>
            <w:left w:val="none" w:sz="0" w:space="0" w:color="auto"/>
            <w:bottom w:val="none" w:sz="0" w:space="0" w:color="auto"/>
            <w:right w:val="none" w:sz="0" w:space="0" w:color="auto"/>
          </w:divBdr>
        </w:div>
        <w:div w:id="67532755">
          <w:marLeft w:val="0"/>
          <w:marRight w:val="0"/>
          <w:marTop w:val="0"/>
          <w:marBottom w:val="0"/>
          <w:divBdr>
            <w:top w:val="none" w:sz="0" w:space="0" w:color="auto"/>
            <w:left w:val="none" w:sz="0" w:space="0" w:color="auto"/>
            <w:bottom w:val="none" w:sz="0" w:space="0" w:color="auto"/>
            <w:right w:val="none" w:sz="0" w:space="0" w:color="auto"/>
          </w:divBdr>
        </w:div>
        <w:div w:id="67532756">
          <w:marLeft w:val="0"/>
          <w:marRight w:val="0"/>
          <w:marTop w:val="0"/>
          <w:marBottom w:val="0"/>
          <w:divBdr>
            <w:top w:val="none" w:sz="0" w:space="0" w:color="auto"/>
            <w:left w:val="none" w:sz="0" w:space="0" w:color="auto"/>
            <w:bottom w:val="none" w:sz="0" w:space="0" w:color="auto"/>
            <w:right w:val="none" w:sz="0" w:space="0" w:color="auto"/>
          </w:divBdr>
        </w:div>
        <w:div w:id="67532761">
          <w:marLeft w:val="0"/>
          <w:marRight w:val="0"/>
          <w:marTop w:val="0"/>
          <w:marBottom w:val="0"/>
          <w:divBdr>
            <w:top w:val="none" w:sz="0" w:space="0" w:color="auto"/>
            <w:left w:val="none" w:sz="0" w:space="0" w:color="auto"/>
            <w:bottom w:val="none" w:sz="0" w:space="0" w:color="auto"/>
            <w:right w:val="none" w:sz="0" w:space="0" w:color="auto"/>
          </w:divBdr>
        </w:div>
        <w:div w:id="67532767">
          <w:marLeft w:val="0"/>
          <w:marRight w:val="0"/>
          <w:marTop w:val="0"/>
          <w:marBottom w:val="0"/>
          <w:divBdr>
            <w:top w:val="none" w:sz="0" w:space="0" w:color="auto"/>
            <w:left w:val="none" w:sz="0" w:space="0" w:color="auto"/>
            <w:bottom w:val="none" w:sz="0" w:space="0" w:color="auto"/>
            <w:right w:val="none" w:sz="0" w:space="0" w:color="auto"/>
          </w:divBdr>
        </w:div>
        <w:div w:id="67532770">
          <w:marLeft w:val="0"/>
          <w:marRight w:val="0"/>
          <w:marTop w:val="0"/>
          <w:marBottom w:val="0"/>
          <w:divBdr>
            <w:top w:val="none" w:sz="0" w:space="0" w:color="auto"/>
            <w:left w:val="none" w:sz="0" w:space="0" w:color="auto"/>
            <w:bottom w:val="none" w:sz="0" w:space="0" w:color="auto"/>
            <w:right w:val="none" w:sz="0" w:space="0" w:color="auto"/>
          </w:divBdr>
        </w:div>
      </w:divsChild>
    </w:div>
    <w:div w:id="67532694">
      <w:marLeft w:val="0"/>
      <w:marRight w:val="0"/>
      <w:marTop w:val="0"/>
      <w:marBottom w:val="0"/>
      <w:divBdr>
        <w:top w:val="none" w:sz="0" w:space="0" w:color="auto"/>
        <w:left w:val="none" w:sz="0" w:space="0" w:color="auto"/>
        <w:bottom w:val="none" w:sz="0" w:space="0" w:color="auto"/>
        <w:right w:val="none" w:sz="0" w:space="0" w:color="auto"/>
      </w:divBdr>
      <w:divsChild>
        <w:div w:id="67532676">
          <w:marLeft w:val="0"/>
          <w:marRight w:val="0"/>
          <w:marTop w:val="0"/>
          <w:marBottom w:val="0"/>
          <w:divBdr>
            <w:top w:val="none" w:sz="0" w:space="0" w:color="auto"/>
            <w:left w:val="none" w:sz="0" w:space="0" w:color="auto"/>
            <w:bottom w:val="none" w:sz="0" w:space="0" w:color="auto"/>
            <w:right w:val="none" w:sz="0" w:space="0" w:color="auto"/>
          </w:divBdr>
        </w:div>
        <w:div w:id="67532685">
          <w:marLeft w:val="0"/>
          <w:marRight w:val="0"/>
          <w:marTop w:val="0"/>
          <w:marBottom w:val="0"/>
          <w:divBdr>
            <w:top w:val="none" w:sz="0" w:space="0" w:color="auto"/>
            <w:left w:val="none" w:sz="0" w:space="0" w:color="auto"/>
            <w:bottom w:val="none" w:sz="0" w:space="0" w:color="auto"/>
            <w:right w:val="none" w:sz="0" w:space="0" w:color="auto"/>
          </w:divBdr>
        </w:div>
        <w:div w:id="67532691">
          <w:marLeft w:val="0"/>
          <w:marRight w:val="0"/>
          <w:marTop w:val="0"/>
          <w:marBottom w:val="0"/>
          <w:divBdr>
            <w:top w:val="none" w:sz="0" w:space="0" w:color="auto"/>
            <w:left w:val="none" w:sz="0" w:space="0" w:color="auto"/>
            <w:bottom w:val="none" w:sz="0" w:space="0" w:color="auto"/>
            <w:right w:val="none" w:sz="0" w:space="0" w:color="auto"/>
          </w:divBdr>
        </w:div>
        <w:div w:id="67532693">
          <w:marLeft w:val="0"/>
          <w:marRight w:val="0"/>
          <w:marTop w:val="0"/>
          <w:marBottom w:val="0"/>
          <w:divBdr>
            <w:top w:val="none" w:sz="0" w:space="0" w:color="auto"/>
            <w:left w:val="none" w:sz="0" w:space="0" w:color="auto"/>
            <w:bottom w:val="none" w:sz="0" w:space="0" w:color="auto"/>
            <w:right w:val="none" w:sz="0" w:space="0" w:color="auto"/>
          </w:divBdr>
        </w:div>
        <w:div w:id="67532702">
          <w:marLeft w:val="0"/>
          <w:marRight w:val="0"/>
          <w:marTop w:val="0"/>
          <w:marBottom w:val="0"/>
          <w:divBdr>
            <w:top w:val="none" w:sz="0" w:space="0" w:color="auto"/>
            <w:left w:val="none" w:sz="0" w:space="0" w:color="auto"/>
            <w:bottom w:val="none" w:sz="0" w:space="0" w:color="auto"/>
            <w:right w:val="none" w:sz="0" w:space="0" w:color="auto"/>
          </w:divBdr>
        </w:div>
        <w:div w:id="67532704">
          <w:marLeft w:val="0"/>
          <w:marRight w:val="0"/>
          <w:marTop w:val="0"/>
          <w:marBottom w:val="0"/>
          <w:divBdr>
            <w:top w:val="none" w:sz="0" w:space="0" w:color="auto"/>
            <w:left w:val="none" w:sz="0" w:space="0" w:color="auto"/>
            <w:bottom w:val="none" w:sz="0" w:space="0" w:color="auto"/>
            <w:right w:val="none" w:sz="0" w:space="0" w:color="auto"/>
          </w:divBdr>
        </w:div>
        <w:div w:id="67532724">
          <w:marLeft w:val="0"/>
          <w:marRight w:val="0"/>
          <w:marTop w:val="0"/>
          <w:marBottom w:val="0"/>
          <w:divBdr>
            <w:top w:val="none" w:sz="0" w:space="0" w:color="auto"/>
            <w:left w:val="none" w:sz="0" w:space="0" w:color="auto"/>
            <w:bottom w:val="none" w:sz="0" w:space="0" w:color="auto"/>
            <w:right w:val="none" w:sz="0" w:space="0" w:color="auto"/>
          </w:divBdr>
        </w:div>
        <w:div w:id="67532751">
          <w:marLeft w:val="0"/>
          <w:marRight w:val="0"/>
          <w:marTop w:val="0"/>
          <w:marBottom w:val="0"/>
          <w:divBdr>
            <w:top w:val="none" w:sz="0" w:space="0" w:color="auto"/>
            <w:left w:val="none" w:sz="0" w:space="0" w:color="auto"/>
            <w:bottom w:val="none" w:sz="0" w:space="0" w:color="auto"/>
            <w:right w:val="none" w:sz="0" w:space="0" w:color="auto"/>
          </w:divBdr>
        </w:div>
        <w:div w:id="67532753">
          <w:marLeft w:val="0"/>
          <w:marRight w:val="0"/>
          <w:marTop w:val="0"/>
          <w:marBottom w:val="0"/>
          <w:divBdr>
            <w:top w:val="none" w:sz="0" w:space="0" w:color="auto"/>
            <w:left w:val="none" w:sz="0" w:space="0" w:color="auto"/>
            <w:bottom w:val="none" w:sz="0" w:space="0" w:color="auto"/>
            <w:right w:val="none" w:sz="0" w:space="0" w:color="auto"/>
          </w:divBdr>
        </w:div>
        <w:div w:id="67532758">
          <w:marLeft w:val="0"/>
          <w:marRight w:val="0"/>
          <w:marTop w:val="0"/>
          <w:marBottom w:val="0"/>
          <w:divBdr>
            <w:top w:val="none" w:sz="0" w:space="0" w:color="auto"/>
            <w:left w:val="none" w:sz="0" w:space="0" w:color="auto"/>
            <w:bottom w:val="none" w:sz="0" w:space="0" w:color="auto"/>
            <w:right w:val="none" w:sz="0" w:space="0" w:color="auto"/>
          </w:divBdr>
        </w:div>
        <w:div w:id="67532759">
          <w:marLeft w:val="0"/>
          <w:marRight w:val="0"/>
          <w:marTop w:val="0"/>
          <w:marBottom w:val="0"/>
          <w:divBdr>
            <w:top w:val="none" w:sz="0" w:space="0" w:color="auto"/>
            <w:left w:val="none" w:sz="0" w:space="0" w:color="auto"/>
            <w:bottom w:val="none" w:sz="0" w:space="0" w:color="auto"/>
            <w:right w:val="none" w:sz="0" w:space="0" w:color="auto"/>
          </w:divBdr>
        </w:div>
        <w:div w:id="67532779">
          <w:marLeft w:val="0"/>
          <w:marRight w:val="0"/>
          <w:marTop w:val="0"/>
          <w:marBottom w:val="0"/>
          <w:divBdr>
            <w:top w:val="none" w:sz="0" w:space="0" w:color="auto"/>
            <w:left w:val="none" w:sz="0" w:space="0" w:color="auto"/>
            <w:bottom w:val="none" w:sz="0" w:space="0" w:color="auto"/>
            <w:right w:val="none" w:sz="0" w:space="0" w:color="auto"/>
          </w:divBdr>
        </w:div>
      </w:divsChild>
    </w:div>
    <w:div w:id="67532742">
      <w:marLeft w:val="0"/>
      <w:marRight w:val="0"/>
      <w:marTop w:val="0"/>
      <w:marBottom w:val="0"/>
      <w:divBdr>
        <w:top w:val="none" w:sz="0" w:space="0" w:color="auto"/>
        <w:left w:val="none" w:sz="0" w:space="0" w:color="auto"/>
        <w:bottom w:val="none" w:sz="0" w:space="0" w:color="auto"/>
        <w:right w:val="none" w:sz="0" w:space="0" w:color="auto"/>
      </w:divBdr>
      <w:divsChild>
        <w:div w:id="67532665">
          <w:marLeft w:val="0"/>
          <w:marRight w:val="0"/>
          <w:marTop w:val="0"/>
          <w:marBottom w:val="0"/>
          <w:divBdr>
            <w:top w:val="none" w:sz="0" w:space="0" w:color="auto"/>
            <w:left w:val="none" w:sz="0" w:space="0" w:color="auto"/>
            <w:bottom w:val="none" w:sz="0" w:space="0" w:color="auto"/>
            <w:right w:val="none" w:sz="0" w:space="0" w:color="auto"/>
          </w:divBdr>
        </w:div>
        <w:div w:id="67532670">
          <w:marLeft w:val="0"/>
          <w:marRight w:val="0"/>
          <w:marTop w:val="0"/>
          <w:marBottom w:val="0"/>
          <w:divBdr>
            <w:top w:val="none" w:sz="0" w:space="0" w:color="auto"/>
            <w:left w:val="none" w:sz="0" w:space="0" w:color="auto"/>
            <w:bottom w:val="none" w:sz="0" w:space="0" w:color="auto"/>
            <w:right w:val="none" w:sz="0" w:space="0" w:color="auto"/>
          </w:divBdr>
        </w:div>
        <w:div w:id="67532671">
          <w:marLeft w:val="0"/>
          <w:marRight w:val="0"/>
          <w:marTop w:val="0"/>
          <w:marBottom w:val="0"/>
          <w:divBdr>
            <w:top w:val="none" w:sz="0" w:space="0" w:color="auto"/>
            <w:left w:val="none" w:sz="0" w:space="0" w:color="auto"/>
            <w:bottom w:val="none" w:sz="0" w:space="0" w:color="auto"/>
            <w:right w:val="none" w:sz="0" w:space="0" w:color="auto"/>
          </w:divBdr>
        </w:div>
        <w:div w:id="67532672">
          <w:marLeft w:val="0"/>
          <w:marRight w:val="0"/>
          <w:marTop w:val="0"/>
          <w:marBottom w:val="0"/>
          <w:divBdr>
            <w:top w:val="none" w:sz="0" w:space="0" w:color="auto"/>
            <w:left w:val="none" w:sz="0" w:space="0" w:color="auto"/>
            <w:bottom w:val="none" w:sz="0" w:space="0" w:color="auto"/>
            <w:right w:val="none" w:sz="0" w:space="0" w:color="auto"/>
          </w:divBdr>
        </w:div>
        <w:div w:id="67532673">
          <w:marLeft w:val="0"/>
          <w:marRight w:val="0"/>
          <w:marTop w:val="0"/>
          <w:marBottom w:val="0"/>
          <w:divBdr>
            <w:top w:val="none" w:sz="0" w:space="0" w:color="auto"/>
            <w:left w:val="none" w:sz="0" w:space="0" w:color="auto"/>
            <w:bottom w:val="none" w:sz="0" w:space="0" w:color="auto"/>
            <w:right w:val="none" w:sz="0" w:space="0" w:color="auto"/>
          </w:divBdr>
        </w:div>
        <w:div w:id="67532681">
          <w:marLeft w:val="0"/>
          <w:marRight w:val="0"/>
          <w:marTop w:val="0"/>
          <w:marBottom w:val="0"/>
          <w:divBdr>
            <w:top w:val="none" w:sz="0" w:space="0" w:color="auto"/>
            <w:left w:val="none" w:sz="0" w:space="0" w:color="auto"/>
            <w:bottom w:val="none" w:sz="0" w:space="0" w:color="auto"/>
            <w:right w:val="none" w:sz="0" w:space="0" w:color="auto"/>
          </w:divBdr>
        </w:div>
        <w:div w:id="67532682">
          <w:marLeft w:val="0"/>
          <w:marRight w:val="0"/>
          <w:marTop w:val="0"/>
          <w:marBottom w:val="0"/>
          <w:divBdr>
            <w:top w:val="none" w:sz="0" w:space="0" w:color="auto"/>
            <w:left w:val="none" w:sz="0" w:space="0" w:color="auto"/>
            <w:bottom w:val="none" w:sz="0" w:space="0" w:color="auto"/>
            <w:right w:val="none" w:sz="0" w:space="0" w:color="auto"/>
          </w:divBdr>
        </w:div>
        <w:div w:id="67532684">
          <w:marLeft w:val="0"/>
          <w:marRight w:val="0"/>
          <w:marTop w:val="0"/>
          <w:marBottom w:val="0"/>
          <w:divBdr>
            <w:top w:val="none" w:sz="0" w:space="0" w:color="auto"/>
            <w:left w:val="none" w:sz="0" w:space="0" w:color="auto"/>
            <w:bottom w:val="none" w:sz="0" w:space="0" w:color="auto"/>
            <w:right w:val="none" w:sz="0" w:space="0" w:color="auto"/>
          </w:divBdr>
        </w:div>
        <w:div w:id="67532689">
          <w:marLeft w:val="0"/>
          <w:marRight w:val="0"/>
          <w:marTop w:val="0"/>
          <w:marBottom w:val="0"/>
          <w:divBdr>
            <w:top w:val="none" w:sz="0" w:space="0" w:color="auto"/>
            <w:left w:val="none" w:sz="0" w:space="0" w:color="auto"/>
            <w:bottom w:val="none" w:sz="0" w:space="0" w:color="auto"/>
            <w:right w:val="none" w:sz="0" w:space="0" w:color="auto"/>
          </w:divBdr>
        </w:div>
        <w:div w:id="67532696">
          <w:marLeft w:val="0"/>
          <w:marRight w:val="0"/>
          <w:marTop w:val="0"/>
          <w:marBottom w:val="0"/>
          <w:divBdr>
            <w:top w:val="none" w:sz="0" w:space="0" w:color="auto"/>
            <w:left w:val="none" w:sz="0" w:space="0" w:color="auto"/>
            <w:bottom w:val="none" w:sz="0" w:space="0" w:color="auto"/>
            <w:right w:val="none" w:sz="0" w:space="0" w:color="auto"/>
          </w:divBdr>
        </w:div>
        <w:div w:id="67532701">
          <w:marLeft w:val="0"/>
          <w:marRight w:val="0"/>
          <w:marTop w:val="0"/>
          <w:marBottom w:val="0"/>
          <w:divBdr>
            <w:top w:val="none" w:sz="0" w:space="0" w:color="auto"/>
            <w:left w:val="none" w:sz="0" w:space="0" w:color="auto"/>
            <w:bottom w:val="none" w:sz="0" w:space="0" w:color="auto"/>
            <w:right w:val="none" w:sz="0" w:space="0" w:color="auto"/>
          </w:divBdr>
        </w:div>
        <w:div w:id="67532708">
          <w:marLeft w:val="0"/>
          <w:marRight w:val="0"/>
          <w:marTop w:val="0"/>
          <w:marBottom w:val="0"/>
          <w:divBdr>
            <w:top w:val="none" w:sz="0" w:space="0" w:color="auto"/>
            <w:left w:val="none" w:sz="0" w:space="0" w:color="auto"/>
            <w:bottom w:val="none" w:sz="0" w:space="0" w:color="auto"/>
            <w:right w:val="none" w:sz="0" w:space="0" w:color="auto"/>
          </w:divBdr>
        </w:div>
        <w:div w:id="67532709">
          <w:marLeft w:val="0"/>
          <w:marRight w:val="0"/>
          <w:marTop w:val="0"/>
          <w:marBottom w:val="0"/>
          <w:divBdr>
            <w:top w:val="none" w:sz="0" w:space="0" w:color="auto"/>
            <w:left w:val="none" w:sz="0" w:space="0" w:color="auto"/>
            <w:bottom w:val="none" w:sz="0" w:space="0" w:color="auto"/>
            <w:right w:val="none" w:sz="0" w:space="0" w:color="auto"/>
          </w:divBdr>
        </w:div>
        <w:div w:id="67532711">
          <w:marLeft w:val="0"/>
          <w:marRight w:val="0"/>
          <w:marTop w:val="0"/>
          <w:marBottom w:val="0"/>
          <w:divBdr>
            <w:top w:val="none" w:sz="0" w:space="0" w:color="auto"/>
            <w:left w:val="none" w:sz="0" w:space="0" w:color="auto"/>
            <w:bottom w:val="none" w:sz="0" w:space="0" w:color="auto"/>
            <w:right w:val="none" w:sz="0" w:space="0" w:color="auto"/>
          </w:divBdr>
        </w:div>
        <w:div w:id="67532713">
          <w:marLeft w:val="0"/>
          <w:marRight w:val="0"/>
          <w:marTop w:val="0"/>
          <w:marBottom w:val="0"/>
          <w:divBdr>
            <w:top w:val="none" w:sz="0" w:space="0" w:color="auto"/>
            <w:left w:val="none" w:sz="0" w:space="0" w:color="auto"/>
            <w:bottom w:val="none" w:sz="0" w:space="0" w:color="auto"/>
            <w:right w:val="none" w:sz="0" w:space="0" w:color="auto"/>
          </w:divBdr>
        </w:div>
        <w:div w:id="67532715">
          <w:marLeft w:val="0"/>
          <w:marRight w:val="0"/>
          <w:marTop w:val="0"/>
          <w:marBottom w:val="0"/>
          <w:divBdr>
            <w:top w:val="none" w:sz="0" w:space="0" w:color="auto"/>
            <w:left w:val="none" w:sz="0" w:space="0" w:color="auto"/>
            <w:bottom w:val="none" w:sz="0" w:space="0" w:color="auto"/>
            <w:right w:val="none" w:sz="0" w:space="0" w:color="auto"/>
          </w:divBdr>
        </w:div>
        <w:div w:id="67532717">
          <w:marLeft w:val="0"/>
          <w:marRight w:val="0"/>
          <w:marTop w:val="0"/>
          <w:marBottom w:val="0"/>
          <w:divBdr>
            <w:top w:val="none" w:sz="0" w:space="0" w:color="auto"/>
            <w:left w:val="none" w:sz="0" w:space="0" w:color="auto"/>
            <w:bottom w:val="none" w:sz="0" w:space="0" w:color="auto"/>
            <w:right w:val="none" w:sz="0" w:space="0" w:color="auto"/>
          </w:divBdr>
        </w:div>
        <w:div w:id="67532718">
          <w:marLeft w:val="0"/>
          <w:marRight w:val="0"/>
          <w:marTop w:val="0"/>
          <w:marBottom w:val="0"/>
          <w:divBdr>
            <w:top w:val="none" w:sz="0" w:space="0" w:color="auto"/>
            <w:left w:val="none" w:sz="0" w:space="0" w:color="auto"/>
            <w:bottom w:val="none" w:sz="0" w:space="0" w:color="auto"/>
            <w:right w:val="none" w:sz="0" w:space="0" w:color="auto"/>
          </w:divBdr>
        </w:div>
        <w:div w:id="67532719">
          <w:marLeft w:val="0"/>
          <w:marRight w:val="0"/>
          <w:marTop w:val="0"/>
          <w:marBottom w:val="0"/>
          <w:divBdr>
            <w:top w:val="none" w:sz="0" w:space="0" w:color="auto"/>
            <w:left w:val="none" w:sz="0" w:space="0" w:color="auto"/>
            <w:bottom w:val="none" w:sz="0" w:space="0" w:color="auto"/>
            <w:right w:val="none" w:sz="0" w:space="0" w:color="auto"/>
          </w:divBdr>
        </w:div>
        <w:div w:id="67532721">
          <w:marLeft w:val="0"/>
          <w:marRight w:val="0"/>
          <w:marTop w:val="0"/>
          <w:marBottom w:val="0"/>
          <w:divBdr>
            <w:top w:val="none" w:sz="0" w:space="0" w:color="auto"/>
            <w:left w:val="none" w:sz="0" w:space="0" w:color="auto"/>
            <w:bottom w:val="none" w:sz="0" w:space="0" w:color="auto"/>
            <w:right w:val="none" w:sz="0" w:space="0" w:color="auto"/>
          </w:divBdr>
        </w:div>
        <w:div w:id="67532723">
          <w:marLeft w:val="0"/>
          <w:marRight w:val="0"/>
          <w:marTop w:val="0"/>
          <w:marBottom w:val="0"/>
          <w:divBdr>
            <w:top w:val="none" w:sz="0" w:space="0" w:color="auto"/>
            <w:left w:val="none" w:sz="0" w:space="0" w:color="auto"/>
            <w:bottom w:val="none" w:sz="0" w:space="0" w:color="auto"/>
            <w:right w:val="none" w:sz="0" w:space="0" w:color="auto"/>
          </w:divBdr>
        </w:div>
        <w:div w:id="67532727">
          <w:marLeft w:val="0"/>
          <w:marRight w:val="0"/>
          <w:marTop w:val="0"/>
          <w:marBottom w:val="0"/>
          <w:divBdr>
            <w:top w:val="none" w:sz="0" w:space="0" w:color="auto"/>
            <w:left w:val="none" w:sz="0" w:space="0" w:color="auto"/>
            <w:bottom w:val="none" w:sz="0" w:space="0" w:color="auto"/>
            <w:right w:val="none" w:sz="0" w:space="0" w:color="auto"/>
          </w:divBdr>
        </w:div>
        <w:div w:id="67532731">
          <w:marLeft w:val="0"/>
          <w:marRight w:val="0"/>
          <w:marTop w:val="0"/>
          <w:marBottom w:val="0"/>
          <w:divBdr>
            <w:top w:val="none" w:sz="0" w:space="0" w:color="auto"/>
            <w:left w:val="none" w:sz="0" w:space="0" w:color="auto"/>
            <w:bottom w:val="none" w:sz="0" w:space="0" w:color="auto"/>
            <w:right w:val="none" w:sz="0" w:space="0" w:color="auto"/>
          </w:divBdr>
        </w:div>
        <w:div w:id="67532732">
          <w:marLeft w:val="0"/>
          <w:marRight w:val="0"/>
          <w:marTop w:val="0"/>
          <w:marBottom w:val="0"/>
          <w:divBdr>
            <w:top w:val="none" w:sz="0" w:space="0" w:color="auto"/>
            <w:left w:val="none" w:sz="0" w:space="0" w:color="auto"/>
            <w:bottom w:val="none" w:sz="0" w:space="0" w:color="auto"/>
            <w:right w:val="none" w:sz="0" w:space="0" w:color="auto"/>
          </w:divBdr>
        </w:div>
        <w:div w:id="67532739">
          <w:marLeft w:val="0"/>
          <w:marRight w:val="0"/>
          <w:marTop w:val="0"/>
          <w:marBottom w:val="0"/>
          <w:divBdr>
            <w:top w:val="none" w:sz="0" w:space="0" w:color="auto"/>
            <w:left w:val="none" w:sz="0" w:space="0" w:color="auto"/>
            <w:bottom w:val="none" w:sz="0" w:space="0" w:color="auto"/>
            <w:right w:val="none" w:sz="0" w:space="0" w:color="auto"/>
          </w:divBdr>
        </w:div>
        <w:div w:id="67532743">
          <w:marLeft w:val="0"/>
          <w:marRight w:val="0"/>
          <w:marTop w:val="0"/>
          <w:marBottom w:val="0"/>
          <w:divBdr>
            <w:top w:val="none" w:sz="0" w:space="0" w:color="auto"/>
            <w:left w:val="none" w:sz="0" w:space="0" w:color="auto"/>
            <w:bottom w:val="none" w:sz="0" w:space="0" w:color="auto"/>
            <w:right w:val="none" w:sz="0" w:space="0" w:color="auto"/>
          </w:divBdr>
        </w:div>
        <w:div w:id="67532745">
          <w:marLeft w:val="0"/>
          <w:marRight w:val="0"/>
          <w:marTop w:val="0"/>
          <w:marBottom w:val="0"/>
          <w:divBdr>
            <w:top w:val="none" w:sz="0" w:space="0" w:color="auto"/>
            <w:left w:val="none" w:sz="0" w:space="0" w:color="auto"/>
            <w:bottom w:val="none" w:sz="0" w:space="0" w:color="auto"/>
            <w:right w:val="none" w:sz="0" w:space="0" w:color="auto"/>
          </w:divBdr>
        </w:div>
        <w:div w:id="67532746">
          <w:marLeft w:val="0"/>
          <w:marRight w:val="0"/>
          <w:marTop w:val="0"/>
          <w:marBottom w:val="0"/>
          <w:divBdr>
            <w:top w:val="none" w:sz="0" w:space="0" w:color="auto"/>
            <w:left w:val="none" w:sz="0" w:space="0" w:color="auto"/>
            <w:bottom w:val="none" w:sz="0" w:space="0" w:color="auto"/>
            <w:right w:val="none" w:sz="0" w:space="0" w:color="auto"/>
          </w:divBdr>
        </w:div>
        <w:div w:id="67532747">
          <w:marLeft w:val="0"/>
          <w:marRight w:val="0"/>
          <w:marTop w:val="0"/>
          <w:marBottom w:val="0"/>
          <w:divBdr>
            <w:top w:val="none" w:sz="0" w:space="0" w:color="auto"/>
            <w:left w:val="none" w:sz="0" w:space="0" w:color="auto"/>
            <w:bottom w:val="none" w:sz="0" w:space="0" w:color="auto"/>
            <w:right w:val="none" w:sz="0" w:space="0" w:color="auto"/>
          </w:divBdr>
        </w:div>
        <w:div w:id="67532748">
          <w:marLeft w:val="0"/>
          <w:marRight w:val="0"/>
          <w:marTop w:val="0"/>
          <w:marBottom w:val="0"/>
          <w:divBdr>
            <w:top w:val="none" w:sz="0" w:space="0" w:color="auto"/>
            <w:left w:val="none" w:sz="0" w:space="0" w:color="auto"/>
            <w:bottom w:val="none" w:sz="0" w:space="0" w:color="auto"/>
            <w:right w:val="none" w:sz="0" w:space="0" w:color="auto"/>
          </w:divBdr>
        </w:div>
        <w:div w:id="67532749">
          <w:marLeft w:val="0"/>
          <w:marRight w:val="0"/>
          <w:marTop w:val="0"/>
          <w:marBottom w:val="0"/>
          <w:divBdr>
            <w:top w:val="none" w:sz="0" w:space="0" w:color="auto"/>
            <w:left w:val="none" w:sz="0" w:space="0" w:color="auto"/>
            <w:bottom w:val="none" w:sz="0" w:space="0" w:color="auto"/>
            <w:right w:val="none" w:sz="0" w:space="0" w:color="auto"/>
          </w:divBdr>
        </w:div>
        <w:div w:id="67532760">
          <w:marLeft w:val="0"/>
          <w:marRight w:val="0"/>
          <w:marTop w:val="0"/>
          <w:marBottom w:val="0"/>
          <w:divBdr>
            <w:top w:val="none" w:sz="0" w:space="0" w:color="auto"/>
            <w:left w:val="none" w:sz="0" w:space="0" w:color="auto"/>
            <w:bottom w:val="none" w:sz="0" w:space="0" w:color="auto"/>
            <w:right w:val="none" w:sz="0" w:space="0" w:color="auto"/>
          </w:divBdr>
        </w:div>
        <w:div w:id="67532762">
          <w:marLeft w:val="0"/>
          <w:marRight w:val="0"/>
          <w:marTop w:val="0"/>
          <w:marBottom w:val="0"/>
          <w:divBdr>
            <w:top w:val="none" w:sz="0" w:space="0" w:color="auto"/>
            <w:left w:val="none" w:sz="0" w:space="0" w:color="auto"/>
            <w:bottom w:val="none" w:sz="0" w:space="0" w:color="auto"/>
            <w:right w:val="none" w:sz="0" w:space="0" w:color="auto"/>
          </w:divBdr>
        </w:div>
        <w:div w:id="67532771">
          <w:marLeft w:val="0"/>
          <w:marRight w:val="0"/>
          <w:marTop w:val="0"/>
          <w:marBottom w:val="0"/>
          <w:divBdr>
            <w:top w:val="none" w:sz="0" w:space="0" w:color="auto"/>
            <w:left w:val="none" w:sz="0" w:space="0" w:color="auto"/>
            <w:bottom w:val="none" w:sz="0" w:space="0" w:color="auto"/>
            <w:right w:val="none" w:sz="0" w:space="0" w:color="auto"/>
          </w:divBdr>
        </w:div>
        <w:div w:id="67532772">
          <w:marLeft w:val="0"/>
          <w:marRight w:val="0"/>
          <w:marTop w:val="0"/>
          <w:marBottom w:val="0"/>
          <w:divBdr>
            <w:top w:val="none" w:sz="0" w:space="0" w:color="auto"/>
            <w:left w:val="none" w:sz="0" w:space="0" w:color="auto"/>
            <w:bottom w:val="none" w:sz="0" w:space="0" w:color="auto"/>
            <w:right w:val="none" w:sz="0" w:space="0" w:color="auto"/>
          </w:divBdr>
        </w:div>
        <w:div w:id="67532773">
          <w:marLeft w:val="0"/>
          <w:marRight w:val="0"/>
          <w:marTop w:val="0"/>
          <w:marBottom w:val="0"/>
          <w:divBdr>
            <w:top w:val="none" w:sz="0" w:space="0" w:color="auto"/>
            <w:left w:val="none" w:sz="0" w:space="0" w:color="auto"/>
            <w:bottom w:val="none" w:sz="0" w:space="0" w:color="auto"/>
            <w:right w:val="none" w:sz="0" w:space="0" w:color="auto"/>
          </w:divBdr>
        </w:div>
        <w:div w:id="67532775">
          <w:marLeft w:val="0"/>
          <w:marRight w:val="0"/>
          <w:marTop w:val="0"/>
          <w:marBottom w:val="0"/>
          <w:divBdr>
            <w:top w:val="none" w:sz="0" w:space="0" w:color="auto"/>
            <w:left w:val="none" w:sz="0" w:space="0" w:color="auto"/>
            <w:bottom w:val="none" w:sz="0" w:space="0" w:color="auto"/>
            <w:right w:val="none" w:sz="0" w:space="0" w:color="auto"/>
          </w:divBdr>
        </w:div>
        <w:div w:id="67532776">
          <w:marLeft w:val="0"/>
          <w:marRight w:val="0"/>
          <w:marTop w:val="0"/>
          <w:marBottom w:val="0"/>
          <w:divBdr>
            <w:top w:val="none" w:sz="0" w:space="0" w:color="auto"/>
            <w:left w:val="none" w:sz="0" w:space="0" w:color="auto"/>
            <w:bottom w:val="none" w:sz="0" w:space="0" w:color="auto"/>
            <w:right w:val="none" w:sz="0" w:space="0" w:color="auto"/>
          </w:divBdr>
        </w:div>
        <w:div w:id="67532780">
          <w:marLeft w:val="0"/>
          <w:marRight w:val="0"/>
          <w:marTop w:val="0"/>
          <w:marBottom w:val="0"/>
          <w:divBdr>
            <w:top w:val="none" w:sz="0" w:space="0" w:color="auto"/>
            <w:left w:val="none" w:sz="0" w:space="0" w:color="auto"/>
            <w:bottom w:val="none" w:sz="0" w:space="0" w:color="auto"/>
            <w:right w:val="none" w:sz="0" w:space="0" w:color="auto"/>
          </w:divBdr>
        </w:div>
      </w:divsChild>
    </w:div>
    <w:div w:id="67532763">
      <w:marLeft w:val="0"/>
      <w:marRight w:val="0"/>
      <w:marTop w:val="0"/>
      <w:marBottom w:val="0"/>
      <w:divBdr>
        <w:top w:val="none" w:sz="0" w:space="0" w:color="auto"/>
        <w:left w:val="none" w:sz="0" w:space="0" w:color="auto"/>
        <w:bottom w:val="none" w:sz="0" w:space="0" w:color="auto"/>
        <w:right w:val="none" w:sz="0" w:space="0" w:color="auto"/>
      </w:divBdr>
      <w:divsChild>
        <w:div w:id="67532658">
          <w:marLeft w:val="0"/>
          <w:marRight w:val="0"/>
          <w:marTop w:val="0"/>
          <w:marBottom w:val="0"/>
          <w:divBdr>
            <w:top w:val="none" w:sz="0" w:space="0" w:color="auto"/>
            <w:left w:val="none" w:sz="0" w:space="0" w:color="auto"/>
            <w:bottom w:val="none" w:sz="0" w:space="0" w:color="auto"/>
            <w:right w:val="none" w:sz="0" w:space="0" w:color="auto"/>
          </w:divBdr>
        </w:div>
        <w:div w:id="67532660">
          <w:marLeft w:val="0"/>
          <w:marRight w:val="0"/>
          <w:marTop w:val="0"/>
          <w:marBottom w:val="0"/>
          <w:divBdr>
            <w:top w:val="none" w:sz="0" w:space="0" w:color="auto"/>
            <w:left w:val="none" w:sz="0" w:space="0" w:color="auto"/>
            <w:bottom w:val="none" w:sz="0" w:space="0" w:color="auto"/>
            <w:right w:val="none" w:sz="0" w:space="0" w:color="auto"/>
          </w:divBdr>
        </w:div>
        <w:div w:id="67532668">
          <w:marLeft w:val="0"/>
          <w:marRight w:val="0"/>
          <w:marTop w:val="0"/>
          <w:marBottom w:val="0"/>
          <w:divBdr>
            <w:top w:val="none" w:sz="0" w:space="0" w:color="auto"/>
            <w:left w:val="none" w:sz="0" w:space="0" w:color="auto"/>
            <w:bottom w:val="none" w:sz="0" w:space="0" w:color="auto"/>
            <w:right w:val="none" w:sz="0" w:space="0" w:color="auto"/>
          </w:divBdr>
        </w:div>
        <w:div w:id="67532675">
          <w:marLeft w:val="0"/>
          <w:marRight w:val="0"/>
          <w:marTop w:val="0"/>
          <w:marBottom w:val="0"/>
          <w:divBdr>
            <w:top w:val="none" w:sz="0" w:space="0" w:color="auto"/>
            <w:left w:val="none" w:sz="0" w:space="0" w:color="auto"/>
            <w:bottom w:val="none" w:sz="0" w:space="0" w:color="auto"/>
            <w:right w:val="none" w:sz="0" w:space="0" w:color="auto"/>
          </w:divBdr>
        </w:div>
        <w:div w:id="67532686">
          <w:marLeft w:val="0"/>
          <w:marRight w:val="0"/>
          <w:marTop w:val="0"/>
          <w:marBottom w:val="0"/>
          <w:divBdr>
            <w:top w:val="none" w:sz="0" w:space="0" w:color="auto"/>
            <w:left w:val="none" w:sz="0" w:space="0" w:color="auto"/>
            <w:bottom w:val="none" w:sz="0" w:space="0" w:color="auto"/>
            <w:right w:val="none" w:sz="0" w:space="0" w:color="auto"/>
          </w:divBdr>
        </w:div>
        <w:div w:id="67532688">
          <w:marLeft w:val="0"/>
          <w:marRight w:val="0"/>
          <w:marTop w:val="0"/>
          <w:marBottom w:val="0"/>
          <w:divBdr>
            <w:top w:val="none" w:sz="0" w:space="0" w:color="auto"/>
            <w:left w:val="none" w:sz="0" w:space="0" w:color="auto"/>
            <w:bottom w:val="none" w:sz="0" w:space="0" w:color="auto"/>
            <w:right w:val="none" w:sz="0" w:space="0" w:color="auto"/>
          </w:divBdr>
        </w:div>
        <w:div w:id="67532692">
          <w:marLeft w:val="0"/>
          <w:marRight w:val="0"/>
          <w:marTop w:val="0"/>
          <w:marBottom w:val="0"/>
          <w:divBdr>
            <w:top w:val="none" w:sz="0" w:space="0" w:color="auto"/>
            <w:left w:val="none" w:sz="0" w:space="0" w:color="auto"/>
            <w:bottom w:val="none" w:sz="0" w:space="0" w:color="auto"/>
            <w:right w:val="none" w:sz="0" w:space="0" w:color="auto"/>
          </w:divBdr>
        </w:div>
        <w:div w:id="67532699">
          <w:marLeft w:val="0"/>
          <w:marRight w:val="0"/>
          <w:marTop w:val="0"/>
          <w:marBottom w:val="0"/>
          <w:divBdr>
            <w:top w:val="none" w:sz="0" w:space="0" w:color="auto"/>
            <w:left w:val="none" w:sz="0" w:space="0" w:color="auto"/>
            <w:bottom w:val="none" w:sz="0" w:space="0" w:color="auto"/>
            <w:right w:val="none" w:sz="0" w:space="0" w:color="auto"/>
          </w:divBdr>
        </w:div>
        <w:div w:id="67532700">
          <w:marLeft w:val="0"/>
          <w:marRight w:val="0"/>
          <w:marTop w:val="0"/>
          <w:marBottom w:val="0"/>
          <w:divBdr>
            <w:top w:val="none" w:sz="0" w:space="0" w:color="auto"/>
            <w:left w:val="none" w:sz="0" w:space="0" w:color="auto"/>
            <w:bottom w:val="none" w:sz="0" w:space="0" w:color="auto"/>
            <w:right w:val="none" w:sz="0" w:space="0" w:color="auto"/>
          </w:divBdr>
        </w:div>
        <w:div w:id="67532703">
          <w:marLeft w:val="0"/>
          <w:marRight w:val="0"/>
          <w:marTop w:val="0"/>
          <w:marBottom w:val="0"/>
          <w:divBdr>
            <w:top w:val="none" w:sz="0" w:space="0" w:color="auto"/>
            <w:left w:val="none" w:sz="0" w:space="0" w:color="auto"/>
            <w:bottom w:val="none" w:sz="0" w:space="0" w:color="auto"/>
            <w:right w:val="none" w:sz="0" w:space="0" w:color="auto"/>
          </w:divBdr>
        </w:div>
        <w:div w:id="67532714">
          <w:marLeft w:val="0"/>
          <w:marRight w:val="0"/>
          <w:marTop w:val="0"/>
          <w:marBottom w:val="0"/>
          <w:divBdr>
            <w:top w:val="none" w:sz="0" w:space="0" w:color="auto"/>
            <w:left w:val="none" w:sz="0" w:space="0" w:color="auto"/>
            <w:bottom w:val="none" w:sz="0" w:space="0" w:color="auto"/>
            <w:right w:val="none" w:sz="0" w:space="0" w:color="auto"/>
          </w:divBdr>
        </w:div>
        <w:div w:id="67532722">
          <w:marLeft w:val="0"/>
          <w:marRight w:val="0"/>
          <w:marTop w:val="0"/>
          <w:marBottom w:val="0"/>
          <w:divBdr>
            <w:top w:val="none" w:sz="0" w:space="0" w:color="auto"/>
            <w:left w:val="none" w:sz="0" w:space="0" w:color="auto"/>
            <w:bottom w:val="none" w:sz="0" w:space="0" w:color="auto"/>
            <w:right w:val="none" w:sz="0" w:space="0" w:color="auto"/>
          </w:divBdr>
        </w:div>
        <w:div w:id="67532725">
          <w:marLeft w:val="0"/>
          <w:marRight w:val="0"/>
          <w:marTop w:val="0"/>
          <w:marBottom w:val="0"/>
          <w:divBdr>
            <w:top w:val="none" w:sz="0" w:space="0" w:color="auto"/>
            <w:left w:val="none" w:sz="0" w:space="0" w:color="auto"/>
            <w:bottom w:val="none" w:sz="0" w:space="0" w:color="auto"/>
            <w:right w:val="none" w:sz="0" w:space="0" w:color="auto"/>
          </w:divBdr>
        </w:div>
        <w:div w:id="67532726">
          <w:marLeft w:val="0"/>
          <w:marRight w:val="0"/>
          <w:marTop w:val="0"/>
          <w:marBottom w:val="0"/>
          <w:divBdr>
            <w:top w:val="none" w:sz="0" w:space="0" w:color="auto"/>
            <w:left w:val="none" w:sz="0" w:space="0" w:color="auto"/>
            <w:bottom w:val="none" w:sz="0" w:space="0" w:color="auto"/>
            <w:right w:val="none" w:sz="0" w:space="0" w:color="auto"/>
          </w:divBdr>
        </w:div>
        <w:div w:id="67532729">
          <w:marLeft w:val="0"/>
          <w:marRight w:val="0"/>
          <w:marTop w:val="0"/>
          <w:marBottom w:val="0"/>
          <w:divBdr>
            <w:top w:val="none" w:sz="0" w:space="0" w:color="auto"/>
            <w:left w:val="none" w:sz="0" w:space="0" w:color="auto"/>
            <w:bottom w:val="none" w:sz="0" w:space="0" w:color="auto"/>
            <w:right w:val="none" w:sz="0" w:space="0" w:color="auto"/>
          </w:divBdr>
        </w:div>
        <w:div w:id="67532733">
          <w:marLeft w:val="0"/>
          <w:marRight w:val="0"/>
          <w:marTop w:val="0"/>
          <w:marBottom w:val="0"/>
          <w:divBdr>
            <w:top w:val="none" w:sz="0" w:space="0" w:color="auto"/>
            <w:left w:val="none" w:sz="0" w:space="0" w:color="auto"/>
            <w:bottom w:val="none" w:sz="0" w:space="0" w:color="auto"/>
            <w:right w:val="none" w:sz="0" w:space="0" w:color="auto"/>
          </w:divBdr>
        </w:div>
        <w:div w:id="67532737">
          <w:marLeft w:val="0"/>
          <w:marRight w:val="0"/>
          <w:marTop w:val="0"/>
          <w:marBottom w:val="0"/>
          <w:divBdr>
            <w:top w:val="none" w:sz="0" w:space="0" w:color="auto"/>
            <w:left w:val="none" w:sz="0" w:space="0" w:color="auto"/>
            <w:bottom w:val="none" w:sz="0" w:space="0" w:color="auto"/>
            <w:right w:val="none" w:sz="0" w:space="0" w:color="auto"/>
          </w:divBdr>
        </w:div>
        <w:div w:id="67532750">
          <w:marLeft w:val="0"/>
          <w:marRight w:val="0"/>
          <w:marTop w:val="0"/>
          <w:marBottom w:val="0"/>
          <w:divBdr>
            <w:top w:val="none" w:sz="0" w:space="0" w:color="auto"/>
            <w:left w:val="none" w:sz="0" w:space="0" w:color="auto"/>
            <w:bottom w:val="none" w:sz="0" w:space="0" w:color="auto"/>
            <w:right w:val="none" w:sz="0" w:space="0" w:color="auto"/>
          </w:divBdr>
        </w:div>
        <w:div w:id="67532765">
          <w:marLeft w:val="0"/>
          <w:marRight w:val="0"/>
          <w:marTop w:val="0"/>
          <w:marBottom w:val="0"/>
          <w:divBdr>
            <w:top w:val="none" w:sz="0" w:space="0" w:color="auto"/>
            <w:left w:val="none" w:sz="0" w:space="0" w:color="auto"/>
            <w:bottom w:val="none" w:sz="0" w:space="0" w:color="auto"/>
            <w:right w:val="none" w:sz="0" w:space="0" w:color="auto"/>
          </w:divBdr>
        </w:div>
        <w:div w:id="67532766">
          <w:marLeft w:val="0"/>
          <w:marRight w:val="0"/>
          <w:marTop w:val="0"/>
          <w:marBottom w:val="0"/>
          <w:divBdr>
            <w:top w:val="none" w:sz="0" w:space="0" w:color="auto"/>
            <w:left w:val="none" w:sz="0" w:space="0" w:color="auto"/>
            <w:bottom w:val="none" w:sz="0" w:space="0" w:color="auto"/>
            <w:right w:val="none" w:sz="0" w:space="0" w:color="auto"/>
          </w:divBdr>
        </w:div>
        <w:div w:id="67532769">
          <w:marLeft w:val="0"/>
          <w:marRight w:val="0"/>
          <w:marTop w:val="0"/>
          <w:marBottom w:val="0"/>
          <w:divBdr>
            <w:top w:val="none" w:sz="0" w:space="0" w:color="auto"/>
            <w:left w:val="none" w:sz="0" w:space="0" w:color="auto"/>
            <w:bottom w:val="none" w:sz="0" w:space="0" w:color="auto"/>
            <w:right w:val="none" w:sz="0" w:space="0" w:color="auto"/>
          </w:divBdr>
        </w:div>
        <w:div w:id="67532777">
          <w:marLeft w:val="0"/>
          <w:marRight w:val="0"/>
          <w:marTop w:val="0"/>
          <w:marBottom w:val="0"/>
          <w:divBdr>
            <w:top w:val="none" w:sz="0" w:space="0" w:color="auto"/>
            <w:left w:val="none" w:sz="0" w:space="0" w:color="auto"/>
            <w:bottom w:val="none" w:sz="0" w:space="0" w:color="auto"/>
            <w:right w:val="none" w:sz="0" w:space="0" w:color="auto"/>
          </w:divBdr>
        </w:div>
        <w:div w:id="67532781">
          <w:marLeft w:val="0"/>
          <w:marRight w:val="0"/>
          <w:marTop w:val="0"/>
          <w:marBottom w:val="0"/>
          <w:divBdr>
            <w:top w:val="none" w:sz="0" w:space="0" w:color="auto"/>
            <w:left w:val="none" w:sz="0" w:space="0" w:color="auto"/>
            <w:bottom w:val="none" w:sz="0" w:space="0" w:color="auto"/>
            <w:right w:val="none" w:sz="0" w:space="0" w:color="auto"/>
          </w:divBdr>
        </w:div>
      </w:divsChild>
    </w:div>
    <w:div w:id="67532794">
      <w:marLeft w:val="0"/>
      <w:marRight w:val="0"/>
      <w:marTop w:val="0"/>
      <w:marBottom w:val="0"/>
      <w:divBdr>
        <w:top w:val="none" w:sz="0" w:space="0" w:color="auto"/>
        <w:left w:val="none" w:sz="0" w:space="0" w:color="auto"/>
        <w:bottom w:val="none" w:sz="0" w:space="0" w:color="auto"/>
        <w:right w:val="none" w:sz="0" w:space="0" w:color="auto"/>
      </w:divBdr>
      <w:divsChild>
        <w:div w:id="67532783">
          <w:marLeft w:val="0"/>
          <w:marRight w:val="0"/>
          <w:marTop w:val="0"/>
          <w:marBottom w:val="0"/>
          <w:divBdr>
            <w:top w:val="none" w:sz="0" w:space="0" w:color="auto"/>
            <w:left w:val="none" w:sz="0" w:space="0" w:color="auto"/>
            <w:bottom w:val="none" w:sz="0" w:space="0" w:color="auto"/>
            <w:right w:val="none" w:sz="0" w:space="0" w:color="auto"/>
          </w:divBdr>
        </w:div>
        <w:div w:id="67532784">
          <w:marLeft w:val="0"/>
          <w:marRight w:val="0"/>
          <w:marTop w:val="0"/>
          <w:marBottom w:val="0"/>
          <w:divBdr>
            <w:top w:val="none" w:sz="0" w:space="0" w:color="auto"/>
            <w:left w:val="none" w:sz="0" w:space="0" w:color="auto"/>
            <w:bottom w:val="none" w:sz="0" w:space="0" w:color="auto"/>
            <w:right w:val="none" w:sz="0" w:space="0" w:color="auto"/>
          </w:divBdr>
        </w:div>
        <w:div w:id="67532785">
          <w:marLeft w:val="0"/>
          <w:marRight w:val="0"/>
          <w:marTop w:val="0"/>
          <w:marBottom w:val="0"/>
          <w:divBdr>
            <w:top w:val="none" w:sz="0" w:space="0" w:color="auto"/>
            <w:left w:val="none" w:sz="0" w:space="0" w:color="auto"/>
            <w:bottom w:val="none" w:sz="0" w:space="0" w:color="auto"/>
            <w:right w:val="none" w:sz="0" w:space="0" w:color="auto"/>
          </w:divBdr>
        </w:div>
        <w:div w:id="67532786">
          <w:marLeft w:val="0"/>
          <w:marRight w:val="0"/>
          <w:marTop w:val="0"/>
          <w:marBottom w:val="0"/>
          <w:divBdr>
            <w:top w:val="none" w:sz="0" w:space="0" w:color="auto"/>
            <w:left w:val="none" w:sz="0" w:space="0" w:color="auto"/>
            <w:bottom w:val="none" w:sz="0" w:space="0" w:color="auto"/>
            <w:right w:val="none" w:sz="0" w:space="0" w:color="auto"/>
          </w:divBdr>
        </w:div>
        <w:div w:id="67532787">
          <w:marLeft w:val="0"/>
          <w:marRight w:val="0"/>
          <w:marTop w:val="0"/>
          <w:marBottom w:val="0"/>
          <w:divBdr>
            <w:top w:val="none" w:sz="0" w:space="0" w:color="auto"/>
            <w:left w:val="none" w:sz="0" w:space="0" w:color="auto"/>
            <w:bottom w:val="none" w:sz="0" w:space="0" w:color="auto"/>
            <w:right w:val="none" w:sz="0" w:space="0" w:color="auto"/>
          </w:divBdr>
        </w:div>
        <w:div w:id="67532788">
          <w:marLeft w:val="0"/>
          <w:marRight w:val="0"/>
          <w:marTop w:val="0"/>
          <w:marBottom w:val="0"/>
          <w:divBdr>
            <w:top w:val="none" w:sz="0" w:space="0" w:color="auto"/>
            <w:left w:val="none" w:sz="0" w:space="0" w:color="auto"/>
            <w:bottom w:val="none" w:sz="0" w:space="0" w:color="auto"/>
            <w:right w:val="none" w:sz="0" w:space="0" w:color="auto"/>
          </w:divBdr>
        </w:div>
        <w:div w:id="67532789">
          <w:marLeft w:val="0"/>
          <w:marRight w:val="0"/>
          <w:marTop w:val="0"/>
          <w:marBottom w:val="0"/>
          <w:divBdr>
            <w:top w:val="none" w:sz="0" w:space="0" w:color="auto"/>
            <w:left w:val="none" w:sz="0" w:space="0" w:color="auto"/>
            <w:bottom w:val="none" w:sz="0" w:space="0" w:color="auto"/>
            <w:right w:val="none" w:sz="0" w:space="0" w:color="auto"/>
          </w:divBdr>
        </w:div>
        <w:div w:id="67532790">
          <w:marLeft w:val="0"/>
          <w:marRight w:val="0"/>
          <w:marTop w:val="0"/>
          <w:marBottom w:val="0"/>
          <w:divBdr>
            <w:top w:val="none" w:sz="0" w:space="0" w:color="auto"/>
            <w:left w:val="none" w:sz="0" w:space="0" w:color="auto"/>
            <w:bottom w:val="none" w:sz="0" w:space="0" w:color="auto"/>
            <w:right w:val="none" w:sz="0" w:space="0" w:color="auto"/>
          </w:divBdr>
        </w:div>
        <w:div w:id="67532791">
          <w:marLeft w:val="0"/>
          <w:marRight w:val="0"/>
          <w:marTop w:val="0"/>
          <w:marBottom w:val="0"/>
          <w:divBdr>
            <w:top w:val="none" w:sz="0" w:space="0" w:color="auto"/>
            <w:left w:val="none" w:sz="0" w:space="0" w:color="auto"/>
            <w:bottom w:val="none" w:sz="0" w:space="0" w:color="auto"/>
            <w:right w:val="none" w:sz="0" w:space="0" w:color="auto"/>
          </w:divBdr>
        </w:div>
        <w:div w:id="67532792">
          <w:marLeft w:val="0"/>
          <w:marRight w:val="0"/>
          <w:marTop w:val="0"/>
          <w:marBottom w:val="0"/>
          <w:divBdr>
            <w:top w:val="none" w:sz="0" w:space="0" w:color="auto"/>
            <w:left w:val="none" w:sz="0" w:space="0" w:color="auto"/>
            <w:bottom w:val="none" w:sz="0" w:space="0" w:color="auto"/>
            <w:right w:val="none" w:sz="0" w:space="0" w:color="auto"/>
          </w:divBdr>
        </w:div>
        <w:div w:id="67532793">
          <w:marLeft w:val="0"/>
          <w:marRight w:val="0"/>
          <w:marTop w:val="0"/>
          <w:marBottom w:val="0"/>
          <w:divBdr>
            <w:top w:val="none" w:sz="0" w:space="0" w:color="auto"/>
            <w:left w:val="none" w:sz="0" w:space="0" w:color="auto"/>
            <w:bottom w:val="none" w:sz="0" w:space="0" w:color="auto"/>
            <w:right w:val="none" w:sz="0" w:space="0" w:color="auto"/>
          </w:divBdr>
        </w:div>
      </w:divsChild>
    </w:div>
    <w:div w:id="206140038">
      <w:bodyDiv w:val="1"/>
      <w:marLeft w:val="0"/>
      <w:marRight w:val="0"/>
      <w:marTop w:val="0"/>
      <w:marBottom w:val="0"/>
      <w:divBdr>
        <w:top w:val="none" w:sz="0" w:space="0" w:color="auto"/>
        <w:left w:val="none" w:sz="0" w:space="0" w:color="auto"/>
        <w:bottom w:val="none" w:sz="0" w:space="0" w:color="auto"/>
        <w:right w:val="none" w:sz="0" w:space="0" w:color="auto"/>
      </w:divBdr>
    </w:div>
    <w:div w:id="502399491">
      <w:bodyDiv w:val="1"/>
      <w:marLeft w:val="0"/>
      <w:marRight w:val="0"/>
      <w:marTop w:val="0"/>
      <w:marBottom w:val="0"/>
      <w:divBdr>
        <w:top w:val="none" w:sz="0" w:space="0" w:color="auto"/>
        <w:left w:val="none" w:sz="0" w:space="0" w:color="auto"/>
        <w:bottom w:val="none" w:sz="0" w:space="0" w:color="auto"/>
        <w:right w:val="none" w:sz="0" w:space="0" w:color="auto"/>
      </w:divBdr>
    </w:div>
    <w:div w:id="601769561">
      <w:bodyDiv w:val="1"/>
      <w:marLeft w:val="0"/>
      <w:marRight w:val="0"/>
      <w:marTop w:val="0"/>
      <w:marBottom w:val="0"/>
      <w:divBdr>
        <w:top w:val="none" w:sz="0" w:space="0" w:color="auto"/>
        <w:left w:val="none" w:sz="0" w:space="0" w:color="auto"/>
        <w:bottom w:val="none" w:sz="0" w:space="0" w:color="auto"/>
        <w:right w:val="none" w:sz="0" w:space="0" w:color="auto"/>
      </w:divBdr>
    </w:div>
    <w:div w:id="720783450">
      <w:bodyDiv w:val="1"/>
      <w:marLeft w:val="0"/>
      <w:marRight w:val="0"/>
      <w:marTop w:val="0"/>
      <w:marBottom w:val="0"/>
      <w:divBdr>
        <w:top w:val="none" w:sz="0" w:space="0" w:color="auto"/>
        <w:left w:val="none" w:sz="0" w:space="0" w:color="auto"/>
        <w:bottom w:val="none" w:sz="0" w:space="0" w:color="auto"/>
        <w:right w:val="none" w:sz="0" w:space="0" w:color="auto"/>
      </w:divBdr>
    </w:div>
    <w:div w:id="735588786">
      <w:bodyDiv w:val="1"/>
      <w:marLeft w:val="0"/>
      <w:marRight w:val="0"/>
      <w:marTop w:val="0"/>
      <w:marBottom w:val="0"/>
      <w:divBdr>
        <w:top w:val="none" w:sz="0" w:space="0" w:color="auto"/>
        <w:left w:val="none" w:sz="0" w:space="0" w:color="auto"/>
        <w:bottom w:val="none" w:sz="0" w:space="0" w:color="auto"/>
        <w:right w:val="none" w:sz="0" w:space="0" w:color="auto"/>
      </w:divBdr>
    </w:div>
    <w:div w:id="739523645">
      <w:bodyDiv w:val="1"/>
      <w:marLeft w:val="0"/>
      <w:marRight w:val="0"/>
      <w:marTop w:val="0"/>
      <w:marBottom w:val="0"/>
      <w:divBdr>
        <w:top w:val="none" w:sz="0" w:space="0" w:color="auto"/>
        <w:left w:val="none" w:sz="0" w:space="0" w:color="auto"/>
        <w:bottom w:val="none" w:sz="0" w:space="0" w:color="auto"/>
        <w:right w:val="none" w:sz="0" w:space="0" w:color="auto"/>
      </w:divBdr>
    </w:div>
    <w:div w:id="786394304">
      <w:bodyDiv w:val="1"/>
      <w:marLeft w:val="0"/>
      <w:marRight w:val="0"/>
      <w:marTop w:val="0"/>
      <w:marBottom w:val="0"/>
      <w:divBdr>
        <w:top w:val="none" w:sz="0" w:space="0" w:color="auto"/>
        <w:left w:val="none" w:sz="0" w:space="0" w:color="auto"/>
        <w:bottom w:val="none" w:sz="0" w:space="0" w:color="auto"/>
        <w:right w:val="none" w:sz="0" w:space="0" w:color="auto"/>
      </w:divBdr>
    </w:div>
    <w:div w:id="1120954227">
      <w:bodyDiv w:val="1"/>
      <w:marLeft w:val="0"/>
      <w:marRight w:val="0"/>
      <w:marTop w:val="0"/>
      <w:marBottom w:val="0"/>
      <w:divBdr>
        <w:top w:val="none" w:sz="0" w:space="0" w:color="auto"/>
        <w:left w:val="none" w:sz="0" w:space="0" w:color="auto"/>
        <w:bottom w:val="none" w:sz="0" w:space="0" w:color="auto"/>
        <w:right w:val="none" w:sz="0" w:space="0" w:color="auto"/>
      </w:divBdr>
    </w:div>
    <w:div w:id="1302536676">
      <w:bodyDiv w:val="1"/>
      <w:marLeft w:val="0"/>
      <w:marRight w:val="0"/>
      <w:marTop w:val="0"/>
      <w:marBottom w:val="0"/>
      <w:divBdr>
        <w:top w:val="none" w:sz="0" w:space="0" w:color="auto"/>
        <w:left w:val="none" w:sz="0" w:space="0" w:color="auto"/>
        <w:bottom w:val="none" w:sz="0" w:space="0" w:color="auto"/>
        <w:right w:val="none" w:sz="0" w:space="0" w:color="auto"/>
      </w:divBdr>
    </w:div>
    <w:div w:id="1319267655">
      <w:bodyDiv w:val="1"/>
      <w:marLeft w:val="0"/>
      <w:marRight w:val="0"/>
      <w:marTop w:val="0"/>
      <w:marBottom w:val="0"/>
      <w:divBdr>
        <w:top w:val="none" w:sz="0" w:space="0" w:color="auto"/>
        <w:left w:val="none" w:sz="0" w:space="0" w:color="auto"/>
        <w:bottom w:val="none" w:sz="0" w:space="0" w:color="auto"/>
        <w:right w:val="none" w:sz="0" w:space="0" w:color="auto"/>
      </w:divBdr>
    </w:div>
    <w:div w:id="1709524255">
      <w:bodyDiv w:val="1"/>
      <w:marLeft w:val="0"/>
      <w:marRight w:val="0"/>
      <w:marTop w:val="0"/>
      <w:marBottom w:val="0"/>
      <w:divBdr>
        <w:top w:val="none" w:sz="0" w:space="0" w:color="auto"/>
        <w:left w:val="none" w:sz="0" w:space="0" w:color="auto"/>
        <w:bottom w:val="none" w:sz="0" w:space="0" w:color="auto"/>
        <w:right w:val="none" w:sz="0" w:space="0" w:color="auto"/>
      </w:divBdr>
    </w:div>
    <w:div w:id="1805417504">
      <w:bodyDiv w:val="1"/>
      <w:marLeft w:val="0"/>
      <w:marRight w:val="0"/>
      <w:marTop w:val="0"/>
      <w:marBottom w:val="0"/>
      <w:divBdr>
        <w:top w:val="none" w:sz="0" w:space="0" w:color="auto"/>
        <w:left w:val="none" w:sz="0" w:space="0" w:color="auto"/>
        <w:bottom w:val="none" w:sz="0" w:space="0" w:color="auto"/>
        <w:right w:val="none" w:sz="0" w:space="0" w:color="auto"/>
      </w:divBdr>
    </w:div>
    <w:div w:id="1908224737">
      <w:bodyDiv w:val="1"/>
      <w:marLeft w:val="0"/>
      <w:marRight w:val="0"/>
      <w:marTop w:val="0"/>
      <w:marBottom w:val="0"/>
      <w:divBdr>
        <w:top w:val="none" w:sz="0" w:space="0" w:color="auto"/>
        <w:left w:val="none" w:sz="0" w:space="0" w:color="auto"/>
        <w:bottom w:val="none" w:sz="0" w:space="0" w:color="auto"/>
        <w:right w:val="none" w:sz="0" w:space="0" w:color="auto"/>
      </w:divBdr>
    </w:div>
    <w:div w:id="1994093440">
      <w:bodyDiv w:val="1"/>
      <w:marLeft w:val="0"/>
      <w:marRight w:val="0"/>
      <w:marTop w:val="0"/>
      <w:marBottom w:val="0"/>
      <w:divBdr>
        <w:top w:val="none" w:sz="0" w:space="0" w:color="auto"/>
        <w:left w:val="none" w:sz="0" w:space="0" w:color="auto"/>
        <w:bottom w:val="none" w:sz="0" w:space="0" w:color="auto"/>
        <w:right w:val="none" w:sz="0" w:space="0" w:color="auto"/>
      </w:divBdr>
      <w:divsChild>
        <w:div w:id="650865397">
          <w:marLeft w:val="0"/>
          <w:marRight w:val="0"/>
          <w:marTop w:val="0"/>
          <w:marBottom w:val="0"/>
          <w:divBdr>
            <w:top w:val="none" w:sz="0" w:space="0" w:color="auto"/>
            <w:left w:val="none" w:sz="0" w:space="0" w:color="auto"/>
            <w:bottom w:val="none" w:sz="0" w:space="0" w:color="auto"/>
            <w:right w:val="none" w:sz="0" w:space="0" w:color="auto"/>
          </w:divBdr>
        </w:div>
        <w:div w:id="1380476564">
          <w:marLeft w:val="0"/>
          <w:marRight w:val="0"/>
          <w:marTop w:val="0"/>
          <w:marBottom w:val="0"/>
          <w:divBdr>
            <w:top w:val="none" w:sz="0" w:space="0" w:color="auto"/>
            <w:left w:val="none" w:sz="0" w:space="0" w:color="auto"/>
            <w:bottom w:val="none" w:sz="0" w:space="0" w:color="auto"/>
            <w:right w:val="none" w:sz="0" w:space="0" w:color="auto"/>
          </w:divBdr>
        </w:div>
        <w:div w:id="1549880175">
          <w:marLeft w:val="0"/>
          <w:marRight w:val="0"/>
          <w:marTop w:val="0"/>
          <w:marBottom w:val="0"/>
          <w:divBdr>
            <w:top w:val="none" w:sz="0" w:space="0" w:color="auto"/>
            <w:left w:val="none" w:sz="0" w:space="0" w:color="auto"/>
            <w:bottom w:val="none" w:sz="0" w:space="0" w:color="auto"/>
            <w:right w:val="none" w:sz="0" w:space="0" w:color="auto"/>
          </w:divBdr>
        </w:div>
        <w:div w:id="1604461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diagramLayout" Target="diagrams/layout1.xml"/><Relationship Id="rId26" Type="http://schemas.microsoft.com/office/2007/relationships/diagramDrawing" Target="diagrams/drawing2.xml"/><Relationship Id="rId21" Type="http://schemas.microsoft.com/office/2007/relationships/diagramDrawing" Target="diagrams/drawing1.xml"/><Relationship Id="rId34"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Colors" Target="diagrams/colors1.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QuickStyle" Target="diagrams/quickStyle2.xm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diagramLayout" Target="diagrams/layout2.xml"/><Relationship Id="rId28" Type="http://schemas.openxmlformats.org/officeDocument/2006/relationships/image" Target="media/image2.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diagramQuickStyle" Target="diagrams/quickStyle1.xm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diagramData" Target="diagrams/data2.xml"/><Relationship Id="rId27" Type="http://schemas.openxmlformats.org/officeDocument/2006/relationships/hyperlink" Target="http://www.funduszeeuropejskie.gov.pl" TargetMode="External"/><Relationship Id="rId30" Type="http://schemas.openxmlformats.org/officeDocument/2006/relationships/image" Target="media/image4.png"/><Relationship Id="rId35" Type="http://schemas.openxmlformats.org/officeDocument/2006/relationships/fontTable" Target="fontTable.xml"/><Relationship Id="rId43" Type="http://schemas.microsoft.com/office/2018/08/relationships/commentsExtensible" Target="commentsExtensible.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funduszeeuropejskie.gov.pl/media/109763/Umowa_Partnerstwa_na_lata_2021_2027.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C3E6E9-9000-E442-9A35-4DB356F10C78}" type="doc">
      <dgm:prSet loTypeId="urn:microsoft.com/office/officeart/2005/8/layout/hProcess6" loCatId="" qsTypeId="urn:microsoft.com/office/officeart/2005/8/quickstyle/simple1" qsCatId="simple" csTypeId="urn:microsoft.com/office/officeart/2005/8/colors/accent1_2" csCatId="accent1" phldr="1"/>
      <dgm:spPr/>
      <dgm:t>
        <a:bodyPr/>
        <a:lstStyle/>
        <a:p>
          <a:endParaRPr lang="pl-PL"/>
        </a:p>
      </dgm:t>
    </dgm:pt>
    <dgm:pt modelId="{D652502D-23BE-5E4A-B48A-447772983E6B}">
      <dgm:prSet phldrT="[Tekst]"/>
      <dgm:spPr/>
      <dgm:t>
        <a:bodyPr/>
        <a:lstStyle/>
        <a:p>
          <a:r>
            <a:rPr lang="pl-PL"/>
            <a:t>cele rozwojowe</a:t>
          </a:r>
        </a:p>
      </dgm:t>
    </dgm:pt>
    <dgm:pt modelId="{82FDE8D2-27C5-9641-9122-44CB998BB874}" type="parTrans" cxnId="{AD53B1BA-1F88-6B45-AF64-261443DADE02}">
      <dgm:prSet/>
      <dgm:spPr/>
      <dgm:t>
        <a:bodyPr/>
        <a:lstStyle/>
        <a:p>
          <a:endParaRPr lang="pl-PL"/>
        </a:p>
      </dgm:t>
    </dgm:pt>
    <dgm:pt modelId="{84412DA4-6A23-7944-BA14-1F80F52B07E9}" type="sibTrans" cxnId="{AD53B1BA-1F88-6B45-AF64-261443DADE02}">
      <dgm:prSet/>
      <dgm:spPr/>
      <dgm:t>
        <a:bodyPr/>
        <a:lstStyle/>
        <a:p>
          <a:endParaRPr lang="pl-PL"/>
        </a:p>
      </dgm:t>
    </dgm:pt>
    <dgm:pt modelId="{56FD4FC3-05D6-AD47-B2BB-FFCBEA17D6B8}">
      <dgm:prSet phldrT="[Tekst]"/>
      <dgm:spPr/>
      <dgm:t>
        <a:bodyPr/>
        <a:lstStyle/>
        <a:p>
          <a:r>
            <a:rPr lang="pl-PL"/>
            <a:t>dlaczego?</a:t>
          </a:r>
        </a:p>
      </dgm:t>
    </dgm:pt>
    <dgm:pt modelId="{B143696E-8D81-2D44-AB1A-E74D63A15645}" type="parTrans" cxnId="{9CEFC9CB-1BAA-FC47-8AAE-D2AC9F9D38BD}">
      <dgm:prSet/>
      <dgm:spPr/>
      <dgm:t>
        <a:bodyPr/>
        <a:lstStyle/>
        <a:p>
          <a:endParaRPr lang="pl-PL"/>
        </a:p>
      </dgm:t>
    </dgm:pt>
    <dgm:pt modelId="{F61CF920-EAF3-E54B-85C2-D18D232F5691}" type="sibTrans" cxnId="{9CEFC9CB-1BAA-FC47-8AAE-D2AC9F9D38BD}">
      <dgm:prSet/>
      <dgm:spPr/>
      <dgm:t>
        <a:bodyPr/>
        <a:lstStyle/>
        <a:p>
          <a:endParaRPr lang="pl-PL"/>
        </a:p>
      </dgm:t>
    </dgm:pt>
    <dgm:pt modelId="{8C04CE46-5D4B-3843-87B3-814B197223CB}">
      <dgm:prSet phldrT="[Tekst]"/>
      <dgm:spPr/>
      <dgm:t>
        <a:bodyPr/>
        <a:lstStyle/>
        <a:p>
          <a:r>
            <a:rPr lang="pl-PL"/>
            <a:t>Fundusze Europejskie</a:t>
          </a:r>
        </a:p>
      </dgm:t>
    </dgm:pt>
    <dgm:pt modelId="{F5AA5E2F-5702-E248-A61C-92845D360E56}" type="parTrans" cxnId="{C6B8883D-9E61-8343-AD2E-2ACD1E0578C4}">
      <dgm:prSet/>
      <dgm:spPr/>
      <dgm:t>
        <a:bodyPr/>
        <a:lstStyle/>
        <a:p>
          <a:endParaRPr lang="pl-PL"/>
        </a:p>
      </dgm:t>
    </dgm:pt>
    <dgm:pt modelId="{BB83096B-233B-C248-A107-F4179F320D80}" type="sibTrans" cxnId="{C6B8883D-9E61-8343-AD2E-2ACD1E0578C4}">
      <dgm:prSet/>
      <dgm:spPr/>
      <dgm:t>
        <a:bodyPr/>
        <a:lstStyle/>
        <a:p>
          <a:endParaRPr lang="pl-PL"/>
        </a:p>
      </dgm:t>
    </dgm:pt>
    <dgm:pt modelId="{410A17F4-780A-0941-AA8A-5E564E833CC9}">
      <dgm:prSet phldrT="[Tekst]"/>
      <dgm:spPr/>
      <dgm:t>
        <a:bodyPr/>
        <a:lstStyle/>
        <a:p>
          <a:r>
            <a:rPr lang="pl-PL"/>
            <a:t>jak?</a:t>
          </a:r>
        </a:p>
      </dgm:t>
    </dgm:pt>
    <dgm:pt modelId="{8F9E73AE-E033-9445-9197-80CB0E7C6A34}" type="parTrans" cxnId="{F552862C-5437-264D-977F-388431161E21}">
      <dgm:prSet/>
      <dgm:spPr/>
      <dgm:t>
        <a:bodyPr/>
        <a:lstStyle/>
        <a:p>
          <a:endParaRPr lang="pl-PL"/>
        </a:p>
      </dgm:t>
    </dgm:pt>
    <dgm:pt modelId="{FC7B5465-EAD2-914B-A939-9357D0C57AE6}" type="sibTrans" cxnId="{F552862C-5437-264D-977F-388431161E21}">
      <dgm:prSet/>
      <dgm:spPr/>
      <dgm:t>
        <a:bodyPr/>
        <a:lstStyle/>
        <a:p>
          <a:endParaRPr lang="pl-PL"/>
        </a:p>
      </dgm:t>
    </dgm:pt>
    <dgm:pt modelId="{F454842C-DBDD-B444-BE76-6B2CF7F69A24}">
      <dgm:prSet phldrT="[Tekst]"/>
      <dgm:spPr/>
      <dgm:t>
        <a:bodyPr/>
        <a:lstStyle/>
        <a:p>
          <a:r>
            <a:rPr lang="pl-PL"/>
            <a:t>Zmiany</a:t>
          </a:r>
        </a:p>
      </dgm:t>
    </dgm:pt>
    <dgm:pt modelId="{E42D5D92-C96E-A649-A096-601E80832377}" type="parTrans" cxnId="{1B72DBC0-0C87-2947-A45D-6885F73DB659}">
      <dgm:prSet/>
      <dgm:spPr/>
      <dgm:t>
        <a:bodyPr/>
        <a:lstStyle/>
        <a:p>
          <a:endParaRPr lang="pl-PL"/>
        </a:p>
      </dgm:t>
    </dgm:pt>
    <dgm:pt modelId="{B4FDEA23-EACD-FB40-A585-B731220B40EA}" type="sibTrans" cxnId="{1B72DBC0-0C87-2947-A45D-6885F73DB659}">
      <dgm:prSet/>
      <dgm:spPr/>
      <dgm:t>
        <a:bodyPr/>
        <a:lstStyle/>
        <a:p>
          <a:endParaRPr lang="pl-PL"/>
        </a:p>
      </dgm:t>
    </dgm:pt>
    <dgm:pt modelId="{D65BAF34-B2CE-A644-A139-05522341F39F}">
      <dgm:prSet phldrT="[Tekst]"/>
      <dgm:spPr/>
      <dgm:t>
        <a:bodyPr/>
        <a:lstStyle/>
        <a:p>
          <a:r>
            <a:rPr lang="pl-PL"/>
            <a:t>co?</a:t>
          </a:r>
        </a:p>
      </dgm:t>
    </dgm:pt>
    <dgm:pt modelId="{CE8F3A8E-1999-184C-AE76-CC7A8096851E}" type="parTrans" cxnId="{E92A8CDF-B969-3244-8C2D-B3E8AC6BC253}">
      <dgm:prSet/>
      <dgm:spPr/>
      <dgm:t>
        <a:bodyPr/>
        <a:lstStyle/>
        <a:p>
          <a:endParaRPr lang="pl-PL"/>
        </a:p>
      </dgm:t>
    </dgm:pt>
    <dgm:pt modelId="{1ED64F06-4C7C-834A-AE05-46CB6EFA0802}" type="sibTrans" cxnId="{E92A8CDF-B969-3244-8C2D-B3E8AC6BC253}">
      <dgm:prSet/>
      <dgm:spPr/>
      <dgm:t>
        <a:bodyPr/>
        <a:lstStyle/>
        <a:p>
          <a:endParaRPr lang="pl-PL"/>
        </a:p>
      </dgm:t>
    </dgm:pt>
    <dgm:pt modelId="{5D3ECE78-1190-2746-BD62-E967C91CD2BA}" type="pres">
      <dgm:prSet presAssocID="{19C3E6E9-9000-E442-9A35-4DB356F10C78}" presName="theList" presStyleCnt="0">
        <dgm:presLayoutVars>
          <dgm:dir/>
          <dgm:animLvl val="lvl"/>
          <dgm:resizeHandles val="exact"/>
        </dgm:presLayoutVars>
      </dgm:prSet>
      <dgm:spPr/>
    </dgm:pt>
    <dgm:pt modelId="{FB2F9744-A0F5-9340-A8D5-44C070B9FCC7}" type="pres">
      <dgm:prSet presAssocID="{D652502D-23BE-5E4A-B48A-447772983E6B}" presName="compNode" presStyleCnt="0"/>
      <dgm:spPr/>
    </dgm:pt>
    <dgm:pt modelId="{AFF3FB31-18D5-334D-9E13-49980F8319B3}" type="pres">
      <dgm:prSet presAssocID="{D652502D-23BE-5E4A-B48A-447772983E6B}" presName="noGeometry" presStyleCnt="0"/>
      <dgm:spPr/>
    </dgm:pt>
    <dgm:pt modelId="{61D393A2-85DF-3847-91D4-E0A42B6A54A3}" type="pres">
      <dgm:prSet presAssocID="{D652502D-23BE-5E4A-B48A-447772983E6B}" presName="childTextVisible" presStyleLbl="bgAccFollowNode1" presStyleIdx="0" presStyleCnt="3">
        <dgm:presLayoutVars>
          <dgm:bulletEnabled val="1"/>
        </dgm:presLayoutVars>
      </dgm:prSet>
      <dgm:spPr/>
    </dgm:pt>
    <dgm:pt modelId="{9B86F624-F9AC-FD47-B52D-29D354E441A5}" type="pres">
      <dgm:prSet presAssocID="{D652502D-23BE-5E4A-B48A-447772983E6B}" presName="childTextHidden" presStyleLbl="bgAccFollowNode1" presStyleIdx="0" presStyleCnt="3"/>
      <dgm:spPr/>
    </dgm:pt>
    <dgm:pt modelId="{A7065721-0BDE-8843-A288-4479DC7D42D3}" type="pres">
      <dgm:prSet presAssocID="{D652502D-23BE-5E4A-B48A-447772983E6B}" presName="parentText" presStyleLbl="node1" presStyleIdx="0" presStyleCnt="3">
        <dgm:presLayoutVars>
          <dgm:chMax val="1"/>
          <dgm:bulletEnabled val="1"/>
        </dgm:presLayoutVars>
      </dgm:prSet>
      <dgm:spPr/>
    </dgm:pt>
    <dgm:pt modelId="{0DD2E93F-0556-8D42-B399-A87A3CC33F14}" type="pres">
      <dgm:prSet presAssocID="{D652502D-23BE-5E4A-B48A-447772983E6B}" presName="aSpace" presStyleCnt="0"/>
      <dgm:spPr/>
    </dgm:pt>
    <dgm:pt modelId="{0FC02B94-952A-8747-B471-C66525D9D740}" type="pres">
      <dgm:prSet presAssocID="{8C04CE46-5D4B-3843-87B3-814B197223CB}" presName="compNode" presStyleCnt="0"/>
      <dgm:spPr/>
    </dgm:pt>
    <dgm:pt modelId="{F2A89A90-1B79-9B45-935F-9BEDD884CD87}" type="pres">
      <dgm:prSet presAssocID="{8C04CE46-5D4B-3843-87B3-814B197223CB}" presName="noGeometry" presStyleCnt="0"/>
      <dgm:spPr/>
    </dgm:pt>
    <dgm:pt modelId="{ADBEABEE-40EA-2F4E-AFCA-C0790AE89503}" type="pres">
      <dgm:prSet presAssocID="{8C04CE46-5D4B-3843-87B3-814B197223CB}" presName="childTextVisible" presStyleLbl="bgAccFollowNode1" presStyleIdx="1" presStyleCnt="3">
        <dgm:presLayoutVars>
          <dgm:bulletEnabled val="1"/>
        </dgm:presLayoutVars>
      </dgm:prSet>
      <dgm:spPr/>
    </dgm:pt>
    <dgm:pt modelId="{0F25D7F7-2DE8-2044-B9E5-A3ADED496ADA}" type="pres">
      <dgm:prSet presAssocID="{8C04CE46-5D4B-3843-87B3-814B197223CB}" presName="childTextHidden" presStyleLbl="bgAccFollowNode1" presStyleIdx="1" presStyleCnt="3"/>
      <dgm:spPr/>
    </dgm:pt>
    <dgm:pt modelId="{EF8472D4-9A3E-9D48-BFBD-8C2983AE9E91}" type="pres">
      <dgm:prSet presAssocID="{8C04CE46-5D4B-3843-87B3-814B197223CB}" presName="parentText" presStyleLbl="node1" presStyleIdx="1" presStyleCnt="3">
        <dgm:presLayoutVars>
          <dgm:chMax val="1"/>
          <dgm:bulletEnabled val="1"/>
        </dgm:presLayoutVars>
      </dgm:prSet>
      <dgm:spPr/>
    </dgm:pt>
    <dgm:pt modelId="{88620B27-0F09-6E40-A994-D8F5121B0EDC}" type="pres">
      <dgm:prSet presAssocID="{8C04CE46-5D4B-3843-87B3-814B197223CB}" presName="aSpace" presStyleCnt="0"/>
      <dgm:spPr/>
    </dgm:pt>
    <dgm:pt modelId="{AF96AB67-C6E3-5443-AA7C-93D618830B55}" type="pres">
      <dgm:prSet presAssocID="{F454842C-DBDD-B444-BE76-6B2CF7F69A24}" presName="compNode" presStyleCnt="0"/>
      <dgm:spPr/>
    </dgm:pt>
    <dgm:pt modelId="{A633296E-4908-6144-B193-2757A4A924A0}" type="pres">
      <dgm:prSet presAssocID="{F454842C-DBDD-B444-BE76-6B2CF7F69A24}" presName="noGeometry" presStyleCnt="0"/>
      <dgm:spPr/>
    </dgm:pt>
    <dgm:pt modelId="{8FD28C49-0BF9-0D42-B9B5-1FAE1DDED7C3}" type="pres">
      <dgm:prSet presAssocID="{F454842C-DBDD-B444-BE76-6B2CF7F69A24}" presName="childTextVisible" presStyleLbl="bgAccFollowNode1" presStyleIdx="2" presStyleCnt="3">
        <dgm:presLayoutVars>
          <dgm:bulletEnabled val="1"/>
        </dgm:presLayoutVars>
      </dgm:prSet>
      <dgm:spPr/>
    </dgm:pt>
    <dgm:pt modelId="{25AD9B14-D5DA-2343-A651-D617C6D7A838}" type="pres">
      <dgm:prSet presAssocID="{F454842C-DBDD-B444-BE76-6B2CF7F69A24}" presName="childTextHidden" presStyleLbl="bgAccFollowNode1" presStyleIdx="2" presStyleCnt="3"/>
      <dgm:spPr/>
    </dgm:pt>
    <dgm:pt modelId="{71817247-9110-9A40-A712-962B25EA1583}" type="pres">
      <dgm:prSet presAssocID="{F454842C-DBDD-B444-BE76-6B2CF7F69A24}" presName="parentText" presStyleLbl="node1" presStyleIdx="2" presStyleCnt="3">
        <dgm:presLayoutVars>
          <dgm:chMax val="1"/>
          <dgm:bulletEnabled val="1"/>
        </dgm:presLayoutVars>
      </dgm:prSet>
      <dgm:spPr/>
    </dgm:pt>
  </dgm:ptLst>
  <dgm:cxnLst>
    <dgm:cxn modelId="{A95C350D-CB2D-4984-BFD6-238551D7EC88}" type="presOf" srcId="{8C04CE46-5D4B-3843-87B3-814B197223CB}" destId="{EF8472D4-9A3E-9D48-BFBD-8C2983AE9E91}" srcOrd="0" destOrd="0" presId="urn:microsoft.com/office/officeart/2005/8/layout/hProcess6"/>
    <dgm:cxn modelId="{5BA5BA1C-EF92-4250-BE8F-5EE25FCEA045}" type="presOf" srcId="{F454842C-DBDD-B444-BE76-6B2CF7F69A24}" destId="{71817247-9110-9A40-A712-962B25EA1583}" srcOrd="0" destOrd="0" presId="urn:microsoft.com/office/officeart/2005/8/layout/hProcess6"/>
    <dgm:cxn modelId="{AA9D5724-DB2D-41F1-A8BA-B259C81795CF}" type="presOf" srcId="{D652502D-23BE-5E4A-B48A-447772983E6B}" destId="{A7065721-0BDE-8843-A288-4479DC7D42D3}" srcOrd="0" destOrd="0" presId="urn:microsoft.com/office/officeart/2005/8/layout/hProcess6"/>
    <dgm:cxn modelId="{F552862C-5437-264D-977F-388431161E21}" srcId="{8C04CE46-5D4B-3843-87B3-814B197223CB}" destId="{410A17F4-780A-0941-AA8A-5E564E833CC9}" srcOrd="0" destOrd="0" parTransId="{8F9E73AE-E033-9445-9197-80CB0E7C6A34}" sibTransId="{FC7B5465-EAD2-914B-A939-9357D0C57AE6}"/>
    <dgm:cxn modelId="{C6B8883D-9E61-8343-AD2E-2ACD1E0578C4}" srcId="{19C3E6E9-9000-E442-9A35-4DB356F10C78}" destId="{8C04CE46-5D4B-3843-87B3-814B197223CB}" srcOrd="1" destOrd="0" parTransId="{F5AA5E2F-5702-E248-A61C-92845D360E56}" sibTransId="{BB83096B-233B-C248-A107-F4179F320D80}"/>
    <dgm:cxn modelId="{173AF55C-E0F0-4A3E-99D2-E1773900932F}" type="presOf" srcId="{410A17F4-780A-0941-AA8A-5E564E833CC9}" destId="{ADBEABEE-40EA-2F4E-AFCA-C0790AE89503}" srcOrd="0" destOrd="0" presId="urn:microsoft.com/office/officeart/2005/8/layout/hProcess6"/>
    <dgm:cxn modelId="{F660B845-FD74-4359-BE97-6F2FC991D9D4}" type="presOf" srcId="{56FD4FC3-05D6-AD47-B2BB-FFCBEA17D6B8}" destId="{9B86F624-F9AC-FD47-B52D-29D354E441A5}" srcOrd="1" destOrd="0" presId="urn:microsoft.com/office/officeart/2005/8/layout/hProcess6"/>
    <dgm:cxn modelId="{A49DA658-815A-47D4-9A57-0ED6CB051435}" type="presOf" srcId="{410A17F4-780A-0941-AA8A-5E564E833CC9}" destId="{0F25D7F7-2DE8-2044-B9E5-A3ADED496ADA}" srcOrd="1" destOrd="0" presId="urn:microsoft.com/office/officeart/2005/8/layout/hProcess6"/>
    <dgm:cxn modelId="{0820159C-1FF9-47FD-A548-129F838AB4B1}" type="presOf" srcId="{D65BAF34-B2CE-A644-A139-05522341F39F}" destId="{25AD9B14-D5DA-2343-A651-D617C6D7A838}" srcOrd="1" destOrd="0" presId="urn:microsoft.com/office/officeart/2005/8/layout/hProcess6"/>
    <dgm:cxn modelId="{C605CDA7-5759-4255-A327-7B5D2D202237}" type="presOf" srcId="{19C3E6E9-9000-E442-9A35-4DB356F10C78}" destId="{5D3ECE78-1190-2746-BD62-E967C91CD2BA}" srcOrd="0" destOrd="0" presId="urn:microsoft.com/office/officeart/2005/8/layout/hProcess6"/>
    <dgm:cxn modelId="{AD53B1BA-1F88-6B45-AF64-261443DADE02}" srcId="{19C3E6E9-9000-E442-9A35-4DB356F10C78}" destId="{D652502D-23BE-5E4A-B48A-447772983E6B}" srcOrd="0" destOrd="0" parTransId="{82FDE8D2-27C5-9641-9122-44CB998BB874}" sibTransId="{84412DA4-6A23-7944-BA14-1F80F52B07E9}"/>
    <dgm:cxn modelId="{1B72DBC0-0C87-2947-A45D-6885F73DB659}" srcId="{19C3E6E9-9000-E442-9A35-4DB356F10C78}" destId="{F454842C-DBDD-B444-BE76-6B2CF7F69A24}" srcOrd="2" destOrd="0" parTransId="{E42D5D92-C96E-A649-A096-601E80832377}" sibTransId="{B4FDEA23-EACD-FB40-A585-B731220B40EA}"/>
    <dgm:cxn modelId="{9CEFC9CB-1BAA-FC47-8AAE-D2AC9F9D38BD}" srcId="{D652502D-23BE-5E4A-B48A-447772983E6B}" destId="{56FD4FC3-05D6-AD47-B2BB-FFCBEA17D6B8}" srcOrd="0" destOrd="0" parTransId="{B143696E-8D81-2D44-AB1A-E74D63A15645}" sibTransId="{F61CF920-EAF3-E54B-85C2-D18D232F5691}"/>
    <dgm:cxn modelId="{DCC7F8CE-8970-4FD4-A4F1-513C35EF132F}" type="presOf" srcId="{56FD4FC3-05D6-AD47-B2BB-FFCBEA17D6B8}" destId="{61D393A2-85DF-3847-91D4-E0A42B6A54A3}" srcOrd="0" destOrd="0" presId="urn:microsoft.com/office/officeart/2005/8/layout/hProcess6"/>
    <dgm:cxn modelId="{E92A8CDF-B969-3244-8C2D-B3E8AC6BC253}" srcId="{F454842C-DBDD-B444-BE76-6B2CF7F69A24}" destId="{D65BAF34-B2CE-A644-A139-05522341F39F}" srcOrd="0" destOrd="0" parTransId="{CE8F3A8E-1999-184C-AE76-CC7A8096851E}" sibTransId="{1ED64F06-4C7C-834A-AE05-46CB6EFA0802}"/>
    <dgm:cxn modelId="{726385E6-B2FE-466A-B549-E34A17BCF01B}" type="presOf" srcId="{D65BAF34-B2CE-A644-A139-05522341F39F}" destId="{8FD28C49-0BF9-0D42-B9B5-1FAE1DDED7C3}" srcOrd="0" destOrd="0" presId="urn:microsoft.com/office/officeart/2005/8/layout/hProcess6"/>
    <dgm:cxn modelId="{F91F5D05-608B-48F0-80EC-9C808AE243C8}" type="presParOf" srcId="{5D3ECE78-1190-2746-BD62-E967C91CD2BA}" destId="{FB2F9744-A0F5-9340-A8D5-44C070B9FCC7}" srcOrd="0" destOrd="0" presId="urn:microsoft.com/office/officeart/2005/8/layout/hProcess6"/>
    <dgm:cxn modelId="{A2F8752C-42A7-484A-8DBE-6F249D025251}" type="presParOf" srcId="{FB2F9744-A0F5-9340-A8D5-44C070B9FCC7}" destId="{AFF3FB31-18D5-334D-9E13-49980F8319B3}" srcOrd="0" destOrd="0" presId="urn:microsoft.com/office/officeart/2005/8/layout/hProcess6"/>
    <dgm:cxn modelId="{5F78A238-C29D-416A-AEE7-90D4A88FF131}" type="presParOf" srcId="{FB2F9744-A0F5-9340-A8D5-44C070B9FCC7}" destId="{61D393A2-85DF-3847-91D4-E0A42B6A54A3}" srcOrd="1" destOrd="0" presId="urn:microsoft.com/office/officeart/2005/8/layout/hProcess6"/>
    <dgm:cxn modelId="{8E37D603-90C4-40C9-89F6-3BAEEB661F88}" type="presParOf" srcId="{FB2F9744-A0F5-9340-A8D5-44C070B9FCC7}" destId="{9B86F624-F9AC-FD47-B52D-29D354E441A5}" srcOrd="2" destOrd="0" presId="urn:microsoft.com/office/officeart/2005/8/layout/hProcess6"/>
    <dgm:cxn modelId="{0E86C0C9-BB88-41A8-802A-FF9636ED5550}" type="presParOf" srcId="{FB2F9744-A0F5-9340-A8D5-44C070B9FCC7}" destId="{A7065721-0BDE-8843-A288-4479DC7D42D3}" srcOrd="3" destOrd="0" presId="urn:microsoft.com/office/officeart/2005/8/layout/hProcess6"/>
    <dgm:cxn modelId="{A2602077-34AE-4E43-944B-18C295AE5C66}" type="presParOf" srcId="{5D3ECE78-1190-2746-BD62-E967C91CD2BA}" destId="{0DD2E93F-0556-8D42-B399-A87A3CC33F14}" srcOrd="1" destOrd="0" presId="urn:microsoft.com/office/officeart/2005/8/layout/hProcess6"/>
    <dgm:cxn modelId="{A9D8DD04-8D2D-464E-8590-2846A63271E2}" type="presParOf" srcId="{5D3ECE78-1190-2746-BD62-E967C91CD2BA}" destId="{0FC02B94-952A-8747-B471-C66525D9D740}" srcOrd="2" destOrd="0" presId="urn:microsoft.com/office/officeart/2005/8/layout/hProcess6"/>
    <dgm:cxn modelId="{DEA2D73E-436B-4A77-86FA-08757AA884F1}" type="presParOf" srcId="{0FC02B94-952A-8747-B471-C66525D9D740}" destId="{F2A89A90-1B79-9B45-935F-9BEDD884CD87}" srcOrd="0" destOrd="0" presId="urn:microsoft.com/office/officeart/2005/8/layout/hProcess6"/>
    <dgm:cxn modelId="{6ED9938E-4FEB-4A03-840E-0740E5A0A8CF}" type="presParOf" srcId="{0FC02B94-952A-8747-B471-C66525D9D740}" destId="{ADBEABEE-40EA-2F4E-AFCA-C0790AE89503}" srcOrd="1" destOrd="0" presId="urn:microsoft.com/office/officeart/2005/8/layout/hProcess6"/>
    <dgm:cxn modelId="{A98E8332-E3B4-415D-9375-F06D738D413E}" type="presParOf" srcId="{0FC02B94-952A-8747-B471-C66525D9D740}" destId="{0F25D7F7-2DE8-2044-B9E5-A3ADED496ADA}" srcOrd="2" destOrd="0" presId="urn:microsoft.com/office/officeart/2005/8/layout/hProcess6"/>
    <dgm:cxn modelId="{5DA64256-E934-4A4E-B0E2-B5839FF620CD}" type="presParOf" srcId="{0FC02B94-952A-8747-B471-C66525D9D740}" destId="{EF8472D4-9A3E-9D48-BFBD-8C2983AE9E91}" srcOrd="3" destOrd="0" presId="urn:microsoft.com/office/officeart/2005/8/layout/hProcess6"/>
    <dgm:cxn modelId="{6110DA71-D65A-4537-A356-D35071EA8F0C}" type="presParOf" srcId="{5D3ECE78-1190-2746-BD62-E967C91CD2BA}" destId="{88620B27-0F09-6E40-A994-D8F5121B0EDC}" srcOrd="3" destOrd="0" presId="urn:microsoft.com/office/officeart/2005/8/layout/hProcess6"/>
    <dgm:cxn modelId="{74613806-8144-4B2D-AED6-224D6C4DFF5B}" type="presParOf" srcId="{5D3ECE78-1190-2746-BD62-E967C91CD2BA}" destId="{AF96AB67-C6E3-5443-AA7C-93D618830B55}" srcOrd="4" destOrd="0" presId="urn:microsoft.com/office/officeart/2005/8/layout/hProcess6"/>
    <dgm:cxn modelId="{83550486-29B8-4645-A4FF-C22927DFF9DC}" type="presParOf" srcId="{AF96AB67-C6E3-5443-AA7C-93D618830B55}" destId="{A633296E-4908-6144-B193-2757A4A924A0}" srcOrd="0" destOrd="0" presId="urn:microsoft.com/office/officeart/2005/8/layout/hProcess6"/>
    <dgm:cxn modelId="{9E6CEE32-E9A4-4DE8-9A01-19EC3CE0BEC6}" type="presParOf" srcId="{AF96AB67-C6E3-5443-AA7C-93D618830B55}" destId="{8FD28C49-0BF9-0D42-B9B5-1FAE1DDED7C3}" srcOrd="1" destOrd="0" presId="urn:microsoft.com/office/officeart/2005/8/layout/hProcess6"/>
    <dgm:cxn modelId="{7DC7386F-3158-46B2-B2E4-2DEE30C0C0F5}" type="presParOf" srcId="{AF96AB67-C6E3-5443-AA7C-93D618830B55}" destId="{25AD9B14-D5DA-2343-A651-D617C6D7A838}" srcOrd="2" destOrd="0" presId="urn:microsoft.com/office/officeart/2005/8/layout/hProcess6"/>
    <dgm:cxn modelId="{AB9759D3-1B74-45EF-9FCC-10875E6AE76E}" type="presParOf" srcId="{AF96AB67-C6E3-5443-AA7C-93D618830B55}" destId="{71817247-9110-9A40-A712-962B25EA1583}" srcOrd="3" destOrd="0" presId="urn:microsoft.com/office/officeart/2005/8/layout/hProcess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9C3E6E9-9000-E442-9A35-4DB356F10C78}" type="doc">
      <dgm:prSet loTypeId="urn:microsoft.com/office/officeart/2005/8/layout/hProcess6" loCatId="" qsTypeId="urn:microsoft.com/office/officeart/2005/8/quickstyle/simple1" qsCatId="simple" csTypeId="urn:microsoft.com/office/officeart/2005/8/colors/accent1_2" csCatId="accent1" phldr="1"/>
      <dgm:spPr/>
      <dgm:t>
        <a:bodyPr/>
        <a:lstStyle/>
        <a:p>
          <a:endParaRPr lang="pl-PL"/>
        </a:p>
      </dgm:t>
    </dgm:pt>
    <dgm:pt modelId="{56FD4FC3-05D6-AD47-B2BB-FFCBEA17D6B8}">
      <dgm:prSet phldrT="[Tekst]" custT="1"/>
      <dgm:spPr/>
      <dgm:t>
        <a:bodyPr/>
        <a:lstStyle/>
        <a:p>
          <a:pPr marL="0" indent="-457200" algn="ctr"/>
          <a:r>
            <a:rPr lang="pl-PL" sz="700" baseline="0"/>
            <a:t>zauważenie</a:t>
          </a:r>
        </a:p>
      </dgm:t>
    </dgm:pt>
    <dgm:pt modelId="{F61CF920-EAF3-E54B-85C2-D18D232F5691}" type="sibTrans" cxnId="{9CEFC9CB-1BAA-FC47-8AAE-D2AC9F9D38BD}">
      <dgm:prSet/>
      <dgm:spPr/>
      <dgm:t>
        <a:bodyPr/>
        <a:lstStyle/>
        <a:p>
          <a:pPr marL="0" indent="-457200" algn="l"/>
          <a:endParaRPr lang="pl-PL"/>
        </a:p>
      </dgm:t>
    </dgm:pt>
    <dgm:pt modelId="{B143696E-8D81-2D44-AB1A-E74D63A15645}" type="parTrans" cxnId="{9CEFC9CB-1BAA-FC47-8AAE-D2AC9F9D38BD}">
      <dgm:prSet/>
      <dgm:spPr/>
      <dgm:t>
        <a:bodyPr/>
        <a:lstStyle/>
        <a:p>
          <a:pPr marL="0" indent="-457200" algn="l"/>
          <a:endParaRPr lang="pl-PL"/>
        </a:p>
      </dgm:t>
    </dgm:pt>
    <dgm:pt modelId="{7287480A-54C0-4293-A0F1-04855CD1A79A}">
      <dgm:prSet phldrT="[Tekst]" custT="1"/>
      <dgm:spPr/>
      <dgm:t>
        <a:bodyPr/>
        <a:lstStyle/>
        <a:p>
          <a:r>
            <a:rPr lang="pl-PL" sz="700" baseline="0"/>
            <a:t>zaintere-sowanie</a:t>
          </a:r>
        </a:p>
      </dgm:t>
    </dgm:pt>
    <dgm:pt modelId="{923C2D55-4D72-4A90-85AF-EADBF0AA4CF0}" type="parTrans" cxnId="{25C0B847-B226-470A-AF7C-F06E45161122}">
      <dgm:prSet/>
      <dgm:spPr/>
      <dgm:t>
        <a:bodyPr/>
        <a:lstStyle/>
        <a:p>
          <a:endParaRPr lang="pl-PL"/>
        </a:p>
      </dgm:t>
    </dgm:pt>
    <dgm:pt modelId="{89C98B21-ECF2-41A7-A042-06618A3FB9BC}" type="sibTrans" cxnId="{25C0B847-B226-470A-AF7C-F06E45161122}">
      <dgm:prSet/>
      <dgm:spPr/>
      <dgm:t>
        <a:bodyPr/>
        <a:lstStyle/>
        <a:p>
          <a:endParaRPr lang="pl-PL"/>
        </a:p>
      </dgm:t>
    </dgm:pt>
    <dgm:pt modelId="{55CAFE99-5FE1-436C-9663-39C08529CBB3}">
      <dgm:prSet phldrT="[Tekst]" custT="1"/>
      <dgm:spPr/>
      <dgm:t>
        <a:bodyPr/>
        <a:lstStyle/>
        <a:p>
          <a:r>
            <a:rPr lang="pl-PL" sz="700" baseline="0"/>
            <a:t>zrozumienie</a:t>
          </a:r>
        </a:p>
      </dgm:t>
    </dgm:pt>
    <dgm:pt modelId="{6A258B9E-4823-4B5B-99B0-1FF6F660EFD6}" type="parTrans" cxnId="{9394EEF2-C99A-4793-A419-D8E73E68C475}">
      <dgm:prSet/>
      <dgm:spPr/>
      <dgm:t>
        <a:bodyPr/>
        <a:lstStyle/>
        <a:p>
          <a:endParaRPr lang="pl-PL"/>
        </a:p>
      </dgm:t>
    </dgm:pt>
    <dgm:pt modelId="{761DC4D8-6B16-46D4-A532-10772BA72A72}" type="sibTrans" cxnId="{9394EEF2-C99A-4793-A419-D8E73E68C475}">
      <dgm:prSet/>
      <dgm:spPr/>
      <dgm:t>
        <a:bodyPr/>
        <a:lstStyle/>
        <a:p>
          <a:endParaRPr lang="pl-PL"/>
        </a:p>
      </dgm:t>
    </dgm:pt>
    <dgm:pt modelId="{5DE13143-14B6-4336-8BDC-19D2D86853A6}">
      <dgm:prSet phldrT="[Tekst]" custT="1"/>
      <dgm:spPr/>
      <dgm:t>
        <a:bodyPr/>
        <a:lstStyle/>
        <a:p>
          <a:r>
            <a:rPr lang="pl-PL" sz="700" baseline="0"/>
            <a:t>zaufanie</a:t>
          </a:r>
        </a:p>
      </dgm:t>
    </dgm:pt>
    <dgm:pt modelId="{F844B778-F2BA-4F62-94C1-EDAE2C55E224}" type="parTrans" cxnId="{E0C1BA15-ED87-4B14-86A2-7F829F2125E3}">
      <dgm:prSet/>
      <dgm:spPr/>
      <dgm:t>
        <a:bodyPr/>
        <a:lstStyle/>
        <a:p>
          <a:endParaRPr lang="pl-PL"/>
        </a:p>
      </dgm:t>
    </dgm:pt>
    <dgm:pt modelId="{4F34B018-A035-4866-9A9F-B1042B40F565}" type="sibTrans" cxnId="{E0C1BA15-ED87-4B14-86A2-7F829F2125E3}">
      <dgm:prSet/>
      <dgm:spPr/>
      <dgm:t>
        <a:bodyPr/>
        <a:lstStyle/>
        <a:p>
          <a:endParaRPr lang="pl-PL"/>
        </a:p>
      </dgm:t>
    </dgm:pt>
    <dgm:pt modelId="{B861387F-014A-48A1-9D5D-681629D73A8B}">
      <dgm:prSet phldrT="[Tekst]" custT="1"/>
      <dgm:spPr/>
      <dgm:t>
        <a:bodyPr/>
        <a:lstStyle/>
        <a:p>
          <a:r>
            <a:rPr lang="pl-PL" sz="700" baseline="0"/>
            <a:t>zaangażo-wanie</a:t>
          </a:r>
        </a:p>
      </dgm:t>
    </dgm:pt>
    <dgm:pt modelId="{F9C0EE83-20E8-4104-9EFD-5464D0DA0F23}" type="parTrans" cxnId="{E47B1488-3D4C-4555-A04E-50BF665D9321}">
      <dgm:prSet/>
      <dgm:spPr/>
      <dgm:t>
        <a:bodyPr/>
        <a:lstStyle/>
        <a:p>
          <a:endParaRPr lang="pl-PL"/>
        </a:p>
      </dgm:t>
    </dgm:pt>
    <dgm:pt modelId="{FD9F0E0D-B727-43F4-81FA-B603B2D04770}" type="sibTrans" cxnId="{E47B1488-3D4C-4555-A04E-50BF665D9321}">
      <dgm:prSet/>
      <dgm:spPr/>
      <dgm:t>
        <a:bodyPr/>
        <a:lstStyle/>
        <a:p>
          <a:endParaRPr lang="pl-PL"/>
        </a:p>
      </dgm:t>
    </dgm:pt>
    <dgm:pt modelId="{5D3ECE78-1190-2746-BD62-E967C91CD2BA}" type="pres">
      <dgm:prSet presAssocID="{19C3E6E9-9000-E442-9A35-4DB356F10C78}" presName="theList" presStyleCnt="0">
        <dgm:presLayoutVars>
          <dgm:dir/>
          <dgm:animLvl val="lvl"/>
          <dgm:resizeHandles val="exact"/>
        </dgm:presLayoutVars>
      </dgm:prSet>
      <dgm:spPr/>
    </dgm:pt>
    <dgm:pt modelId="{EC5F3DBB-DC91-46FF-952F-3DFA9D4ABFBD}" type="pres">
      <dgm:prSet presAssocID="{56FD4FC3-05D6-AD47-B2BB-FFCBEA17D6B8}" presName="compNode" presStyleCnt="0"/>
      <dgm:spPr/>
    </dgm:pt>
    <dgm:pt modelId="{95E00713-E3AA-4DF5-935E-6CF6E28B310F}" type="pres">
      <dgm:prSet presAssocID="{56FD4FC3-05D6-AD47-B2BB-FFCBEA17D6B8}" presName="noGeometry" presStyleCnt="0"/>
      <dgm:spPr/>
    </dgm:pt>
    <dgm:pt modelId="{4EE670B1-4D10-4049-83ED-1BEBEF838EBA}" type="pres">
      <dgm:prSet presAssocID="{56FD4FC3-05D6-AD47-B2BB-FFCBEA17D6B8}" presName="childTextVisible" presStyleLbl="bgAccFollowNode1" presStyleIdx="0" presStyleCnt="5" custScaleX="75973" custLinFactNeighborX="-23558">
        <dgm:presLayoutVars>
          <dgm:bulletEnabled val="1"/>
        </dgm:presLayoutVars>
      </dgm:prSet>
      <dgm:spPr/>
    </dgm:pt>
    <dgm:pt modelId="{6009C08F-665D-4566-9837-BA72434109CD}" type="pres">
      <dgm:prSet presAssocID="{56FD4FC3-05D6-AD47-B2BB-FFCBEA17D6B8}" presName="childTextHidden" presStyleLbl="bgAccFollowNode1" presStyleIdx="0" presStyleCnt="5"/>
      <dgm:spPr/>
    </dgm:pt>
    <dgm:pt modelId="{524114EF-7B5C-4F77-8106-0CB8DBF273D6}" type="pres">
      <dgm:prSet presAssocID="{56FD4FC3-05D6-AD47-B2BB-FFCBEA17D6B8}" presName="parentText" presStyleLbl="node1" presStyleIdx="0" presStyleCnt="5" custScaleX="158530" custScaleY="158529">
        <dgm:presLayoutVars>
          <dgm:chMax val="1"/>
          <dgm:bulletEnabled val="1"/>
        </dgm:presLayoutVars>
      </dgm:prSet>
      <dgm:spPr/>
    </dgm:pt>
    <dgm:pt modelId="{BD1FA646-7629-49F5-8EEC-F87CF654C7B1}" type="pres">
      <dgm:prSet presAssocID="{56FD4FC3-05D6-AD47-B2BB-FFCBEA17D6B8}" presName="aSpace" presStyleCnt="0"/>
      <dgm:spPr/>
    </dgm:pt>
    <dgm:pt modelId="{11EA8CEC-4A26-40C6-BFBB-7110F1A9FE4C}" type="pres">
      <dgm:prSet presAssocID="{7287480A-54C0-4293-A0F1-04855CD1A79A}" presName="compNode" presStyleCnt="0"/>
      <dgm:spPr/>
    </dgm:pt>
    <dgm:pt modelId="{0DD232F3-56DC-400A-858F-84F84846AE42}" type="pres">
      <dgm:prSet presAssocID="{7287480A-54C0-4293-A0F1-04855CD1A79A}" presName="noGeometry" presStyleCnt="0"/>
      <dgm:spPr/>
    </dgm:pt>
    <dgm:pt modelId="{8DAF29E8-EF1F-4FF0-BA02-DFC36FA30814}" type="pres">
      <dgm:prSet presAssocID="{7287480A-54C0-4293-A0F1-04855CD1A79A}" presName="childTextVisible" presStyleLbl="bgAccFollowNode1" presStyleIdx="1" presStyleCnt="5" custScaleX="75973" custLinFactNeighborX="-23558">
        <dgm:presLayoutVars>
          <dgm:bulletEnabled val="1"/>
        </dgm:presLayoutVars>
      </dgm:prSet>
      <dgm:spPr/>
    </dgm:pt>
    <dgm:pt modelId="{90E98F3A-2DEC-4113-809C-46865324FF0C}" type="pres">
      <dgm:prSet presAssocID="{7287480A-54C0-4293-A0F1-04855CD1A79A}" presName="childTextHidden" presStyleLbl="bgAccFollowNode1" presStyleIdx="1" presStyleCnt="5"/>
      <dgm:spPr/>
    </dgm:pt>
    <dgm:pt modelId="{118C8F09-D3E9-4C79-92D7-64D5008F8ACD}" type="pres">
      <dgm:prSet presAssocID="{7287480A-54C0-4293-A0F1-04855CD1A79A}" presName="parentText" presStyleLbl="node1" presStyleIdx="1" presStyleCnt="5" custScaleX="158530" custScaleY="158529">
        <dgm:presLayoutVars>
          <dgm:chMax val="1"/>
          <dgm:bulletEnabled val="1"/>
        </dgm:presLayoutVars>
      </dgm:prSet>
      <dgm:spPr/>
    </dgm:pt>
    <dgm:pt modelId="{A888E183-85EC-49C1-BEAC-1C85EE42B1DB}" type="pres">
      <dgm:prSet presAssocID="{7287480A-54C0-4293-A0F1-04855CD1A79A}" presName="aSpace" presStyleCnt="0"/>
      <dgm:spPr/>
    </dgm:pt>
    <dgm:pt modelId="{8BB9D4D8-34C3-40AD-8564-830421777F74}" type="pres">
      <dgm:prSet presAssocID="{55CAFE99-5FE1-436C-9663-39C08529CBB3}" presName="compNode" presStyleCnt="0"/>
      <dgm:spPr/>
    </dgm:pt>
    <dgm:pt modelId="{735E6DBD-4BDC-40B5-942F-1B724502DE67}" type="pres">
      <dgm:prSet presAssocID="{55CAFE99-5FE1-436C-9663-39C08529CBB3}" presName="noGeometry" presStyleCnt="0"/>
      <dgm:spPr/>
    </dgm:pt>
    <dgm:pt modelId="{CA95AB5A-474B-4342-A930-E87358FF97D0}" type="pres">
      <dgm:prSet presAssocID="{55CAFE99-5FE1-436C-9663-39C08529CBB3}" presName="childTextVisible" presStyleLbl="bgAccFollowNode1" presStyleIdx="2" presStyleCnt="5" custScaleX="75973" custLinFactNeighborX="-23558">
        <dgm:presLayoutVars>
          <dgm:bulletEnabled val="1"/>
        </dgm:presLayoutVars>
      </dgm:prSet>
      <dgm:spPr/>
    </dgm:pt>
    <dgm:pt modelId="{6A031355-D54B-44B7-A5D5-3CFD322A9265}" type="pres">
      <dgm:prSet presAssocID="{55CAFE99-5FE1-436C-9663-39C08529CBB3}" presName="childTextHidden" presStyleLbl="bgAccFollowNode1" presStyleIdx="2" presStyleCnt="5"/>
      <dgm:spPr/>
    </dgm:pt>
    <dgm:pt modelId="{3B115EAB-3EC8-4EF9-B98D-0CD6331ED952}" type="pres">
      <dgm:prSet presAssocID="{55CAFE99-5FE1-436C-9663-39C08529CBB3}" presName="parentText" presStyleLbl="node1" presStyleIdx="2" presStyleCnt="5" custScaleX="158530" custScaleY="158529">
        <dgm:presLayoutVars>
          <dgm:chMax val="1"/>
          <dgm:bulletEnabled val="1"/>
        </dgm:presLayoutVars>
      </dgm:prSet>
      <dgm:spPr/>
    </dgm:pt>
    <dgm:pt modelId="{82E64038-8A87-4B36-9EC4-70C8272C46E5}" type="pres">
      <dgm:prSet presAssocID="{55CAFE99-5FE1-436C-9663-39C08529CBB3}" presName="aSpace" presStyleCnt="0"/>
      <dgm:spPr/>
    </dgm:pt>
    <dgm:pt modelId="{693FBCB3-5BF3-4AF6-9AAE-10AFBBC08048}" type="pres">
      <dgm:prSet presAssocID="{5DE13143-14B6-4336-8BDC-19D2D86853A6}" presName="compNode" presStyleCnt="0"/>
      <dgm:spPr/>
    </dgm:pt>
    <dgm:pt modelId="{E15FBE9D-F73E-4A74-8449-A293EC828F95}" type="pres">
      <dgm:prSet presAssocID="{5DE13143-14B6-4336-8BDC-19D2D86853A6}" presName="noGeometry" presStyleCnt="0"/>
      <dgm:spPr/>
    </dgm:pt>
    <dgm:pt modelId="{42495BFB-F36C-4463-9C98-0478CC4905AE}" type="pres">
      <dgm:prSet presAssocID="{5DE13143-14B6-4336-8BDC-19D2D86853A6}" presName="childTextVisible" presStyleLbl="bgAccFollowNode1" presStyleIdx="3" presStyleCnt="5" custScaleX="75973" custLinFactNeighborX="-23558">
        <dgm:presLayoutVars>
          <dgm:bulletEnabled val="1"/>
        </dgm:presLayoutVars>
      </dgm:prSet>
      <dgm:spPr/>
    </dgm:pt>
    <dgm:pt modelId="{DA43AAA7-A0F7-4C4F-AB30-B4AB04E5E433}" type="pres">
      <dgm:prSet presAssocID="{5DE13143-14B6-4336-8BDC-19D2D86853A6}" presName="childTextHidden" presStyleLbl="bgAccFollowNode1" presStyleIdx="3" presStyleCnt="5"/>
      <dgm:spPr/>
    </dgm:pt>
    <dgm:pt modelId="{C97D2A27-9DFD-4331-B0FD-A53DE130E980}" type="pres">
      <dgm:prSet presAssocID="{5DE13143-14B6-4336-8BDC-19D2D86853A6}" presName="parentText" presStyleLbl="node1" presStyleIdx="3" presStyleCnt="5" custScaleX="158530" custScaleY="158529">
        <dgm:presLayoutVars>
          <dgm:chMax val="1"/>
          <dgm:bulletEnabled val="1"/>
        </dgm:presLayoutVars>
      </dgm:prSet>
      <dgm:spPr/>
    </dgm:pt>
    <dgm:pt modelId="{B266B137-1654-4D86-BAD3-E36BEB40C0BB}" type="pres">
      <dgm:prSet presAssocID="{5DE13143-14B6-4336-8BDC-19D2D86853A6}" presName="aSpace" presStyleCnt="0"/>
      <dgm:spPr/>
    </dgm:pt>
    <dgm:pt modelId="{2A1F63F1-C937-419F-A5C0-C0095F257D0A}" type="pres">
      <dgm:prSet presAssocID="{B861387F-014A-48A1-9D5D-681629D73A8B}" presName="compNode" presStyleCnt="0"/>
      <dgm:spPr/>
    </dgm:pt>
    <dgm:pt modelId="{FB691B09-D0F6-457A-A4CE-79D06BBFEACF}" type="pres">
      <dgm:prSet presAssocID="{B861387F-014A-48A1-9D5D-681629D73A8B}" presName="noGeometry" presStyleCnt="0"/>
      <dgm:spPr/>
    </dgm:pt>
    <dgm:pt modelId="{37CA2BCD-1380-4BA2-9E97-55B9147EC416}" type="pres">
      <dgm:prSet presAssocID="{B861387F-014A-48A1-9D5D-681629D73A8B}" presName="childTextVisible" presStyleLbl="bgAccFollowNode1" presStyleIdx="4" presStyleCnt="5" custScaleX="75973" custLinFactNeighborX="-23558">
        <dgm:presLayoutVars>
          <dgm:bulletEnabled val="1"/>
        </dgm:presLayoutVars>
      </dgm:prSet>
      <dgm:spPr/>
    </dgm:pt>
    <dgm:pt modelId="{A1BEF588-5FE5-4C1D-B720-2AC494FA0C03}" type="pres">
      <dgm:prSet presAssocID="{B861387F-014A-48A1-9D5D-681629D73A8B}" presName="childTextHidden" presStyleLbl="bgAccFollowNode1" presStyleIdx="4" presStyleCnt="5"/>
      <dgm:spPr/>
    </dgm:pt>
    <dgm:pt modelId="{21E6FF26-CB13-4306-BF08-BD3F326F7E37}" type="pres">
      <dgm:prSet presAssocID="{B861387F-014A-48A1-9D5D-681629D73A8B}" presName="parentText" presStyleLbl="node1" presStyleIdx="4" presStyleCnt="5" custScaleX="158530" custScaleY="158529">
        <dgm:presLayoutVars>
          <dgm:chMax val="1"/>
          <dgm:bulletEnabled val="1"/>
        </dgm:presLayoutVars>
      </dgm:prSet>
      <dgm:spPr/>
    </dgm:pt>
  </dgm:ptLst>
  <dgm:cxnLst>
    <dgm:cxn modelId="{E0C1BA15-ED87-4B14-86A2-7F829F2125E3}" srcId="{19C3E6E9-9000-E442-9A35-4DB356F10C78}" destId="{5DE13143-14B6-4336-8BDC-19D2D86853A6}" srcOrd="3" destOrd="0" parTransId="{F844B778-F2BA-4F62-94C1-EDAE2C55E224}" sibTransId="{4F34B018-A035-4866-9A9F-B1042B40F565}"/>
    <dgm:cxn modelId="{D2737562-D42D-4531-BCE1-DF8BF1701629}" type="presOf" srcId="{B861387F-014A-48A1-9D5D-681629D73A8B}" destId="{21E6FF26-CB13-4306-BF08-BD3F326F7E37}" srcOrd="0" destOrd="0" presId="urn:microsoft.com/office/officeart/2005/8/layout/hProcess6"/>
    <dgm:cxn modelId="{25C0B847-B226-470A-AF7C-F06E45161122}" srcId="{19C3E6E9-9000-E442-9A35-4DB356F10C78}" destId="{7287480A-54C0-4293-A0F1-04855CD1A79A}" srcOrd="1" destOrd="0" parTransId="{923C2D55-4D72-4A90-85AF-EADBF0AA4CF0}" sibTransId="{89C98B21-ECF2-41A7-A042-06618A3FB9BC}"/>
    <dgm:cxn modelId="{E47B1488-3D4C-4555-A04E-50BF665D9321}" srcId="{19C3E6E9-9000-E442-9A35-4DB356F10C78}" destId="{B861387F-014A-48A1-9D5D-681629D73A8B}" srcOrd="4" destOrd="0" parTransId="{F9C0EE83-20E8-4104-9EFD-5464D0DA0F23}" sibTransId="{FD9F0E0D-B727-43F4-81FA-B603B2D04770}"/>
    <dgm:cxn modelId="{E0752D8D-32B0-4C6B-AC49-EC1F90D3CA3C}" type="presOf" srcId="{55CAFE99-5FE1-436C-9663-39C08529CBB3}" destId="{3B115EAB-3EC8-4EF9-B98D-0CD6331ED952}" srcOrd="0" destOrd="0" presId="urn:microsoft.com/office/officeart/2005/8/layout/hProcess6"/>
    <dgm:cxn modelId="{FAC9558E-245F-4A3C-B502-5C9DEB81794C}" type="presOf" srcId="{7287480A-54C0-4293-A0F1-04855CD1A79A}" destId="{118C8F09-D3E9-4C79-92D7-64D5008F8ACD}" srcOrd="0" destOrd="0" presId="urn:microsoft.com/office/officeart/2005/8/layout/hProcess6"/>
    <dgm:cxn modelId="{C605CDA7-5759-4255-A327-7B5D2D202237}" type="presOf" srcId="{19C3E6E9-9000-E442-9A35-4DB356F10C78}" destId="{5D3ECE78-1190-2746-BD62-E967C91CD2BA}" srcOrd="0" destOrd="0" presId="urn:microsoft.com/office/officeart/2005/8/layout/hProcess6"/>
    <dgm:cxn modelId="{A31C02AC-60A4-4E68-AD49-64C86F73D179}" type="presOf" srcId="{5DE13143-14B6-4336-8BDC-19D2D86853A6}" destId="{C97D2A27-9DFD-4331-B0FD-A53DE130E980}" srcOrd="0" destOrd="0" presId="urn:microsoft.com/office/officeart/2005/8/layout/hProcess6"/>
    <dgm:cxn modelId="{FA0E68B5-0EB1-49FB-9DC2-C63C3DAE16CA}" type="presOf" srcId="{56FD4FC3-05D6-AD47-B2BB-FFCBEA17D6B8}" destId="{524114EF-7B5C-4F77-8106-0CB8DBF273D6}" srcOrd="0" destOrd="0" presId="urn:microsoft.com/office/officeart/2005/8/layout/hProcess6"/>
    <dgm:cxn modelId="{9CEFC9CB-1BAA-FC47-8AAE-D2AC9F9D38BD}" srcId="{19C3E6E9-9000-E442-9A35-4DB356F10C78}" destId="{56FD4FC3-05D6-AD47-B2BB-FFCBEA17D6B8}" srcOrd="0" destOrd="0" parTransId="{B143696E-8D81-2D44-AB1A-E74D63A15645}" sibTransId="{F61CF920-EAF3-E54B-85C2-D18D232F5691}"/>
    <dgm:cxn modelId="{9394EEF2-C99A-4793-A419-D8E73E68C475}" srcId="{19C3E6E9-9000-E442-9A35-4DB356F10C78}" destId="{55CAFE99-5FE1-436C-9663-39C08529CBB3}" srcOrd="2" destOrd="0" parTransId="{6A258B9E-4823-4B5B-99B0-1FF6F660EFD6}" sibTransId="{761DC4D8-6B16-46D4-A532-10772BA72A72}"/>
    <dgm:cxn modelId="{5C366278-16F7-445E-956F-9F52045C2791}" type="presParOf" srcId="{5D3ECE78-1190-2746-BD62-E967C91CD2BA}" destId="{EC5F3DBB-DC91-46FF-952F-3DFA9D4ABFBD}" srcOrd="0" destOrd="0" presId="urn:microsoft.com/office/officeart/2005/8/layout/hProcess6"/>
    <dgm:cxn modelId="{2E1D4EED-E049-45E2-8985-B49DB6301F2F}" type="presParOf" srcId="{EC5F3DBB-DC91-46FF-952F-3DFA9D4ABFBD}" destId="{95E00713-E3AA-4DF5-935E-6CF6E28B310F}" srcOrd="0" destOrd="0" presId="urn:microsoft.com/office/officeart/2005/8/layout/hProcess6"/>
    <dgm:cxn modelId="{CE5887A6-F430-430F-ABAE-981B7A9A6140}" type="presParOf" srcId="{EC5F3DBB-DC91-46FF-952F-3DFA9D4ABFBD}" destId="{4EE670B1-4D10-4049-83ED-1BEBEF838EBA}" srcOrd="1" destOrd="0" presId="urn:microsoft.com/office/officeart/2005/8/layout/hProcess6"/>
    <dgm:cxn modelId="{05F06278-B0C7-4609-8F79-680D7D949C14}" type="presParOf" srcId="{EC5F3DBB-DC91-46FF-952F-3DFA9D4ABFBD}" destId="{6009C08F-665D-4566-9837-BA72434109CD}" srcOrd="2" destOrd="0" presId="urn:microsoft.com/office/officeart/2005/8/layout/hProcess6"/>
    <dgm:cxn modelId="{46381983-535C-4B61-A62E-A6EA754A93ED}" type="presParOf" srcId="{EC5F3DBB-DC91-46FF-952F-3DFA9D4ABFBD}" destId="{524114EF-7B5C-4F77-8106-0CB8DBF273D6}" srcOrd="3" destOrd="0" presId="urn:microsoft.com/office/officeart/2005/8/layout/hProcess6"/>
    <dgm:cxn modelId="{D1DED92D-4032-456C-9F52-233CCDDE0585}" type="presParOf" srcId="{5D3ECE78-1190-2746-BD62-E967C91CD2BA}" destId="{BD1FA646-7629-49F5-8EEC-F87CF654C7B1}" srcOrd="1" destOrd="0" presId="urn:microsoft.com/office/officeart/2005/8/layout/hProcess6"/>
    <dgm:cxn modelId="{0F91C03D-3C42-405E-A1BA-5EE79EBE0F8D}" type="presParOf" srcId="{5D3ECE78-1190-2746-BD62-E967C91CD2BA}" destId="{11EA8CEC-4A26-40C6-BFBB-7110F1A9FE4C}" srcOrd="2" destOrd="0" presId="urn:microsoft.com/office/officeart/2005/8/layout/hProcess6"/>
    <dgm:cxn modelId="{BE0FF878-4F99-4F69-B3D5-73A0A94A4CC5}" type="presParOf" srcId="{11EA8CEC-4A26-40C6-BFBB-7110F1A9FE4C}" destId="{0DD232F3-56DC-400A-858F-84F84846AE42}" srcOrd="0" destOrd="0" presId="urn:microsoft.com/office/officeart/2005/8/layout/hProcess6"/>
    <dgm:cxn modelId="{47359B9C-C46A-40F1-B7A4-F06C89C37E1B}" type="presParOf" srcId="{11EA8CEC-4A26-40C6-BFBB-7110F1A9FE4C}" destId="{8DAF29E8-EF1F-4FF0-BA02-DFC36FA30814}" srcOrd="1" destOrd="0" presId="urn:microsoft.com/office/officeart/2005/8/layout/hProcess6"/>
    <dgm:cxn modelId="{45C48499-4A9F-414C-8EF8-32EB1FDA2F4F}" type="presParOf" srcId="{11EA8CEC-4A26-40C6-BFBB-7110F1A9FE4C}" destId="{90E98F3A-2DEC-4113-809C-46865324FF0C}" srcOrd="2" destOrd="0" presId="urn:microsoft.com/office/officeart/2005/8/layout/hProcess6"/>
    <dgm:cxn modelId="{2AD2CDEB-C828-4D71-9E41-C7B54F753F5D}" type="presParOf" srcId="{11EA8CEC-4A26-40C6-BFBB-7110F1A9FE4C}" destId="{118C8F09-D3E9-4C79-92D7-64D5008F8ACD}" srcOrd="3" destOrd="0" presId="urn:microsoft.com/office/officeart/2005/8/layout/hProcess6"/>
    <dgm:cxn modelId="{58750375-7F21-4B23-9455-89E9476124D5}" type="presParOf" srcId="{5D3ECE78-1190-2746-BD62-E967C91CD2BA}" destId="{A888E183-85EC-49C1-BEAC-1C85EE42B1DB}" srcOrd="3" destOrd="0" presId="urn:microsoft.com/office/officeart/2005/8/layout/hProcess6"/>
    <dgm:cxn modelId="{DB2D4A7A-D928-4CD5-B46A-F38C1B8FA394}" type="presParOf" srcId="{5D3ECE78-1190-2746-BD62-E967C91CD2BA}" destId="{8BB9D4D8-34C3-40AD-8564-830421777F74}" srcOrd="4" destOrd="0" presId="urn:microsoft.com/office/officeart/2005/8/layout/hProcess6"/>
    <dgm:cxn modelId="{876C07F9-75DF-4F1F-BBB6-C0877F140775}" type="presParOf" srcId="{8BB9D4D8-34C3-40AD-8564-830421777F74}" destId="{735E6DBD-4BDC-40B5-942F-1B724502DE67}" srcOrd="0" destOrd="0" presId="urn:microsoft.com/office/officeart/2005/8/layout/hProcess6"/>
    <dgm:cxn modelId="{FEE6516A-70C2-4F34-9C36-A5B1184C1C12}" type="presParOf" srcId="{8BB9D4D8-34C3-40AD-8564-830421777F74}" destId="{CA95AB5A-474B-4342-A930-E87358FF97D0}" srcOrd="1" destOrd="0" presId="urn:microsoft.com/office/officeart/2005/8/layout/hProcess6"/>
    <dgm:cxn modelId="{1F106648-EBA7-4504-A218-A12AC97ABC63}" type="presParOf" srcId="{8BB9D4D8-34C3-40AD-8564-830421777F74}" destId="{6A031355-D54B-44B7-A5D5-3CFD322A9265}" srcOrd="2" destOrd="0" presId="urn:microsoft.com/office/officeart/2005/8/layout/hProcess6"/>
    <dgm:cxn modelId="{94FD8452-32D0-496B-8455-CC9AA9291A49}" type="presParOf" srcId="{8BB9D4D8-34C3-40AD-8564-830421777F74}" destId="{3B115EAB-3EC8-4EF9-B98D-0CD6331ED952}" srcOrd="3" destOrd="0" presId="urn:microsoft.com/office/officeart/2005/8/layout/hProcess6"/>
    <dgm:cxn modelId="{CA434062-C7B4-415B-A904-30D85EC1F624}" type="presParOf" srcId="{5D3ECE78-1190-2746-BD62-E967C91CD2BA}" destId="{82E64038-8A87-4B36-9EC4-70C8272C46E5}" srcOrd="5" destOrd="0" presId="urn:microsoft.com/office/officeart/2005/8/layout/hProcess6"/>
    <dgm:cxn modelId="{F9E81E7A-FA93-4C3F-BD9C-12B2C1BBDB94}" type="presParOf" srcId="{5D3ECE78-1190-2746-BD62-E967C91CD2BA}" destId="{693FBCB3-5BF3-4AF6-9AAE-10AFBBC08048}" srcOrd="6" destOrd="0" presId="urn:microsoft.com/office/officeart/2005/8/layout/hProcess6"/>
    <dgm:cxn modelId="{8DAB5D9C-3D28-431E-BFFF-33762DEA6336}" type="presParOf" srcId="{693FBCB3-5BF3-4AF6-9AAE-10AFBBC08048}" destId="{E15FBE9D-F73E-4A74-8449-A293EC828F95}" srcOrd="0" destOrd="0" presId="urn:microsoft.com/office/officeart/2005/8/layout/hProcess6"/>
    <dgm:cxn modelId="{D9DF06A2-79D5-49A1-8C57-64073B0DAACD}" type="presParOf" srcId="{693FBCB3-5BF3-4AF6-9AAE-10AFBBC08048}" destId="{42495BFB-F36C-4463-9C98-0478CC4905AE}" srcOrd="1" destOrd="0" presId="urn:microsoft.com/office/officeart/2005/8/layout/hProcess6"/>
    <dgm:cxn modelId="{A913C237-28D2-4DF5-AADD-6614C7E15B39}" type="presParOf" srcId="{693FBCB3-5BF3-4AF6-9AAE-10AFBBC08048}" destId="{DA43AAA7-A0F7-4C4F-AB30-B4AB04E5E433}" srcOrd="2" destOrd="0" presId="urn:microsoft.com/office/officeart/2005/8/layout/hProcess6"/>
    <dgm:cxn modelId="{9E2309E3-F65A-4473-940F-68A1F36E6A28}" type="presParOf" srcId="{693FBCB3-5BF3-4AF6-9AAE-10AFBBC08048}" destId="{C97D2A27-9DFD-4331-B0FD-A53DE130E980}" srcOrd="3" destOrd="0" presId="urn:microsoft.com/office/officeart/2005/8/layout/hProcess6"/>
    <dgm:cxn modelId="{12E3DDB2-DA77-4FD2-96EE-CE5862241B4E}" type="presParOf" srcId="{5D3ECE78-1190-2746-BD62-E967C91CD2BA}" destId="{B266B137-1654-4D86-BAD3-E36BEB40C0BB}" srcOrd="7" destOrd="0" presId="urn:microsoft.com/office/officeart/2005/8/layout/hProcess6"/>
    <dgm:cxn modelId="{D341ACAF-FEDC-40F3-A1EA-FA5C11FD95B1}" type="presParOf" srcId="{5D3ECE78-1190-2746-BD62-E967C91CD2BA}" destId="{2A1F63F1-C937-419F-A5C0-C0095F257D0A}" srcOrd="8" destOrd="0" presId="urn:microsoft.com/office/officeart/2005/8/layout/hProcess6"/>
    <dgm:cxn modelId="{670CBE68-4499-4B35-8051-8DDBB21C8FB7}" type="presParOf" srcId="{2A1F63F1-C937-419F-A5C0-C0095F257D0A}" destId="{FB691B09-D0F6-457A-A4CE-79D06BBFEACF}" srcOrd="0" destOrd="0" presId="urn:microsoft.com/office/officeart/2005/8/layout/hProcess6"/>
    <dgm:cxn modelId="{39801CD0-0A33-40D4-AFAC-260B3F45FAE4}" type="presParOf" srcId="{2A1F63F1-C937-419F-A5C0-C0095F257D0A}" destId="{37CA2BCD-1380-4BA2-9E97-55B9147EC416}" srcOrd="1" destOrd="0" presId="urn:microsoft.com/office/officeart/2005/8/layout/hProcess6"/>
    <dgm:cxn modelId="{FE4B4DAB-6EB7-478B-8953-DADBD0884D8E}" type="presParOf" srcId="{2A1F63F1-C937-419F-A5C0-C0095F257D0A}" destId="{A1BEF588-5FE5-4C1D-B720-2AC494FA0C03}" srcOrd="2" destOrd="0" presId="urn:microsoft.com/office/officeart/2005/8/layout/hProcess6"/>
    <dgm:cxn modelId="{950467DB-57ED-495E-AE2C-B4E4CE972188}" type="presParOf" srcId="{2A1F63F1-C937-419F-A5C0-C0095F257D0A}" destId="{21E6FF26-CB13-4306-BF08-BD3F326F7E37}" srcOrd="3" destOrd="0" presId="urn:microsoft.com/office/officeart/2005/8/layout/hProcess6"/>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D393A2-85DF-3847-91D4-E0A42B6A54A3}">
      <dsp:nvSpPr>
        <dsp:cNvPr id="0" name=""/>
        <dsp:cNvSpPr/>
      </dsp:nvSpPr>
      <dsp:spPr>
        <a:xfrm>
          <a:off x="356294" y="25387"/>
          <a:ext cx="1414462" cy="1236418"/>
        </a:xfrm>
        <a:prstGeom prst="rightArrow">
          <a:avLst>
            <a:gd name="adj1" fmla="val 70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15240" bIns="7620" numCol="1" spcCol="1270" anchor="ctr" anchorCtr="0">
          <a:noAutofit/>
        </a:bodyPr>
        <a:lstStyle/>
        <a:p>
          <a:pPr marL="0" lvl="0" indent="0" algn="ctr" defTabSz="533400">
            <a:lnSpc>
              <a:spcPct val="90000"/>
            </a:lnSpc>
            <a:spcBef>
              <a:spcPct val="0"/>
            </a:spcBef>
            <a:spcAft>
              <a:spcPct val="35000"/>
            </a:spcAft>
            <a:buNone/>
          </a:pPr>
          <a:r>
            <a:rPr lang="pl-PL" sz="1200" kern="1200"/>
            <a:t>dlaczego?</a:t>
          </a:r>
        </a:p>
      </dsp:txBody>
      <dsp:txXfrm>
        <a:off x="709910" y="210850"/>
        <a:ext cx="689550" cy="865492"/>
      </dsp:txXfrm>
    </dsp:sp>
    <dsp:sp modelId="{A7065721-0BDE-8843-A288-4479DC7D42D3}">
      <dsp:nvSpPr>
        <dsp:cNvPr id="0" name=""/>
        <dsp:cNvSpPr/>
      </dsp:nvSpPr>
      <dsp:spPr>
        <a:xfrm>
          <a:off x="2678" y="289981"/>
          <a:ext cx="707231" cy="70723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t>cele rozwojowe</a:t>
          </a:r>
        </a:p>
      </dsp:txBody>
      <dsp:txXfrm>
        <a:off x="106250" y="393553"/>
        <a:ext cx="500087" cy="500087"/>
      </dsp:txXfrm>
    </dsp:sp>
    <dsp:sp modelId="{ADBEABEE-40EA-2F4E-AFCA-C0790AE89503}">
      <dsp:nvSpPr>
        <dsp:cNvPr id="0" name=""/>
        <dsp:cNvSpPr/>
      </dsp:nvSpPr>
      <dsp:spPr>
        <a:xfrm>
          <a:off x="2212776" y="25387"/>
          <a:ext cx="1414462" cy="1236418"/>
        </a:xfrm>
        <a:prstGeom prst="rightArrow">
          <a:avLst>
            <a:gd name="adj1" fmla="val 70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15240" bIns="7620" numCol="1" spcCol="1270" anchor="ctr" anchorCtr="0">
          <a:noAutofit/>
        </a:bodyPr>
        <a:lstStyle/>
        <a:p>
          <a:pPr marL="0" lvl="0" indent="0" algn="ctr" defTabSz="533400">
            <a:lnSpc>
              <a:spcPct val="90000"/>
            </a:lnSpc>
            <a:spcBef>
              <a:spcPct val="0"/>
            </a:spcBef>
            <a:spcAft>
              <a:spcPct val="35000"/>
            </a:spcAft>
            <a:buNone/>
          </a:pPr>
          <a:r>
            <a:rPr lang="pl-PL" sz="1200" kern="1200"/>
            <a:t>jak?</a:t>
          </a:r>
        </a:p>
      </dsp:txBody>
      <dsp:txXfrm>
        <a:off x="2566392" y="210850"/>
        <a:ext cx="689550" cy="865492"/>
      </dsp:txXfrm>
    </dsp:sp>
    <dsp:sp modelId="{EF8472D4-9A3E-9D48-BFBD-8C2983AE9E91}">
      <dsp:nvSpPr>
        <dsp:cNvPr id="0" name=""/>
        <dsp:cNvSpPr/>
      </dsp:nvSpPr>
      <dsp:spPr>
        <a:xfrm>
          <a:off x="1859160" y="289981"/>
          <a:ext cx="707231" cy="70723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t>Fundusze Europejskie</a:t>
          </a:r>
        </a:p>
      </dsp:txBody>
      <dsp:txXfrm>
        <a:off x="1962732" y="393553"/>
        <a:ext cx="500087" cy="500087"/>
      </dsp:txXfrm>
    </dsp:sp>
    <dsp:sp modelId="{8FD28C49-0BF9-0D42-B9B5-1FAE1DDED7C3}">
      <dsp:nvSpPr>
        <dsp:cNvPr id="0" name=""/>
        <dsp:cNvSpPr/>
      </dsp:nvSpPr>
      <dsp:spPr>
        <a:xfrm>
          <a:off x="4069258" y="25387"/>
          <a:ext cx="1414462" cy="1236418"/>
        </a:xfrm>
        <a:prstGeom prst="rightArrow">
          <a:avLst>
            <a:gd name="adj1" fmla="val 70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15240" bIns="7620" numCol="1" spcCol="1270" anchor="ctr" anchorCtr="0">
          <a:noAutofit/>
        </a:bodyPr>
        <a:lstStyle/>
        <a:p>
          <a:pPr marL="0" lvl="0" indent="0" algn="ctr" defTabSz="533400">
            <a:lnSpc>
              <a:spcPct val="90000"/>
            </a:lnSpc>
            <a:spcBef>
              <a:spcPct val="0"/>
            </a:spcBef>
            <a:spcAft>
              <a:spcPct val="35000"/>
            </a:spcAft>
            <a:buNone/>
          </a:pPr>
          <a:r>
            <a:rPr lang="pl-PL" sz="1200" kern="1200"/>
            <a:t>co?</a:t>
          </a:r>
        </a:p>
      </dsp:txBody>
      <dsp:txXfrm>
        <a:off x="4422874" y="210850"/>
        <a:ext cx="689550" cy="865492"/>
      </dsp:txXfrm>
    </dsp:sp>
    <dsp:sp modelId="{71817247-9110-9A40-A712-962B25EA1583}">
      <dsp:nvSpPr>
        <dsp:cNvPr id="0" name=""/>
        <dsp:cNvSpPr/>
      </dsp:nvSpPr>
      <dsp:spPr>
        <a:xfrm>
          <a:off x="3715642" y="289981"/>
          <a:ext cx="707231" cy="70723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t>Zmiany</a:t>
          </a:r>
        </a:p>
      </dsp:txBody>
      <dsp:txXfrm>
        <a:off x="3819214" y="393553"/>
        <a:ext cx="500087" cy="50008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E670B1-4D10-4049-83ED-1BEBEF838EBA}">
      <dsp:nvSpPr>
        <dsp:cNvPr id="0" name=""/>
        <dsp:cNvSpPr/>
      </dsp:nvSpPr>
      <dsp:spPr>
        <a:xfrm>
          <a:off x="227897" y="349603"/>
          <a:ext cx="616408" cy="709223"/>
        </a:xfrm>
        <a:prstGeom prst="rightArrow">
          <a:avLst>
            <a:gd name="adj1" fmla="val 70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24114EF-7B5C-4F77-8106-0CB8DBF273D6}">
      <dsp:nvSpPr>
        <dsp:cNvPr id="0" name=""/>
        <dsp:cNvSpPr/>
      </dsp:nvSpPr>
      <dsp:spPr>
        <a:xfrm>
          <a:off x="5" y="382658"/>
          <a:ext cx="643117" cy="64311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457200" algn="ctr" defTabSz="311150">
            <a:lnSpc>
              <a:spcPct val="90000"/>
            </a:lnSpc>
            <a:spcBef>
              <a:spcPct val="0"/>
            </a:spcBef>
            <a:spcAft>
              <a:spcPct val="35000"/>
            </a:spcAft>
            <a:buNone/>
          </a:pPr>
          <a:r>
            <a:rPr lang="pl-PL" sz="700" kern="1200" baseline="0"/>
            <a:t>zauważenie</a:t>
          </a:r>
        </a:p>
      </dsp:txBody>
      <dsp:txXfrm>
        <a:off x="94187" y="476840"/>
        <a:ext cx="454753" cy="454749"/>
      </dsp:txXfrm>
    </dsp:sp>
    <dsp:sp modelId="{8DAF29E8-EF1F-4FF0-BA02-DFC36FA30814}">
      <dsp:nvSpPr>
        <dsp:cNvPr id="0" name=""/>
        <dsp:cNvSpPr/>
      </dsp:nvSpPr>
      <dsp:spPr>
        <a:xfrm>
          <a:off x="1411517" y="349603"/>
          <a:ext cx="616408" cy="709223"/>
        </a:xfrm>
        <a:prstGeom prst="rightArrow">
          <a:avLst>
            <a:gd name="adj1" fmla="val 70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18C8F09-D3E9-4C79-92D7-64D5008F8ACD}">
      <dsp:nvSpPr>
        <dsp:cNvPr id="0" name=""/>
        <dsp:cNvSpPr/>
      </dsp:nvSpPr>
      <dsp:spPr>
        <a:xfrm>
          <a:off x="1183625" y="382658"/>
          <a:ext cx="643117" cy="64311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baseline="0"/>
            <a:t>zaintere-sowanie</a:t>
          </a:r>
        </a:p>
      </dsp:txBody>
      <dsp:txXfrm>
        <a:off x="1277807" y="476840"/>
        <a:ext cx="454753" cy="454749"/>
      </dsp:txXfrm>
    </dsp:sp>
    <dsp:sp modelId="{CA95AB5A-474B-4342-A930-E87358FF97D0}">
      <dsp:nvSpPr>
        <dsp:cNvPr id="0" name=""/>
        <dsp:cNvSpPr/>
      </dsp:nvSpPr>
      <dsp:spPr>
        <a:xfrm>
          <a:off x="2595137" y="349603"/>
          <a:ext cx="616408" cy="709223"/>
        </a:xfrm>
        <a:prstGeom prst="rightArrow">
          <a:avLst>
            <a:gd name="adj1" fmla="val 70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B115EAB-3EC8-4EF9-B98D-0CD6331ED952}">
      <dsp:nvSpPr>
        <dsp:cNvPr id="0" name=""/>
        <dsp:cNvSpPr/>
      </dsp:nvSpPr>
      <dsp:spPr>
        <a:xfrm>
          <a:off x="2367244" y="382658"/>
          <a:ext cx="643117" cy="64311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baseline="0"/>
            <a:t>zrozumienie</a:t>
          </a:r>
        </a:p>
      </dsp:txBody>
      <dsp:txXfrm>
        <a:off x="2461426" y="476840"/>
        <a:ext cx="454753" cy="454749"/>
      </dsp:txXfrm>
    </dsp:sp>
    <dsp:sp modelId="{42495BFB-F36C-4463-9C98-0478CC4905AE}">
      <dsp:nvSpPr>
        <dsp:cNvPr id="0" name=""/>
        <dsp:cNvSpPr/>
      </dsp:nvSpPr>
      <dsp:spPr>
        <a:xfrm>
          <a:off x="3778756" y="349603"/>
          <a:ext cx="616408" cy="709223"/>
        </a:xfrm>
        <a:prstGeom prst="rightArrow">
          <a:avLst>
            <a:gd name="adj1" fmla="val 70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97D2A27-9DFD-4331-B0FD-A53DE130E980}">
      <dsp:nvSpPr>
        <dsp:cNvPr id="0" name=""/>
        <dsp:cNvSpPr/>
      </dsp:nvSpPr>
      <dsp:spPr>
        <a:xfrm>
          <a:off x="3550864" y="382658"/>
          <a:ext cx="643117" cy="64311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baseline="0"/>
            <a:t>zaufanie</a:t>
          </a:r>
        </a:p>
      </dsp:txBody>
      <dsp:txXfrm>
        <a:off x="3645046" y="476840"/>
        <a:ext cx="454753" cy="454749"/>
      </dsp:txXfrm>
    </dsp:sp>
    <dsp:sp modelId="{37CA2BCD-1380-4BA2-9E97-55B9147EC416}">
      <dsp:nvSpPr>
        <dsp:cNvPr id="0" name=""/>
        <dsp:cNvSpPr/>
      </dsp:nvSpPr>
      <dsp:spPr>
        <a:xfrm>
          <a:off x="4962376" y="349603"/>
          <a:ext cx="616408" cy="709223"/>
        </a:xfrm>
        <a:prstGeom prst="rightArrow">
          <a:avLst>
            <a:gd name="adj1" fmla="val 70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1E6FF26-CB13-4306-BF08-BD3F326F7E37}">
      <dsp:nvSpPr>
        <dsp:cNvPr id="0" name=""/>
        <dsp:cNvSpPr/>
      </dsp:nvSpPr>
      <dsp:spPr>
        <a:xfrm>
          <a:off x="4734484" y="382658"/>
          <a:ext cx="643117" cy="64311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baseline="0"/>
            <a:t>zaangażo-wanie</a:t>
          </a:r>
        </a:p>
      </dsp:txBody>
      <dsp:txXfrm>
        <a:off x="4828666" y="476840"/>
        <a:ext cx="454753" cy="45474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BW" ma:contentTypeID="0x010100EAA0E6FCC9913942944FDD25C150E14E00D9F83DE24C6D764AA24BEB11D96F653A" ma:contentTypeVersion="16" ma:contentTypeDescription="" ma:contentTypeScope="" ma:versionID="dc2e8e9141d7468887a00642ade91f13">
  <xsd:schema xmlns:xsd="http://www.w3.org/2001/XMLSchema" xmlns:p="http://schemas.microsoft.com/office/2006/metadata/properties" xmlns:ns2="d8f2686a-c39b-4554-9a1c-e62fe48e50db" xmlns:ns3="b86952b2-a634-4956-9f55-82871ccc7260" targetNamespace="http://schemas.microsoft.com/office/2006/metadata/properties" ma:root="true" ma:fieldsID="b9d2bb2d7a9e7e9f11a27393cd88d679" ns2:_="" ns3:_="">
    <xsd:import namespace="d8f2686a-c39b-4554-9a1c-e62fe48e50db"/>
    <xsd:import namespace="b86952b2-a634-4956-9f55-82871ccc7260"/>
    <xsd:element name="properties">
      <xsd:complexType>
        <xsd:sequence>
          <xsd:element name="documentManagement">
            <xsd:complexType>
              <xsd:all>
                <xsd:element ref="ns2:KategoriaBW" minOccurs="0"/>
                <xsd:element ref="ns3:Linki" minOccurs="0"/>
                <xsd:element ref="ns3:Pobrano" minOccurs="0"/>
                <xsd:element ref="ns2:Opis_x0020_dokumentu" minOccurs="0"/>
              </xsd:all>
            </xsd:complexType>
          </xsd:element>
        </xsd:sequence>
      </xsd:complexType>
    </xsd:element>
  </xsd:schema>
  <xsd:schema xmlns:xsd="http://www.w3.org/2001/XMLSchema" xmlns:dms="http://schemas.microsoft.com/office/2006/documentManagement/types" targetNamespace="d8f2686a-c39b-4554-9a1c-e62fe48e50db" elementFormDefault="qualified">
    <xsd:import namespace="http://schemas.microsoft.com/office/2006/documentManagement/types"/>
    <xsd:element name="KategoriaBW" ma:index="8" nillable="true" ma:displayName="KategoriaBW" ma:internalName="KategoriaBW">
      <xsd:simpleType>
        <xsd:restriction base="dms:Unknown"/>
      </xsd:simpleType>
    </xsd:element>
    <xsd:element name="Opis_x0020_dokumentu" ma:index="12" nillable="true" ma:displayName="Opis dokumentu" ma:default="" ma:description="Opis dokumentu" ma:internalName="Opis_x0020_dokumentu">
      <xsd:simpleType>
        <xsd:restriction base="dms:Note"/>
      </xsd:simpleType>
    </xsd:element>
  </xsd:schema>
  <xsd:schema xmlns:xsd="http://www.w3.org/2001/XMLSchema" xmlns:dms="http://schemas.microsoft.com/office/2006/documentManagement/types" targetNamespace="b86952b2-a634-4956-9f55-82871ccc7260" elementFormDefault="qualified">
    <xsd:import namespace="http://schemas.microsoft.com/office/2006/documentManagement/types"/>
    <xsd:element name="Linki" ma:index="9" nillable="true" ma:displayName="Linki" ma:hidden="true" ma:internalName="Linki" ma:readOnly="false">
      <xsd:simpleType>
        <xsd:restriction base="dms:Text">
          <xsd:maxLength value="255"/>
        </xsd:restriction>
      </xsd:simpleType>
    </xsd:element>
    <xsd:element name="Pobrano" ma:index="10" nillable="true" ma:displayName="Pobrano" ma:internalName="Pobrano">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axOccurs="1" ma:index="4" ma:displayName="Tytuł"/>
        <xsd:element ref="dc:subject" minOccurs="0" maxOccurs="1"/>
        <xsd:element ref="dc:description" minOccurs="0" maxOccurs="1"/>
        <xsd:element name="keywords" minOccurs="0" maxOccurs="1" type="xsd:string" ma:index="11" ma:displayName="Słowa kluczow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pis_x0020_dokumentu xmlns="d8f2686a-c39b-4554-9a1c-e62fe48e50db">Strategia komunikacji Polityki Spójności 2014-2020</Opis_x0020_dokumentu>
    <Linki xmlns="b86952b2-a634-4956-9f55-82871ccc7260" xsi:nil="true"/>
    <KategoriaBW xmlns="d8f2686a-c39b-4554-9a1c-e62fe48e50db">;#&lt;span title="Finansowane przez Unię Europejską"Program Innowacyjna Gospodarka&lt;/span&gt;,&lt;span title=""Program Infrastruktura i Środowisko&lt;/span&gt;,&lt;span title=""Program Kapitał Ludzki&lt;/span&gt;,&lt;span title=""Program Rozwój Polski Wschodniej &lt;/span&gt;,&lt;span title=""Program Pomoc Techniczna&lt;/span&gt;,&lt;span title=""Programy Europejskiej Współpracy Terytorialnej &lt;/span&gt;,&lt;span title=""Program dla Województwa Dolnośląskiego &lt;/span&gt;,&lt;span title=""Program Województwa Kujawsko-Pomorskiego &lt;/span&gt;,&lt;span title=""Program Województwa Lubelskiego &lt;/span&gt;,&lt;span title=""Lubuski Program Operacyjny &lt;/span&gt;,&lt;span title=""Program Operacyjny Województwa Łódzkiego &lt;/span&gt;,&lt;span title=""Program Województwa Mazowieckiego &lt;/span&gt;,&lt;span title=""Program Województwa Opolskiego&lt;/span&gt;,&lt;span title=""Program Województwa Podkarpackiego &lt;/span&gt;,&lt;span title=""Program Województwa Podlaskiego &lt;/span&gt;,&lt;span title=""Program dla Województwa Pomorskiego &lt;/span&gt;,&lt;span title=""Program Województwa Śląskiego &lt;/span&gt;,&lt;span title=""Program Województwa Świętokrzyskiego &lt;/span&gt;,&lt;span title=""Program Warmia i Mazury&lt;/span&gt;,&lt;span title=""Program Województwa Zachodniopomorskiego&lt;/span&gt;,&lt;span title=""Informacja i Promocja&lt;/span&gt;,&lt;span title=""Wielkopolski Regionalny Program Operacyjny&lt;/span&gt;;#/4/21/;;/4/67/;;/4/135/;;/4/136/;;/4/195/;;/4/196/;;/4/197/;;/4/198/;;/4/199/;;/4/200/;;/4/201/;;/4/203/;;/4/204/;;/4/205/;;/4/206/;;/4/207/;;/4/208/;;/4/209/;;/4/210/;;/4/213/;;/4/296/;;/4/212/;;/4/202/;#</KategoriaBW>
    <Pobrano xmlns="b86952b2-a634-4956-9f55-82871ccc7260">46</Pobrano>
  </documentManagement>
</p:properties>
</file>

<file path=customXml/item4.xml>��< ? x m l   v e r s i o n = " 1 . 0 "   e n c o d i n g = " u t f - 1 6 " ? > < A r r a y O f D o c u m e n t L i n k   x m l n s : x s d = " h t t p : / / w w w . w 3 . o r g / 2 0 0 1 / X M L S c h e m a "   x m l n s : x s i = " h t t p : / / w w w . w 3 . o r g / 2 0 0 1 / X M L S c h e m a - i n s t a n c 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7F779-24CC-43DC-A6BF-FCDAA3F8AB3F}">
  <ds:schemaRefs>
    <ds:schemaRef ds:uri="http://schemas.microsoft.com/sharepoint/v3/contenttype/forms"/>
  </ds:schemaRefs>
</ds:datastoreItem>
</file>

<file path=customXml/itemProps2.xml><?xml version="1.0" encoding="utf-8"?>
<ds:datastoreItem xmlns:ds="http://schemas.openxmlformats.org/officeDocument/2006/customXml" ds:itemID="{61795263-07A9-43EF-961E-A82359CA2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2686a-c39b-4554-9a1c-e62fe48e50db"/>
    <ds:schemaRef ds:uri="b86952b2-a634-4956-9f55-82871ccc72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8717D02-DEE8-4CEE-BB6B-BB109CCB7723}">
  <ds:schemaRefs>
    <ds:schemaRef ds:uri="http://schemas.microsoft.com/office/2006/metadata/properties"/>
    <ds:schemaRef ds:uri="http://www.w3.org/XML/1998/namespace"/>
    <ds:schemaRef ds:uri="http://schemas.openxmlformats.org/package/2006/metadata/core-properties"/>
    <ds:schemaRef ds:uri="http://purl.org/dc/terms/"/>
    <ds:schemaRef ds:uri="http://schemas.microsoft.com/office/2006/documentManagement/types"/>
    <ds:schemaRef ds:uri="http://purl.org/dc/dcmitype/"/>
    <ds:schemaRef ds:uri="b86952b2-a634-4956-9f55-82871ccc7260"/>
    <ds:schemaRef ds:uri="d8f2686a-c39b-4554-9a1c-e62fe48e50db"/>
    <ds:schemaRef ds:uri="http://purl.org/dc/elements/1.1/"/>
  </ds:schemaRefs>
</ds:datastoreItem>
</file>

<file path=customXml/itemProps4.xml><?xml version="1.0" encoding="utf-8"?>
<ds:datastoreItem xmlns:ds="http://schemas.openxmlformats.org/officeDocument/2006/customXml" ds:itemID="{48AF1DA6-7F50-4A14-850D-D5F81D12EF78}">
  <ds:schemaRefs>
    <ds:schemaRef ds:uri="http://www.w3.org/2001/XMLSchema"/>
  </ds:schemaRefs>
</ds:datastoreItem>
</file>

<file path=customXml/itemProps5.xml><?xml version="1.0" encoding="utf-8"?>
<ds:datastoreItem xmlns:ds="http://schemas.openxmlformats.org/officeDocument/2006/customXml" ds:itemID="{A4388407-F2AC-401D-80D8-C4A693640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46</Pages>
  <Words>10474</Words>
  <Characters>78590</Characters>
  <Application>Microsoft Office Word</Application>
  <DocSecurity>0</DocSecurity>
  <Lines>654</Lines>
  <Paragraphs>177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Strategia komunikacji Polityki Spójności 2014-2020</vt:lpstr>
      <vt:lpstr>Strategia komunikacji Polityki Spójności 2014-2020</vt:lpstr>
    </vt:vector>
  </TitlesOfParts>
  <Company>MRR</Company>
  <LinksUpToDate>false</LinksUpToDate>
  <CharactersWithSpaces>88887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Strategia komunikacji Polityki Spójności 2014-2020</dc:title>
  <dc:creator>Jacek</dc:creator>
  <cp:lastModifiedBy>Martyna Sawicka</cp:lastModifiedBy>
  <cp:revision>35</cp:revision>
  <cp:lastPrinted>2023-06-30T07:13:00Z</cp:lastPrinted>
  <dcterms:created xsi:type="dcterms:W3CDTF">2023-05-09T08:58:00Z</dcterms:created>
  <dcterms:modified xsi:type="dcterms:W3CDTF">2023-07-03T10:11:00Z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0x010100EAA0E6FCC9913942944FDD25C150E14E00D9F83DE24C6D764AA24BEB11D96F653A</vt:lpwstr>
  </property>
  <property fmtid="{D5CDD505-2E9C-101B-9397-08002B2CF9AE}" pid="3" name="Słowa kluczowe">
    <vt:lpwstr>Strategia komunikacji Polityki Spójności 2014-2020</vt:lpwstr>
  </property>
  <property fmtid="{D5CDD505-2E9C-101B-9397-08002B2CF9AE}" pid="4" name="_DocHome">
    <vt:i4>1236732580</vt:i4>
  </property>
</Properties>
</file>