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383B2E" w14:textId="309BB180" w:rsidR="000C730A" w:rsidRDefault="000C730A" w:rsidP="00692DB7">
      <w:pPr>
        <w:shd w:val="clear" w:color="auto" w:fill="FFFFFF" w:themeFill="background1"/>
        <w:spacing w:after="240" w:line="276" w:lineRule="auto"/>
        <w:ind w:left="5529"/>
        <w:rPr>
          <w:rFonts w:asciiTheme="minorHAnsi" w:eastAsia="Calibri" w:hAnsiTheme="minorHAnsi" w:cstheme="minorHAnsi"/>
        </w:rPr>
      </w:pPr>
      <w:bookmarkStart w:id="0" w:name="_GoBack"/>
      <w:bookmarkEnd w:id="0"/>
      <w:r w:rsidRPr="00F45E0B">
        <w:rPr>
          <w:rFonts w:asciiTheme="minorHAnsi" w:eastAsia="Calibri" w:hAnsiTheme="minorHAnsi" w:cstheme="minorHAnsi"/>
        </w:rPr>
        <w:t>Załącznik</w:t>
      </w:r>
      <w:r w:rsidRPr="00F45E0B">
        <w:rPr>
          <w:rFonts w:asciiTheme="minorHAnsi" w:eastAsia="Calibri" w:hAnsiTheme="minorHAnsi" w:cstheme="minorHAnsi"/>
        </w:rPr>
        <w:br/>
        <w:t xml:space="preserve">do Uchwały Nr </w:t>
      </w:r>
      <w:r w:rsidR="00326325">
        <w:rPr>
          <w:rFonts w:asciiTheme="minorHAnsi" w:eastAsia="Calibri" w:hAnsiTheme="minorHAnsi" w:cstheme="minorHAnsi"/>
        </w:rPr>
        <w:t>616/550/24</w:t>
      </w:r>
      <w:r w:rsidRPr="00F45E0B">
        <w:rPr>
          <w:rFonts w:asciiTheme="minorHAnsi" w:eastAsia="Calibri" w:hAnsiTheme="minorHAnsi" w:cstheme="minorHAnsi"/>
        </w:rPr>
        <w:br/>
        <w:t>Zarządu Województwa Pomorskiego</w:t>
      </w:r>
      <w:r w:rsidRPr="00F45E0B">
        <w:rPr>
          <w:rFonts w:asciiTheme="minorHAnsi" w:eastAsia="Calibri" w:hAnsiTheme="minorHAnsi" w:cstheme="minorHAnsi"/>
        </w:rPr>
        <w:br/>
        <w:t>z dnia</w:t>
      </w:r>
      <w:r w:rsidR="006051F7" w:rsidRPr="00F45E0B">
        <w:rPr>
          <w:rFonts w:asciiTheme="minorHAnsi" w:eastAsia="Calibri" w:hAnsiTheme="minorHAnsi" w:cstheme="minorHAnsi"/>
        </w:rPr>
        <w:t xml:space="preserve"> </w:t>
      </w:r>
      <w:r w:rsidR="00326325">
        <w:rPr>
          <w:rFonts w:asciiTheme="minorHAnsi" w:eastAsia="Calibri" w:hAnsiTheme="minorHAnsi" w:cstheme="minorHAnsi"/>
        </w:rPr>
        <w:t>23 maja 2024</w:t>
      </w:r>
      <w:r w:rsidR="00C70BF5" w:rsidRPr="00F45E0B">
        <w:rPr>
          <w:rFonts w:asciiTheme="minorHAnsi" w:eastAsia="Calibri" w:hAnsiTheme="minorHAnsi" w:cstheme="minorHAnsi"/>
        </w:rPr>
        <w:t xml:space="preserve"> r.</w:t>
      </w:r>
      <w:r w:rsidR="00326325">
        <w:rPr>
          <w:rFonts w:asciiTheme="minorHAnsi" w:eastAsia="Calibri" w:hAnsiTheme="minorHAnsi" w:cstheme="minorHAnsi"/>
        </w:rPr>
        <w:t xml:space="preserve"> </w:t>
      </w:r>
    </w:p>
    <w:p w14:paraId="62994990" w14:textId="77777777" w:rsidR="0088082A" w:rsidRPr="008A610E" w:rsidRDefault="0088082A" w:rsidP="00692DB7">
      <w:pPr>
        <w:shd w:val="clear" w:color="auto" w:fill="FFFFFF" w:themeFill="background1"/>
        <w:spacing w:after="240" w:line="276" w:lineRule="auto"/>
        <w:ind w:left="5529"/>
        <w:rPr>
          <w:rFonts w:asciiTheme="minorHAnsi" w:eastAsia="Calibri" w:hAnsiTheme="minorHAnsi" w:cstheme="minorHAnsi"/>
        </w:rPr>
      </w:pPr>
    </w:p>
    <w:p w14:paraId="2B435EC8" w14:textId="77777777" w:rsidR="000C730A" w:rsidRPr="008A610E" w:rsidRDefault="000C730A" w:rsidP="00AC4F06">
      <w:pPr>
        <w:pStyle w:val="Nagwek1"/>
        <w:numPr>
          <w:ilvl w:val="0"/>
          <w:numId w:val="52"/>
        </w:numPr>
        <w:spacing w:line="276" w:lineRule="auto"/>
        <w:rPr>
          <w:rFonts w:asciiTheme="minorHAnsi" w:hAnsiTheme="minorHAnsi" w:cstheme="minorHAnsi"/>
          <w:b w:val="0"/>
        </w:rPr>
      </w:pPr>
      <w:bookmarkStart w:id="1" w:name="_Toc166491565"/>
      <w:bookmarkStart w:id="2" w:name="_Toc166492638"/>
      <w:bookmarkStart w:id="3" w:name="_Toc166493370"/>
      <w:r w:rsidRPr="008A610E">
        <w:rPr>
          <w:rFonts w:asciiTheme="minorHAnsi" w:hAnsiTheme="minorHAnsi" w:cstheme="minorHAnsi"/>
        </w:rPr>
        <w:t>Regulamin wyboru projektów</w:t>
      </w:r>
      <w:r w:rsidRPr="008A610E">
        <w:rPr>
          <w:rFonts w:asciiTheme="minorHAnsi" w:eastAsia="Calibri" w:hAnsiTheme="minorHAnsi" w:cstheme="minorHAnsi"/>
          <w:lang w:eastAsia="en-US"/>
        </w:rPr>
        <w:t xml:space="preserve"> </w:t>
      </w:r>
      <w:r w:rsidRPr="008A610E">
        <w:rPr>
          <w:rFonts w:asciiTheme="minorHAnsi" w:hAnsiTheme="minorHAnsi" w:cstheme="minorHAnsi"/>
        </w:rPr>
        <w:t>w ramach programu regionalnego Fundusze Europejskie dla Pomorza 2021-2027</w:t>
      </w:r>
      <w:bookmarkEnd w:id="1"/>
      <w:bookmarkEnd w:id="2"/>
      <w:bookmarkEnd w:id="3"/>
    </w:p>
    <w:p w14:paraId="5297D6ED" w14:textId="77777777" w:rsidR="000C730A" w:rsidRPr="008A610E" w:rsidRDefault="000C730A" w:rsidP="00692DB7">
      <w:pPr>
        <w:tabs>
          <w:tab w:val="center" w:pos="4536"/>
          <w:tab w:val="right" w:pos="9072"/>
        </w:tabs>
        <w:spacing w:before="1000" w:after="200" w:line="276" w:lineRule="auto"/>
        <w:jc w:val="center"/>
        <w:rPr>
          <w:rFonts w:asciiTheme="minorHAnsi" w:eastAsia="Calibri" w:hAnsiTheme="minorHAnsi" w:cstheme="minorHAnsi"/>
          <w:b/>
          <w:sz w:val="28"/>
        </w:rPr>
      </w:pPr>
      <w:r w:rsidRPr="008A610E">
        <w:rPr>
          <w:rFonts w:asciiTheme="minorHAnsi" w:eastAsia="Calibri" w:hAnsiTheme="minorHAnsi" w:cstheme="minorHAnsi"/>
          <w:b/>
          <w:sz w:val="28"/>
        </w:rPr>
        <w:t>Priorytet 5</w:t>
      </w:r>
      <w:r w:rsidRPr="008A610E">
        <w:rPr>
          <w:rFonts w:asciiTheme="minorHAnsi" w:eastAsia="Calibri" w:hAnsiTheme="minorHAnsi" w:cstheme="minorHAnsi"/>
          <w:b/>
          <w:sz w:val="28"/>
        </w:rPr>
        <w:br/>
        <w:t>Fundusze europejskie dla silnego społecznie Pomorza (EFS+)</w:t>
      </w:r>
    </w:p>
    <w:p w14:paraId="1F4611AB" w14:textId="31ABD433" w:rsidR="00A70104" w:rsidRDefault="000C730A" w:rsidP="00692DB7">
      <w:pPr>
        <w:autoSpaceDE w:val="0"/>
        <w:autoSpaceDN w:val="0"/>
        <w:adjustRightInd w:val="0"/>
        <w:spacing w:after="0" w:line="276" w:lineRule="auto"/>
        <w:jc w:val="center"/>
        <w:rPr>
          <w:rFonts w:asciiTheme="minorHAnsi" w:eastAsia="Calibri" w:hAnsiTheme="minorHAnsi" w:cstheme="minorHAnsi"/>
          <w:b/>
          <w:sz w:val="28"/>
        </w:rPr>
      </w:pPr>
      <w:r w:rsidRPr="008A610E">
        <w:rPr>
          <w:rFonts w:asciiTheme="minorHAnsi" w:eastAsia="Calibri" w:hAnsiTheme="minorHAnsi" w:cstheme="minorHAnsi"/>
          <w:b/>
          <w:sz w:val="28"/>
        </w:rPr>
        <w:br/>
        <w:t>Działanie 5.</w:t>
      </w:r>
      <w:r w:rsidR="003B4936" w:rsidRPr="008A610E">
        <w:rPr>
          <w:rFonts w:asciiTheme="minorHAnsi" w:eastAsia="Calibri" w:hAnsiTheme="minorHAnsi" w:cstheme="minorHAnsi"/>
          <w:b/>
          <w:sz w:val="28"/>
        </w:rPr>
        <w:t>21.</w:t>
      </w:r>
      <w:r w:rsidRPr="008A610E">
        <w:rPr>
          <w:rFonts w:asciiTheme="minorHAnsi" w:eastAsia="Calibri" w:hAnsiTheme="minorHAnsi" w:cstheme="minorHAnsi"/>
          <w:b/>
          <w:sz w:val="28"/>
        </w:rPr>
        <w:t xml:space="preserve"> </w:t>
      </w:r>
      <w:r w:rsidR="003B4936" w:rsidRPr="008A610E">
        <w:rPr>
          <w:rFonts w:asciiTheme="minorHAnsi" w:eastAsia="Calibri" w:hAnsiTheme="minorHAnsi" w:cstheme="minorHAnsi"/>
          <w:b/>
          <w:sz w:val="28"/>
        </w:rPr>
        <w:t>Aktywność obywatelska</w:t>
      </w:r>
      <w:r w:rsidR="00A70104" w:rsidRPr="008A610E">
        <w:rPr>
          <w:rFonts w:asciiTheme="minorHAnsi" w:eastAsia="Calibri" w:hAnsiTheme="minorHAnsi" w:cstheme="minorHAnsi"/>
          <w:b/>
          <w:sz w:val="28"/>
        </w:rPr>
        <w:t xml:space="preserve"> </w:t>
      </w:r>
    </w:p>
    <w:p w14:paraId="56D5AD06" w14:textId="44233006" w:rsidR="002062B0" w:rsidRDefault="002062B0" w:rsidP="00692DB7">
      <w:pPr>
        <w:autoSpaceDE w:val="0"/>
        <w:autoSpaceDN w:val="0"/>
        <w:adjustRightInd w:val="0"/>
        <w:spacing w:after="0" w:line="276" w:lineRule="auto"/>
        <w:jc w:val="center"/>
        <w:rPr>
          <w:rFonts w:asciiTheme="minorHAnsi" w:eastAsia="Calibri" w:hAnsiTheme="minorHAnsi" w:cstheme="minorHAnsi"/>
          <w:b/>
          <w:sz w:val="28"/>
        </w:rPr>
      </w:pPr>
      <w:r>
        <w:rPr>
          <w:rFonts w:asciiTheme="minorHAnsi" w:eastAsia="Calibri" w:hAnsiTheme="minorHAnsi" w:cstheme="minorHAnsi"/>
          <w:b/>
          <w:sz w:val="28"/>
        </w:rPr>
        <w:t xml:space="preserve">w zakresie wzmocnienia potencjału </w:t>
      </w:r>
      <w:r w:rsidR="00FD58F1">
        <w:rPr>
          <w:rFonts w:asciiTheme="minorHAnsi" w:eastAsia="Calibri" w:hAnsiTheme="minorHAnsi" w:cstheme="minorHAnsi"/>
          <w:b/>
          <w:sz w:val="28"/>
        </w:rPr>
        <w:br/>
      </w:r>
      <w:r>
        <w:rPr>
          <w:rFonts w:asciiTheme="minorHAnsi" w:eastAsia="Calibri" w:hAnsiTheme="minorHAnsi" w:cstheme="minorHAnsi"/>
          <w:b/>
          <w:sz w:val="28"/>
        </w:rPr>
        <w:t>pomorskich organizacji społeczeństwa obywatelskiego</w:t>
      </w:r>
    </w:p>
    <w:p w14:paraId="261D2BC0" w14:textId="12585ABD" w:rsidR="000C730A" w:rsidRPr="008A610E" w:rsidRDefault="000C730A" w:rsidP="00692DB7">
      <w:pPr>
        <w:autoSpaceDE w:val="0"/>
        <w:autoSpaceDN w:val="0"/>
        <w:adjustRightInd w:val="0"/>
        <w:spacing w:line="276" w:lineRule="auto"/>
        <w:jc w:val="center"/>
        <w:rPr>
          <w:rFonts w:asciiTheme="minorHAnsi" w:eastAsia="Calibri" w:hAnsiTheme="minorHAnsi" w:cstheme="minorHAnsi"/>
          <w:b/>
          <w:sz w:val="28"/>
        </w:rPr>
      </w:pPr>
    </w:p>
    <w:p w14:paraId="2C68F33E" w14:textId="306AE037" w:rsidR="000C730A" w:rsidRPr="008A610E" w:rsidRDefault="000C730A" w:rsidP="00692DB7">
      <w:pPr>
        <w:shd w:val="clear" w:color="auto" w:fill="365F91"/>
        <w:spacing w:before="1400" w:line="276" w:lineRule="auto"/>
        <w:jc w:val="center"/>
        <w:rPr>
          <w:rFonts w:asciiTheme="minorHAnsi" w:eastAsia="Calibri" w:hAnsiTheme="minorHAnsi" w:cstheme="minorHAnsi"/>
          <w:b/>
          <w:color w:val="FFFFFF"/>
          <w:sz w:val="32"/>
        </w:rPr>
      </w:pPr>
      <w:r w:rsidRPr="008A610E">
        <w:rPr>
          <w:rFonts w:asciiTheme="minorHAnsi" w:eastAsia="Calibri" w:hAnsiTheme="minorHAnsi" w:cstheme="minorHAnsi"/>
          <w:b/>
          <w:color w:val="FFFFFF"/>
          <w:sz w:val="32"/>
        </w:rPr>
        <w:t>Nabór nr FEPM.05.</w:t>
      </w:r>
      <w:r w:rsidR="00727EED">
        <w:rPr>
          <w:rFonts w:asciiTheme="minorHAnsi" w:eastAsia="Calibri" w:hAnsiTheme="minorHAnsi" w:cstheme="minorHAnsi"/>
          <w:b/>
          <w:color w:val="FFFFFF"/>
          <w:sz w:val="32"/>
        </w:rPr>
        <w:t>21</w:t>
      </w:r>
      <w:r w:rsidRPr="008A610E">
        <w:rPr>
          <w:rFonts w:asciiTheme="minorHAnsi" w:eastAsia="Calibri" w:hAnsiTheme="minorHAnsi" w:cstheme="minorHAnsi"/>
          <w:b/>
          <w:color w:val="FFFFFF"/>
          <w:sz w:val="32"/>
        </w:rPr>
        <w:t>-IZ.00-0</w:t>
      </w:r>
      <w:r w:rsidR="00707D04" w:rsidRPr="008A610E">
        <w:rPr>
          <w:rFonts w:asciiTheme="minorHAnsi" w:eastAsia="Calibri" w:hAnsiTheme="minorHAnsi" w:cstheme="minorHAnsi"/>
          <w:b/>
          <w:color w:val="FFFFFF"/>
          <w:sz w:val="32"/>
        </w:rPr>
        <w:t>0</w:t>
      </w:r>
      <w:r w:rsidR="00C317A5">
        <w:rPr>
          <w:rFonts w:asciiTheme="minorHAnsi" w:eastAsia="Calibri" w:hAnsiTheme="minorHAnsi" w:cstheme="minorHAnsi"/>
          <w:b/>
          <w:color w:val="FFFFFF"/>
          <w:sz w:val="32"/>
        </w:rPr>
        <w:t>1</w:t>
      </w:r>
      <w:r w:rsidRPr="008A610E">
        <w:rPr>
          <w:rFonts w:asciiTheme="minorHAnsi" w:eastAsia="Calibri" w:hAnsiTheme="minorHAnsi" w:cstheme="minorHAnsi"/>
          <w:b/>
          <w:color w:val="FFFFFF"/>
          <w:sz w:val="32"/>
        </w:rPr>
        <w:t>/2</w:t>
      </w:r>
      <w:r w:rsidR="006E532D" w:rsidRPr="008A610E">
        <w:rPr>
          <w:rFonts w:asciiTheme="minorHAnsi" w:eastAsia="Calibri" w:hAnsiTheme="minorHAnsi" w:cstheme="minorHAnsi"/>
          <w:b/>
          <w:color w:val="FFFFFF"/>
          <w:sz w:val="32"/>
        </w:rPr>
        <w:t>4</w:t>
      </w:r>
    </w:p>
    <w:p w14:paraId="51486212" w14:textId="03A8946B" w:rsidR="000C730A" w:rsidRPr="008A610E" w:rsidRDefault="000C730A" w:rsidP="00692DB7">
      <w:pPr>
        <w:tabs>
          <w:tab w:val="center" w:pos="4535"/>
          <w:tab w:val="left" w:pos="7272"/>
        </w:tabs>
        <w:spacing w:before="4000" w:after="840" w:line="276" w:lineRule="auto"/>
        <w:jc w:val="center"/>
        <w:rPr>
          <w:rFonts w:asciiTheme="minorHAnsi" w:eastAsia="Calibri" w:hAnsiTheme="minorHAnsi" w:cstheme="minorHAnsi"/>
        </w:rPr>
      </w:pPr>
      <w:r w:rsidRPr="00F45E0B">
        <w:rPr>
          <w:rFonts w:asciiTheme="minorHAnsi" w:eastAsia="Calibri" w:hAnsiTheme="minorHAnsi" w:cstheme="minorHAnsi"/>
        </w:rPr>
        <w:t>Data ogłoszenia naboru</w:t>
      </w:r>
      <w:r w:rsidRPr="00F45E0B">
        <w:rPr>
          <w:rFonts w:asciiTheme="minorHAnsi" w:eastAsia="Calibri" w:hAnsiTheme="minorHAnsi" w:cstheme="minorHAnsi"/>
          <w:color w:val="000000"/>
        </w:rPr>
        <w:t>:</w:t>
      </w:r>
      <w:r w:rsidRPr="008A610E">
        <w:rPr>
          <w:rFonts w:asciiTheme="minorHAnsi" w:eastAsia="Calibri" w:hAnsiTheme="minorHAnsi" w:cstheme="minorHAnsi"/>
          <w:color w:val="000000"/>
        </w:rPr>
        <w:t xml:space="preserve"> </w:t>
      </w:r>
      <w:r w:rsidR="00C317A5">
        <w:rPr>
          <w:rFonts w:asciiTheme="minorHAnsi" w:eastAsia="Calibri" w:hAnsiTheme="minorHAnsi" w:cstheme="minorHAnsi"/>
          <w:color w:val="000000"/>
        </w:rPr>
        <w:t>23.05.2024 r.</w:t>
      </w:r>
    </w:p>
    <w:sdt>
      <w:sdtPr>
        <w:rPr>
          <w:rFonts w:asciiTheme="minorHAnsi" w:eastAsia="Times New Roman" w:hAnsiTheme="minorHAnsi" w:cstheme="minorHAnsi"/>
          <w:b w:val="0"/>
          <w:color w:val="auto"/>
          <w:sz w:val="22"/>
          <w:szCs w:val="22"/>
        </w:rPr>
        <w:id w:val="931404634"/>
        <w:docPartObj>
          <w:docPartGallery w:val="Table of Contents"/>
          <w:docPartUnique/>
        </w:docPartObj>
      </w:sdtPr>
      <w:sdtEndPr>
        <w:rPr>
          <w:bCs/>
        </w:rPr>
      </w:sdtEndPr>
      <w:sdtContent>
        <w:p w14:paraId="0A4448EC" w14:textId="2378865A" w:rsidR="005A049B" w:rsidRPr="00132B4A" w:rsidRDefault="005D0485" w:rsidP="00132B4A">
          <w:pPr>
            <w:pStyle w:val="Nagwekspisutreci"/>
            <w:spacing w:before="360" w:line="276" w:lineRule="auto"/>
            <w:ind w:left="357" w:hanging="357"/>
            <w:jc w:val="left"/>
          </w:pPr>
          <w:r w:rsidRPr="0060459D">
            <w:t>Spis t</w:t>
          </w:r>
          <w:r w:rsidR="00121031" w:rsidRPr="0060459D">
            <w:t>re</w:t>
          </w:r>
          <w:r w:rsidRPr="0060459D">
            <w:t>ści</w:t>
          </w:r>
          <w:r w:rsidR="0060459D" w:rsidRPr="005A049B">
            <w:rPr>
              <w:noProof/>
            </w:rPr>
            <w:fldChar w:fldCharType="begin"/>
          </w:r>
          <w:r w:rsidR="0060459D" w:rsidRPr="005A049B">
            <w:rPr>
              <w:noProof/>
            </w:rPr>
            <w:instrText xml:space="preserve"> TOC \o "1-4" \h \z \u </w:instrText>
          </w:r>
          <w:r w:rsidR="0060459D" w:rsidRPr="005A049B">
            <w:rPr>
              <w:noProof/>
            </w:rPr>
            <w:fldChar w:fldCharType="separate"/>
          </w:r>
          <w:hyperlink w:anchor="_Toc166493370" w:history="1"/>
        </w:p>
        <w:p w14:paraId="78AE33D0" w14:textId="443262BD" w:rsidR="005A049B" w:rsidRPr="005A049B" w:rsidRDefault="00E96DB8">
          <w:pPr>
            <w:pStyle w:val="Spistreci2"/>
            <w:rPr>
              <w:rFonts w:eastAsiaTheme="minorEastAsia"/>
              <w:sz w:val="22"/>
              <w:szCs w:val="22"/>
            </w:rPr>
          </w:pPr>
          <w:hyperlink w:anchor="_Toc166493371" w:history="1">
            <w:r w:rsidR="005A049B" w:rsidRPr="005A049B">
              <w:rPr>
                <w:rStyle w:val="Hipercze"/>
                <w:sz w:val="22"/>
                <w:szCs w:val="22"/>
              </w:rPr>
              <w:t>Wykaz stosowanych skrótów</w:t>
            </w:r>
            <w:r w:rsidR="005A049B" w:rsidRPr="005A049B">
              <w:rPr>
                <w:webHidden/>
                <w:sz w:val="22"/>
                <w:szCs w:val="22"/>
              </w:rPr>
              <w:tab/>
            </w:r>
            <w:r w:rsidR="005A049B" w:rsidRPr="005A049B">
              <w:rPr>
                <w:webHidden/>
                <w:sz w:val="22"/>
                <w:szCs w:val="22"/>
              </w:rPr>
              <w:fldChar w:fldCharType="begin"/>
            </w:r>
            <w:r w:rsidR="005A049B" w:rsidRPr="005A049B">
              <w:rPr>
                <w:webHidden/>
                <w:sz w:val="22"/>
                <w:szCs w:val="22"/>
              </w:rPr>
              <w:instrText xml:space="preserve"> PAGEREF _Toc166493371 \h </w:instrText>
            </w:r>
            <w:r w:rsidR="005A049B" w:rsidRPr="005A049B">
              <w:rPr>
                <w:webHidden/>
                <w:sz w:val="22"/>
                <w:szCs w:val="22"/>
              </w:rPr>
            </w:r>
            <w:r w:rsidR="005A049B" w:rsidRPr="005A049B">
              <w:rPr>
                <w:webHidden/>
                <w:sz w:val="22"/>
                <w:szCs w:val="22"/>
              </w:rPr>
              <w:fldChar w:fldCharType="separate"/>
            </w:r>
            <w:r w:rsidR="005A049B" w:rsidRPr="005A049B">
              <w:rPr>
                <w:webHidden/>
                <w:sz w:val="22"/>
                <w:szCs w:val="22"/>
              </w:rPr>
              <w:t>4</w:t>
            </w:r>
            <w:r w:rsidR="005A049B" w:rsidRPr="005A049B">
              <w:rPr>
                <w:webHidden/>
                <w:sz w:val="22"/>
                <w:szCs w:val="22"/>
              </w:rPr>
              <w:fldChar w:fldCharType="end"/>
            </w:r>
          </w:hyperlink>
        </w:p>
        <w:p w14:paraId="4E06A79A" w14:textId="2D6EC48E" w:rsidR="005A049B" w:rsidRPr="005A049B" w:rsidRDefault="00E96DB8">
          <w:pPr>
            <w:pStyle w:val="Spistreci2"/>
            <w:rPr>
              <w:rFonts w:eastAsiaTheme="minorEastAsia"/>
              <w:sz w:val="22"/>
              <w:szCs w:val="22"/>
            </w:rPr>
          </w:pPr>
          <w:hyperlink w:anchor="_Toc166493372" w:history="1">
            <w:r w:rsidR="005A049B" w:rsidRPr="005A049B">
              <w:rPr>
                <w:rStyle w:val="Hipercze"/>
                <w:sz w:val="22"/>
                <w:szCs w:val="22"/>
              </w:rPr>
              <w:t>Podstawy prawne</w:t>
            </w:r>
            <w:r w:rsidR="005A049B" w:rsidRPr="005A049B">
              <w:rPr>
                <w:webHidden/>
                <w:sz w:val="22"/>
                <w:szCs w:val="22"/>
              </w:rPr>
              <w:tab/>
            </w:r>
            <w:r w:rsidR="005A049B" w:rsidRPr="005A049B">
              <w:rPr>
                <w:webHidden/>
                <w:sz w:val="22"/>
                <w:szCs w:val="22"/>
              </w:rPr>
              <w:fldChar w:fldCharType="begin"/>
            </w:r>
            <w:r w:rsidR="005A049B" w:rsidRPr="005A049B">
              <w:rPr>
                <w:webHidden/>
                <w:sz w:val="22"/>
                <w:szCs w:val="22"/>
              </w:rPr>
              <w:instrText xml:space="preserve"> PAGEREF _Toc166493372 \h </w:instrText>
            </w:r>
            <w:r w:rsidR="005A049B" w:rsidRPr="005A049B">
              <w:rPr>
                <w:webHidden/>
                <w:sz w:val="22"/>
                <w:szCs w:val="22"/>
              </w:rPr>
            </w:r>
            <w:r w:rsidR="005A049B" w:rsidRPr="005A049B">
              <w:rPr>
                <w:webHidden/>
                <w:sz w:val="22"/>
                <w:szCs w:val="22"/>
              </w:rPr>
              <w:fldChar w:fldCharType="separate"/>
            </w:r>
            <w:r w:rsidR="005A049B" w:rsidRPr="005A049B">
              <w:rPr>
                <w:webHidden/>
                <w:sz w:val="22"/>
                <w:szCs w:val="22"/>
              </w:rPr>
              <w:t>5</w:t>
            </w:r>
            <w:r w:rsidR="005A049B" w:rsidRPr="005A049B">
              <w:rPr>
                <w:webHidden/>
                <w:sz w:val="22"/>
                <w:szCs w:val="22"/>
              </w:rPr>
              <w:fldChar w:fldCharType="end"/>
            </w:r>
          </w:hyperlink>
        </w:p>
        <w:p w14:paraId="70588E4B" w14:textId="2B1B035D" w:rsidR="005A049B" w:rsidRPr="005A049B" w:rsidRDefault="00E96DB8">
          <w:pPr>
            <w:pStyle w:val="Spistreci2"/>
            <w:rPr>
              <w:rFonts w:eastAsiaTheme="minorEastAsia"/>
              <w:sz w:val="22"/>
              <w:szCs w:val="22"/>
            </w:rPr>
          </w:pPr>
          <w:hyperlink w:anchor="_Toc166493373" w:history="1">
            <w:r w:rsidR="005A049B" w:rsidRPr="005A049B">
              <w:rPr>
                <w:rStyle w:val="Hipercze"/>
                <w:sz w:val="22"/>
                <w:szCs w:val="22"/>
              </w:rPr>
              <w:t>1.</w:t>
            </w:r>
            <w:r w:rsidR="005A049B" w:rsidRPr="005A049B">
              <w:rPr>
                <w:rFonts w:eastAsiaTheme="minorEastAsia"/>
                <w:sz w:val="22"/>
                <w:szCs w:val="22"/>
              </w:rPr>
              <w:tab/>
            </w:r>
            <w:r w:rsidR="005A049B" w:rsidRPr="005A049B">
              <w:rPr>
                <w:rStyle w:val="Hipercze"/>
                <w:sz w:val="22"/>
                <w:szCs w:val="22"/>
              </w:rPr>
              <w:t>Podstawowe informacje o naborze</w:t>
            </w:r>
            <w:r w:rsidR="005A049B" w:rsidRPr="005A049B">
              <w:rPr>
                <w:webHidden/>
                <w:sz w:val="22"/>
                <w:szCs w:val="22"/>
              </w:rPr>
              <w:tab/>
            </w:r>
            <w:r w:rsidR="005A049B" w:rsidRPr="005A049B">
              <w:rPr>
                <w:webHidden/>
                <w:sz w:val="22"/>
                <w:szCs w:val="22"/>
              </w:rPr>
              <w:fldChar w:fldCharType="begin"/>
            </w:r>
            <w:r w:rsidR="005A049B" w:rsidRPr="005A049B">
              <w:rPr>
                <w:webHidden/>
                <w:sz w:val="22"/>
                <w:szCs w:val="22"/>
              </w:rPr>
              <w:instrText xml:space="preserve"> PAGEREF _Toc166493373 \h </w:instrText>
            </w:r>
            <w:r w:rsidR="005A049B" w:rsidRPr="005A049B">
              <w:rPr>
                <w:webHidden/>
                <w:sz w:val="22"/>
                <w:szCs w:val="22"/>
              </w:rPr>
            </w:r>
            <w:r w:rsidR="005A049B" w:rsidRPr="005A049B">
              <w:rPr>
                <w:webHidden/>
                <w:sz w:val="22"/>
                <w:szCs w:val="22"/>
              </w:rPr>
              <w:fldChar w:fldCharType="separate"/>
            </w:r>
            <w:r w:rsidR="005A049B" w:rsidRPr="005A049B">
              <w:rPr>
                <w:webHidden/>
                <w:sz w:val="22"/>
                <w:szCs w:val="22"/>
              </w:rPr>
              <w:t>7</w:t>
            </w:r>
            <w:r w:rsidR="005A049B" w:rsidRPr="005A049B">
              <w:rPr>
                <w:webHidden/>
                <w:sz w:val="22"/>
                <w:szCs w:val="22"/>
              </w:rPr>
              <w:fldChar w:fldCharType="end"/>
            </w:r>
          </w:hyperlink>
        </w:p>
        <w:p w14:paraId="1057BACD" w14:textId="2A4235CB" w:rsidR="005A049B" w:rsidRPr="005A049B" w:rsidRDefault="00E96DB8">
          <w:pPr>
            <w:pStyle w:val="Spistreci3"/>
            <w:tabs>
              <w:tab w:val="left" w:pos="1276"/>
            </w:tabs>
            <w:rPr>
              <w:rFonts w:eastAsiaTheme="minorEastAsia"/>
              <w:i w:val="0"/>
              <w:iCs w:val="0"/>
              <w:noProof/>
              <w:sz w:val="22"/>
              <w:szCs w:val="22"/>
            </w:rPr>
          </w:pPr>
          <w:hyperlink w:anchor="_Toc166493374" w:history="1">
            <w:r w:rsidR="005A049B" w:rsidRPr="005A049B">
              <w:rPr>
                <w:rStyle w:val="Hipercze"/>
                <w:i w:val="0"/>
                <w:noProof/>
                <w:sz w:val="22"/>
                <w:szCs w:val="22"/>
              </w:rPr>
              <w:t>1.1</w:t>
            </w:r>
            <w:r w:rsidR="005A049B" w:rsidRPr="005A049B">
              <w:rPr>
                <w:rFonts w:eastAsiaTheme="minorEastAsia"/>
                <w:i w:val="0"/>
                <w:iCs w:val="0"/>
                <w:noProof/>
                <w:sz w:val="22"/>
                <w:szCs w:val="22"/>
              </w:rPr>
              <w:tab/>
            </w:r>
            <w:r w:rsidR="005A049B" w:rsidRPr="005A049B">
              <w:rPr>
                <w:rStyle w:val="Hipercze"/>
                <w:i w:val="0"/>
                <w:noProof/>
                <w:sz w:val="22"/>
                <w:szCs w:val="22"/>
              </w:rPr>
              <w:t>Zakres regulaminu wyboru projektów</w:t>
            </w:r>
            <w:r w:rsidR="005A049B" w:rsidRPr="005A049B">
              <w:rPr>
                <w:i w:val="0"/>
                <w:noProof/>
                <w:webHidden/>
                <w:sz w:val="22"/>
                <w:szCs w:val="22"/>
              </w:rPr>
              <w:tab/>
            </w:r>
            <w:r w:rsidR="005A049B" w:rsidRPr="005A049B">
              <w:rPr>
                <w:i w:val="0"/>
                <w:noProof/>
                <w:webHidden/>
                <w:sz w:val="22"/>
                <w:szCs w:val="22"/>
              </w:rPr>
              <w:fldChar w:fldCharType="begin"/>
            </w:r>
            <w:r w:rsidR="005A049B" w:rsidRPr="005A049B">
              <w:rPr>
                <w:i w:val="0"/>
                <w:noProof/>
                <w:webHidden/>
                <w:sz w:val="22"/>
                <w:szCs w:val="22"/>
              </w:rPr>
              <w:instrText xml:space="preserve"> PAGEREF _Toc166493374 \h </w:instrText>
            </w:r>
            <w:r w:rsidR="005A049B" w:rsidRPr="005A049B">
              <w:rPr>
                <w:i w:val="0"/>
                <w:noProof/>
                <w:webHidden/>
                <w:sz w:val="22"/>
                <w:szCs w:val="22"/>
              </w:rPr>
            </w:r>
            <w:r w:rsidR="005A049B" w:rsidRPr="005A049B">
              <w:rPr>
                <w:i w:val="0"/>
                <w:noProof/>
                <w:webHidden/>
                <w:sz w:val="22"/>
                <w:szCs w:val="22"/>
              </w:rPr>
              <w:fldChar w:fldCharType="separate"/>
            </w:r>
            <w:r w:rsidR="005A049B" w:rsidRPr="005A049B">
              <w:rPr>
                <w:i w:val="0"/>
                <w:noProof/>
                <w:webHidden/>
                <w:sz w:val="22"/>
                <w:szCs w:val="22"/>
              </w:rPr>
              <w:t>7</w:t>
            </w:r>
            <w:r w:rsidR="005A049B" w:rsidRPr="005A049B">
              <w:rPr>
                <w:i w:val="0"/>
                <w:noProof/>
                <w:webHidden/>
                <w:sz w:val="22"/>
                <w:szCs w:val="22"/>
              </w:rPr>
              <w:fldChar w:fldCharType="end"/>
            </w:r>
          </w:hyperlink>
        </w:p>
        <w:p w14:paraId="10A5FF27" w14:textId="687A62B0" w:rsidR="005A049B" w:rsidRPr="005A049B" w:rsidRDefault="00E96DB8">
          <w:pPr>
            <w:pStyle w:val="Spistreci3"/>
            <w:tabs>
              <w:tab w:val="left" w:pos="1276"/>
            </w:tabs>
            <w:rPr>
              <w:rFonts w:eastAsiaTheme="minorEastAsia"/>
              <w:i w:val="0"/>
              <w:iCs w:val="0"/>
              <w:noProof/>
              <w:sz w:val="22"/>
              <w:szCs w:val="22"/>
            </w:rPr>
          </w:pPr>
          <w:hyperlink w:anchor="_Toc166493375" w:history="1">
            <w:r w:rsidR="005A049B" w:rsidRPr="005A049B">
              <w:rPr>
                <w:rStyle w:val="Hipercze"/>
                <w:i w:val="0"/>
                <w:noProof/>
                <w:sz w:val="22"/>
                <w:szCs w:val="22"/>
              </w:rPr>
              <w:t>1.2</w:t>
            </w:r>
            <w:r w:rsidR="005A049B" w:rsidRPr="005A049B">
              <w:rPr>
                <w:rFonts w:eastAsiaTheme="minorEastAsia"/>
                <w:i w:val="0"/>
                <w:iCs w:val="0"/>
                <w:noProof/>
                <w:sz w:val="22"/>
                <w:szCs w:val="22"/>
              </w:rPr>
              <w:tab/>
            </w:r>
            <w:r w:rsidR="005A049B" w:rsidRPr="005A049B">
              <w:rPr>
                <w:rStyle w:val="Hipercze"/>
                <w:i w:val="0"/>
                <w:noProof/>
                <w:sz w:val="22"/>
                <w:szCs w:val="22"/>
              </w:rPr>
              <w:t>Kwota przeznaczona na dofinansowanie projektów w naborze</w:t>
            </w:r>
            <w:r w:rsidR="005A049B" w:rsidRPr="005A049B">
              <w:rPr>
                <w:i w:val="0"/>
                <w:noProof/>
                <w:webHidden/>
                <w:sz w:val="22"/>
                <w:szCs w:val="22"/>
              </w:rPr>
              <w:tab/>
            </w:r>
            <w:r w:rsidR="005A049B" w:rsidRPr="005A049B">
              <w:rPr>
                <w:i w:val="0"/>
                <w:noProof/>
                <w:webHidden/>
                <w:sz w:val="22"/>
                <w:szCs w:val="22"/>
              </w:rPr>
              <w:fldChar w:fldCharType="begin"/>
            </w:r>
            <w:r w:rsidR="005A049B" w:rsidRPr="005A049B">
              <w:rPr>
                <w:i w:val="0"/>
                <w:noProof/>
                <w:webHidden/>
                <w:sz w:val="22"/>
                <w:szCs w:val="22"/>
              </w:rPr>
              <w:instrText xml:space="preserve"> PAGEREF _Toc166493375 \h </w:instrText>
            </w:r>
            <w:r w:rsidR="005A049B" w:rsidRPr="005A049B">
              <w:rPr>
                <w:i w:val="0"/>
                <w:noProof/>
                <w:webHidden/>
                <w:sz w:val="22"/>
                <w:szCs w:val="22"/>
              </w:rPr>
            </w:r>
            <w:r w:rsidR="005A049B" w:rsidRPr="005A049B">
              <w:rPr>
                <w:i w:val="0"/>
                <w:noProof/>
                <w:webHidden/>
                <w:sz w:val="22"/>
                <w:szCs w:val="22"/>
              </w:rPr>
              <w:fldChar w:fldCharType="separate"/>
            </w:r>
            <w:r w:rsidR="005A049B" w:rsidRPr="005A049B">
              <w:rPr>
                <w:i w:val="0"/>
                <w:noProof/>
                <w:webHidden/>
                <w:sz w:val="22"/>
                <w:szCs w:val="22"/>
              </w:rPr>
              <w:t>8</w:t>
            </w:r>
            <w:r w:rsidR="005A049B" w:rsidRPr="005A049B">
              <w:rPr>
                <w:i w:val="0"/>
                <w:noProof/>
                <w:webHidden/>
                <w:sz w:val="22"/>
                <w:szCs w:val="22"/>
              </w:rPr>
              <w:fldChar w:fldCharType="end"/>
            </w:r>
          </w:hyperlink>
        </w:p>
        <w:p w14:paraId="4B3A22E1" w14:textId="2AD73274" w:rsidR="005A049B" w:rsidRPr="005A049B" w:rsidRDefault="00E96DB8">
          <w:pPr>
            <w:pStyle w:val="Spistreci3"/>
            <w:tabs>
              <w:tab w:val="left" w:pos="1276"/>
            </w:tabs>
            <w:rPr>
              <w:rFonts w:eastAsiaTheme="minorEastAsia"/>
              <w:i w:val="0"/>
              <w:iCs w:val="0"/>
              <w:noProof/>
              <w:sz w:val="22"/>
              <w:szCs w:val="22"/>
            </w:rPr>
          </w:pPr>
          <w:hyperlink w:anchor="_Toc166493376" w:history="1">
            <w:r w:rsidR="005A049B" w:rsidRPr="005A049B">
              <w:rPr>
                <w:rStyle w:val="Hipercze"/>
                <w:i w:val="0"/>
                <w:noProof/>
                <w:sz w:val="22"/>
                <w:szCs w:val="22"/>
              </w:rPr>
              <w:t>1.3</w:t>
            </w:r>
            <w:r w:rsidR="005A049B" w:rsidRPr="005A049B">
              <w:rPr>
                <w:rFonts w:eastAsiaTheme="minorEastAsia"/>
                <w:i w:val="0"/>
                <w:iCs w:val="0"/>
                <w:noProof/>
                <w:sz w:val="22"/>
                <w:szCs w:val="22"/>
              </w:rPr>
              <w:tab/>
            </w:r>
            <w:r w:rsidR="005A049B" w:rsidRPr="005A049B">
              <w:rPr>
                <w:rStyle w:val="Hipercze"/>
                <w:i w:val="0"/>
                <w:noProof/>
                <w:sz w:val="22"/>
                <w:szCs w:val="22"/>
              </w:rPr>
              <w:t>Maksymalny dopuszczalny poziom dofinansowania projektu w ramach naboru</w:t>
            </w:r>
            <w:r w:rsidR="005A049B" w:rsidRPr="005A049B">
              <w:rPr>
                <w:i w:val="0"/>
                <w:noProof/>
                <w:webHidden/>
                <w:sz w:val="22"/>
                <w:szCs w:val="22"/>
              </w:rPr>
              <w:tab/>
            </w:r>
            <w:r w:rsidR="005A049B" w:rsidRPr="005A049B">
              <w:rPr>
                <w:i w:val="0"/>
                <w:noProof/>
                <w:webHidden/>
                <w:sz w:val="22"/>
                <w:szCs w:val="22"/>
              </w:rPr>
              <w:fldChar w:fldCharType="begin"/>
            </w:r>
            <w:r w:rsidR="005A049B" w:rsidRPr="005A049B">
              <w:rPr>
                <w:i w:val="0"/>
                <w:noProof/>
                <w:webHidden/>
                <w:sz w:val="22"/>
                <w:szCs w:val="22"/>
              </w:rPr>
              <w:instrText xml:space="preserve"> PAGEREF _Toc166493376 \h </w:instrText>
            </w:r>
            <w:r w:rsidR="005A049B" w:rsidRPr="005A049B">
              <w:rPr>
                <w:i w:val="0"/>
                <w:noProof/>
                <w:webHidden/>
                <w:sz w:val="22"/>
                <w:szCs w:val="22"/>
              </w:rPr>
            </w:r>
            <w:r w:rsidR="005A049B" w:rsidRPr="005A049B">
              <w:rPr>
                <w:i w:val="0"/>
                <w:noProof/>
                <w:webHidden/>
                <w:sz w:val="22"/>
                <w:szCs w:val="22"/>
              </w:rPr>
              <w:fldChar w:fldCharType="separate"/>
            </w:r>
            <w:r w:rsidR="005A049B" w:rsidRPr="005A049B">
              <w:rPr>
                <w:i w:val="0"/>
                <w:noProof/>
                <w:webHidden/>
                <w:sz w:val="22"/>
                <w:szCs w:val="22"/>
              </w:rPr>
              <w:t>8</w:t>
            </w:r>
            <w:r w:rsidR="005A049B" w:rsidRPr="005A049B">
              <w:rPr>
                <w:i w:val="0"/>
                <w:noProof/>
                <w:webHidden/>
                <w:sz w:val="22"/>
                <w:szCs w:val="22"/>
              </w:rPr>
              <w:fldChar w:fldCharType="end"/>
            </w:r>
          </w:hyperlink>
        </w:p>
        <w:p w14:paraId="1058F5EC" w14:textId="7D9E5FC2" w:rsidR="005A049B" w:rsidRPr="005A049B" w:rsidRDefault="00E96DB8">
          <w:pPr>
            <w:pStyle w:val="Spistreci3"/>
            <w:tabs>
              <w:tab w:val="left" w:pos="1276"/>
            </w:tabs>
            <w:rPr>
              <w:rFonts w:eastAsiaTheme="minorEastAsia"/>
              <w:i w:val="0"/>
              <w:iCs w:val="0"/>
              <w:noProof/>
              <w:sz w:val="22"/>
              <w:szCs w:val="22"/>
            </w:rPr>
          </w:pPr>
          <w:hyperlink w:anchor="_Toc166493377" w:history="1">
            <w:r w:rsidR="005A049B" w:rsidRPr="005A049B">
              <w:rPr>
                <w:rStyle w:val="Hipercze"/>
                <w:i w:val="0"/>
                <w:noProof/>
                <w:sz w:val="22"/>
                <w:szCs w:val="22"/>
              </w:rPr>
              <w:t>1.4</w:t>
            </w:r>
            <w:r w:rsidR="005A049B" w:rsidRPr="005A049B">
              <w:rPr>
                <w:rFonts w:eastAsiaTheme="minorEastAsia"/>
                <w:i w:val="0"/>
                <w:iCs w:val="0"/>
                <w:noProof/>
                <w:sz w:val="22"/>
                <w:szCs w:val="22"/>
              </w:rPr>
              <w:tab/>
            </w:r>
            <w:r w:rsidR="005A049B" w:rsidRPr="005A049B">
              <w:rPr>
                <w:rStyle w:val="Hipercze"/>
                <w:i w:val="0"/>
                <w:noProof/>
                <w:sz w:val="22"/>
                <w:szCs w:val="22"/>
              </w:rPr>
              <w:t>Minimalna/maksymalna wartość projektu w ramach naboru</w:t>
            </w:r>
            <w:r w:rsidR="005A049B" w:rsidRPr="005A049B">
              <w:rPr>
                <w:i w:val="0"/>
                <w:noProof/>
                <w:webHidden/>
                <w:sz w:val="22"/>
                <w:szCs w:val="22"/>
              </w:rPr>
              <w:tab/>
            </w:r>
            <w:r w:rsidR="005A049B" w:rsidRPr="005A049B">
              <w:rPr>
                <w:i w:val="0"/>
                <w:noProof/>
                <w:webHidden/>
                <w:sz w:val="22"/>
                <w:szCs w:val="22"/>
              </w:rPr>
              <w:fldChar w:fldCharType="begin"/>
            </w:r>
            <w:r w:rsidR="005A049B" w:rsidRPr="005A049B">
              <w:rPr>
                <w:i w:val="0"/>
                <w:noProof/>
                <w:webHidden/>
                <w:sz w:val="22"/>
                <w:szCs w:val="22"/>
              </w:rPr>
              <w:instrText xml:space="preserve"> PAGEREF _Toc166493377 \h </w:instrText>
            </w:r>
            <w:r w:rsidR="005A049B" w:rsidRPr="005A049B">
              <w:rPr>
                <w:i w:val="0"/>
                <w:noProof/>
                <w:webHidden/>
                <w:sz w:val="22"/>
                <w:szCs w:val="22"/>
              </w:rPr>
            </w:r>
            <w:r w:rsidR="005A049B" w:rsidRPr="005A049B">
              <w:rPr>
                <w:i w:val="0"/>
                <w:noProof/>
                <w:webHidden/>
                <w:sz w:val="22"/>
                <w:szCs w:val="22"/>
              </w:rPr>
              <w:fldChar w:fldCharType="separate"/>
            </w:r>
            <w:r w:rsidR="005A049B" w:rsidRPr="005A049B">
              <w:rPr>
                <w:i w:val="0"/>
                <w:noProof/>
                <w:webHidden/>
                <w:sz w:val="22"/>
                <w:szCs w:val="22"/>
              </w:rPr>
              <w:t>8</w:t>
            </w:r>
            <w:r w:rsidR="005A049B" w:rsidRPr="005A049B">
              <w:rPr>
                <w:i w:val="0"/>
                <w:noProof/>
                <w:webHidden/>
                <w:sz w:val="22"/>
                <w:szCs w:val="22"/>
              </w:rPr>
              <w:fldChar w:fldCharType="end"/>
            </w:r>
          </w:hyperlink>
        </w:p>
        <w:p w14:paraId="3FDF0C97" w14:textId="0A44D845" w:rsidR="005A049B" w:rsidRPr="005A049B" w:rsidRDefault="00E96DB8">
          <w:pPr>
            <w:pStyle w:val="Spistreci3"/>
            <w:tabs>
              <w:tab w:val="left" w:pos="1276"/>
            </w:tabs>
            <w:rPr>
              <w:rFonts w:eastAsiaTheme="minorEastAsia"/>
              <w:i w:val="0"/>
              <w:iCs w:val="0"/>
              <w:noProof/>
              <w:sz w:val="22"/>
              <w:szCs w:val="22"/>
            </w:rPr>
          </w:pPr>
          <w:hyperlink w:anchor="_Toc166493378" w:history="1">
            <w:r w:rsidR="005A049B" w:rsidRPr="005A049B">
              <w:rPr>
                <w:rStyle w:val="Hipercze"/>
                <w:i w:val="0"/>
                <w:noProof/>
                <w:sz w:val="22"/>
                <w:szCs w:val="22"/>
              </w:rPr>
              <w:t>1.5</w:t>
            </w:r>
            <w:r w:rsidR="005A049B" w:rsidRPr="005A049B">
              <w:rPr>
                <w:rFonts w:eastAsiaTheme="minorEastAsia"/>
                <w:i w:val="0"/>
                <w:iCs w:val="0"/>
                <w:noProof/>
                <w:sz w:val="22"/>
                <w:szCs w:val="22"/>
              </w:rPr>
              <w:tab/>
            </w:r>
            <w:r w:rsidR="005A049B" w:rsidRPr="005A049B">
              <w:rPr>
                <w:rStyle w:val="Hipercze"/>
                <w:i w:val="0"/>
                <w:noProof/>
                <w:sz w:val="22"/>
                <w:szCs w:val="22"/>
              </w:rPr>
              <w:t>Okres realizacji projektu</w:t>
            </w:r>
            <w:r w:rsidR="005A049B" w:rsidRPr="005A049B">
              <w:rPr>
                <w:i w:val="0"/>
                <w:noProof/>
                <w:webHidden/>
                <w:sz w:val="22"/>
                <w:szCs w:val="22"/>
              </w:rPr>
              <w:tab/>
            </w:r>
            <w:r w:rsidR="005A049B" w:rsidRPr="005A049B">
              <w:rPr>
                <w:i w:val="0"/>
                <w:noProof/>
                <w:webHidden/>
                <w:sz w:val="22"/>
                <w:szCs w:val="22"/>
              </w:rPr>
              <w:fldChar w:fldCharType="begin"/>
            </w:r>
            <w:r w:rsidR="005A049B" w:rsidRPr="005A049B">
              <w:rPr>
                <w:i w:val="0"/>
                <w:noProof/>
                <w:webHidden/>
                <w:sz w:val="22"/>
                <w:szCs w:val="22"/>
              </w:rPr>
              <w:instrText xml:space="preserve"> PAGEREF _Toc166493378 \h </w:instrText>
            </w:r>
            <w:r w:rsidR="005A049B" w:rsidRPr="005A049B">
              <w:rPr>
                <w:i w:val="0"/>
                <w:noProof/>
                <w:webHidden/>
                <w:sz w:val="22"/>
                <w:szCs w:val="22"/>
              </w:rPr>
            </w:r>
            <w:r w:rsidR="005A049B" w:rsidRPr="005A049B">
              <w:rPr>
                <w:i w:val="0"/>
                <w:noProof/>
                <w:webHidden/>
                <w:sz w:val="22"/>
                <w:szCs w:val="22"/>
              </w:rPr>
              <w:fldChar w:fldCharType="separate"/>
            </w:r>
            <w:r w:rsidR="005A049B" w:rsidRPr="005A049B">
              <w:rPr>
                <w:i w:val="0"/>
                <w:noProof/>
                <w:webHidden/>
                <w:sz w:val="22"/>
                <w:szCs w:val="22"/>
              </w:rPr>
              <w:t>9</w:t>
            </w:r>
            <w:r w:rsidR="005A049B" w:rsidRPr="005A049B">
              <w:rPr>
                <w:i w:val="0"/>
                <w:noProof/>
                <w:webHidden/>
                <w:sz w:val="22"/>
                <w:szCs w:val="22"/>
              </w:rPr>
              <w:fldChar w:fldCharType="end"/>
            </w:r>
          </w:hyperlink>
        </w:p>
        <w:p w14:paraId="6AF2DCFC" w14:textId="4E07DFA1" w:rsidR="005A049B" w:rsidRPr="005A049B" w:rsidRDefault="00E96DB8">
          <w:pPr>
            <w:pStyle w:val="Spistreci3"/>
            <w:tabs>
              <w:tab w:val="left" w:pos="1276"/>
            </w:tabs>
            <w:rPr>
              <w:rFonts w:eastAsiaTheme="minorEastAsia"/>
              <w:i w:val="0"/>
              <w:iCs w:val="0"/>
              <w:noProof/>
              <w:sz w:val="22"/>
              <w:szCs w:val="22"/>
            </w:rPr>
          </w:pPr>
          <w:hyperlink w:anchor="_Toc166493379" w:history="1">
            <w:r w:rsidR="005A049B" w:rsidRPr="005A049B">
              <w:rPr>
                <w:rStyle w:val="Hipercze"/>
                <w:i w:val="0"/>
                <w:noProof/>
                <w:sz w:val="22"/>
                <w:szCs w:val="22"/>
              </w:rPr>
              <w:t>1.6</w:t>
            </w:r>
            <w:r w:rsidR="005A049B" w:rsidRPr="005A049B">
              <w:rPr>
                <w:rFonts w:eastAsiaTheme="minorEastAsia"/>
                <w:i w:val="0"/>
                <w:iCs w:val="0"/>
                <w:noProof/>
                <w:sz w:val="22"/>
                <w:szCs w:val="22"/>
              </w:rPr>
              <w:tab/>
            </w:r>
            <w:r w:rsidR="005A049B" w:rsidRPr="005A049B">
              <w:rPr>
                <w:rStyle w:val="Hipercze"/>
                <w:i w:val="0"/>
                <w:noProof/>
                <w:sz w:val="22"/>
                <w:szCs w:val="22"/>
              </w:rPr>
              <w:t>Podmioty uprawnione do składania wniosków o dofinansowanie projektu</w:t>
            </w:r>
            <w:r w:rsidR="005A049B" w:rsidRPr="005A049B">
              <w:rPr>
                <w:i w:val="0"/>
                <w:noProof/>
                <w:webHidden/>
                <w:sz w:val="22"/>
                <w:szCs w:val="22"/>
              </w:rPr>
              <w:tab/>
            </w:r>
            <w:r w:rsidR="005A049B" w:rsidRPr="005A049B">
              <w:rPr>
                <w:i w:val="0"/>
                <w:noProof/>
                <w:webHidden/>
                <w:sz w:val="22"/>
                <w:szCs w:val="22"/>
              </w:rPr>
              <w:fldChar w:fldCharType="begin"/>
            </w:r>
            <w:r w:rsidR="005A049B" w:rsidRPr="005A049B">
              <w:rPr>
                <w:i w:val="0"/>
                <w:noProof/>
                <w:webHidden/>
                <w:sz w:val="22"/>
                <w:szCs w:val="22"/>
              </w:rPr>
              <w:instrText xml:space="preserve"> PAGEREF _Toc166493379 \h </w:instrText>
            </w:r>
            <w:r w:rsidR="005A049B" w:rsidRPr="005A049B">
              <w:rPr>
                <w:i w:val="0"/>
                <w:noProof/>
                <w:webHidden/>
                <w:sz w:val="22"/>
                <w:szCs w:val="22"/>
              </w:rPr>
            </w:r>
            <w:r w:rsidR="005A049B" w:rsidRPr="005A049B">
              <w:rPr>
                <w:i w:val="0"/>
                <w:noProof/>
                <w:webHidden/>
                <w:sz w:val="22"/>
                <w:szCs w:val="22"/>
              </w:rPr>
              <w:fldChar w:fldCharType="separate"/>
            </w:r>
            <w:r w:rsidR="005A049B" w:rsidRPr="005A049B">
              <w:rPr>
                <w:i w:val="0"/>
                <w:noProof/>
                <w:webHidden/>
                <w:sz w:val="22"/>
                <w:szCs w:val="22"/>
              </w:rPr>
              <w:t>9</w:t>
            </w:r>
            <w:r w:rsidR="005A049B" w:rsidRPr="005A049B">
              <w:rPr>
                <w:i w:val="0"/>
                <w:noProof/>
                <w:webHidden/>
                <w:sz w:val="22"/>
                <w:szCs w:val="22"/>
              </w:rPr>
              <w:fldChar w:fldCharType="end"/>
            </w:r>
          </w:hyperlink>
        </w:p>
        <w:p w14:paraId="0214B17A" w14:textId="360C8A51" w:rsidR="005A049B" w:rsidRPr="005A049B" w:rsidRDefault="00E96DB8">
          <w:pPr>
            <w:pStyle w:val="Spistreci3"/>
            <w:tabs>
              <w:tab w:val="left" w:pos="1276"/>
            </w:tabs>
            <w:rPr>
              <w:rFonts w:eastAsiaTheme="minorEastAsia"/>
              <w:i w:val="0"/>
              <w:iCs w:val="0"/>
              <w:noProof/>
              <w:sz w:val="22"/>
              <w:szCs w:val="22"/>
            </w:rPr>
          </w:pPr>
          <w:hyperlink w:anchor="_Toc166493380" w:history="1">
            <w:r w:rsidR="005A049B" w:rsidRPr="005A049B">
              <w:rPr>
                <w:rStyle w:val="Hipercze"/>
                <w:i w:val="0"/>
                <w:noProof/>
                <w:sz w:val="22"/>
                <w:szCs w:val="22"/>
              </w:rPr>
              <w:t>1.7</w:t>
            </w:r>
            <w:r w:rsidR="005A049B" w:rsidRPr="005A049B">
              <w:rPr>
                <w:rFonts w:eastAsiaTheme="minorEastAsia"/>
                <w:i w:val="0"/>
                <w:iCs w:val="0"/>
                <w:noProof/>
                <w:sz w:val="22"/>
                <w:szCs w:val="22"/>
              </w:rPr>
              <w:tab/>
            </w:r>
            <w:r w:rsidR="005A049B" w:rsidRPr="005A049B">
              <w:rPr>
                <w:rStyle w:val="Hipercze"/>
                <w:i w:val="0"/>
                <w:noProof/>
                <w:sz w:val="22"/>
                <w:szCs w:val="22"/>
              </w:rPr>
              <w:t>Termin składania wniosków i planowany termin zakończenia postępowania</w:t>
            </w:r>
            <w:r w:rsidR="005A049B" w:rsidRPr="005A049B">
              <w:rPr>
                <w:i w:val="0"/>
                <w:noProof/>
                <w:webHidden/>
                <w:sz w:val="22"/>
                <w:szCs w:val="22"/>
              </w:rPr>
              <w:tab/>
            </w:r>
            <w:r w:rsidR="005A049B" w:rsidRPr="005A049B">
              <w:rPr>
                <w:i w:val="0"/>
                <w:noProof/>
                <w:webHidden/>
                <w:sz w:val="22"/>
                <w:szCs w:val="22"/>
              </w:rPr>
              <w:fldChar w:fldCharType="begin"/>
            </w:r>
            <w:r w:rsidR="005A049B" w:rsidRPr="005A049B">
              <w:rPr>
                <w:i w:val="0"/>
                <w:noProof/>
                <w:webHidden/>
                <w:sz w:val="22"/>
                <w:szCs w:val="22"/>
              </w:rPr>
              <w:instrText xml:space="preserve"> PAGEREF _Toc166493380 \h </w:instrText>
            </w:r>
            <w:r w:rsidR="005A049B" w:rsidRPr="005A049B">
              <w:rPr>
                <w:i w:val="0"/>
                <w:noProof/>
                <w:webHidden/>
                <w:sz w:val="22"/>
                <w:szCs w:val="22"/>
              </w:rPr>
            </w:r>
            <w:r w:rsidR="005A049B" w:rsidRPr="005A049B">
              <w:rPr>
                <w:i w:val="0"/>
                <w:noProof/>
                <w:webHidden/>
                <w:sz w:val="22"/>
                <w:szCs w:val="22"/>
              </w:rPr>
              <w:fldChar w:fldCharType="separate"/>
            </w:r>
            <w:r w:rsidR="005A049B" w:rsidRPr="005A049B">
              <w:rPr>
                <w:i w:val="0"/>
                <w:noProof/>
                <w:webHidden/>
                <w:sz w:val="22"/>
                <w:szCs w:val="22"/>
              </w:rPr>
              <w:t>9</w:t>
            </w:r>
            <w:r w:rsidR="005A049B" w:rsidRPr="005A049B">
              <w:rPr>
                <w:i w:val="0"/>
                <w:noProof/>
                <w:webHidden/>
                <w:sz w:val="22"/>
                <w:szCs w:val="22"/>
              </w:rPr>
              <w:fldChar w:fldCharType="end"/>
            </w:r>
          </w:hyperlink>
        </w:p>
        <w:p w14:paraId="6EE94798" w14:textId="6E043DEB" w:rsidR="005A049B" w:rsidRPr="005A049B" w:rsidRDefault="00E96DB8">
          <w:pPr>
            <w:pStyle w:val="Spistreci3"/>
            <w:tabs>
              <w:tab w:val="left" w:pos="1276"/>
            </w:tabs>
            <w:rPr>
              <w:rFonts w:eastAsiaTheme="minorEastAsia"/>
              <w:i w:val="0"/>
              <w:iCs w:val="0"/>
              <w:noProof/>
              <w:sz w:val="22"/>
              <w:szCs w:val="22"/>
            </w:rPr>
          </w:pPr>
          <w:hyperlink w:anchor="_Toc166493381" w:history="1">
            <w:r w:rsidR="005A049B" w:rsidRPr="005A049B">
              <w:rPr>
                <w:rStyle w:val="Hipercze"/>
                <w:i w:val="0"/>
                <w:noProof/>
                <w:sz w:val="22"/>
                <w:szCs w:val="22"/>
              </w:rPr>
              <w:t>1.8</w:t>
            </w:r>
            <w:r w:rsidR="005A049B" w:rsidRPr="005A049B">
              <w:rPr>
                <w:rFonts w:eastAsiaTheme="minorEastAsia"/>
                <w:i w:val="0"/>
                <w:iCs w:val="0"/>
                <w:noProof/>
                <w:sz w:val="22"/>
                <w:szCs w:val="22"/>
              </w:rPr>
              <w:tab/>
            </w:r>
            <w:r w:rsidR="005A049B" w:rsidRPr="005A049B">
              <w:rPr>
                <w:rStyle w:val="Hipercze"/>
                <w:i w:val="0"/>
                <w:noProof/>
                <w:sz w:val="22"/>
                <w:szCs w:val="22"/>
              </w:rPr>
              <w:t>Sposób składania wniosku</w:t>
            </w:r>
            <w:r w:rsidR="005A049B" w:rsidRPr="005A049B">
              <w:rPr>
                <w:i w:val="0"/>
                <w:noProof/>
                <w:webHidden/>
                <w:sz w:val="22"/>
                <w:szCs w:val="22"/>
              </w:rPr>
              <w:tab/>
            </w:r>
            <w:r w:rsidR="005A049B" w:rsidRPr="005A049B">
              <w:rPr>
                <w:i w:val="0"/>
                <w:noProof/>
                <w:webHidden/>
                <w:sz w:val="22"/>
                <w:szCs w:val="22"/>
              </w:rPr>
              <w:fldChar w:fldCharType="begin"/>
            </w:r>
            <w:r w:rsidR="005A049B" w:rsidRPr="005A049B">
              <w:rPr>
                <w:i w:val="0"/>
                <w:noProof/>
                <w:webHidden/>
                <w:sz w:val="22"/>
                <w:szCs w:val="22"/>
              </w:rPr>
              <w:instrText xml:space="preserve"> PAGEREF _Toc166493381 \h </w:instrText>
            </w:r>
            <w:r w:rsidR="005A049B" w:rsidRPr="005A049B">
              <w:rPr>
                <w:i w:val="0"/>
                <w:noProof/>
                <w:webHidden/>
                <w:sz w:val="22"/>
                <w:szCs w:val="22"/>
              </w:rPr>
            </w:r>
            <w:r w:rsidR="005A049B" w:rsidRPr="005A049B">
              <w:rPr>
                <w:i w:val="0"/>
                <w:noProof/>
                <w:webHidden/>
                <w:sz w:val="22"/>
                <w:szCs w:val="22"/>
              </w:rPr>
              <w:fldChar w:fldCharType="separate"/>
            </w:r>
            <w:r w:rsidR="005A049B" w:rsidRPr="005A049B">
              <w:rPr>
                <w:i w:val="0"/>
                <w:noProof/>
                <w:webHidden/>
                <w:sz w:val="22"/>
                <w:szCs w:val="22"/>
              </w:rPr>
              <w:t>10</w:t>
            </w:r>
            <w:r w:rsidR="005A049B" w:rsidRPr="005A049B">
              <w:rPr>
                <w:i w:val="0"/>
                <w:noProof/>
                <w:webHidden/>
                <w:sz w:val="22"/>
                <w:szCs w:val="22"/>
              </w:rPr>
              <w:fldChar w:fldCharType="end"/>
            </w:r>
          </w:hyperlink>
        </w:p>
        <w:p w14:paraId="066C8DDB" w14:textId="42038F48" w:rsidR="005A049B" w:rsidRPr="005A049B" w:rsidRDefault="00E96DB8">
          <w:pPr>
            <w:pStyle w:val="Spistreci3"/>
            <w:tabs>
              <w:tab w:val="left" w:pos="1276"/>
            </w:tabs>
            <w:rPr>
              <w:rFonts w:eastAsiaTheme="minorEastAsia"/>
              <w:i w:val="0"/>
              <w:iCs w:val="0"/>
              <w:noProof/>
              <w:sz w:val="22"/>
              <w:szCs w:val="22"/>
            </w:rPr>
          </w:pPr>
          <w:hyperlink w:anchor="_Toc166493382" w:history="1">
            <w:r w:rsidR="005A049B" w:rsidRPr="005A049B">
              <w:rPr>
                <w:rStyle w:val="Hipercze"/>
                <w:i w:val="0"/>
                <w:noProof/>
                <w:sz w:val="22"/>
                <w:szCs w:val="22"/>
              </w:rPr>
              <w:t>1.9</w:t>
            </w:r>
            <w:r w:rsidR="005A049B" w:rsidRPr="005A049B">
              <w:rPr>
                <w:rFonts w:eastAsiaTheme="minorEastAsia"/>
                <w:i w:val="0"/>
                <w:iCs w:val="0"/>
                <w:noProof/>
                <w:sz w:val="22"/>
                <w:szCs w:val="22"/>
              </w:rPr>
              <w:tab/>
            </w:r>
            <w:r w:rsidR="005A049B" w:rsidRPr="005A049B">
              <w:rPr>
                <w:rStyle w:val="Hipercze"/>
                <w:i w:val="0"/>
                <w:noProof/>
                <w:sz w:val="22"/>
                <w:szCs w:val="22"/>
              </w:rPr>
              <w:t>Zasady komunikacji pomiędzy ION a wnioskodawcą</w:t>
            </w:r>
            <w:r w:rsidR="005A049B" w:rsidRPr="005A049B">
              <w:rPr>
                <w:i w:val="0"/>
                <w:noProof/>
                <w:webHidden/>
                <w:sz w:val="22"/>
                <w:szCs w:val="22"/>
              </w:rPr>
              <w:tab/>
            </w:r>
            <w:r w:rsidR="005A049B" w:rsidRPr="005A049B">
              <w:rPr>
                <w:i w:val="0"/>
                <w:noProof/>
                <w:webHidden/>
                <w:sz w:val="22"/>
                <w:szCs w:val="22"/>
              </w:rPr>
              <w:fldChar w:fldCharType="begin"/>
            </w:r>
            <w:r w:rsidR="005A049B" w:rsidRPr="005A049B">
              <w:rPr>
                <w:i w:val="0"/>
                <w:noProof/>
                <w:webHidden/>
                <w:sz w:val="22"/>
                <w:szCs w:val="22"/>
              </w:rPr>
              <w:instrText xml:space="preserve"> PAGEREF _Toc166493382 \h </w:instrText>
            </w:r>
            <w:r w:rsidR="005A049B" w:rsidRPr="005A049B">
              <w:rPr>
                <w:i w:val="0"/>
                <w:noProof/>
                <w:webHidden/>
                <w:sz w:val="22"/>
                <w:szCs w:val="22"/>
              </w:rPr>
            </w:r>
            <w:r w:rsidR="005A049B" w:rsidRPr="005A049B">
              <w:rPr>
                <w:i w:val="0"/>
                <w:noProof/>
                <w:webHidden/>
                <w:sz w:val="22"/>
                <w:szCs w:val="22"/>
              </w:rPr>
              <w:fldChar w:fldCharType="separate"/>
            </w:r>
            <w:r w:rsidR="005A049B" w:rsidRPr="005A049B">
              <w:rPr>
                <w:i w:val="0"/>
                <w:noProof/>
                <w:webHidden/>
                <w:sz w:val="22"/>
                <w:szCs w:val="22"/>
              </w:rPr>
              <w:t>12</w:t>
            </w:r>
            <w:r w:rsidR="005A049B" w:rsidRPr="005A049B">
              <w:rPr>
                <w:i w:val="0"/>
                <w:noProof/>
                <w:webHidden/>
                <w:sz w:val="22"/>
                <w:szCs w:val="22"/>
              </w:rPr>
              <w:fldChar w:fldCharType="end"/>
            </w:r>
          </w:hyperlink>
        </w:p>
        <w:p w14:paraId="0D8AC9E0" w14:textId="234B7E68" w:rsidR="005A049B" w:rsidRPr="005A049B" w:rsidRDefault="00E96DB8">
          <w:pPr>
            <w:pStyle w:val="Spistreci2"/>
            <w:rPr>
              <w:rFonts w:eastAsiaTheme="minorEastAsia"/>
              <w:sz w:val="22"/>
              <w:szCs w:val="22"/>
            </w:rPr>
          </w:pPr>
          <w:hyperlink w:anchor="_Toc166493383" w:history="1">
            <w:r w:rsidR="005A049B" w:rsidRPr="005A049B">
              <w:rPr>
                <w:rStyle w:val="Hipercze"/>
                <w:sz w:val="22"/>
                <w:szCs w:val="22"/>
              </w:rPr>
              <w:t>2.</w:t>
            </w:r>
            <w:r w:rsidR="005A049B" w:rsidRPr="005A049B">
              <w:rPr>
                <w:rFonts w:eastAsiaTheme="minorEastAsia"/>
                <w:sz w:val="22"/>
                <w:szCs w:val="22"/>
              </w:rPr>
              <w:tab/>
            </w:r>
            <w:r w:rsidR="005A049B" w:rsidRPr="005A049B">
              <w:rPr>
                <w:rStyle w:val="Hipercze"/>
                <w:sz w:val="22"/>
                <w:szCs w:val="22"/>
              </w:rPr>
              <w:t>Przedmiot naboru</w:t>
            </w:r>
            <w:r w:rsidR="005A049B" w:rsidRPr="005A049B">
              <w:rPr>
                <w:webHidden/>
                <w:sz w:val="22"/>
                <w:szCs w:val="22"/>
              </w:rPr>
              <w:tab/>
            </w:r>
            <w:r w:rsidR="005A049B" w:rsidRPr="005A049B">
              <w:rPr>
                <w:webHidden/>
                <w:sz w:val="22"/>
                <w:szCs w:val="22"/>
              </w:rPr>
              <w:fldChar w:fldCharType="begin"/>
            </w:r>
            <w:r w:rsidR="005A049B" w:rsidRPr="005A049B">
              <w:rPr>
                <w:webHidden/>
                <w:sz w:val="22"/>
                <w:szCs w:val="22"/>
              </w:rPr>
              <w:instrText xml:space="preserve"> PAGEREF _Toc166493383 \h </w:instrText>
            </w:r>
            <w:r w:rsidR="005A049B" w:rsidRPr="005A049B">
              <w:rPr>
                <w:webHidden/>
                <w:sz w:val="22"/>
                <w:szCs w:val="22"/>
              </w:rPr>
            </w:r>
            <w:r w:rsidR="005A049B" w:rsidRPr="005A049B">
              <w:rPr>
                <w:webHidden/>
                <w:sz w:val="22"/>
                <w:szCs w:val="22"/>
              </w:rPr>
              <w:fldChar w:fldCharType="separate"/>
            </w:r>
            <w:r w:rsidR="005A049B" w:rsidRPr="005A049B">
              <w:rPr>
                <w:webHidden/>
                <w:sz w:val="22"/>
                <w:szCs w:val="22"/>
              </w:rPr>
              <w:t>13</w:t>
            </w:r>
            <w:r w:rsidR="005A049B" w:rsidRPr="005A049B">
              <w:rPr>
                <w:webHidden/>
                <w:sz w:val="22"/>
                <w:szCs w:val="22"/>
              </w:rPr>
              <w:fldChar w:fldCharType="end"/>
            </w:r>
          </w:hyperlink>
        </w:p>
        <w:p w14:paraId="206F5C83" w14:textId="5F72E862" w:rsidR="005A049B" w:rsidRPr="005A049B" w:rsidRDefault="00E96DB8">
          <w:pPr>
            <w:pStyle w:val="Spistreci3"/>
            <w:tabs>
              <w:tab w:val="left" w:pos="1276"/>
            </w:tabs>
            <w:rPr>
              <w:rFonts w:eastAsiaTheme="minorEastAsia"/>
              <w:i w:val="0"/>
              <w:iCs w:val="0"/>
              <w:noProof/>
              <w:sz w:val="22"/>
              <w:szCs w:val="22"/>
            </w:rPr>
          </w:pPr>
          <w:hyperlink w:anchor="_Toc166493384" w:history="1">
            <w:r w:rsidR="005A049B" w:rsidRPr="005A049B">
              <w:rPr>
                <w:rStyle w:val="Hipercze"/>
                <w:i w:val="0"/>
                <w:noProof/>
                <w:sz w:val="22"/>
                <w:szCs w:val="22"/>
              </w:rPr>
              <w:t>2.1</w:t>
            </w:r>
            <w:r w:rsidR="005A049B" w:rsidRPr="005A049B">
              <w:rPr>
                <w:rFonts w:eastAsiaTheme="minorEastAsia"/>
                <w:i w:val="0"/>
                <w:iCs w:val="0"/>
                <w:noProof/>
                <w:sz w:val="22"/>
                <w:szCs w:val="22"/>
              </w:rPr>
              <w:tab/>
            </w:r>
            <w:r w:rsidR="005A049B" w:rsidRPr="005A049B">
              <w:rPr>
                <w:rStyle w:val="Hipercze"/>
                <w:i w:val="0"/>
                <w:noProof/>
                <w:sz w:val="22"/>
                <w:szCs w:val="22"/>
              </w:rPr>
              <w:t>Typy projektów</w:t>
            </w:r>
            <w:r w:rsidR="005A049B" w:rsidRPr="005A049B">
              <w:rPr>
                <w:i w:val="0"/>
                <w:noProof/>
                <w:webHidden/>
                <w:sz w:val="22"/>
                <w:szCs w:val="22"/>
              </w:rPr>
              <w:tab/>
            </w:r>
            <w:r w:rsidR="005A049B" w:rsidRPr="005A049B">
              <w:rPr>
                <w:i w:val="0"/>
                <w:noProof/>
                <w:webHidden/>
                <w:sz w:val="22"/>
                <w:szCs w:val="22"/>
              </w:rPr>
              <w:fldChar w:fldCharType="begin"/>
            </w:r>
            <w:r w:rsidR="005A049B" w:rsidRPr="005A049B">
              <w:rPr>
                <w:i w:val="0"/>
                <w:noProof/>
                <w:webHidden/>
                <w:sz w:val="22"/>
                <w:szCs w:val="22"/>
              </w:rPr>
              <w:instrText xml:space="preserve"> PAGEREF _Toc166493384 \h </w:instrText>
            </w:r>
            <w:r w:rsidR="005A049B" w:rsidRPr="005A049B">
              <w:rPr>
                <w:i w:val="0"/>
                <w:noProof/>
                <w:webHidden/>
                <w:sz w:val="22"/>
                <w:szCs w:val="22"/>
              </w:rPr>
            </w:r>
            <w:r w:rsidR="005A049B" w:rsidRPr="005A049B">
              <w:rPr>
                <w:i w:val="0"/>
                <w:noProof/>
                <w:webHidden/>
                <w:sz w:val="22"/>
                <w:szCs w:val="22"/>
              </w:rPr>
              <w:fldChar w:fldCharType="separate"/>
            </w:r>
            <w:r w:rsidR="005A049B" w:rsidRPr="005A049B">
              <w:rPr>
                <w:i w:val="0"/>
                <w:noProof/>
                <w:webHidden/>
                <w:sz w:val="22"/>
                <w:szCs w:val="22"/>
              </w:rPr>
              <w:t>13</w:t>
            </w:r>
            <w:r w:rsidR="005A049B" w:rsidRPr="005A049B">
              <w:rPr>
                <w:i w:val="0"/>
                <w:noProof/>
                <w:webHidden/>
                <w:sz w:val="22"/>
                <w:szCs w:val="22"/>
              </w:rPr>
              <w:fldChar w:fldCharType="end"/>
            </w:r>
          </w:hyperlink>
        </w:p>
        <w:p w14:paraId="6B3CC1AA" w14:textId="31EC9F0D" w:rsidR="005A049B" w:rsidRPr="005A049B" w:rsidRDefault="00E96DB8">
          <w:pPr>
            <w:pStyle w:val="Spistreci3"/>
            <w:tabs>
              <w:tab w:val="left" w:pos="1276"/>
            </w:tabs>
            <w:rPr>
              <w:rFonts w:eastAsiaTheme="minorEastAsia"/>
              <w:i w:val="0"/>
              <w:iCs w:val="0"/>
              <w:noProof/>
              <w:sz w:val="22"/>
              <w:szCs w:val="22"/>
            </w:rPr>
          </w:pPr>
          <w:hyperlink w:anchor="_Toc166493385" w:history="1">
            <w:r w:rsidR="005A049B" w:rsidRPr="005A049B">
              <w:rPr>
                <w:rStyle w:val="Hipercze"/>
                <w:i w:val="0"/>
                <w:noProof/>
                <w:sz w:val="22"/>
                <w:szCs w:val="22"/>
              </w:rPr>
              <w:t>2.2</w:t>
            </w:r>
            <w:r w:rsidR="005A049B" w:rsidRPr="005A049B">
              <w:rPr>
                <w:rFonts w:eastAsiaTheme="minorEastAsia"/>
                <w:i w:val="0"/>
                <w:iCs w:val="0"/>
                <w:noProof/>
                <w:sz w:val="22"/>
                <w:szCs w:val="22"/>
              </w:rPr>
              <w:tab/>
            </w:r>
            <w:r w:rsidR="005A049B" w:rsidRPr="005A049B">
              <w:rPr>
                <w:rStyle w:val="Hipercze"/>
                <w:i w:val="0"/>
                <w:noProof/>
                <w:sz w:val="22"/>
                <w:szCs w:val="22"/>
              </w:rPr>
              <w:t>Grupa docelowa projektu</w:t>
            </w:r>
            <w:r w:rsidR="005A049B" w:rsidRPr="005A049B">
              <w:rPr>
                <w:i w:val="0"/>
                <w:noProof/>
                <w:webHidden/>
                <w:sz w:val="22"/>
                <w:szCs w:val="22"/>
              </w:rPr>
              <w:tab/>
            </w:r>
            <w:r w:rsidR="005A049B" w:rsidRPr="005A049B">
              <w:rPr>
                <w:i w:val="0"/>
                <w:noProof/>
                <w:webHidden/>
                <w:sz w:val="22"/>
                <w:szCs w:val="22"/>
              </w:rPr>
              <w:fldChar w:fldCharType="begin"/>
            </w:r>
            <w:r w:rsidR="005A049B" w:rsidRPr="005A049B">
              <w:rPr>
                <w:i w:val="0"/>
                <w:noProof/>
                <w:webHidden/>
                <w:sz w:val="22"/>
                <w:szCs w:val="22"/>
              </w:rPr>
              <w:instrText xml:space="preserve"> PAGEREF _Toc166493385 \h </w:instrText>
            </w:r>
            <w:r w:rsidR="005A049B" w:rsidRPr="005A049B">
              <w:rPr>
                <w:i w:val="0"/>
                <w:noProof/>
                <w:webHidden/>
                <w:sz w:val="22"/>
                <w:szCs w:val="22"/>
              </w:rPr>
            </w:r>
            <w:r w:rsidR="005A049B" w:rsidRPr="005A049B">
              <w:rPr>
                <w:i w:val="0"/>
                <w:noProof/>
                <w:webHidden/>
                <w:sz w:val="22"/>
                <w:szCs w:val="22"/>
              </w:rPr>
              <w:fldChar w:fldCharType="separate"/>
            </w:r>
            <w:r w:rsidR="005A049B" w:rsidRPr="005A049B">
              <w:rPr>
                <w:i w:val="0"/>
                <w:noProof/>
                <w:webHidden/>
                <w:sz w:val="22"/>
                <w:szCs w:val="22"/>
              </w:rPr>
              <w:t>14</w:t>
            </w:r>
            <w:r w:rsidR="005A049B" w:rsidRPr="005A049B">
              <w:rPr>
                <w:i w:val="0"/>
                <w:noProof/>
                <w:webHidden/>
                <w:sz w:val="22"/>
                <w:szCs w:val="22"/>
              </w:rPr>
              <w:fldChar w:fldCharType="end"/>
            </w:r>
          </w:hyperlink>
        </w:p>
        <w:p w14:paraId="14DE79D1" w14:textId="55F14625" w:rsidR="005A049B" w:rsidRPr="005A049B" w:rsidRDefault="00E96DB8">
          <w:pPr>
            <w:pStyle w:val="Spistreci3"/>
            <w:tabs>
              <w:tab w:val="left" w:pos="1276"/>
            </w:tabs>
            <w:rPr>
              <w:rFonts w:eastAsiaTheme="minorEastAsia"/>
              <w:i w:val="0"/>
              <w:iCs w:val="0"/>
              <w:noProof/>
              <w:sz w:val="22"/>
              <w:szCs w:val="22"/>
            </w:rPr>
          </w:pPr>
          <w:hyperlink w:anchor="_Toc166493386" w:history="1">
            <w:r w:rsidR="005A049B" w:rsidRPr="005A049B">
              <w:rPr>
                <w:rStyle w:val="Hipercze"/>
                <w:i w:val="0"/>
                <w:noProof/>
                <w:sz w:val="22"/>
                <w:szCs w:val="22"/>
              </w:rPr>
              <w:t>2.3</w:t>
            </w:r>
            <w:r w:rsidR="005A049B" w:rsidRPr="005A049B">
              <w:rPr>
                <w:rFonts w:eastAsiaTheme="minorEastAsia"/>
                <w:i w:val="0"/>
                <w:iCs w:val="0"/>
                <w:noProof/>
                <w:sz w:val="22"/>
                <w:szCs w:val="22"/>
              </w:rPr>
              <w:tab/>
            </w:r>
            <w:r w:rsidR="005A049B" w:rsidRPr="005A049B">
              <w:rPr>
                <w:rStyle w:val="Hipercze"/>
                <w:i w:val="0"/>
                <w:noProof/>
                <w:sz w:val="22"/>
                <w:szCs w:val="22"/>
              </w:rPr>
              <w:t>Uwarunkowania realizacji wsparcia w ramach projektów</w:t>
            </w:r>
            <w:r w:rsidR="005A049B" w:rsidRPr="005A049B">
              <w:rPr>
                <w:i w:val="0"/>
                <w:noProof/>
                <w:webHidden/>
                <w:sz w:val="22"/>
                <w:szCs w:val="22"/>
              </w:rPr>
              <w:tab/>
            </w:r>
            <w:r w:rsidR="005A049B" w:rsidRPr="005A049B">
              <w:rPr>
                <w:i w:val="0"/>
                <w:noProof/>
                <w:webHidden/>
                <w:sz w:val="22"/>
                <w:szCs w:val="22"/>
              </w:rPr>
              <w:fldChar w:fldCharType="begin"/>
            </w:r>
            <w:r w:rsidR="005A049B" w:rsidRPr="005A049B">
              <w:rPr>
                <w:i w:val="0"/>
                <w:noProof/>
                <w:webHidden/>
                <w:sz w:val="22"/>
                <w:szCs w:val="22"/>
              </w:rPr>
              <w:instrText xml:space="preserve"> PAGEREF _Toc166493386 \h </w:instrText>
            </w:r>
            <w:r w:rsidR="005A049B" w:rsidRPr="005A049B">
              <w:rPr>
                <w:i w:val="0"/>
                <w:noProof/>
                <w:webHidden/>
                <w:sz w:val="22"/>
                <w:szCs w:val="22"/>
              </w:rPr>
            </w:r>
            <w:r w:rsidR="005A049B" w:rsidRPr="005A049B">
              <w:rPr>
                <w:i w:val="0"/>
                <w:noProof/>
                <w:webHidden/>
                <w:sz w:val="22"/>
                <w:szCs w:val="22"/>
              </w:rPr>
              <w:fldChar w:fldCharType="separate"/>
            </w:r>
            <w:r w:rsidR="005A049B" w:rsidRPr="005A049B">
              <w:rPr>
                <w:i w:val="0"/>
                <w:noProof/>
                <w:webHidden/>
                <w:sz w:val="22"/>
                <w:szCs w:val="22"/>
              </w:rPr>
              <w:t>15</w:t>
            </w:r>
            <w:r w:rsidR="005A049B" w:rsidRPr="005A049B">
              <w:rPr>
                <w:i w:val="0"/>
                <w:noProof/>
                <w:webHidden/>
                <w:sz w:val="22"/>
                <w:szCs w:val="22"/>
              </w:rPr>
              <w:fldChar w:fldCharType="end"/>
            </w:r>
          </w:hyperlink>
        </w:p>
        <w:p w14:paraId="35F3FF7F" w14:textId="17F54399" w:rsidR="005A049B" w:rsidRPr="005A049B" w:rsidRDefault="00E96DB8">
          <w:pPr>
            <w:pStyle w:val="Spistreci4"/>
            <w:rPr>
              <w:rFonts w:eastAsiaTheme="minorEastAsia"/>
              <w:noProof/>
              <w:sz w:val="22"/>
              <w:szCs w:val="22"/>
            </w:rPr>
          </w:pPr>
          <w:hyperlink w:anchor="_Toc166493387" w:history="1">
            <w:r w:rsidR="005A049B" w:rsidRPr="005A049B">
              <w:rPr>
                <w:rStyle w:val="Hipercze"/>
                <w:noProof/>
                <w:sz w:val="22"/>
                <w:szCs w:val="22"/>
              </w:rPr>
              <w:t>2.3.1 Zasady ogólne</w:t>
            </w:r>
            <w:r w:rsidR="005A049B" w:rsidRPr="005A049B">
              <w:rPr>
                <w:noProof/>
                <w:webHidden/>
                <w:sz w:val="22"/>
                <w:szCs w:val="22"/>
              </w:rPr>
              <w:tab/>
            </w:r>
            <w:r w:rsidR="005A049B" w:rsidRPr="005A049B">
              <w:rPr>
                <w:noProof/>
                <w:webHidden/>
                <w:sz w:val="22"/>
                <w:szCs w:val="22"/>
              </w:rPr>
              <w:fldChar w:fldCharType="begin"/>
            </w:r>
            <w:r w:rsidR="005A049B" w:rsidRPr="005A049B">
              <w:rPr>
                <w:noProof/>
                <w:webHidden/>
                <w:sz w:val="22"/>
                <w:szCs w:val="22"/>
              </w:rPr>
              <w:instrText xml:space="preserve"> PAGEREF _Toc166493387 \h </w:instrText>
            </w:r>
            <w:r w:rsidR="005A049B" w:rsidRPr="005A049B">
              <w:rPr>
                <w:noProof/>
                <w:webHidden/>
                <w:sz w:val="22"/>
                <w:szCs w:val="22"/>
              </w:rPr>
            </w:r>
            <w:r w:rsidR="005A049B" w:rsidRPr="005A049B">
              <w:rPr>
                <w:noProof/>
                <w:webHidden/>
                <w:sz w:val="22"/>
                <w:szCs w:val="22"/>
              </w:rPr>
              <w:fldChar w:fldCharType="separate"/>
            </w:r>
            <w:r w:rsidR="005A049B" w:rsidRPr="005A049B">
              <w:rPr>
                <w:noProof/>
                <w:webHidden/>
                <w:sz w:val="22"/>
                <w:szCs w:val="22"/>
              </w:rPr>
              <w:t>15</w:t>
            </w:r>
            <w:r w:rsidR="005A049B" w:rsidRPr="005A049B">
              <w:rPr>
                <w:noProof/>
                <w:webHidden/>
                <w:sz w:val="22"/>
                <w:szCs w:val="22"/>
              </w:rPr>
              <w:fldChar w:fldCharType="end"/>
            </w:r>
          </w:hyperlink>
        </w:p>
        <w:p w14:paraId="6C9D8A4B" w14:textId="0A4D4622" w:rsidR="005A049B" w:rsidRPr="005A049B" w:rsidRDefault="00E96DB8">
          <w:pPr>
            <w:pStyle w:val="Spistreci4"/>
            <w:rPr>
              <w:rFonts w:eastAsiaTheme="minorEastAsia"/>
              <w:noProof/>
              <w:sz w:val="22"/>
              <w:szCs w:val="22"/>
            </w:rPr>
          </w:pPr>
          <w:hyperlink w:anchor="_Toc166493388" w:history="1">
            <w:r w:rsidR="005A049B" w:rsidRPr="005A049B">
              <w:rPr>
                <w:rStyle w:val="Hipercze"/>
                <w:noProof/>
                <w:sz w:val="22"/>
                <w:szCs w:val="22"/>
              </w:rPr>
              <w:t>2.3.2 Zakres wsparcia</w:t>
            </w:r>
            <w:r w:rsidR="005A049B" w:rsidRPr="005A049B">
              <w:rPr>
                <w:noProof/>
                <w:webHidden/>
                <w:sz w:val="22"/>
                <w:szCs w:val="22"/>
              </w:rPr>
              <w:tab/>
            </w:r>
            <w:r w:rsidR="005A049B" w:rsidRPr="005A049B">
              <w:rPr>
                <w:noProof/>
                <w:webHidden/>
                <w:sz w:val="22"/>
                <w:szCs w:val="22"/>
              </w:rPr>
              <w:fldChar w:fldCharType="begin"/>
            </w:r>
            <w:r w:rsidR="005A049B" w:rsidRPr="005A049B">
              <w:rPr>
                <w:noProof/>
                <w:webHidden/>
                <w:sz w:val="22"/>
                <w:szCs w:val="22"/>
              </w:rPr>
              <w:instrText xml:space="preserve"> PAGEREF _Toc166493388 \h </w:instrText>
            </w:r>
            <w:r w:rsidR="005A049B" w:rsidRPr="005A049B">
              <w:rPr>
                <w:noProof/>
                <w:webHidden/>
                <w:sz w:val="22"/>
                <w:szCs w:val="22"/>
              </w:rPr>
            </w:r>
            <w:r w:rsidR="005A049B" w:rsidRPr="005A049B">
              <w:rPr>
                <w:noProof/>
                <w:webHidden/>
                <w:sz w:val="22"/>
                <w:szCs w:val="22"/>
              </w:rPr>
              <w:fldChar w:fldCharType="separate"/>
            </w:r>
            <w:r w:rsidR="005A049B" w:rsidRPr="005A049B">
              <w:rPr>
                <w:noProof/>
                <w:webHidden/>
                <w:sz w:val="22"/>
                <w:szCs w:val="22"/>
              </w:rPr>
              <w:t>16</w:t>
            </w:r>
            <w:r w:rsidR="005A049B" w:rsidRPr="005A049B">
              <w:rPr>
                <w:noProof/>
                <w:webHidden/>
                <w:sz w:val="22"/>
                <w:szCs w:val="22"/>
              </w:rPr>
              <w:fldChar w:fldCharType="end"/>
            </w:r>
          </w:hyperlink>
        </w:p>
        <w:p w14:paraId="72CF534F" w14:textId="1AFFFCA9" w:rsidR="005A049B" w:rsidRPr="005A049B" w:rsidRDefault="00E96DB8">
          <w:pPr>
            <w:pStyle w:val="Spistreci3"/>
            <w:tabs>
              <w:tab w:val="left" w:pos="1276"/>
            </w:tabs>
            <w:rPr>
              <w:rFonts w:eastAsiaTheme="minorEastAsia"/>
              <w:i w:val="0"/>
              <w:iCs w:val="0"/>
              <w:noProof/>
              <w:sz w:val="22"/>
              <w:szCs w:val="22"/>
            </w:rPr>
          </w:pPr>
          <w:hyperlink w:anchor="_Toc166493389" w:history="1">
            <w:r w:rsidR="005A049B" w:rsidRPr="005A049B">
              <w:rPr>
                <w:rStyle w:val="Hipercze"/>
                <w:i w:val="0"/>
                <w:noProof/>
                <w:sz w:val="22"/>
                <w:szCs w:val="22"/>
              </w:rPr>
              <w:t>2.4</w:t>
            </w:r>
            <w:r w:rsidR="005A049B" w:rsidRPr="005A049B">
              <w:rPr>
                <w:rFonts w:eastAsiaTheme="minorEastAsia"/>
                <w:i w:val="0"/>
                <w:iCs w:val="0"/>
                <w:noProof/>
                <w:sz w:val="22"/>
                <w:szCs w:val="22"/>
              </w:rPr>
              <w:tab/>
            </w:r>
            <w:r w:rsidR="005A049B" w:rsidRPr="005A049B">
              <w:rPr>
                <w:rStyle w:val="Hipercze"/>
                <w:i w:val="0"/>
                <w:noProof/>
                <w:sz w:val="22"/>
                <w:szCs w:val="22"/>
              </w:rPr>
              <w:t>Kryteria wyboru projektów</w:t>
            </w:r>
            <w:r w:rsidR="005A049B" w:rsidRPr="005A049B">
              <w:rPr>
                <w:i w:val="0"/>
                <w:noProof/>
                <w:webHidden/>
                <w:sz w:val="22"/>
                <w:szCs w:val="22"/>
              </w:rPr>
              <w:tab/>
            </w:r>
            <w:r w:rsidR="005A049B" w:rsidRPr="005A049B">
              <w:rPr>
                <w:i w:val="0"/>
                <w:noProof/>
                <w:webHidden/>
                <w:sz w:val="22"/>
                <w:szCs w:val="22"/>
              </w:rPr>
              <w:fldChar w:fldCharType="begin"/>
            </w:r>
            <w:r w:rsidR="005A049B" w:rsidRPr="005A049B">
              <w:rPr>
                <w:i w:val="0"/>
                <w:noProof/>
                <w:webHidden/>
                <w:sz w:val="22"/>
                <w:szCs w:val="22"/>
              </w:rPr>
              <w:instrText xml:space="preserve"> PAGEREF _Toc166493389 \h </w:instrText>
            </w:r>
            <w:r w:rsidR="005A049B" w:rsidRPr="005A049B">
              <w:rPr>
                <w:i w:val="0"/>
                <w:noProof/>
                <w:webHidden/>
                <w:sz w:val="22"/>
                <w:szCs w:val="22"/>
              </w:rPr>
            </w:r>
            <w:r w:rsidR="005A049B" w:rsidRPr="005A049B">
              <w:rPr>
                <w:i w:val="0"/>
                <w:noProof/>
                <w:webHidden/>
                <w:sz w:val="22"/>
                <w:szCs w:val="22"/>
              </w:rPr>
              <w:fldChar w:fldCharType="separate"/>
            </w:r>
            <w:r w:rsidR="005A049B" w:rsidRPr="005A049B">
              <w:rPr>
                <w:i w:val="0"/>
                <w:noProof/>
                <w:webHidden/>
                <w:sz w:val="22"/>
                <w:szCs w:val="22"/>
              </w:rPr>
              <w:t>18</w:t>
            </w:r>
            <w:r w:rsidR="005A049B" w:rsidRPr="005A049B">
              <w:rPr>
                <w:i w:val="0"/>
                <w:noProof/>
                <w:webHidden/>
                <w:sz w:val="22"/>
                <w:szCs w:val="22"/>
              </w:rPr>
              <w:fldChar w:fldCharType="end"/>
            </w:r>
          </w:hyperlink>
        </w:p>
        <w:p w14:paraId="16BBE57A" w14:textId="28A281D5" w:rsidR="005A049B" w:rsidRPr="005A049B" w:rsidRDefault="00E96DB8">
          <w:pPr>
            <w:pStyle w:val="Spistreci4"/>
            <w:rPr>
              <w:rFonts w:eastAsiaTheme="minorEastAsia"/>
              <w:noProof/>
              <w:sz w:val="22"/>
              <w:szCs w:val="22"/>
            </w:rPr>
          </w:pPr>
          <w:hyperlink w:anchor="_Toc166493390" w:history="1">
            <w:r w:rsidR="005A049B" w:rsidRPr="005A049B">
              <w:rPr>
                <w:rStyle w:val="Hipercze"/>
                <w:noProof/>
                <w:sz w:val="22"/>
                <w:szCs w:val="22"/>
              </w:rPr>
              <w:t>2.4.1 Kryteria zgodności z FEP 2021-2027 i dokumentami programowymi – specyficzne</w:t>
            </w:r>
            <w:r w:rsidR="005A049B" w:rsidRPr="005A049B">
              <w:rPr>
                <w:noProof/>
                <w:webHidden/>
                <w:sz w:val="22"/>
                <w:szCs w:val="22"/>
              </w:rPr>
              <w:tab/>
            </w:r>
            <w:r w:rsidR="005A049B" w:rsidRPr="005A049B">
              <w:rPr>
                <w:noProof/>
                <w:webHidden/>
                <w:sz w:val="22"/>
                <w:szCs w:val="22"/>
              </w:rPr>
              <w:fldChar w:fldCharType="begin"/>
            </w:r>
            <w:r w:rsidR="005A049B" w:rsidRPr="005A049B">
              <w:rPr>
                <w:noProof/>
                <w:webHidden/>
                <w:sz w:val="22"/>
                <w:szCs w:val="22"/>
              </w:rPr>
              <w:instrText xml:space="preserve"> PAGEREF _Toc166493390 \h </w:instrText>
            </w:r>
            <w:r w:rsidR="005A049B" w:rsidRPr="005A049B">
              <w:rPr>
                <w:noProof/>
                <w:webHidden/>
                <w:sz w:val="22"/>
                <w:szCs w:val="22"/>
              </w:rPr>
            </w:r>
            <w:r w:rsidR="005A049B" w:rsidRPr="005A049B">
              <w:rPr>
                <w:noProof/>
                <w:webHidden/>
                <w:sz w:val="22"/>
                <w:szCs w:val="22"/>
              </w:rPr>
              <w:fldChar w:fldCharType="separate"/>
            </w:r>
            <w:r w:rsidR="005A049B" w:rsidRPr="005A049B">
              <w:rPr>
                <w:noProof/>
                <w:webHidden/>
                <w:sz w:val="22"/>
                <w:szCs w:val="22"/>
              </w:rPr>
              <w:t>18</w:t>
            </w:r>
            <w:r w:rsidR="005A049B" w:rsidRPr="005A049B">
              <w:rPr>
                <w:noProof/>
                <w:webHidden/>
                <w:sz w:val="22"/>
                <w:szCs w:val="22"/>
              </w:rPr>
              <w:fldChar w:fldCharType="end"/>
            </w:r>
          </w:hyperlink>
        </w:p>
        <w:p w14:paraId="415F42D3" w14:textId="2AB4BBC8" w:rsidR="005A049B" w:rsidRPr="005A049B" w:rsidRDefault="00E96DB8">
          <w:pPr>
            <w:pStyle w:val="Spistreci4"/>
            <w:rPr>
              <w:rFonts w:eastAsiaTheme="minorEastAsia"/>
              <w:noProof/>
              <w:sz w:val="22"/>
              <w:szCs w:val="22"/>
            </w:rPr>
          </w:pPr>
          <w:hyperlink w:anchor="_Toc166493391" w:history="1">
            <w:r w:rsidR="005A049B" w:rsidRPr="005A049B">
              <w:rPr>
                <w:rStyle w:val="Hipercze"/>
                <w:noProof/>
                <w:sz w:val="22"/>
                <w:szCs w:val="22"/>
              </w:rPr>
              <w:t>2.4.2 Kryteria strategiczne, Obszar C: Wartość dodana projektu</w:t>
            </w:r>
            <w:r w:rsidR="005A049B" w:rsidRPr="005A049B">
              <w:rPr>
                <w:noProof/>
                <w:webHidden/>
                <w:sz w:val="22"/>
                <w:szCs w:val="22"/>
              </w:rPr>
              <w:tab/>
            </w:r>
            <w:r w:rsidR="005A049B" w:rsidRPr="005A049B">
              <w:rPr>
                <w:noProof/>
                <w:webHidden/>
                <w:sz w:val="22"/>
                <w:szCs w:val="22"/>
              </w:rPr>
              <w:fldChar w:fldCharType="begin"/>
            </w:r>
            <w:r w:rsidR="005A049B" w:rsidRPr="005A049B">
              <w:rPr>
                <w:noProof/>
                <w:webHidden/>
                <w:sz w:val="22"/>
                <w:szCs w:val="22"/>
              </w:rPr>
              <w:instrText xml:space="preserve"> PAGEREF _Toc166493391 \h </w:instrText>
            </w:r>
            <w:r w:rsidR="005A049B" w:rsidRPr="005A049B">
              <w:rPr>
                <w:noProof/>
                <w:webHidden/>
                <w:sz w:val="22"/>
                <w:szCs w:val="22"/>
              </w:rPr>
            </w:r>
            <w:r w:rsidR="005A049B" w:rsidRPr="005A049B">
              <w:rPr>
                <w:noProof/>
                <w:webHidden/>
                <w:sz w:val="22"/>
                <w:szCs w:val="22"/>
              </w:rPr>
              <w:fldChar w:fldCharType="separate"/>
            </w:r>
            <w:r w:rsidR="005A049B" w:rsidRPr="005A049B">
              <w:rPr>
                <w:noProof/>
                <w:webHidden/>
                <w:sz w:val="22"/>
                <w:szCs w:val="22"/>
              </w:rPr>
              <w:t>19</w:t>
            </w:r>
            <w:r w:rsidR="005A049B" w:rsidRPr="005A049B">
              <w:rPr>
                <w:noProof/>
                <w:webHidden/>
                <w:sz w:val="22"/>
                <w:szCs w:val="22"/>
              </w:rPr>
              <w:fldChar w:fldCharType="end"/>
            </w:r>
          </w:hyperlink>
        </w:p>
        <w:p w14:paraId="7E9379C2" w14:textId="7DCCB5D4" w:rsidR="005A049B" w:rsidRPr="005A049B" w:rsidRDefault="00E96DB8">
          <w:pPr>
            <w:pStyle w:val="Spistreci4"/>
            <w:rPr>
              <w:rFonts w:eastAsiaTheme="minorEastAsia"/>
              <w:noProof/>
              <w:sz w:val="22"/>
              <w:szCs w:val="22"/>
            </w:rPr>
          </w:pPr>
          <w:hyperlink w:anchor="_Toc166493392" w:history="1">
            <w:r w:rsidR="005A049B" w:rsidRPr="005A049B">
              <w:rPr>
                <w:rStyle w:val="Hipercze"/>
                <w:noProof/>
                <w:sz w:val="22"/>
                <w:szCs w:val="22"/>
              </w:rPr>
              <w:t>2.4.3 Kryteria strategiczne, Obszar D: Specyficzne ukierunkowanie projektu</w:t>
            </w:r>
            <w:r w:rsidR="005A049B" w:rsidRPr="005A049B">
              <w:rPr>
                <w:noProof/>
                <w:webHidden/>
                <w:sz w:val="22"/>
                <w:szCs w:val="22"/>
              </w:rPr>
              <w:tab/>
            </w:r>
            <w:r w:rsidR="005A049B" w:rsidRPr="005A049B">
              <w:rPr>
                <w:noProof/>
                <w:webHidden/>
                <w:sz w:val="22"/>
                <w:szCs w:val="22"/>
              </w:rPr>
              <w:fldChar w:fldCharType="begin"/>
            </w:r>
            <w:r w:rsidR="005A049B" w:rsidRPr="005A049B">
              <w:rPr>
                <w:noProof/>
                <w:webHidden/>
                <w:sz w:val="22"/>
                <w:szCs w:val="22"/>
              </w:rPr>
              <w:instrText xml:space="preserve"> PAGEREF _Toc166493392 \h </w:instrText>
            </w:r>
            <w:r w:rsidR="005A049B" w:rsidRPr="005A049B">
              <w:rPr>
                <w:noProof/>
                <w:webHidden/>
                <w:sz w:val="22"/>
                <w:szCs w:val="22"/>
              </w:rPr>
            </w:r>
            <w:r w:rsidR="005A049B" w:rsidRPr="005A049B">
              <w:rPr>
                <w:noProof/>
                <w:webHidden/>
                <w:sz w:val="22"/>
                <w:szCs w:val="22"/>
              </w:rPr>
              <w:fldChar w:fldCharType="separate"/>
            </w:r>
            <w:r w:rsidR="005A049B" w:rsidRPr="005A049B">
              <w:rPr>
                <w:noProof/>
                <w:webHidden/>
                <w:sz w:val="22"/>
                <w:szCs w:val="22"/>
              </w:rPr>
              <w:t>20</w:t>
            </w:r>
            <w:r w:rsidR="005A049B" w:rsidRPr="005A049B">
              <w:rPr>
                <w:noProof/>
                <w:webHidden/>
                <w:sz w:val="22"/>
                <w:szCs w:val="22"/>
              </w:rPr>
              <w:fldChar w:fldCharType="end"/>
            </w:r>
          </w:hyperlink>
        </w:p>
        <w:p w14:paraId="7AB2F0E6" w14:textId="1DCB21F3" w:rsidR="005A049B" w:rsidRPr="005A049B" w:rsidRDefault="00E96DB8">
          <w:pPr>
            <w:pStyle w:val="Spistreci3"/>
            <w:tabs>
              <w:tab w:val="left" w:pos="1276"/>
            </w:tabs>
            <w:rPr>
              <w:rFonts w:eastAsiaTheme="minorEastAsia"/>
              <w:i w:val="0"/>
              <w:iCs w:val="0"/>
              <w:noProof/>
              <w:sz w:val="22"/>
              <w:szCs w:val="22"/>
            </w:rPr>
          </w:pPr>
          <w:hyperlink w:anchor="_Toc166493393" w:history="1">
            <w:r w:rsidR="005A049B" w:rsidRPr="005A049B">
              <w:rPr>
                <w:rStyle w:val="Hipercze"/>
                <w:i w:val="0"/>
                <w:noProof/>
                <w:sz w:val="22"/>
                <w:szCs w:val="22"/>
              </w:rPr>
              <w:t>2.5</w:t>
            </w:r>
            <w:r w:rsidR="005A049B" w:rsidRPr="005A049B">
              <w:rPr>
                <w:rFonts w:eastAsiaTheme="minorEastAsia"/>
                <w:i w:val="0"/>
                <w:iCs w:val="0"/>
                <w:noProof/>
                <w:sz w:val="22"/>
                <w:szCs w:val="22"/>
              </w:rPr>
              <w:tab/>
            </w:r>
            <w:r w:rsidR="005A049B" w:rsidRPr="005A049B">
              <w:rPr>
                <w:rStyle w:val="Hipercze"/>
                <w:i w:val="0"/>
                <w:noProof/>
                <w:sz w:val="22"/>
                <w:szCs w:val="22"/>
              </w:rPr>
              <w:t>Monitorowanie postępu rzeczowego w projekcie</w:t>
            </w:r>
            <w:r w:rsidR="005A049B" w:rsidRPr="005A049B">
              <w:rPr>
                <w:i w:val="0"/>
                <w:noProof/>
                <w:webHidden/>
                <w:sz w:val="22"/>
                <w:szCs w:val="22"/>
              </w:rPr>
              <w:tab/>
            </w:r>
            <w:r w:rsidR="005A049B" w:rsidRPr="005A049B">
              <w:rPr>
                <w:i w:val="0"/>
                <w:noProof/>
                <w:webHidden/>
                <w:sz w:val="22"/>
                <w:szCs w:val="22"/>
              </w:rPr>
              <w:fldChar w:fldCharType="begin"/>
            </w:r>
            <w:r w:rsidR="005A049B" w:rsidRPr="005A049B">
              <w:rPr>
                <w:i w:val="0"/>
                <w:noProof/>
                <w:webHidden/>
                <w:sz w:val="22"/>
                <w:szCs w:val="22"/>
              </w:rPr>
              <w:instrText xml:space="preserve"> PAGEREF _Toc166493393 \h </w:instrText>
            </w:r>
            <w:r w:rsidR="005A049B" w:rsidRPr="005A049B">
              <w:rPr>
                <w:i w:val="0"/>
                <w:noProof/>
                <w:webHidden/>
                <w:sz w:val="22"/>
                <w:szCs w:val="22"/>
              </w:rPr>
            </w:r>
            <w:r w:rsidR="005A049B" w:rsidRPr="005A049B">
              <w:rPr>
                <w:i w:val="0"/>
                <w:noProof/>
                <w:webHidden/>
                <w:sz w:val="22"/>
                <w:szCs w:val="22"/>
              </w:rPr>
              <w:fldChar w:fldCharType="separate"/>
            </w:r>
            <w:r w:rsidR="005A049B" w:rsidRPr="005A049B">
              <w:rPr>
                <w:i w:val="0"/>
                <w:noProof/>
                <w:webHidden/>
                <w:sz w:val="22"/>
                <w:szCs w:val="22"/>
              </w:rPr>
              <w:t>21</w:t>
            </w:r>
            <w:r w:rsidR="005A049B" w:rsidRPr="005A049B">
              <w:rPr>
                <w:i w:val="0"/>
                <w:noProof/>
                <w:webHidden/>
                <w:sz w:val="22"/>
                <w:szCs w:val="22"/>
              </w:rPr>
              <w:fldChar w:fldCharType="end"/>
            </w:r>
          </w:hyperlink>
        </w:p>
        <w:p w14:paraId="3DD09746" w14:textId="7B0495A9" w:rsidR="005A049B" w:rsidRPr="005A049B" w:rsidRDefault="00E96DB8">
          <w:pPr>
            <w:pStyle w:val="Spistreci2"/>
            <w:rPr>
              <w:rFonts w:eastAsiaTheme="minorEastAsia"/>
              <w:sz w:val="22"/>
              <w:szCs w:val="22"/>
            </w:rPr>
          </w:pPr>
          <w:hyperlink w:anchor="_Toc166493394" w:history="1">
            <w:r w:rsidR="005A049B" w:rsidRPr="005A049B">
              <w:rPr>
                <w:rStyle w:val="Hipercze"/>
                <w:sz w:val="22"/>
                <w:szCs w:val="22"/>
              </w:rPr>
              <w:t>3.</w:t>
            </w:r>
            <w:r w:rsidR="005A049B" w:rsidRPr="005A049B">
              <w:rPr>
                <w:rFonts w:eastAsiaTheme="minorEastAsia"/>
                <w:sz w:val="22"/>
                <w:szCs w:val="22"/>
              </w:rPr>
              <w:tab/>
            </w:r>
            <w:r w:rsidR="005A049B" w:rsidRPr="005A049B">
              <w:rPr>
                <w:rStyle w:val="Hipercze"/>
                <w:sz w:val="22"/>
                <w:szCs w:val="22"/>
              </w:rPr>
              <w:t>Polityki horyzontalne</w:t>
            </w:r>
            <w:r w:rsidR="005A049B" w:rsidRPr="005A049B">
              <w:rPr>
                <w:webHidden/>
                <w:sz w:val="22"/>
                <w:szCs w:val="22"/>
              </w:rPr>
              <w:tab/>
            </w:r>
            <w:r w:rsidR="005A049B" w:rsidRPr="005A049B">
              <w:rPr>
                <w:webHidden/>
                <w:sz w:val="22"/>
                <w:szCs w:val="22"/>
              </w:rPr>
              <w:fldChar w:fldCharType="begin"/>
            </w:r>
            <w:r w:rsidR="005A049B" w:rsidRPr="005A049B">
              <w:rPr>
                <w:webHidden/>
                <w:sz w:val="22"/>
                <w:szCs w:val="22"/>
              </w:rPr>
              <w:instrText xml:space="preserve"> PAGEREF _Toc166493394 \h </w:instrText>
            </w:r>
            <w:r w:rsidR="005A049B" w:rsidRPr="005A049B">
              <w:rPr>
                <w:webHidden/>
                <w:sz w:val="22"/>
                <w:szCs w:val="22"/>
              </w:rPr>
            </w:r>
            <w:r w:rsidR="005A049B" w:rsidRPr="005A049B">
              <w:rPr>
                <w:webHidden/>
                <w:sz w:val="22"/>
                <w:szCs w:val="22"/>
              </w:rPr>
              <w:fldChar w:fldCharType="separate"/>
            </w:r>
            <w:r w:rsidR="005A049B" w:rsidRPr="005A049B">
              <w:rPr>
                <w:webHidden/>
                <w:sz w:val="22"/>
                <w:szCs w:val="22"/>
              </w:rPr>
              <w:t>23</w:t>
            </w:r>
            <w:r w:rsidR="005A049B" w:rsidRPr="005A049B">
              <w:rPr>
                <w:webHidden/>
                <w:sz w:val="22"/>
                <w:szCs w:val="22"/>
              </w:rPr>
              <w:fldChar w:fldCharType="end"/>
            </w:r>
          </w:hyperlink>
        </w:p>
        <w:p w14:paraId="06482BAE" w14:textId="577F7F6B" w:rsidR="005A049B" w:rsidRPr="005A049B" w:rsidRDefault="00E96DB8">
          <w:pPr>
            <w:pStyle w:val="Spistreci3"/>
            <w:tabs>
              <w:tab w:val="left" w:pos="1276"/>
            </w:tabs>
            <w:rPr>
              <w:rFonts w:eastAsiaTheme="minorEastAsia"/>
              <w:i w:val="0"/>
              <w:iCs w:val="0"/>
              <w:noProof/>
              <w:sz w:val="22"/>
              <w:szCs w:val="22"/>
            </w:rPr>
          </w:pPr>
          <w:hyperlink w:anchor="_Toc166493395" w:history="1">
            <w:r w:rsidR="005A049B" w:rsidRPr="005A049B">
              <w:rPr>
                <w:rStyle w:val="Hipercze"/>
                <w:i w:val="0"/>
                <w:noProof/>
                <w:sz w:val="22"/>
                <w:szCs w:val="22"/>
              </w:rPr>
              <w:t>3.1</w:t>
            </w:r>
            <w:r w:rsidR="005A049B" w:rsidRPr="005A049B">
              <w:rPr>
                <w:rFonts w:eastAsiaTheme="minorEastAsia"/>
                <w:i w:val="0"/>
                <w:iCs w:val="0"/>
                <w:noProof/>
                <w:sz w:val="22"/>
                <w:szCs w:val="22"/>
              </w:rPr>
              <w:tab/>
            </w:r>
            <w:r w:rsidR="005A049B" w:rsidRPr="005A049B">
              <w:rPr>
                <w:rStyle w:val="Hipercze"/>
                <w:i w:val="0"/>
                <w:noProof/>
                <w:sz w:val="22"/>
                <w:szCs w:val="22"/>
              </w:rPr>
              <w:t>Realizacja zasady równości szans kobiet i mężczyzn w ramach projektu</w:t>
            </w:r>
            <w:r w:rsidR="005A049B" w:rsidRPr="005A049B">
              <w:rPr>
                <w:i w:val="0"/>
                <w:noProof/>
                <w:webHidden/>
                <w:sz w:val="22"/>
                <w:szCs w:val="22"/>
              </w:rPr>
              <w:tab/>
            </w:r>
            <w:r w:rsidR="005A049B" w:rsidRPr="005A049B">
              <w:rPr>
                <w:i w:val="0"/>
                <w:noProof/>
                <w:webHidden/>
                <w:sz w:val="22"/>
                <w:szCs w:val="22"/>
              </w:rPr>
              <w:fldChar w:fldCharType="begin"/>
            </w:r>
            <w:r w:rsidR="005A049B" w:rsidRPr="005A049B">
              <w:rPr>
                <w:i w:val="0"/>
                <w:noProof/>
                <w:webHidden/>
                <w:sz w:val="22"/>
                <w:szCs w:val="22"/>
              </w:rPr>
              <w:instrText xml:space="preserve"> PAGEREF _Toc166493395 \h </w:instrText>
            </w:r>
            <w:r w:rsidR="005A049B" w:rsidRPr="005A049B">
              <w:rPr>
                <w:i w:val="0"/>
                <w:noProof/>
                <w:webHidden/>
                <w:sz w:val="22"/>
                <w:szCs w:val="22"/>
              </w:rPr>
            </w:r>
            <w:r w:rsidR="005A049B" w:rsidRPr="005A049B">
              <w:rPr>
                <w:i w:val="0"/>
                <w:noProof/>
                <w:webHidden/>
                <w:sz w:val="22"/>
                <w:szCs w:val="22"/>
              </w:rPr>
              <w:fldChar w:fldCharType="separate"/>
            </w:r>
            <w:r w:rsidR="005A049B" w:rsidRPr="005A049B">
              <w:rPr>
                <w:i w:val="0"/>
                <w:noProof/>
                <w:webHidden/>
                <w:sz w:val="22"/>
                <w:szCs w:val="22"/>
              </w:rPr>
              <w:t>23</w:t>
            </w:r>
            <w:r w:rsidR="005A049B" w:rsidRPr="005A049B">
              <w:rPr>
                <w:i w:val="0"/>
                <w:noProof/>
                <w:webHidden/>
                <w:sz w:val="22"/>
                <w:szCs w:val="22"/>
              </w:rPr>
              <w:fldChar w:fldCharType="end"/>
            </w:r>
          </w:hyperlink>
        </w:p>
        <w:p w14:paraId="19C05E1F" w14:textId="2B9EED11" w:rsidR="005A049B" w:rsidRPr="005A049B" w:rsidRDefault="00E96DB8">
          <w:pPr>
            <w:pStyle w:val="Spistreci3"/>
            <w:tabs>
              <w:tab w:val="left" w:pos="1276"/>
            </w:tabs>
            <w:rPr>
              <w:rFonts w:eastAsiaTheme="minorEastAsia"/>
              <w:i w:val="0"/>
              <w:iCs w:val="0"/>
              <w:noProof/>
              <w:sz w:val="22"/>
              <w:szCs w:val="22"/>
            </w:rPr>
          </w:pPr>
          <w:hyperlink w:anchor="_Toc166493396" w:history="1">
            <w:r w:rsidR="005A049B" w:rsidRPr="005A049B">
              <w:rPr>
                <w:rStyle w:val="Hipercze"/>
                <w:i w:val="0"/>
                <w:noProof/>
                <w:sz w:val="22"/>
                <w:szCs w:val="22"/>
              </w:rPr>
              <w:t>3.2</w:t>
            </w:r>
            <w:r w:rsidR="005A049B" w:rsidRPr="005A049B">
              <w:rPr>
                <w:rFonts w:eastAsiaTheme="minorEastAsia"/>
                <w:i w:val="0"/>
                <w:iCs w:val="0"/>
                <w:noProof/>
                <w:sz w:val="22"/>
                <w:szCs w:val="22"/>
              </w:rPr>
              <w:tab/>
            </w:r>
            <w:r w:rsidR="005A049B" w:rsidRPr="005A049B">
              <w:rPr>
                <w:rStyle w:val="Hipercze"/>
                <w:i w:val="0"/>
                <w:noProof/>
                <w:sz w:val="22"/>
                <w:szCs w:val="22"/>
              </w:rPr>
              <w:t>Zasada równości szans i niedyskryminacji, w tym dostępności dla osób z niepełnosprawnościami</w:t>
            </w:r>
            <w:r w:rsidR="005A049B" w:rsidRPr="005A049B">
              <w:rPr>
                <w:i w:val="0"/>
                <w:noProof/>
                <w:webHidden/>
                <w:sz w:val="22"/>
                <w:szCs w:val="22"/>
              </w:rPr>
              <w:tab/>
            </w:r>
            <w:r w:rsidR="005A049B" w:rsidRPr="005A049B">
              <w:rPr>
                <w:i w:val="0"/>
                <w:noProof/>
                <w:webHidden/>
                <w:sz w:val="22"/>
                <w:szCs w:val="22"/>
              </w:rPr>
              <w:fldChar w:fldCharType="begin"/>
            </w:r>
            <w:r w:rsidR="005A049B" w:rsidRPr="005A049B">
              <w:rPr>
                <w:i w:val="0"/>
                <w:noProof/>
                <w:webHidden/>
                <w:sz w:val="22"/>
                <w:szCs w:val="22"/>
              </w:rPr>
              <w:instrText xml:space="preserve"> PAGEREF _Toc166493396 \h </w:instrText>
            </w:r>
            <w:r w:rsidR="005A049B" w:rsidRPr="005A049B">
              <w:rPr>
                <w:i w:val="0"/>
                <w:noProof/>
                <w:webHidden/>
                <w:sz w:val="22"/>
                <w:szCs w:val="22"/>
              </w:rPr>
            </w:r>
            <w:r w:rsidR="005A049B" w:rsidRPr="005A049B">
              <w:rPr>
                <w:i w:val="0"/>
                <w:noProof/>
                <w:webHidden/>
                <w:sz w:val="22"/>
                <w:szCs w:val="22"/>
              </w:rPr>
              <w:fldChar w:fldCharType="separate"/>
            </w:r>
            <w:r w:rsidR="005A049B" w:rsidRPr="005A049B">
              <w:rPr>
                <w:i w:val="0"/>
                <w:noProof/>
                <w:webHidden/>
                <w:sz w:val="22"/>
                <w:szCs w:val="22"/>
              </w:rPr>
              <w:t>24</w:t>
            </w:r>
            <w:r w:rsidR="005A049B" w:rsidRPr="005A049B">
              <w:rPr>
                <w:i w:val="0"/>
                <w:noProof/>
                <w:webHidden/>
                <w:sz w:val="22"/>
                <w:szCs w:val="22"/>
              </w:rPr>
              <w:fldChar w:fldCharType="end"/>
            </w:r>
          </w:hyperlink>
        </w:p>
        <w:p w14:paraId="03E78FAD" w14:textId="432C834D" w:rsidR="005A049B" w:rsidRPr="005A049B" w:rsidRDefault="00E96DB8">
          <w:pPr>
            <w:pStyle w:val="Spistreci3"/>
            <w:tabs>
              <w:tab w:val="left" w:pos="1276"/>
            </w:tabs>
            <w:rPr>
              <w:rFonts w:eastAsiaTheme="minorEastAsia"/>
              <w:i w:val="0"/>
              <w:iCs w:val="0"/>
              <w:noProof/>
              <w:sz w:val="22"/>
              <w:szCs w:val="22"/>
            </w:rPr>
          </w:pPr>
          <w:hyperlink w:anchor="_Toc166493397" w:history="1">
            <w:r w:rsidR="005A049B" w:rsidRPr="005A049B">
              <w:rPr>
                <w:rStyle w:val="Hipercze"/>
                <w:i w:val="0"/>
                <w:noProof/>
                <w:sz w:val="22"/>
                <w:szCs w:val="22"/>
              </w:rPr>
              <w:t>3.3</w:t>
            </w:r>
            <w:r w:rsidR="005A049B" w:rsidRPr="005A049B">
              <w:rPr>
                <w:rFonts w:eastAsiaTheme="minorEastAsia"/>
                <w:i w:val="0"/>
                <w:iCs w:val="0"/>
                <w:noProof/>
                <w:sz w:val="22"/>
                <w:szCs w:val="22"/>
              </w:rPr>
              <w:tab/>
            </w:r>
            <w:r w:rsidR="005A049B" w:rsidRPr="005A049B">
              <w:rPr>
                <w:rStyle w:val="Hipercze"/>
                <w:i w:val="0"/>
                <w:noProof/>
                <w:sz w:val="22"/>
                <w:szCs w:val="22"/>
              </w:rPr>
              <w:t>Mechanizm racjonalnych usprawnień</w:t>
            </w:r>
            <w:r w:rsidR="005A049B" w:rsidRPr="005A049B">
              <w:rPr>
                <w:i w:val="0"/>
                <w:noProof/>
                <w:webHidden/>
                <w:sz w:val="22"/>
                <w:szCs w:val="22"/>
              </w:rPr>
              <w:tab/>
            </w:r>
            <w:r w:rsidR="005A049B" w:rsidRPr="005A049B">
              <w:rPr>
                <w:i w:val="0"/>
                <w:noProof/>
                <w:webHidden/>
                <w:sz w:val="22"/>
                <w:szCs w:val="22"/>
              </w:rPr>
              <w:fldChar w:fldCharType="begin"/>
            </w:r>
            <w:r w:rsidR="005A049B" w:rsidRPr="005A049B">
              <w:rPr>
                <w:i w:val="0"/>
                <w:noProof/>
                <w:webHidden/>
                <w:sz w:val="22"/>
                <w:szCs w:val="22"/>
              </w:rPr>
              <w:instrText xml:space="preserve"> PAGEREF _Toc166493397 \h </w:instrText>
            </w:r>
            <w:r w:rsidR="005A049B" w:rsidRPr="005A049B">
              <w:rPr>
                <w:i w:val="0"/>
                <w:noProof/>
                <w:webHidden/>
                <w:sz w:val="22"/>
                <w:szCs w:val="22"/>
              </w:rPr>
            </w:r>
            <w:r w:rsidR="005A049B" w:rsidRPr="005A049B">
              <w:rPr>
                <w:i w:val="0"/>
                <w:noProof/>
                <w:webHidden/>
                <w:sz w:val="22"/>
                <w:szCs w:val="22"/>
              </w:rPr>
              <w:fldChar w:fldCharType="separate"/>
            </w:r>
            <w:r w:rsidR="005A049B" w:rsidRPr="005A049B">
              <w:rPr>
                <w:i w:val="0"/>
                <w:noProof/>
                <w:webHidden/>
                <w:sz w:val="22"/>
                <w:szCs w:val="22"/>
              </w:rPr>
              <w:t>26</w:t>
            </w:r>
            <w:r w:rsidR="005A049B" w:rsidRPr="005A049B">
              <w:rPr>
                <w:i w:val="0"/>
                <w:noProof/>
                <w:webHidden/>
                <w:sz w:val="22"/>
                <w:szCs w:val="22"/>
              </w:rPr>
              <w:fldChar w:fldCharType="end"/>
            </w:r>
          </w:hyperlink>
        </w:p>
        <w:p w14:paraId="657F8D1A" w14:textId="7BC86A09" w:rsidR="005A049B" w:rsidRPr="005A049B" w:rsidRDefault="00E96DB8">
          <w:pPr>
            <w:pStyle w:val="Spistreci3"/>
            <w:tabs>
              <w:tab w:val="left" w:pos="1276"/>
            </w:tabs>
            <w:rPr>
              <w:rFonts w:eastAsiaTheme="minorEastAsia"/>
              <w:i w:val="0"/>
              <w:iCs w:val="0"/>
              <w:noProof/>
              <w:sz w:val="22"/>
              <w:szCs w:val="22"/>
            </w:rPr>
          </w:pPr>
          <w:hyperlink w:anchor="_Toc166493398" w:history="1">
            <w:r w:rsidR="005A049B" w:rsidRPr="005A049B">
              <w:rPr>
                <w:rStyle w:val="Hipercze"/>
                <w:rFonts w:eastAsia="Calibri"/>
                <w:i w:val="0"/>
                <w:noProof/>
                <w:sz w:val="22"/>
                <w:szCs w:val="22"/>
              </w:rPr>
              <w:t>3.4</w:t>
            </w:r>
            <w:r w:rsidR="005A049B" w:rsidRPr="005A049B">
              <w:rPr>
                <w:rFonts w:eastAsiaTheme="minorEastAsia"/>
                <w:i w:val="0"/>
                <w:iCs w:val="0"/>
                <w:noProof/>
                <w:sz w:val="22"/>
                <w:szCs w:val="22"/>
              </w:rPr>
              <w:tab/>
            </w:r>
            <w:r w:rsidR="005A049B" w:rsidRPr="005A049B">
              <w:rPr>
                <w:rStyle w:val="Hipercze"/>
                <w:rFonts w:eastAsia="Calibri"/>
                <w:i w:val="0"/>
                <w:noProof/>
                <w:sz w:val="22"/>
                <w:szCs w:val="22"/>
              </w:rPr>
              <w:t>Karta Praw Podstawowych Unii Europejskiej</w:t>
            </w:r>
            <w:r w:rsidR="005A049B" w:rsidRPr="005A049B">
              <w:rPr>
                <w:i w:val="0"/>
                <w:noProof/>
                <w:webHidden/>
                <w:sz w:val="22"/>
                <w:szCs w:val="22"/>
              </w:rPr>
              <w:tab/>
            </w:r>
            <w:r w:rsidR="005A049B" w:rsidRPr="005A049B">
              <w:rPr>
                <w:i w:val="0"/>
                <w:noProof/>
                <w:webHidden/>
                <w:sz w:val="22"/>
                <w:szCs w:val="22"/>
              </w:rPr>
              <w:fldChar w:fldCharType="begin"/>
            </w:r>
            <w:r w:rsidR="005A049B" w:rsidRPr="005A049B">
              <w:rPr>
                <w:i w:val="0"/>
                <w:noProof/>
                <w:webHidden/>
                <w:sz w:val="22"/>
                <w:szCs w:val="22"/>
              </w:rPr>
              <w:instrText xml:space="preserve"> PAGEREF _Toc166493398 \h </w:instrText>
            </w:r>
            <w:r w:rsidR="005A049B" w:rsidRPr="005A049B">
              <w:rPr>
                <w:i w:val="0"/>
                <w:noProof/>
                <w:webHidden/>
                <w:sz w:val="22"/>
                <w:szCs w:val="22"/>
              </w:rPr>
            </w:r>
            <w:r w:rsidR="005A049B" w:rsidRPr="005A049B">
              <w:rPr>
                <w:i w:val="0"/>
                <w:noProof/>
                <w:webHidden/>
                <w:sz w:val="22"/>
                <w:szCs w:val="22"/>
              </w:rPr>
              <w:fldChar w:fldCharType="separate"/>
            </w:r>
            <w:r w:rsidR="005A049B" w:rsidRPr="005A049B">
              <w:rPr>
                <w:i w:val="0"/>
                <w:noProof/>
                <w:webHidden/>
                <w:sz w:val="22"/>
                <w:szCs w:val="22"/>
              </w:rPr>
              <w:t>27</w:t>
            </w:r>
            <w:r w:rsidR="005A049B" w:rsidRPr="005A049B">
              <w:rPr>
                <w:i w:val="0"/>
                <w:noProof/>
                <w:webHidden/>
                <w:sz w:val="22"/>
                <w:szCs w:val="22"/>
              </w:rPr>
              <w:fldChar w:fldCharType="end"/>
            </w:r>
          </w:hyperlink>
        </w:p>
        <w:p w14:paraId="6955138E" w14:textId="0A6A2F28" w:rsidR="005A049B" w:rsidRPr="005A049B" w:rsidRDefault="00E96DB8">
          <w:pPr>
            <w:pStyle w:val="Spistreci3"/>
            <w:tabs>
              <w:tab w:val="left" w:pos="1276"/>
            </w:tabs>
            <w:rPr>
              <w:rFonts w:eastAsiaTheme="minorEastAsia"/>
              <w:i w:val="0"/>
              <w:iCs w:val="0"/>
              <w:noProof/>
              <w:sz w:val="22"/>
              <w:szCs w:val="22"/>
            </w:rPr>
          </w:pPr>
          <w:hyperlink w:anchor="_Toc166493399" w:history="1">
            <w:r w:rsidR="005A049B" w:rsidRPr="005A049B">
              <w:rPr>
                <w:rStyle w:val="Hipercze"/>
                <w:i w:val="0"/>
                <w:noProof/>
                <w:sz w:val="22"/>
                <w:szCs w:val="22"/>
              </w:rPr>
              <w:t>3.5</w:t>
            </w:r>
            <w:r w:rsidR="005A049B" w:rsidRPr="005A049B">
              <w:rPr>
                <w:rFonts w:eastAsiaTheme="minorEastAsia"/>
                <w:i w:val="0"/>
                <w:iCs w:val="0"/>
                <w:noProof/>
                <w:sz w:val="22"/>
                <w:szCs w:val="22"/>
              </w:rPr>
              <w:tab/>
            </w:r>
            <w:r w:rsidR="005A049B" w:rsidRPr="005A049B">
              <w:rPr>
                <w:rStyle w:val="Hipercze"/>
                <w:i w:val="0"/>
                <w:noProof/>
                <w:sz w:val="22"/>
                <w:szCs w:val="22"/>
              </w:rPr>
              <w:t>Konwencja o Prawach Osób Niepełnosprawnych</w:t>
            </w:r>
            <w:r w:rsidR="005A049B" w:rsidRPr="005A049B">
              <w:rPr>
                <w:i w:val="0"/>
                <w:noProof/>
                <w:webHidden/>
                <w:sz w:val="22"/>
                <w:szCs w:val="22"/>
              </w:rPr>
              <w:tab/>
            </w:r>
            <w:r w:rsidR="005A049B" w:rsidRPr="005A049B">
              <w:rPr>
                <w:i w:val="0"/>
                <w:noProof/>
                <w:webHidden/>
                <w:sz w:val="22"/>
                <w:szCs w:val="22"/>
              </w:rPr>
              <w:fldChar w:fldCharType="begin"/>
            </w:r>
            <w:r w:rsidR="005A049B" w:rsidRPr="005A049B">
              <w:rPr>
                <w:i w:val="0"/>
                <w:noProof/>
                <w:webHidden/>
                <w:sz w:val="22"/>
                <w:szCs w:val="22"/>
              </w:rPr>
              <w:instrText xml:space="preserve"> PAGEREF _Toc166493399 \h </w:instrText>
            </w:r>
            <w:r w:rsidR="005A049B" w:rsidRPr="005A049B">
              <w:rPr>
                <w:i w:val="0"/>
                <w:noProof/>
                <w:webHidden/>
                <w:sz w:val="22"/>
                <w:szCs w:val="22"/>
              </w:rPr>
            </w:r>
            <w:r w:rsidR="005A049B" w:rsidRPr="005A049B">
              <w:rPr>
                <w:i w:val="0"/>
                <w:noProof/>
                <w:webHidden/>
                <w:sz w:val="22"/>
                <w:szCs w:val="22"/>
              </w:rPr>
              <w:fldChar w:fldCharType="separate"/>
            </w:r>
            <w:r w:rsidR="005A049B" w:rsidRPr="005A049B">
              <w:rPr>
                <w:i w:val="0"/>
                <w:noProof/>
                <w:webHidden/>
                <w:sz w:val="22"/>
                <w:szCs w:val="22"/>
              </w:rPr>
              <w:t>27</w:t>
            </w:r>
            <w:r w:rsidR="005A049B" w:rsidRPr="005A049B">
              <w:rPr>
                <w:i w:val="0"/>
                <w:noProof/>
                <w:webHidden/>
                <w:sz w:val="22"/>
                <w:szCs w:val="22"/>
              </w:rPr>
              <w:fldChar w:fldCharType="end"/>
            </w:r>
          </w:hyperlink>
        </w:p>
        <w:p w14:paraId="7FDC2B1D" w14:textId="6F0E9E53" w:rsidR="005A049B" w:rsidRPr="005A049B" w:rsidRDefault="00E96DB8">
          <w:pPr>
            <w:pStyle w:val="Spistreci3"/>
            <w:tabs>
              <w:tab w:val="left" w:pos="1276"/>
            </w:tabs>
            <w:rPr>
              <w:rFonts w:eastAsiaTheme="minorEastAsia"/>
              <w:i w:val="0"/>
              <w:iCs w:val="0"/>
              <w:noProof/>
              <w:sz w:val="22"/>
              <w:szCs w:val="22"/>
            </w:rPr>
          </w:pPr>
          <w:hyperlink w:anchor="_Toc166493400" w:history="1">
            <w:r w:rsidR="005A049B" w:rsidRPr="005A049B">
              <w:rPr>
                <w:rStyle w:val="Hipercze"/>
                <w:i w:val="0"/>
                <w:noProof/>
                <w:sz w:val="22"/>
                <w:szCs w:val="22"/>
              </w:rPr>
              <w:t>3.6</w:t>
            </w:r>
            <w:r w:rsidR="005A049B" w:rsidRPr="005A049B">
              <w:rPr>
                <w:rFonts w:eastAsiaTheme="minorEastAsia"/>
                <w:i w:val="0"/>
                <w:iCs w:val="0"/>
                <w:noProof/>
                <w:sz w:val="22"/>
                <w:szCs w:val="22"/>
              </w:rPr>
              <w:tab/>
            </w:r>
            <w:r w:rsidR="005A049B" w:rsidRPr="005A049B">
              <w:rPr>
                <w:rStyle w:val="Hipercze"/>
                <w:i w:val="0"/>
                <w:noProof/>
                <w:sz w:val="22"/>
                <w:szCs w:val="22"/>
              </w:rPr>
              <w:t>Zasada zrównoważonego rozwoju, w tym zasada DNSH</w:t>
            </w:r>
            <w:r w:rsidR="005A049B" w:rsidRPr="005A049B">
              <w:rPr>
                <w:i w:val="0"/>
                <w:noProof/>
                <w:webHidden/>
                <w:sz w:val="22"/>
                <w:szCs w:val="22"/>
              </w:rPr>
              <w:tab/>
            </w:r>
            <w:r w:rsidR="005A049B" w:rsidRPr="005A049B">
              <w:rPr>
                <w:i w:val="0"/>
                <w:noProof/>
                <w:webHidden/>
                <w:sz w:val="22"/>
                <w:szCs w:val="22"/>
              </w:rPr>
              <w:fldChar w:fldCharType="begin"/>
            </w:r>
            <w:r w:rsidR="005A049B" w:rsidRPr="005A049B">
              <w:rPr>
                <w:i w:val="0"/>
                <w:noProof/>
                <w:webHidden/>
                <w:sz w:val="22"/>
                <w:szCs w:val="22"/>
              </w:rPr>
              <w:instrText xml:space="preserve"> PAGEREF _Toc166493400 \h </w:instrText>
            </w:r>
            <w:r w:rsidR="005A049B" w:rsidRPr="005A049B">
              <w:rPr>
                <w:i w:val="0"/>
                <w:noProof/>
                <w:webHidden/>
                <w:sz w:val="22"/>
                <w:szCs w:val="22"/>
              </w:rPr>
            </w:r>
            <w:r w:rsidR="005A049B" w:rsidRPr="005A049B">
              <w:rPr>
                <w:i w:val="0"/>
                <w:noProof/>
                <w:webHidden/>
                <w:sz w:val="22"/>
                <w:szCs w:val="22"/>
              </w:rPr>
              <w:fldChar w:fldCharType="separate"/>
            </w:r>
            <w:r w:rsidR="005A049B" w:rsidRPr="005A049B">
              <w:rPr>
                <w:i w:val="0"/>
                <w:noProof/>
                <w:webHidden/>
                <w:sz w:val="22"/>
                <w:szCs w:val="22"/>
              </w:rPr>
              <w:t>27</w:t>
            </w:r>
            <w:r w:rsidR="005A049B" w:rsidRPr="005A049B">
              <w:rPr>
                <w:i w:val="0"/>
                <w:noProof/>
                <w:webHidden/>
                <w:sz w:val="22"/>
                <w:szCs w:val="22"/>
              </w:rPr>
              <w:fldChar w:fldCharType="end"/>
            </w:r>
          </w:hyperlink>
        </w:p>
        <w:p w14:paraId="3C6EF364" w14:textId="5FBCF628" w:rsidR="005A049B" w:rsidRPr="005A049B" w:rsidRDefault="00E96DB8">
          <w:pPr>
            <w:pStyle w:val="Spistreci2"/>
            <w:rPr>
              <w:rFonts w:eastAsiaTheme="minorEastAsia"/>
              <w:sz w:val="22"/>
              <w:szCs w:val="22"/>
            </w:rPr>
          </w:pPr>
          <w:hyperlink w:anchor="_Toc166493401" w:history="1">
            <w:r w:rsidR="005A049B" w:rsidRPr="005A049B">
              <w:rPr>
                <w:rStyle w:val="Hipercze"/>
                <w:sz w:val="22"/>
                <w:szCs w:val="22"/>
              </w:rPr>
              <w:t>4.</w:t>
            </w:r>
            <w:r w:rsidR="005A049B" w:rsidRPr="005A049B">
              <w:rPr>
                <w:rFonts w:eastAsiaTheme="minorEastAsia"/>
                <w:sz w:val="22"/>
                <w:szCs w:val="22"/>
              </w:rPr>
              <w:tab/>
            </w:r>
            <w:r w:rsidR="005A049B" w:rsidRPr="005A049B">
              <w:rPr>
                <w:rStyle w:val="Hipercze"/>
                <w:sz w:val="22"/>
                <w:szCs w:val="22"/>
              </w:rPr>
              <w:t>Ogólne zasady dotyczące realizacji projektów w naborze</w:t>
            </w:r>
            <w:r w:rsidR="005A049B" w:rsidRPr="005A049B">
              <w:rPr>
                <w:webHidden/>
                <w:sz w:val="22"/>
                <w:szCs w:val="22"/>
              </w:rPr>
              <w:tab/>
            </w:r>
            <w:r w:rsidR="005A049B" w:rsidRPr="005A049B">
              <w:rPr>
                <w:webHidden/>
                <w:sz w:val="22"/>
                <w:szCs w:val="22"/>
              </w:rPr>
              <w:fldChar w:fldCharType="begin"/>
            </w:r>
            <w:r w:rsidR="005A049B" w:rsidRPr="005A049B">
              <w:rPr>
                <w:webHidden/>
                <w:sz w:val="22"/>
                <w:szCs w:val="22"/>
              </w:rPr>
              <w:instrText xml:space="preserve"> PAGEREF _Toc166493401 \h </w:instrText>
            </w:r>
            <w:r w:rsidR="005A049B" w:rsidRPr="005A049B">
              <w:rPr>
                <w:webHidden/>
                <w:sz w:val="22"/>
                <w:szCs w:val="22"/>
              </w:rPr>
            </w:r>
            <w:r w:rsidR="005A049B" w:rsidRPr="005A049B">
              <w:rPr>
                <w:webHidden/>
                <w:sz w:val="22"/>
                <w:szCs w:val="22"/>
              </w:rPr>
              <w:fldChar w:fldCharType="separate"/>
            </w:r>
            <w:r w:rsidR="005A049B" w:rsidRPr="005A049B">
              <w:rPr>
                <w:webHidden/>
                <w:sz w:val="22"/>
                <w:szCs w:val="22"/>
              </w:rPr>
              <w:t>28</w:t>
            </w:r>
            <w:r w:rsidR="005A049B" w:rsidRPr="005A049B">
              <w:rPr>
                <w:webHidden/>
                <w:sz w:val="22"/>
                <w:szCs w:val="22"/>
              </w:rPr>
              <w:fldChar w:fldCharType="end"/>
            </w:r>
          </w:hyperlink>
        </w:p>
        <w:p w14:paraId="077C26E9" w14:textId="63CFBC8F" w:rsidR="005A049B" w:rsidRPr="005A049B" w:rsidRDefault="00E96DB8">
          <w:pPr>
            <w:pStyle w:val="Spistreci3"/>
            <w:tabs>
              <w:tab w:val="left" w:pos="1276"/>
            </w:tabs>
            <w:rPr>
              <w:rFonts w:eastAsiaTheme="minorEastAsia"/>
              <w:i w:val="0"/>
              <w:iCs w:val="0"/>
              <w:noProof/>
              <w:sz w:val="22"/>
              <w:szCs w:val="22"/>
            </w:rPr>
          </w:pPr>
          <w:hyperlink w:anchor="_Toc166493402" w:history="1">
            <w:r w:rsidR="005A049B" w:rsidRPr="005A049B">
              <w:rPr>
                <w:rStyle w:val="Hipercze"/>
                <w:i w:val="0"/>
                <w:noProof/>
                <w:sz w:val="22"/>
                <w:szCs w:val="22"/>
              </w:rPr>
              <w:t>4.1</w:t>
            </w:r>
            <w:r w:rsidR="005A049B" w:rsidRPr="005A049B">
              <w:rPr>
                <w:rFonts w:eastAsiaTheme="minorEastAsia"/>
                <w:i w:val="0"/>
                <w:iCs w:val="0"/>
                <w:noProof/>
                <w:sz w:val="22"/>
                <w:szCs w:val="22"/>
              </w:rPr>
              <w:tab/>
            </w:r>
            <w:r w:rsidR="005A049B" w:rsidRPr="005A049B">
              <w:rPr>
                <w:rStyle w:val="Hipercze"/>
                <w:i w:val="0"/>
                <w:noProof/>
                <w:sz w:val="22"/>
                <w:szCs w:val="22"/>
              </w:rPr>
              <w:t>Partnerstwo w projekcie</w:t>
            </w:r>
            <w:r w:rsidR="005A049B" w:rsidRPr="005A049B">
              <w:rPr>
                <w:i w:val="0"/>
                <w:noProof/>
                <w:webHidden/>
                <w:sz w:val="22"/>
                <w:szCs w:val="22"/>
              </w:rPr>
              <w:tab/>
            </w:r>
            <w:r w:rsidR="005A049B" w:rsidRPr="005A049B">
              <w:rPr>
                <w:i w:val="0"/>
                <w:noProof/>
                <w:webHidden/>
                <w:sz w:val="22"/>
                <w:szCs w:val="22"/>
              </w:rPr>
              <w:fldChar w:fldCharType="begin"/>
            </w:r>
            <w:r w:rsidR="005A049B" w:rsidRPr="005A049B">
              <w:rPr>
                <w:i w:val="0"/>
                <w:noProof/>
                <w:webHidden/>
                <w:sz w:val="22"/>
                <w:szCs w:val="22"/>
              </w:rPr>
              <w:instrText xml:space="preserve"> PAGEREF _Toc166493402 \h </w:instrText>
            </w:r>
            <w:r w:rsidR="005A049B" w:rsidRPr="005A049B">
              <w:rPr>
                <w:i w:val="0"/>
                <w:noProof/>
                <w:webHidden/>
                <w:sz w:val="22"/>
                <w:szCs w:val="22"/>
              </w:rPr>
            </w:r>
            <w:r w:rsidR="005A049B" w:rsidRPr="005A049B">
              <w:rPr>
                <w:i w:val="0"/>
                <w:noProof/>
                <w:webHidden/>
                <w:sz w:val="22"/>
                <w:szCs w:val="22"/>
              </w:rPr>
              <w:fldChar w:fldCharType="separate"/>
            </w:r>
            <w:r w:rsidR="005A049B" w:rsidRPr="005A049B">
              <w:rPr>
                <w:i w:val="0"/>
                <w:noProof/>
                <w:webHidden/>
                <w:sz w:val="22"/>
                <w:szCs w:val="22"/>
              </w:rPr>
              <w:t>28</w:t>
            </w:r>
            <w:r w:rsidR="005A049B" w:rsidRPr="005A049B">
              <w:rPr>
                <w:i w:val="0"/>
                <w:noProof/>
                <w:webHidden/>
                <w:sz w:val="22"/>
                <w:szCs w:val="22"/>
              </w:rPr>
              <w:fldChar w:fldCharType="end"/>
            </w:r>
          </w:hyperlink>
        </w:p>
        <w:p w14:paraId="40ED7B7B" w14:textId="38C8657E" w:rsidR="005A049B" w:rsidRPr="005A049B" w:rsidRDefault="00E96DB8">
          <w:pPr>
            <w:pStyle w:val="Spistreci3"/>
            <w:tabs>
              <w:tab w:val="left" w:pos="1276"/>
            </w:tabs>
            <w:rPr>
              <w:rFonts w:eastAsiaTheme="minorEastAsia"/>
              <w:i w:val="0"/>
              <w:iCs w:val="0"/>
              <w:noProof/>
              <w:sz w:val="22"/>
              <w:szCs w:val="22"/>
            </w:rPr>
          </w:pPr>
          <w:hyperlink w:anchor="_Toc166493403" w:history="1">
            <w:r w:rsidR="005A049B" w:rsidRPr="005A049B">
              <w:rPr>
                <w:rStyle w:val="Hipercze"/>
                <w:i w:val="0"/>
                <w:noProof/>
                <w:sz w:val="22"/>
                <w:szCs w:val="22"/>
              </w:rPr>
              <w:t>4.2</w:t>
            </w:r>
            <w:r w:rsidR="005A049B" w:rsidRPr="005A049B">
              <w:rPr>
                <w:rFonts w:eastAsiaTheme="minorEastAsia"/>
                <w:i w:val="0"/>
                <w:iCs w:val="0"/>
                <w:noProof/>
                <w:sz w:val="22"/>
                <w:szCs w:val="22"/>
              </w:rPr>
              <w:tab/>
            </w:r>
            <w:r w:rsidR="005A049B" w:rsidRPr="005A049B">
              <w:rPr>
                <w:rStyle w:val="Hipercze"/>
                <w:i w:val="0"/>
                <w:noProof/>
                <w:sz w:val="22"/>
                <w:szCs w:val="22"/>
              </w:rPr>
              <w:t>Specyficzne warunki rozliczania wydatków</w:t>
            </w:r>
            <w:r w:rsidR="005A049B" w:rsidRPr="005A049B">
              <w:rPr>
                <w:i w:val="0"/>
                <w:noProof/>
                <w:webHidden/>
                <w:sz w:val="22"/>
                <w:szCs w:val="22"/>
              </w:rPr>
              <w:tab/>
            </w:r>
            <w:r w:rsidR="005A049B" w:rsidRPr="005A049B">
              <w:rPr>
                <w:i w:val="0"/>
                <w:noProof/>
                <w:webHidden/>
                <w:sz w:val="22"/>
                <w:szCs w:val="22"/>
              </w:rPr>
              <w:fldChar w:fldCharType="begin"/>
            </w:r>
            <w:r w:rsidR="005A049B" w:rsidRPr="005A049B">
              <w:rPr>
                <w:i w:val="0"/>
                <w:noProof/>
                <w:webHidden/>
                <w:sz w:val="22"/>
                <w:szCs w:val="22"/>
              </w:rPr>
              <w:instrText xml:space="preserve"> PAGEREF _Toc166493403 \h </w:instrText>
            </w:r>
            <w:r w:rsidR="005A049B" w:rsidRPr="005A049B">
              <w:rPr>
                <w:i w:val="0"/>
                <w:noProof/>
                <w:webHidden/>
                <w:sz w:val="22"/>
                <w:szCs w:val="22"/>
              </w:rPr>
            </w:r>
            <w:r w:rsidR="005A049B" w:rsidRPr="005A049B">
              <w:rPr>
                <w:i w:val="0"/>
                <w:noProof/>
                <w:webHidden/>
                <w:sz w:val="22"/>
                <w:szCs w:val="22"/>
              </w:rPr>
              <w:fldChar w:fldCharType="separate"/>
            </w:r>
            <w:r w:rsidR="005A049B" w:rsidRPr="005A049B">
              <w:rPr>
                <w:i w:val="0"/>
                <w:noProof/>
                <w:webHidden/>
                <w:sz w:val="22"/>
                <w:szCs w:val="22"/>
              </w:rPr>
              <w:t>30</w:t>
            </w:r>
            <w:r w:rsidR="005A049B" w:rsidRPr="005A049B">
              <w:rPr>
                <w:i w:val="0"/>
                <w:noProof/>
                <w:webHidden/>
                <w:sz w:val="22"/>
                <w:szCs w:val="22"/>
              </w:rPr>
              <w:fldChar w:fldCharType="end"/>
            </w:r>
          </w:hyperlink>
        </w:p>
        <w:p w14:paraId="71A6F86B" w14:textId="0CD35DD4" w:rsidR="005A049B" w:rsidRPr="005A049B" w:rsidRDefault="00E96DB8">
          <w:pPr>
            <w:pStyle w:val="Spistreci4"/>
            <w:rPr>
              <w:rFonts w:eastAsiaTheme="minorEastAsia"/>
              <w:noProof/>
              <w:sz w:val="22"/>
              <w:szCs w:val="22"/>
            </w:rPr>
          </w:pPr>
          <w:hyperlink w:anchor="_Toc166493404" w:history="1">
            <w:r w:rsidR="005A049B" w:rsidRPr="005A049B">
              <w:rPr>
                <w:rStyle w:val="Hipercze"/>
                <w:noProof/>
                <w:sz w:val="22"/>
                <w:szCs w:val="22"/>
              </w:rPr>
              <w:t>4.2.1 Taryfikator towarów i usług</w:t>
            </w:r>
            <w:r w:rsidR="005A049B" w:rsidRPr="005A049B">
              <w:rPr>
                <w:noProof/>
                <w:webHidden/>
                <w:sz w:val="22"/>
                <w:szCs w:val="22"/>
              </w:rPr>
              <w:tab/>
            </w:r>
            <w:r w:rsidR="005A049B" w:rsidRPr="005A049B">
              <w:rPr>
                <w:noProof/>
                <w:webHidden/>
                <w:sz w:val="22"/>
                <w:szCs w:val="22"/>
              </w:rPr>
              <w:fldChar w:fldCharType="begin"/>
            </w:r>
            <w:r w:rsidR="005A049B" w:rsidRPr="005A049B">
              <w:rPr>
                <w:noProof/>
                <w:webHidden/>
                <w:sz w:val="22"/>
                <w:szCs w:val="22"/>
              </w:rPr>
              <w:instrText xml:space="preserve"> PAGEREF _Toc166493404 \h </w:instrText>
            </w:r>
            <w:r w:rsidR="005A049B" w:rsidRPr="005A049B">
              <w:rPr>
                <w:noProof/>
                <w:webHidden/>
                <w:sz w:val="22"/>
                <w:szCs w:val="22"/>
              </w:rPr>
            </w:r>
            <w:r w:rsidR="005A049B" w:rsidRPr="005A049B">
              <w:rPr>
                <w:noProof/>
                <w:webHidden/>
                <w:sz w:val="22"/>
                <w:szCs w:val="22"/>
              </w:rPr>
              <w:fldChar w:fldCharType="separate"/>
            </w:r>
            <w:r w:rsidR="005A049B" w:rsidRPr="005A049B">
              <w:rPr>
                <w:noProof/>
                <w:webHidden/>
                <w:sz w:val="22"/>
                <w:szCs w:val="22"/>
              </w:rPr>
              <w:t>30</w:t>
            </w:r>
            <w:r w:rsidR="005A049B" w:rsidRPr="005A049B">
              <w:rPr>
                <w:noProof/>
                <w:webHidden/>
                <w:sz w:val="22"/>
                <w:szCs w:val="22"/>
              </w:rPr>
              <w:fldChar w:fldCharType="end"/>
            </w:r>
          </w:hyperlink>
        </w:p>
        <w:p w14:paraId="2D951FCD" w14:textId="585E02E8" w:rsidR="005A049B" w:rsidRPr="005A049B" w:rsidRDefault="00E96DB8">
          <w:pPr>
            <w:pStyle w:val="Spistreci4"/>
            <w:rPr>
              <w:rFonts w:eastAsiaTheme="minorEastAsia"/>
              <w:noProof/>
              <w:sz w:val="22"/>
              <w:szCs w:val="22"/>
            </w:rPr>
          </w:pPr>
          <w:hyperlink w:anchor="_Toc166493405" w:history="1">
            <w:r w:rsidR="005A049B" w:rsidRPr="005A049B">
              <w:rPr>
                <w:rStyle w:val="Hipercze"/>
                <w:noProof/>
                <w:sz w:val="22"/>
                <w:szCs w:val="22"/>
              </w:rPr>
              <w:t>4.2.2 Ocena kwalifikowalności wydatków</w:t>
            </w:r>
            <w:r w:rsidR="005A049B" w:rsidRPr="005A049B">
              <w:rPr>
                <w:noProof/>
                <w:webHidden/>
                <w:sz w:val="22"/>
                <w:szCs w:val="22"/>
              </w:rPr>
              <w:tab/>
            </w:r>
            <w:r w:rsidR="005A049B" w:rsidRPr="005A049B">
              <w:rPr>
                <w:noProof/>
                <w:webHidden/>
                <w:sz w:val="22"/>
                <w:szCs w:val="22"/>
              </w:rPr>
              <w:fldChar w:fldCharType="begin"/>
            </w:r>
            <w:r w:rsidR="005A049B" w:rsidRPr="005A049B">
              <w:rPr>
                <w:noProof/>
                <w:webHidden/>
                <w:sz w:val="22"/>
                <w:szCs w:val="22"/>
              </w:rPr>
              <w:instrText xml:space="preserve"> PAGEREF _Toc166493405 \h </w:instrText>
            </w:r>
            <w:r w:rsidR="005A049B" w:rsidRPr="005A049B">
              <w:rPr>
                <w:noProof/>
                <w:webHidden/>
                <w:sz w:val="22"/>
                <w:szCs w:val="22"/>
              </w:rPr>
            </w:r>
            <w:r w:rsidR="005A049B" w:rsidRPr="005A049B">
              <w:rPr>
                <w:noProof/>
                <w:webHidden/>
                <w:sz w:val="22"/>
                <w:szCs w:val="22"/>
              </w:rPr>
              <w:fldChar w:fldCharType="separate"/>
            </w:r>
            <w:r w:rsidR="005A049B" w:rsidRPr="005A049B">
              <w:rPr>
                <w:noProof/>
                <w:webHidden/>
                <w:sz w:val="22"/>
                <w:szCs w:val="22"/>
              </w:rPr>
              <w:t>31</w:t>
            </w:r>
            <w:r w:rsidR="005A049B" w:rsidRPr="005A049B">
              <w:rPr>
                <w:noProof/>
                <w:webHidden/>
                <w:sz w:val="22"/>
                <w:szCs w:val="22"/>
              </w:rPr>
              <w:fldChar w:fldCharType="end"/>
            </w:r>
          </w:hyperlink>
        </w:p>
        <w:p w14:paraId="4CF1C9EC" w14:textId="259CA98C" w:rsidR="005A049B" w:rsidRPr="005A049B" w:rsidRDefault="00E96DB8">
          <w:pPr>
            <w:pStyle w:val="Spistreci4"/>
            <w:rPr>
              <w:rFonts w:eastAsiaTheme="minorEastAsia"/>
              <w:noProof/>
              <w:sz w:val="22"/>
              <w:szCs w:val="22"/>
            </w:rPr>
          </w:pPr>
          <w:hyperlink w:anchor="_Toc166493406" w:history="1">
            <w:r w:rsidR="005A049B" w:rsidRPr="005A049B">
              <w:rPr>
                <w:rStyle w:val="Hipercze"/>
                <w:noProof/>
                <w:sz w:val="22"/>
                <w:szCs w:val="22"/>
              </w:rPr>
              <w:t>4.2.3 Cross-financing</w:t>
            </w:r>
            <w:r w:rsidR="005A049B" w:rsidRPr="005A049B">
              <w:rPr>
                <w:noProof/>
                <w:webHidden/>
                <w:sz w:val="22"/>
                <w:szCs w:val="22"/>
              </w:rPr>
              <w:tab/>
            </w:r>
            <w:r w:rsidR="005A049B" w:rsidRPr="005A049B">
              <w:rPr>
                <w:noProof/>
                <w:webHidden/>
                <w:sz w:val="22"/>
                <w:szCs w:val="22"/>
              </w:rPr>
              <w:fldChar w:fldCharType="begin"/>
            </w:r>
            <w:r w:rsidR="005A049B" w:rsidRPr="005A049B">
              <w:rPr>
                <w:noProof/>
                <w:webHidden/>
                <w:sz w:val="22"/>
                <w:szCs w:val="22"/>
              </w:rPr>
              <w:instrText xml:space="preserve"> PAGEREF _Toc166493406 \h </w:instrText>
            </w:r>
            <w:r w:rsidR="005A049B" w:rsidRPr="005A049B">
              <w:rPr>
                <w:noProof/>
                <w:webHidden/>
                <w:sz w:val="22"/>
                <w:szCs w:val="22"/>
              </w:rPr>
            </w:r>
            <w:r w:rsidR="005A049B" w:rsidRPr="005A049B">
              <w:rPr>
                <w:noProof/>
                <w:webHidden/>
                <w:sz w:val="22"/>
                <w:szCs w:val="22"/>
              </w:rPr>
              <w:fldChar w:fldCharType="separate"/>
            </w:r>
            <w:r w:rsidR="005A049B" w:rsidRPr="005A049B">
              <w:rPr>
                <w:noProof/>
                <w:webHidden/>
                <w:sz w:val="22"/>
                <w:szCs w:val="22"/>
              </w:rPr>
              <w:t>31</w:t>
            </w:r>
            <w:r w:rsidR="005A049B" w:rsidRPr="005A049B">
              <w:rPr>
                <w:noProof/>
                <w:webHidden/>
                <w:sz w:val="22"/>
                <w:szCs w:val="22"/>
              </w:rPr>
              <w:fldChar w:fldCharType="end"/>
            </w:r>
          </w:hyperlink>
        </w:p>
        <w:p w14:paraId="72DC4364" w14:textId="79BA1BD8" w:rsidR="005A049B" w:rsidRPr="005A049B" w:rsidRDefault="00E96DB8">
          <w:pPr>
            <w:pStyle w:val="Spistreci4"/>
            <w:rPr>
              <w:rFonts w:eastAsiaTheme="minorEastAsia"/>
              <w:noProof/>
              <w:sz w:val="22"/>
              <w:szCs w:val="22"/>
            </w:rPr>
          </w:pPr>
          <w:hyperlink w:anchor="_Toc166493407" w:history="1">
            <w:r w:rsidR="005A049B" w:rsidRPr="005A049B">
              <w:rPr>
                <w:rStyle w:val="Hipercze"/>
                <w:noProof/>
                <w:sz w:val="22"/>
                <w:szCs w:val="22"/>
              </w:rPr>
              <w:t>4.2.4 Uproszczone metody rozliczania wydatków</w:t>
            </w:r>
            <w:r w:rsidR="005A049B" w:rsidRPr="005A049B">
              <w:rPr>
                <w:noProof/>
                <w:webHidden/>
                <w:sz w:val="22"/>
                <w:szCs w:val="22"/>
              </w:rPr>
              <w:tab/>
            </w:r>
            <w:r w:rsidR="005A049B" w:rsidRPr="005A049B">
              <w:rPr>
                <w:noProof/>
                <w:webHidden/>
                <w:sz w:val="22"/>
                <w:szCs w:val="22"/>
              </w:rPr>
              <w:fldChar w:fldCharType="begin"/>
            </w:r>
            <w:r w:rsidR="005A049B" w:rsidRPr="005A049B">
              <w:rPr>
                <w:noProof/>
                <w:webHidden/>
                <w:sz w:val="22"/>
                <w:szCs w:val="22"/>
              </w:rPr>
              <w:instrText xml:space="preserve"> PAGEREF _Toc166493407 \h </w:instrText>
            </w:r>
            <w:r w:rsidR="005A049B" w:rsidRPr="005A049B">
              <w:rPr>
                <w:noProof/>
                <w:webHidden/>
                <w:sz w:val="22"/>
                <w:szCs w:val="22"/>
              </w:rPr>
            </w:r>
            <w:r w:rsidR="005A049B" w:rsidRPr="005A049B">
              <w:rPr>
                <w:noProof/>
                <w:webHidden/>
                <w:sz w:val="22"/>
                <w:szCs w:val="22"/>
              </w:rPr>
              <w:fldChar w:fldCharType="separate"/>
            </w:r>
            <w:r w:rsidR="005A049B" w:rsidRPr="005A049B">
              <w:rPr>
                <w:noProof/>
                <w:webHidden/>
                <w:sz w:val="22"/>
                <w:szCs w:val="22"/>
              </w:rPr>
              <w:t>31</w:t>
            </w:r>
            <w:r w:rsidR="005A049B" w:rsidRPr="005A049B">
              <w:rPr>
                <w:noProof/>
                <w:webHidden/>
                <w:sz w:val="22"/>
                <w:szCs w:val="22"/>
              </w:rPr>
              <w:fldChar w:fldCharType="end"/>
            </w:r>
          </w:hyperlink>
        </w:p>
        <w:p w14:paraId="0712394F" w14:textId="7631DE77" w:rsidR="005A049B" w:rsidRPr="005A049B" w:rsidRDefault="00E96DB8">
          <w:pPr>
            <w:pStyle w:val="Spistreci4"/>
            <w:rPr>
              <w:rFonts w:eastAsiaTheme="minorEastAsia"/>
              <w:noProof/>
              <w:sz w:val="22"/>
              <w:szCs w:val="22"/>
            </w:rPr>
          </w:pPr>
          <w:hyperlink w:anchor="_Toc166493408" w:history="1">
            <w:r w:rsidR="005A049B" w:rsidRPr="005A049B">
              <w:rPr>
                <w:rStyle w:val="Hipercze"/>
                <w:noProof/>
                <w:sz w:val="22"/>
                <w:szCs w:val="22"/>
              </w:rPr>
              <w:t>4.2.5 Podatek od towarów i usług (VAT)</w:t>
            </w:r>
            <w:r w:rsidR="005A049B" w:rsidRPr="005A049B">
              <w:rPr>
                <w:noProof/>
                <w:webHidden/>
                <w:sz w:val="22"/>
                <w:szCs w:val="22"/>
              </w:rPr>
              <w:tab/>
            </w:r>
            <w:r w:rsidR="005A049B" w:rsidRPr="005A049B">
              <w:rPr>
                <w:noProof/>
                <w:webHidden/>
                <w:sz w:val="22"/>
                <w:szCs w:val="22"/>
              </w:rPr>
              <w:fldChar w:fldCharType="begin"/>
            </w:r>
            <w:r w:rsidR="005A049B" w:rsidRPr="005A049B">
              <w:rPr>
                <w:noProof/>
                <w:webHidden/>
                <w:sz w:val="22"/>
                <w:szCs w:val="22"/>
              </w:rPr>
              <w:instrText xml:space="preserve"> PAGEREF _Toc166493408 \h </w:instrText>
            </w:r>
            <w:r w:rsidR="005A049B" w:rsidRPr="005A049B">
              <w:rPr>
                <w:noProof/>
                <w:webHidden/>
                <w:sz w:val="22"/>
                <w:szCs w:val="22"/>
              </w:rPr>
            </w:r>
            <w:r w:rsidR="005A049B" w:rsidRPr="005A049B">
              <w:rPr>
                <w:noProof/>
                <w:webHidden/>
                <w:sz w:val="22"/>
                <w:szCs w:val="22"/>
              </w:rPr>
              <w:fldChar w:fldCharType="separate"/>
            </w:r>
            <w:r w:rsidR="005A049B" w:rsidRPr="005A049B">
              <w:rPr>
                <w:noProof/>
                <w:webHidden/>
                <w:sz w:val="22"/>
                <w:szCs w:val="22"/>
              </w:rPr>
              <w:t>32</w:t>
            </w:r>
            <w:r w:rsidR="005A049B" w:rsidRPr="005A049B">
              <w:rPr>
                <w:noProof/>
                <w:webHidden/>
                <w:sz w:val="22"/>
                <w:szCs w:val="22"/>
              </w:rPr>
              <w:fldChar w:fldCharType="end"/>
            </w:r>
          </w:hyperlink>
        </w:p>
        <w:p w14:paraId="612D476A" w14:textId="49D38374" w:rsidR="005A049B" w:rsidRPr="005A049B" w:rsidRDefault="00E96DB8">
          <w:pPr>
            <w:pStyle w:val="Spistreci4"/>
            <w:rPr>
              <w:rFonts w:eastAsiaTheme="minorEastAsia"/>
              <w:noProof/>
              <w:sz w:val="22"/>
              <w:szCs w:val="22"/>
            </w:rPr>
          </w:pPr>
          <w:hyperlink w:anchor="_Toc166493409" w:history="1">
            <w:r w:rsidR="005A049B" w:rsidRPr="005A049B">
              <w:rPr>
                <w:rStyle w:val="Hipercze"/>
                <w:noProof/>
                <w:sz w:val="22"/>
                <w:szCs w:val="22"/>
              </w:rPr>
              <w:t>4.2.6 Dostępność</w:t>
            </w:r>
            <w:r w:rsidR="005A049B" w:rsidRPr="005A049B">
              <w:rPr>
                <w:noProof/>
                <w:webHidden/>
                <w:sz w:val="22"/>
                <w:szCs w:val="22"/>
              </w:rPr>
              <w:tab/>
            </w:r>
            <w:r w:rsidR="005A049B" w:rsidRPr="005A049B">
              <w:rPr>
                <w:noProof/>
                <w:webHidden/>
                <w:sz w:val="22"/>
                <w:szCs w:val="22"/>
              </w:rPr>
              <w:fldChar w:fldCharType="begin"/>
            </w:r>
            <w:r w:rsidR="005A049B" w:rsidRPr="005A049B">
              <w:rPr>
                <w:noProof/>
                <w:webHidden/>
                <w:sz w:val="22"/>
                <w:szCs w:val="22"/>
              </w:rPr>
              <w:instrText xml:space="preserve"> PAGEREF _Toc166493409 \h </w:instrText>
            </w:r>
            <w:r w:rsidR="005A049B" w:rsidRPr="005A049B">
              <w:rPr>
                <w:noProof/>
                <w:webHidden/>
                <w:sz w:val="22"/>
                <w:szCs w:val="22"/>
              </w:rPr>
            </w:r>
            <w:r w:rsidR="005A049B" w:rsidRPr="005A049B">
              <w:rPr>
                <w:noProof/>
                <w:webHidden/>
                <w:sz w:val="22"/>
                <w:szCs w:val="22"/>
              </w:rPr>
              <w:fldChar w:fldCharType="separate"/>
            </w:r>
            <w:r w:rsidR="005A049B" w:rsidRPr="005A049B">
              <w:rPr>
                <w:noProof/>
                <w:webHidden/>
                <w:sz w:val="22"/>
                <w:szCs w:val="22"/>
              </w:rPr>
              <w:t>32</w:t>
            </w:r>
            <w:r w:rsidR="005A049B" w:rsidRPr="005A049B">
              <w:rPr>
                <w:noProof/>
                <w:webHidden/>
                <w:sz w:val="22"/>
                <w:szCs w:val="22"/>
              </w:rPr>
              <w:fldChar w:fldCharType="end"/>
            </w:r>
          </w:hyperlink>
        </w:p>
        <w:p w14:paraId="2119A4CC" w14:textId="0C23C6F3" w:rsidR="005A049B" w:rsidRPr="005A049B" w:rsidRDefault="00E96DB8">
          <w:pPr>
            <w:pStyle w:val="Spistreci4"/>
            <w:rPr>
              <w:rFonts w:eastAsiaTheme="minorEastAsia"/>
              <w:noProof/>
              <w:sz w:val="22"/>
              <w:szCs w:val="22"/>
            </w:rPr>
          </w:pPr>
          <w:hyperlink w:anchor="_Toc166493410" w:history="1">
            <w:r w:rsidR="005A049B" w:rsidRPr="005A049B">
              <w:rPr>
                <w:rStyle w:val="Hipercze"/>
                <w:noProof/>
                <w:sz w:val="22"/>
                <w:szCs w:val="22"/>
              </w:rPr>
              <w:t>4.2.7 Pomoc publiczna/ pomoc de minimis</w:t>
            </w:r>
            <w:r w:rsidR="005A049B" w:rsidRPr="005A049B">
              <w:rPr>
                <w:noProof/>
                <w:webHidden/>
                <w:sz w:val="22"/>
                <w:szCs w:val="22"/>
              </w:rPr>
              <w:tab/>
            </w:r>
            <w:r w:rsidR="005A049B" w:rsidRPr="005A049B">
              <w:rPr>
                <w:noProof/>
                <w:webHidden/>
                <w:sz w:val="22"/>
                <w:szCs w:val="22"/>
              </w:rPr>
              <w:fldChar w:fldCharType="begin"/>
            </w:r>
            <w:r w:rsidR="005A049B" w:rsidRPr="005A049B">
              <w:rPr>
                <w:noProof/>
                <w:webHidden/>
                <w:sz w:val="22"/>
                <w:szCs w:val="22"/>
              </w:rPr>
              <w:instrText xml:space="preserve"> PAGEREF _Toc166493410 \h </w:instrText>
            </w:r>
            <w:r w:rsidR="005A049B" w:rsidRPr="005A049B">
              <w:rPr>
                <w:noProof/>
                <w:webHidden/>
                <w:sz w:val="22"/>
                <w:szCs w:val="22"/>
              </w:rPr>
            </w:r>
            <w:r w:rsidR="005A049B" w:rsidRPr="005A049B">
              <w:rPr>
                <w:noProof/>
                <w:webHidden/>
                <w:sz w:val="22"/>
                <w:szCs w:val="22"/>
              </w:rPr>
              <w:fldChar w:fldCharType="separate"/>
            </w:r>
            <w:r w:rsidR="005A049B" w:rsidRPr="005A049B">
              <w:rPr>
                <w:noProof/>
                <w:webHidden/>
                <w:sz w:val="22"/>
                <w:szCs w:val="22"/>
              </w:rPr>
              <w:t>32</w:t>
            </w:r>
            <w:r w:rsidR="005A049B" w:rsidRPr="005A049B">
              <w:rPr>
                <w:noProof/>
                <w:webHidden/>
                <w:sz w:val="22"/>
                <w:szCs w:val="22"/>
              </w:rPr>
              <w:fldChar w:fldCharType="end"/>
            </w:r>
          </w:hyperlink>
        </w:p>
        <w:p w14:paraId="6FD3E02D" w14:textId="62204183" w:rsidR="005A049B" w:rsidRPr="005A049B" w:rsidRDefault="00E96DB8">
          <w:pPr>
            <w:pStyle w:val="Spistreci4"/>
            <w:rPr>
              <w:rFonts w:eastAsiaTheme="minorEastAsia"/>
              <w:noProof/>
              <w:sz w:val="22"/>
              <w:szCs w:val="22"/>
            </w:rPr>
          </w:pPr>
          <w:hyperlink w:anchor="_Toc166493411" w:history="1">
            <w:r w:rsidR="005A049B" w:rsidRPr="005A049B">
              <w:rPr>
                <w:rStyle w:val="Hipercze"/>
                <w:noProof/>
                <w:sz w:val="22"/>
                <w:szCs w:val="22"/>
              </w:rPr>
              <w:t>4.2.8 Trwałość projektu</w:t>
            </w:r>
            <w:r w:rsidR="005A049B" w:rsidRPr="005A049B">
              <w:rPr>
                <w:noProof/>
                <w:webHidden/>
                <w:sz w:val="22"/>
                <w:szCs w:val="22"/>
              </w:rPr>
              <w:tab/>
            </w:r>
            <w:r w:rsidR="005A049B" w:rsidRPr="005A049B">
              <w:rPr>
                <w:noProof/>
                <w:webHidden/>
                <w:sz w:val="22"/>
                <w:szCs w:val="22"/>
              </w:rPr>
              <w:fldChar w:fldCharType="begin"/>
            </w:r>
            <w:r w:rsidR="005A049B" w:rsidRPr="005A049B">
              <w:rPr>
                <w:noProof/>
                <w:webHidden/>
                <w:sz w:val="22"/>
                <w:szCs w:val="22"/>
              </w:rPr>
              <w:instrText xml:space="preserve"> PAGEREF _Toc166493411 \h </w:instrText>
            </w:r>
            <w:r w:rsidR="005A049B" w:rsidRPr="005A049B">
              <w:rPr>
                <w:noProof/>
                <w:webHidden/>
                <w:sz w:val="22"/>
                <w:szCs w:val="22"/>
              </w:rPr>
            </w:r>
            <w:r w:rsidR="005A049B" w:rsidRPr="005A049B">
              <w:rPr>
                <w:noProof/>
                <w:webHidden/>
                <w:sz w:val="22"/>
                <w:szCs w:val="22"/>
              </w:rPr>
              <w:fldChar w:fldCharType="separate"/>
            </w:r>
            <w:r w:rsidR="005A049B" w:rsidRPr="005A049B">
              <w:rPr>
                <w:noProof/>
                <w:webHidden/>
                <w:sz w:val="22"/>
                <w:szCs w:val="22"/>
              </w:rPr>
              <w:t>33</w:t>
            </w:r>
            <w:r w:rsidR="005A049B" w:rsidRPr="005A049B">
              <w:rPr>
                <w:noProof/>
                <w:webHidden/>
                <w:sz w:val="22"/>
                <w:szCs w:val="22"/>
              </w:rPr>
              <w:fldChar w:fldCharType="end"/>
            </w:r>
          </w:hyperlink>
        </w:p>
        <w:p w14:paraId="2E4C15C9" w14:textId="77AE6393" w:rsidR="005A049B" w:rsidRPr="005A049B" w:rsidRDefault="00E96DB8">
          <w:pPr>
            <w:pStyle w:val="Spistreci3"/>
            <w:rPr>
              <w:rFonts w:eastAsiaTheme="minorEastAsia"/>
              <w:i w:val="0"/>
              <w:iCs w:val="0"/>
              <w:noProof/>
              <w:sz w:val="22"/>
              <w:szCs w:val="22"/>
            </w:rPr>
          </w:pPr>
          <w:hyperlink w:anchor="_Toc166493412" w:history="1">
            <w:r w:rsidR="005A049B" w:rsidRPr="005A049B">
              <w:rPr>
                <w:rStyle w:val="Hipercze"/>
                <w:i w:val="0"/>
                <w:noProof/>
                <w:sz w:val="22"/>
                <w:szCs w:val="22"/>
              </w:rPr>
              <w:t>4.3 Zamówienia</w:t>
            </w:r>
            <w:r w:rsidR="005A049B" w:rsidRPr="005A049B">
              <w:rPr>
                <w:i w:val="0"/>
                <w:noProof/>
                <w:webHidden/>
                <w:sz w:val="22"/>
                <w:szCs w:val="22"/>
              </w:rPr>
              <w:tab/>
            </w:r>
            <w:r w:rsidR="005A049B" w:rsidRPr="005A049B">
              <w:rPr>
                <w:i w:val="0"/>
                <w:noProof/>
                <w:webHidden/>
                <w:sz w:val="22"/>
                <w:szCs w:val="22"/>
              </w:rPr>
              <w:fldChar w:fldCharType="begin"/>
            </w:r>
            <w:r w:rsidR="005A049B" w:rsidRPr="005A049B">
              <w:rPr>
                <w:i w:val="0"/>
                <w:noProof/>
                <w:webHidden/>
                <w:sz w:val="22"/>
                <w:szCs w:val="22"/>
              </w:rPr>
              <w:instrText xml:space="preserve"> PAGEREF _Toc166493412 \h </w:instrText>
            </w:r>
            <w:r w:rsidR="005A049B" w:rsidRPr="005A049B">
              <w:rPr>
                <w:i w:val="0"/>
                <w:noProof/>
                <w:webHidden/>
                <w:sz w:val="22"/>
                <w:szCs w:val="22"/>
              </w:rPr>
            </w:r>
            <w:r w:rsidR="005A049B" w:rsidRPr="005A049B">
              <w:rPr>
                <w:i w:val="0"/>
                <w:noProof/>
                <w:webHidden/>
                <w:sz w:val="22"/>
                <w:szCs w:val="22"/>
              </w:rPr>
              <w:fldChar w:fldCharType="separate"/>
            </w:r>
            <w:r w:rsidR="005A049B" w:rsidRPr="005A049B">
              <w:rPr>
                <w:i w:val="0"/>
                <w:noProof/>
                <w:webHidden/>
                <w:sz w:val="22"/>
                <w:szCs w:val="22"/>
              </w:rPr>
              <w:t>33</w:t>
            </w:r>
            <w:r w:rsidR="005A049B" w:rsidRPr="005A049B">
              <w:rPr>
                <w:i w:val="0"/>
                <w:noProof/>
                <w:webHidden/>
                <w:sz w:val="22"/>
                <w:szCs w:val="22"/>
              </w:rPr>
              <w:fldChar w:fldCharType="end"/>
            </w:r>
          </w:hyperlink>
        </w:p>
        <w:p w14:paraId="37EC882D" w14:textId="15294CC0" w:rsidR="005A049B" w:rsidRPr="005A049B" w:rsidRDefault="00E96DB8">
          <w:pPr>
            <w:pStyle w:val="Spistreci3"/>
            <w:rPr>
              <w:rFonts w:eastAsiaTheme="minorEastAsia"/>
              <w:i w:val="0"/>
              <w:iCs w:val="0"/>
              <w:noProof/>
              <w:sz w:val="22"/>
              <w:szCs w:val="22"/>
            </w:rPr>
          </w:pPr>
          <w:hyperlink w:anchor="_Toc166493413" w:history="1">
            <w:r w:rsidR="005A049B" w:rsidRPr="005A049B">
              <w:rPr>
                <w:rStyle w:val="Hipercze"/>
                <w:i w:val="0"/>
                <w:noProof/>
                <w:sz w:val="22"/>
                <w:szCs w:val="22"/>
              </w:rPr>
              <w:t>4.4 Informacja i promocja</w:t>
            </w:r>
            <w:r w:rsidR="005A049B" w:rsidRPr="005A049B">
              <w:rPr>
                <w:i w:val="0"/>
                <w:noProof/>
                <w:webHidden/>
                <w:sz w:val="22"/>
                <w:szCs w:val="22"/>
              </w:rPr>
              <w:tab/>
            </w:r>
            <w:r w:rsidR="005A049B" w:rsidRPr="005A049B">
              <w:rPr>
                <w:i w:val="0"/>
                <w:noProof/>
                <w:webHidden/>
                <w:sz w:val="22"/>
                <w:szCs w:val="22"/>
              </w:rPr>
              <w:fldChar w:fldCharType="begin"/>
            </w:r>
            <w:r w:rsidR="005A049B" w:rsidRPr="005A049B">
              <w:rPr>
                <w:i w:val="0"/>
                <w:noProof/>
                <w:webHidden/>
                <w:sz w:val="22"/>
                <w:szCs w:val="22"/>
              </w:rPr>
              <w:instrText xml:space="preserve"> PAGEREF _Toc166493413 \h </w:instrText>
            </w:r>
            <w:r w:rsidR="005A049B" w:rsidRPr="005A049B">
              <w:rPr>
                <w:i w:val="0"/>
                <w:noProof/>
                <w:webHidden/>
                <w:sz w:val="22"/>
                <w:szCs w:val="22"/>
              </w:rPr>
            </w:r>
            <w:r w:rsidR="005A049B" w:rsidRPr="005A049B">
              <w:rPr>
                <w:i w:val="0"/>
                <w:noProof/>
                <w:webHidden/>
                <w:sz w:val="22"/>
                <w:szCs w:val="22"/>
              </w:rPr>
              <w:fldChar w:fldCharType="separate"/>
            </w:r>
            <w:r w:rsidR="005A049B" w:rsidRPr="005A049B">
              <w:rPr>
                <w:i w:val="0"/>
                <w:noProof/>
                <w:webHidden/>
                <w:sz w:val="22"/>
                <w:szCs w:val="22"/>
              </w:rPr>
              <w:t>33</w:t>
            </w:r>
            <w:r w:rsidR="005A049B" w:rsidRPr="005A049B">
              <w:rPr>
                <w:i w:val="0"/>
                <w:noProof/>
                <w:webHidden/>
                <w:sz w:val="22"/>
                <w:szCs w:val="22"/>
              </w:rPr>
              <w:fldChar w:fldCharType="end"/>
            </w:r>
          </w:hyperlink>
        </w:p>
        <w:p w14:paraId="0830FD1E" w14:textId="3BD0DE97" w:rsidR="005A049B" w:rsidRPr="005A049B" w:rsidRDefault="00E96DB8">
          <w:pPr>
            <w:pStyle w:val="Spistreci2"/>
            <w:rPr>
              <w:rFonts w:eastAsiaTheme="minorEastAsia"/>
              <w:sz w:val="22"/>
              <w:szCs w:val="22"/>
            </w:rPr>
          </w:pPr>
          <w:hyperlink w:anchor="_Toc166493414" w:history="1">
            <w:r w:rsidR="005A049B" w:rsidRPr="005A049B">
              <w:rPr>
                <w:rStyle w:val="Hipercze"/>
                <w:sz w:val="22"/>
                <w:szCs w:val="22"/>
              </w:rPr>
              <w:t>5.</w:t>
            </w:r>
            <w:r w:rsidR="005A049B" w:rsidRPr="005A049B">
              <w:rPr>
                <w:rFonts w:eastAsiaTheme="minorEastAsia"/>
                <w:sz w:val="22"/>
                <w:szCs w:val="22"/>
              </w:rPr>
              <w:tab/>
            </w:r>
            <w:r w:rsidR="005A049B" w:rsidRPr="005A049B">
              <w:rPr>
                <w:rStyle w:val="Hipercze"/>
                <w:sz w:val="22"/>
                <w:szCs w:val="22"/>
              </w:rPr>
              <w:t>Ocena projektów</w:t>
            </w:r>
            <w:r w:rsidR="005A049B" w:rsidRPr="005A049B">
              <w:rPr>
                <w:webHidden/>
                <w:sz w:val="22"/>
                <w:szCs w:val="22"/>
              </w:rPr>
              <w:tab/>
            </w:r>
            <w:r w:rsidR="005A049B" w:rsidRPr="005A049B">
              <w:rPr>
                <w:webHidden/>
                <w:sz w:val="22"/>
                <w:szCs w:val="22"/>
              </w:rPr>
              <w:fldChar w:fldCharType="begin"/>
            </w:r>
            <w:r w:rsidR="005A049B" w:rsidRPr="005A049B">
              <w:rPr>
                <w:webHidden/>
                <w:sz w:val="22"/>
                <w:szCs w:val="22"/>
              </w:rPr>
              <w:instrText xml:space="preserve"> PAGEREF _Toc166493414 \h </w:instrText>
            </w:r>
            <w:r w:rsidR="005A049B" w:rsidRPr="005A049B">
              <w:rPr>
                <w:webHidden/>
                <w:sz w:val="22"/>
                <w:szCs w:val="22"/>
              </w:rPr>
            </w:r>
            <w:r w:rsidR="005A049B" w:rsidRPr="005A049B">
              <w:rPr>
                <w:webHidden/>
                <w:sz w:val="22"/>
                <w:szCs w:val="22"/>
              </w:rPr>
              <w:fldChar w:fldCharType="separate"/>
            </w:r>
            <w:r w:rsidR="005A049B" w:rsidRPr="005A049B">
              <w:rPr>
                <w:webHidden/>
                <w:sz w:val="22"/>
                <w:szCs w:val="22"/>
              </w:rPr>
              <w:t>34</w:t>
            </w:r>
            <w:r w:rsidR="005A049B" w:rsidRPr="005A049B">
              <w:rPr>
                <w:webHidden/>
                <w:sz w:val="22"/>
                <w:szCs w:val="22"/>
              </w:rPr>
              <w:fldChar w:fldCharType="end"/>
            </w:r>
          </w:hyperlink>
        </w:p>
        <w:p w14:paraId="5A6B2869" w14:textId="46355124" w:rsidR="005A049B" w:rsidRPr="005A049B" w:rsidRDefault="00E96DB8">
          <w:pPr>
            <w:pStyle w:val="Spistreci3"/>
            <w:tabs>
              <w:tab w:val="left" w:pos="1276"/>
            </w:tabs>
            <w:rPr>
              <w:rFonts w:eastAsiaTheme="minorEastAsia"/>
              <w:i w:val="0"/>
              <w:iCs w:val="0"/>
              <w:noProof/>
              <w:sz w:val="22"/>
              <w:szCs w:val="22"/>
            </w:rPr>
          </w:pPr>
          <w:hyperlink w:anchor="_Toc166493415" w:history="1">
            <w:r w:rsidR="005A049B" w:rsidRPr="005A049B">
              <w:rPr>
                <w:rStyle w:val="Hipercze"/>
                <w:i w:val="0"/>
                <w:noProof/>
                <w:sz w:val="22"/>
                <w:szCs w:val="22"/>
              </w:rPr>
              <w:t>5.1</w:t>
            </w:r>
            <w:r w:rsidR="005A049B" w:rsidRPr="005A049B">
              <w:rPr>
                <w:rFonts w:eastAsiaTheme="minorEastAsia"/>
                <w:i w:val="0"/>
                <w:iCs w:val="0"/>
                <w:noProof/>
                <w:sz w:val="22"/>
                <w:szCs w:val="22"/>
              </w:rPr>
              <w:tab/>
            </w:r>
            <w:r w:rsidR="005A049B" w:rsidRPr="005A049B">
              <w:rPr>
                <w:rStyle w:val="Hipercze"/>
                <w:i w:val="0"/>
                <w:noProof/>
                <w:sz w:val="22"/>
                <w:szCs w:val="22"/>
              </w:rPr>
              <w:t>Ogólne zasady oceny</w:t>
            </w:r>
            <w:r w:rsidR="005A049B" w:rsidRPr="005A049B">
              <w:rPr>
                <w:i w:val="0"/>
                <w:noProof/>
                <w:webHidden/>
                <w:sz w:val="22"/>
                <w:szCs w:val="22"/>
              </w:rPr>
              <w:tab/>
            </w:r>
            <w:r w:rsidR="005A049B" w:rsidRPr="005A049B">
              <w:rPr>
                <w:i w:val="0"/>
                <w:noProof/>
                <w:webHidden/>
                <w:sz w:val="22"/>
                <w:szCs w:val="22"/>
              </w:rPr>
              <w:fldChar w:fldCharType="begin"/>
            </w:r>
            <w:r w:rsidR="005A049B" w:rsidRPr="005A049B">
              <w:rPr>
                <w:i w:val="0"/>
                <w:noProof/>
                <w:webHidden/>
                <w:sz w:val="22"/>
                <w:szCs w:val="22"/>
              </w:rPr>
              <w:instrText xml:space="preserve"> PAGEREF _Toc166493415 \h </w:instrText>
            </w:r>
            <w:r w:rsidR="005A049B" w:rsidRPr="005A049B">
              <w:rPr>
                <w:i w:val="0"/>
                <w:noProof/>
                <w:webHidden/>
                <w:sz w:val="22"/>
                <w:szCs w:val="22"/>
              </w:rPr>
            </w:r>
            <w:r w:rsidR="005A049B" w:rsidRPr="005A049B">
              <w:rPr>
                <w:i w:val="0"/>
                <w:noProof/>
                <w:webHidden/>
                <w:sz w:val="22"/>
                <w:szCs w:val="22"/>
              </w:rPr>
              <w:fldChar w:fldCharType="separate"/>
            </w:r>
            <w:r w:rsidR="005A049B" w:rsidRPr="005A049B">
              <w:rPr>
                <w:i w:val="0"/>
                <w:noProof/>
                <w:webHidden/>
                <w:sz w:val="22"/>
                <w:szCs w:val="22"/>
              </w:rPr>
              <w:t>34</w:t>
            </w:r>
            <w:r w:rsidR="005A049B" w:rsidRPr="005A049B">
              <w:rPr>
                <w:i w:val="0"/>
                <w:noProof/>
                <w:webHidden/>
                <w:sz w:val="22"/>
                <w:szCs w:val="22"/>
              </w:rPr>
              <w:fldChar w:fldCharType="end"/>
            </w:r>
          </w:hyperlink>
        </w:p>
        <w:p w14:paraId="5BFA2D0B" w14:textId="0A213F5A" w:rsidR="005A049B" w:rsidRPr="005A049B" w:rsidRDefault="00E96DB8">
          <w:pPr>
            <w:pStyle w:val="Spistreci3"/>
            <w:tabs>
              <w:tab w:val="left" w:pos="1276"/>
            </w:tabs>
            <w:rPr>
              <w:rFonts w:eastAsiaTheme="minorEastAsia"/>
              <w:i w:val="0"/>
              <w:iCs w:val="0"/>
              <w:noProof/>
              <w:sz w:val="22"/>
              <w:szCs w:val="22"/>
            </w:rPr>
          </w:pPr>
          <w:hyperlink w:anchor="_Toc166493416" w:history="1">
            <w:r w:rsidR="005A049B" w:rsidRPr="005A049B">
              <w:rPr>
                <w:rStyle w:val="Hipercze"/>
                <w:i w:val="0"/>
                <w:noProof/>
                <w:sz w:val="22"/>
                <w:szCs w:val="22"/>
              </w:rPr>
              <w:t>5.2</w:t>
            </w:r>
            <w:r w:rsidR="005A049B" w:rsidRPr="005A049B">
              <w:rPr>
                <w:rFonts w:eastAsiaTheme="minorEastAsia"/>
                <w:i w:val="0"/>
                <w:iCs w:val="0"/>
                <w:noProof/>
                <w:sz w:val="22"/>
                <w:szCs w:val="22"/>
              </w:rPr>
              <w:tab/>
            </w:r>
            <w:r w:rsidR="005A049B" w:rsidRPr="005A049B">
              <w:rPr>
                <w:rStyle w:val="Hipercze"/>
                <w:i w:val="0"/>
                <w:noProof/>
                <w:sz w:val="22"/>
                <w:szCs w:val="22"/>
              </w:rPr>
              <w:t>Etap oceny formalnej</w:t>
            </w:r>
            <w:r w:rsidR="005A049B" w:rsidRPr="005A049B">
              <w:rPr>
                <w:i w:val="0"/>
                <w:noProof/>
                <w:webHidden/>
                <w:sz w:val="22"/>
                <w:szCs w:val="22"/>
              </w:rPr>
              <w:tab/>
            </w:r>
            <w:r w:rsidR="005A049B" w:rsidRPr="005A049B">
              <w:rPr>
                <w:i w:val="0"/>
                <w:noProof/>
                <w:webHidden/>
                <w:sz w:val="22"/>
                <w:szCs w:val="22"/>
              </w:rPr>
              <w:fldChar w:fldCharType="begin"/>
            </w:r>
            <w:r w:rsidR="005A049B" w:rsidRPr="005A049B">
              <w:rPr>
                <w:i w:val="0"/>
                <w:noProof/>
                <w:webHidden/>
                <w:sz w:val="22"/>
                <w:szCs w:val="22"/>
              </w:rPr>
              <w:instrText xml:space="preserve"> PAGEREF _Toc166493416 \h </w:instrText>
            </w:r>
            <w:r w:rsidR="005A049B" w:rsidRPr="005A049B">
              <w:rPr>
                <w:i w:val="0"/>
                <w:noProof/>
                <w:webHidden/>
                <w:sz w:val="22"/>
                <w:szCs w:val="22"/>
              </w:rPr>
            </w:r>
            <w:r w:rsidR="005A049B" w:rsidRPr="005A049B">
              <w:rPr>
                <w:i w:val="0"/>
                <w:noProof/>
                <w:webHidden/>
                <w:sz w:val="22"/>
                <w:szCs w:val="22"/>
              </w:rPr>
              <w:fldChar w:fldCharType="separate"/>
            </w:r>
            <w:r w:rsidR="005A049B" w:rsidRPr="005A049B">
              <w:rPr>
                <w:i w:val="0"/>
                <w:noProof/>
                <w:webHidden/>
                <w:sz w:val="22"/>
                <w:szCs w:val="22"/>
              </w:rPr>
              <w:t>35</w:t>
            </w:r>
            <w:r w:rsidR="005A049B" w:rsidRPr="005A049B">
              <w:rPr>
                <w:i w:val="0"/>
                <w:noProof/>
                <w:webHidden/>
                <w:sz w:val="22"/>
                <w:szCs w:val="22"/>
              </w:rPr>
              <w:fldChar w:fldCharType="end"/>
            </w:r>
          </w:hyperlink>
        </w:p>
        <w:p w14:paraId="279EE43A" w14:textId="6188AD1D" w:rsidR="005A049B" w:rsidRPr="005A049B" w:rsidRDefault="00E96DB8">
          <w:pPr>
            <w:pStyle w:val="Spistreci3"/>
            <w:tabs>
              <w:tab w:val="left" w:pos="1276"/>
            </w:tabs>
            <w:rPr>
              <w:rFonts w:eastAsiaTheme="minorEastAsia"/>
              <w:i w:val="0"/>
              <w:iCs w:val="0"/>
              <w:noProof/>
              <w:sz w:val="22"/>
              <w:szCs w:val="22"/>
            </w:rPr>
          </w:pPr>
          <w:hyperlink w:anchor="_Toc166493417" w:history="1">
            <w:r w:rsidR="005A049B" w:rsidRPr="005A049B">
              <w:rPr>
                <w:rStyle w:val="Hipercze"/>
                <w:i w:val="0"/>
                <w:noProof/>
                <w:sz w:val="22"/>
                <w:szCs w:val="22"/>
              </w:rPr>
              <w:t>5.3</w:t>
            </w:r>
            <w:r w:rsidR="005A049B" w:rsidRPr="005A049B">
              <w:rPr>
                <w:rFonts w:eastAsiaTheme="minorEastAsia"/>
                <w:i w:val="0"/>
                <w:iCs w:val="0"/>
                <w:noProof/>
                <w:sz w:val="22"/>
                <w:szCs w:val="22"/>
              </w:rPr>
              <w:tab/>
            </w:r>
            <w:r w:rsidR="005A049B" w:rsidRPr="005A049B">
              <w:rPr>
                <w:rStyle w:val="Hipercze"/>
                <w:i w:val="0"/>
                <w:noProof/>
                <w:sz w:val="22"/>
                <w:szCs w:val="22"/>
              </w:rPr>
              <w:t>Etap oceny merytorycznej</w:t>
            </w:r>
            <w:r w:rsidR="005A049B" w:rsidRPr="005A049B">
              <w:rPr>
                <w:i w:val="0"/>
                <w:noProof/>
                <w:webHidden/>
                <w:sz w:val="22"/>
                <w:szCs w:val="22"/>
              </w:rPr>
              <w:tab/>
            </w:r>
            <w:r w:rsidR="005A049B" w:rsidRPr="005A049B">
              <w:rPr>
                <w:i w:val="0"/>
                <w:noProof/>
                <w:webHidden/>
                <w:sz w:val="22"/>
                <w:szCs w:val="22"/>
              </w:rPr>
              <w:fldChar w:fldCharType="begin"/>
            </w:r>
            <w:r w:rsidR="005A049B" w:rsidRPr="005A049B">
              <w:rPr>
                <w:i w:val="0"/>
                <w:noProof/>
                <w:webHidden/>
                <w:sz w:val="22"/>
                <w:szCs w:val="22"/>
              </w:rPr>
              <w:instrText xml:space="preserve"> PAGEREF _Toc166493417 \h </w:instrText>
            </w:r>
            <w:r w:rsidR="005A049B" w:rsidRPr="005A049B">
              <w:rPr>
                <w:i w:val="0"/>
                <w:noProof/>
                <w:webHidden/>
                <w:sz w:val="22"/>
                <w:szCs w:val="22"/>
              </w:rPr>
            </w:r>
            <w:r w:rsidR="005A049B" w:rsidRPr="005A049B">
              <w:rPr>
                <w:i w:val="0"/>
                <w:noProof/>
                <w:webHidden/>
                <w:sz w:val="22"/>
                <w:szCs w:val="22"/>
              </w:rPr>
              <w:fldChar w:fldCharType="separate"/>
            </w:r>
            <w:r w:rsidR="005A049B" w:rsidRPr="005A049B">
              <w:rPr>
                <w:i w:val="0"/>
                <w:noProof/>
                <w:webHidden/>
                <w:sz w:val="22"/>
                <w:szCs w:val="22"/>
              </w:rPr>
              <w:t>35</w:t>
            </w:r>
            <w:r w:rsidR="005A049B" w:rsidRPr="005A049B">
              <w:rPr>
                <w:i w:val="0"/>
                <w:noProof/>
                <w:webHidden/>
                <w:sz w:val="22"/>
                <w:szCs w:val="22"/>
              </w:rPr>
              <w:fldChar w:fldCharType="end"/>
            </w:r>
          </w:hyperlink>
        </w:p>
        <w:p w14:paraId="15A647C2" w14:textId="4457003A" w:rsidR="005A049B" w:rsidRPr="005A049B" w:rsidRDefault="00E96DB8">
          <w:pPr>
            <w:pStyle w:val="Spistreci3"/>
            <w:tabs>
              <w:tab w:val="left" w:pos="1276"/>
            </w:tabs>
            <w:rPr>
              <w:rFonts w:eastAsiaTheme="minorEastAsia"/>
              <w:i w:val="0"/>
              <w:iCs w:val="0"/>
              <w:noProof/>
              <w:sz w:val="22"/>
              <w:szCs w:val="22"/>
            </w:rPr>
          </w:pPr>
          <w:hyperlink w:anchor="_Toc166493418" w:history="1">
            <w:r w:rsidR="005A049B" w:rsidRPr="005A049B">
              <w:rPr>
                <w:rStyle w:val="Hipercze"/>
                <w:i w:val="0"/>
                <w:noProof/>
                <w:sz w:val="22"/>
                <w:szCs w:val="22"/>
              </w:rPr>
              <w:t>5.4</w:t>
            </w:r>
            <w:r w:rsidR="005A049B" w:rsidRPr="005A049B">
              <w:rPr>
                <w:rFonts w:eastAsiaTheme="minorEastAsia"/>
                <w:i w:val="0"/>
                <w:iCs w:val="0"/>
                <w:noProof/>
                <w:sz w:val="22"/>
                <w:szCs w:val="22"/>
              </w:rPr>
              <w:tab/>
            </w:r>
            <w:r w:rsidR="005A049B" w:rsidRPr="005A049B">
              <w:rPr>
                <w:rStyle w:val="Hipercze"/>
                <w:i w:val="0"/>
                <w:noProof/>
                <w:sz w:val="22"/>
                <w:szCs w:val="22"/>
              </w:rPr>
              <w:t>Etap negocjacji</w:t>
            </w:r>
            <w:r w:rsidR="005A049B" w:rsidRPr="005A049B">
              <w:rPr>
                <w:i w:val="0"/>
                <w:noProof/>
                <w:webHidden/>
                <w:sz w:val="22"/>
                <w:szCs w:val="22"/>
              </w:rPr>
              <w:tab/>
            </w:r>
            <w:r w:rsidR="005A049B" w:rsidRPr="005A049B">
              <w:rPr>
                <w:i w:val="0"/>
                <w:noProof/>
                <w:webHidden/>
                <w:sz w:val="22"/>
                <w:szCs w:val="22"/>
              </w:rPr>
              <w:fldChar w:fldCharType="begin"/>
            </w:r>
            <w:r w:rsidR="005A049B" w:rsidRPr="005A049B">
              <w:rPr>
                <w:i w:val="0"/>
                <w:noProof/>
                <w:webHidden/>
                <w:sz w:val="22"/>
                <w:szCs w:val="22"/>
              </w:rPr>
              <w:instrText xml:space="preserve"> PAGEREF _Toc166493418 \h </w:instrText>
            </w:r>
            <w:r w:rsidR="005A049B" w:rsidRPr="005A049B">
              <w:rPr>
                <w:i w:val="0"/>
                <w:noProof/>
                <w:webHidden/>
                <w:sz w:val="22"/>
                <w:szCs w:val="22"/>
              </w:rPr>
            </w:r>
            <w:r w:rsidR="005A049B" w:rsidRPr="005A049B">
              <w:rPr>
                <w:i w:val="0"/>
                <w:noProof/>
                <w:webHidden/>
                <w:sz w:val="22"/>
                <w:szCs w:val="22"/>
              </w:rPr>
              <w:fldChar w:fldCharType="separate"/>
            </w:r>
            <w:r w:rsidR="005A049B" w:rsidRPr="005A049B">
              <w:rPr>
                <w:i w:val="0"/>
                <w:noProof/>
                <w:webHidden/>
                <w:sz w:val="22"/>
                <w:szCs w:val="22"/>
              </w:rPr>
              <w:t>36</w:t>
            </w:r>
            <w:r w:rsidR="005A049B" w:rsidRPr="005A049B">
              <w:rPr>
                <w:i w:val="0"/>
                <w:noProof/>
                <w:webHidden/>
                <w:sz w:val="22"/>
                <w:szCs w:val="22"/>
              </w:rPr>
              <w:fldChar w:fldCharType="end"/>
            </w:r>
          </w:hyperlink>
        </w:p>
        <w:p w14:paraId="271BAA48" w14:textId="2BD63061" w:rsidR="005A049B" w:rsidRPr="005A049B" w:rsidRDefault="00E96DB8">
          <w:pPr>
            <w:pStyle w:val="Spistreci3"/>
            <w:tabs>
              <w:tab w:val="left" w:pos="1276"/>
            </w:tabs>
            <w:rPr>
              <w:rFonts w:eastAsiaTheme="minorEastAsia"/>
              <w:i w:val="0"/>
              <w:iCs w:val="0"/>
              <w:noProof/>
              <w:sz w:val="22"/>
              <w:szCs w:val="22"/>
            </w:rPr>
          </w:pPr>
          <w:hyperlink w:anchor="_Toc166493419" w:history="1">
            <w:r w:rsidR="005A049B" w:rsidRPr="005A049B">
              <w:rPr>
                <w:rStyle w:val="Hipercze"/>
                <w:i w:val="0"/>
                <w:noProof/>
                <w:sz w:val="22"/>
                <w:szCs w:val="22"/>
              </w:rPr>
              <w:t>5.5</w:t>
            </w:r>
            <w:r w:rsidR="005A049B" w:rsidRPr="005A049B">
              <w:rPr>
                <w:rFonts w:eastAsiaTheme="minorEastAsia"/>
                <w:i w:val="0"/>
                <w:iCs w:val="0"/>
                <w:noProof/>
                <w:sz w:val="22"/>
                <w:szCs w:val="22"/>
              </w:rPr>
              <w:tab/>
            </w:r>
            <w:r w:rsidR="005A049B" w:rsidRPr="005A049B">
              <w:rPr>
                <w:rStyle w:val="Hipercze"/>
                <w:i w:val="0"/>
                <w:noProof/>
                <w:sz w:val="22"/>
                <w:szCs w:val="22"/>
              </w:rPr>
              <w:t>Etap oceny projektu w przypadku uwzględnienia protestu w wyniku przeprowadzenia procedury odwoławczej</w:t>
            </w:r>
            <w:r w:rsidR="005A049B" w:rsidRPr="005A049B">
              <w:rPr>
                <w:i w:val="0"/>
                <w:noProof/>
                <w:webHidden/>
                <w:sz w:val="22"/>
                <w:szCs w:val="22"/>
              </w:rPr>
              <w:tab/>
            </w:r>
            <w:r w:rsidR="005A049B" w:rsidRPr="005A049B">
              <w:rPr>
                <w:i w:val="0"/>
                <w:noProof/>
                <w:webHidden/>
                <w:sz w:val="22"/>
                <w:szCs w:val="22"/>
              </w:rPr>
              <w:fldChar w:fldCharType="begin"/>
            </w:r>
            <w:r w:rsidR="005A049B" w:rsidRPr="005A049B">
              <w:rPr>
                <w:i w:val="0"/>
                <w:noProof/>
                <w:webHidden/>
                <w:sz w:val="22"/>
                <w:szCs w:val="22"/>
              </w:rPr>
              <w:instrText xml:space="preserve"> PAGEREF _Toc166493419 \h </w:instrText>
            </w:r>
            <w:r w:rsidR="005A049B" w:rsidRPr="005A049B">
              <w:rPr>
                <w:i w:val="0"/>
                <w:noProof/>
                <w:webHidden/>
                <w:sz w:val="22"/>
                <w:szCs w:val="22"/>
              </w:rPr>
            </w:r>
            <w:r w:rsidR="005A049B" w:rsidRPr="005A049B">
              <w:rPr>
                <w:i w:val="0"/>
                <w:noProof/>
                <w:webHidden/>
                <w:sz w:val="22"/>
                <w:szCs w:val="22"/>
              </w:rPr>
              <w:fldChar w:fldCharType="separate"/>
            </w:r>
            <w:r w:rsidR="005A049B" w:rsidRPr="005A049B">
              <w:rPr>
                <w:i w:val="0"/>
                <w:noProof/>
                <w:webHidden/>
                <w:sz w:val="22"/>
                <w:szCs w:val="22"/>
              </w:rPr>
              <w:t>37</w:t>
            </w:r>
            <w:r w:rsidR="005A049B" w:rsidRPr="005A049B">
              <w:rPr>
                <w:i w:val="0"/>
                <w:noProof/>
                <w:webHidden/>
                <w:sz w:val="22"/>
                <w:szCs w:val="22"/>
              </w:rPr>
              <w:fldChar w:fldCharType="end"/>
            </w:r>
          </w:hyperlink>
        </w:p>
        <w:p w14:paraId="6B604699" w14:textId="4F3F4059" w:rsidR="005A049B" w:rsidRPr="005A049B" w:rsidRDefault="00E96DB8">
          <w:pPr>
            <w:pStyle w:val="Spistreci3"/>
            <w:tabs>
              <w:tab w:val="left" w:pos="1276"/>
            </w:tabs>
            <w:rPr>
              <w:rFonts w:eastAsiaTheme="minorEastAsia"/>
              <w:i w:val="0"/>
              <w:iCs w:val="0"/>
              <w:noProof/>
              <w:sz w:val="22"/>
              <w:szCs w:val="22"/>
            </w:rPr>
          </w:pPr>
          <w:hyperlink w:anchor="_Toc166493420" w:history="1">
            <w:r w:rsidR="005A049B" w:rsidRPr="005A049B">
              <w:rPr>
                <w:rStyle w:val="Hipercze"/>
                <w:i w:val="0"/>
                <w:noProof/>
                <w:sz w:val="22"/>
                <w:szCs w:val="22"/>
              </w:rPr>
              <w:t>5.6</w:t>
            </w:r>
            <w:r w:rsidR="005A049B" w:rsidRPr="005A049B">
              <w:rPr>
                <w:rFonts w:eastAsiaTheme="minorEastAsia"/>
                <w:i w:val="0"/>
                <w:iCs w:val="0"/>
                <w:noProof/>
                <w:sz w:val="22"/>
                <w:szCs w:val="22"/>
              </w:rPr>
              <w:tab/>
            </w:r>
            <w:r w:rsidR="005A049B" w:rsidRPr="005A049B">
              <w:rPr>
                <w:rStyle w:val="Hipercze"/>
                <w:i w:val="0"/>
                <w:noProof/>
                <w:sz w:val="22"/>
                <w:szCs w:val="22"/>
              </w:rPr>
              <w:t>Zatwierdzenie wyników oceny oraz informacja o wynikach naboru</w:t>
            </w:r>
            <w:r w:rsidR="005A049B" w:rsidRPr="005A049B">
              <w:rPr>
                <w:i w:val="0"/>
                <w:noProof/>
                <w:webHidden/>
                <w:sz w:val="22"/>
                <w:szCs w:val="22"/>
              </w:rPr>
              <w:tab/>
            </w:r>
            <w:r w:rsidR="005A049B" w:rsidRPr="005A049B">
              <w:rPr>
                <w:i w:val="0"/>
                <w:noProof/>
                <w:webHidden/>
                <w:sz w:val="22"/>
                <w:szCs w:val="22"/>
              </w:rPr>
              <w:fldChar w:fldCharType="begin"/>
            </w:r>
            <w:r w:rsidR="005A049B" w:rsidRPr="005A049B">
              <w:rPr>
                <w:i w:val="0"/>
                <w:noProof/>
                <w:webHidden/>
                <w:sz w:val="22"/>
                <w:szCs w:val="22"/>
              </w:rPr>
              <w:instrText xml:space="preserve"> PAGEREF _Toc166493420 \h </w:instrText>
            </w:r>
            <w:r w:rsidR="005A049B" w:rsidRPr="005A049B">
              <w:rPr>
                <w:i w:val="0"/>
                <w:noProof/>
                <w:webHidden/>
                <w:sz w:val="22"/>
                <w:szCs w:val="22"/>
              </w:rPr>
            </w:r>
            <w:r w:rsidR="005A049B" w:rsidRPr="005A049B">
              <w:rPr>
                <w:i w:val="0"/>
                <w:noProof/>
                <w:webHidden/>
                <w:sz w:val="22"/>
                <w:szCs w:val="22"/>
              </w:rPr>
              <w:fldChar w:fldCharType="separate"/>
            </w:r>
            <w:r w:rsidR="005A049B" w:rsidRPr="005A049B">
              <w:rPr>
                <w:i w:val="0"/>
                <w:noProof/>
                <w:webHidden/>
                <w:sz w:val="22"/>
                <w:szCs w:val="22"/>
              </w:rPr>
              <w:t>37</w:t>
            </w:r>
            <w:r w:rsidR="005A049B" w:rsidRPr="005A049B">
              <w:rPr>
                <w:i w:val="0"/>
                <w:noProof/>
                <w:webHidden/>
                <w:sz w:val="22"/>
                <w:szCs w:val="22"/>
              </w:rPr>
              <w:fldChar w:fldCharType="end"/>
            </w:r>
          </w:hyperlink>
        </w:p>
        <w:p w14:paraId="67814F7E" w14:textId="3F51812F" w:rsidR="005A049B" w:rsidRPr="005A049B" w:rsidRDefault="00E96DB8">
          <w:pPr>
            <w:pStyle w:val="Spistreci3"/>
            <w:tabs>
              <w:tab w:val="left" w:pos="1276"/>
            </w:tabs>
            <w:rPr>
              <w:rFonts w:eastAsiaTheme="minorEastAsia"/>
              <w:i w:val="0"/>
              <w:iCs w:val="0"/>
              <w:noProof/>
              <w:sz w:val="22"/>
              <w:szCs w:val="22"/>
            </w:rPr>
          </w:pPr>
          <w:hyperlink w:anchor="_Toc166493421" w:history="1">
            <w:r w:rsidR="005A049B" w:rsidRPr="005A049B">
              <w:rPr>
                <w:rStyle w:val="Hipercze"/>
                <w:i w:val="0"/>
                <w:noProof/>
                <w:sz w:val="22"/>
                <w:szCs w:val="22"/>
              </w:rPr>
              <w:t>5.7</w:t>
            </w:r>
            <w:r w:rsidR="005A049B" w:rsidRPr="005A049B">
              <w:rPr>
                <w:rFonts w:eastAsiaTheme="minorEastAsia"/>
                <w:i w:val="0"/>
                <w:iCs w:val="0"/>
                <w:noProof/>
                <w:sz w:val="22"/>
                <w:szCs w:val="22"/>
              </w:rPr>
              <w:tab/>
            </w:r>
            <w:r w:rsidR="005A049B" w:rsidRPr="005A049B">
              <w:rPr>
                <w:rStyle w:val="Hipercze"/>
                <w:i w:val="0"/>
                <w:noProof/>
                <w:sz w:val="22"/>
                <w:szCs w:val="22"/>
              </w:rPr>
              <w:t>Ponowna ocena projektu</w:t>
            </w:r>
            <w:r w:rsidR="005A049B" w:rsidRPr="005A049B">
              <w:rPr>
                <w:i w:val="0"/>
                <w:noProof/>
                <w:webHidden/>
                <w:sz w:val="22"/>
                <w:szCs w:val="22"/>
              </w:rPr>
              <w:tab/>
            </w:r>
            <w:r w:rsidR="005A049B" w:rsidRPr="005A049B">
              <w:rPr>
                <w:i w:val="0"/>
                <w:noProof/>
                <w:webHidden/>
                <w:sz w:val="22"/>
                <w:szCs w:val="22"/>
              </w:rPr>
              <w:fldChar w:fldCharType="begin"/>
            </w:r>
            <w:r w:rsidR="005A049B" w:rsidRPr="005A049B">
              <w:rPr>
                <w:i w:val="0"/>
                <w:noProof/>
                <w:webHidden/>
                <w:sz w:val="22"/>
                <w:szCs w:val="22"/>
              </w:rPr>
              <w:instrText xml:space="preserve"> PAGEREF _Toc166493421 \h </w:instrText>
            </w:r>
            <w:r w:rsidR="005A049B" w:rsidRPr="005A049B">
              <w:rPr>
                <w:i w:val="0"/>
                <w:noProof/>
                <w:webHidden/>
                <w:sz w:val="22"/>
                <w:szCs w:val="22"/>
              </w:rPr>
            </w:r>
            <w:r w:rsidR="005A049B" w:rsidRPr="005A049B">
              <w:rPr>
                <w:i w:val="0"/>
                <w:noProof/>
                <w:webHidden/>
                <w:sz w:val="22"/>
                <w:szCs w:val="22"/>
              </w:rPr>
              <w:fldChar w:fldCharType="separate"/>
            </w:r>
            <w:r w:rsidR="005A049B" w:rsidRPr="005A049B">
              <w:rPr>
                <w:i w:val="0"/>
                <w:noProof/>
                <w:webHidden/>
                <w:sz w:val="22"/>
                <w:szCs w:val="22"/>
              </w:rPr>
              <w:t>39</w:t>
            </w:r>
            <w:r w:rsidR="005A049B" w:rsidRPr="005A049B">
              <w:rPr>
                <w:i w:val="0"/>
                <w:noProof/>
                <w:webHidden/>
                <w:sz w:val="22"/>
                <w:szCs w:val="22"/>
              </w:rPr>
              <w:fldChar w:fldCharType="end"/>
            </w:r>
          </w:hyperlink>
        </w:p>
        <w:p w14:paraId="66D394F9" w14:textId="4359574E" w:rsidR="005A049B" w:rsidRPr="005A049B" w:rsidRDefault="00E96DB8">
          <w:pPr>
            <w:pStyle w:val="Spistreci3"/>
            <w:tabs>
              <w:tab w:val="left" w:pos="1276"/>
            </w:tabs>
            <w:rPr>
              <w:rFonts w:eastAsiaTheme="minorEastAsia"/>
              <w:i w:val="0"/>
              <w:iCs w:val="0"/>
              <w:noProof/>
              <w:sz w:val="22"/>
              <w:szCs w:val="22"/>
            </w:rPr>
          </w:pPr>
          <w:hyperlink w:anchor="_Toc166493422" w:history="1">
            <w:r w:rsidR="005A049B" w:rsidRPr="005A049B">
              <w:rPr>
                <w:rStyle w:val="Hipercze"/>
                <w:i w:val="0"/>
                <w:noProof/>
                <w:sz w:val="22"/>
                <w:szCs w:val="22"/>
              </w:rPr>
              <w:t>5.8</w:t>
            </w:r>
            <w:r w:rsidR="005A049B" w:rsidRPr="005A049B">
              <w:rPr>
                <w:rFonts w:eastAsiaTheme="minorEastAsia"/>
                <w:i w:val="0"/>
                <w:iCs w:val="0"/>
                <w:noProof/>
                <w:sz w:val="22"/>
                <w:szCs w:val="22"/>
              </w:rPr>
              <w:tab/>
            </w:r>
            <w:r w:rsidR="005A049B" w:rsidRPr="005A049B">
              <w:rPr>
                <w:rStyle w:val="Hipercze"/>
                <w:i w:val="0"/>
                <w:noProof/>
                <w:sz w:val="22"/>
                <w:szCs w:val="22"/>
              </w:rPr>
              <w:t>Postępowanie z wnioskami o dofinansowanie projektu po rozstrzygnięciu naboru</w:t>
            </w:r>
            <w:r w:rsidR="005A049B" w:rsidRPr="005A049B">
              <w:rPr>
                <w:i w:val="0"/>
                <w:noProof/>
                <w:webHidden/>
                <w:sz w:val="22"/>
                <w:szCs w:val="22"/>
              </w:rPr>
              <w:tab/>
            </w:r>
            <w:r w:rsidR="005A049B" w:rsidRPr="005A049B">
              <w:rPr>
                <w:i w:val="0"/>
                <w:noProof/>
                <w:webHidden/>
                <w:sz w:val="22"/>
                <w:szCs w:val="22"/>
              </w:rPr>
              <w:fldChar w:fldCharType="begin"/>
            </w:r>
            <w:r w:rsidR="005A049B" w:rsidRPr="005A049B">
              <w:rPr>
                <w:i w:val="0"/>
                <w:noProof/>
                <w:webHidden/>
                <w:sz w:val="22"/>
                <w:szCs w:val="22"/>
              </w:rPr>
              <w:instrText xml:space="preserve"> PAGEREF _Toc166493422 \h </w:instrText>
            </w:r>
            <w:r w:rsidR="005A049B" w:rsidRPr="005A049B">
              <w:rPr>
                <w:i w:val="0"/>
                <w:noProof/>
                <w:webHidden/>
                <w:sz w:val="22"/>
                <w:szCs w:val="22"/>
              </w:rPr>
            </w:r>
            <w:r w:rsidR="005A049B" w:rsidRPr="005A049B">
              <w:rPr>
                <w:i w:val="0"/>
                <w:noProof/>
                <w:webHidden/>
                <w:sz w:val="22"/>
                <w:szCs w:val="22"/>
              </w:rPr>
              <w:fldChar w:fldCharType="separate"/>
            </w:r>
            <w:r w:rsidR="005A049B" w:rsidRPr="005A049B">
              <w:rPr>
                <w:i w:val="0"/>
                <w:noProof/>
                <w:webHidden/>
                <w:sz w:val="22"/>
                <w:szCs w:val="22"/>
              </w:rPr>
              <w:t>39</w:t>
            </w:r>
            <w:r w:rsidR="005A049B" w:rsidRPr="005A049B">
              <w:rPr>
                <w:i w:val="0"/>
                <w:noProof/>
                <w:webHidden/>
                <w:sz w:val="22"/>
                <w:szCs w:val="22"/>
              </w:rPr>
              <w:fldChar w:fldCharType="end"/>
            </w:r>
          </w:hyperlink>
        </w:p>
        <w:p w14:paraId="5E070C7E" w14:textId="5A007629" w:rsidR="005A049B" w:rsidRPr="005A049B" w:rsidRDefault="00E96DB8">
          <w:pPr>
            <w:pStyle w:val="Spistreci3"/>
            <w:tabs>
              <w:tab w:val="left" w:pos="1276"/>
            </w:tabs>
            <w:rPr>
              <w:rFonts w:eastAsiaTheme="minorEastAsia"/>
              <w:i w:val="0"/>
              <w:iCs w:val="0"/>
              <w:noProof/>
              <w:sz w:val="22"/>
              <w:szCs w:val="22"/>
            </w:rPr>
          </w:pPr>
          <w:hyperlink w:anchor="_Toc166493423" w:history="1">
            <w:r w:rsidR="005A049B" w:rsidRPr="005A049B">
              <w:rPr>
                <w:rStyle w:val="Hipercze"/>
                <w:i w:val="0"/>
                <w:noProof/>
                <w:sz w:val="22"/>
                <w:szCs w:val="22"/>
              </w:rPr>
              <w:t>5.9</w:t>
            </w:r>
            <w:r w:rsidR="005A049B" w:rsidRPr="005A049B">
              <w:rPr>
                <w:rFonts w:eastAsiaTheme="minorEastAsia"/>
                <w:i w:val="0"/>
                <w:iCs w:val="0"/>
                <w:noProof/>
                <w:sz w:val="22"/>
                <w:szCs w:val="22"/>
              </w:rPr>
              <w:tab/>
            </w:r>
            <w:r w:rsidR="005A049B" w:rsidRPr="005A049B">
              <w:rPr>
                <w:rStyle w:val="Hipercze"/>
                <w:i w:val="0"/>
                <w:noProof/>
                <w:sz w:val="22"/>
                <w:szCs w:val="22"/>
              </w:rPr>
              <w:t>Procedura odwoławcza</w:t>
            </w:r>
            <w:r w:rsidR="005A049B" w:rsidRPr="005A049B">
              <w:rPr>
                <w:i w:val="0"/>
                <w:noProof/>
                <w:webHidden/>
                <w:sz w:val="22"/>
                <w:szCs w:val="22"/>
              </w:rPr>
              <w:tab/>
            </w:r>
            <w:r w:rsidR="005A049B" w:rsidRPr="005A049B">
              <w:rPr>
                <w:i w:val="0"/>
                <w:noProof/>
                <w:webHidden/>
                <w:sz w:val="22"/>
                <w:szCs w:val="22"/>
              </w:rPr>
              <w:fldChar w:fldCharType="begin"/>
            </w:r>
            <w:r w:rsidR="005A049B" w:rsidRPr="005A049B">
              <w:rPr>
                <w:i w:val="0"/>
                <w:noProof/>
                <w:webHidden/>
                <w:sz w:val="22"/>
                <w:szCs w:val="22"/>
              </w:rPr>
              <w:instrText xml:space="preserve"> PAGEREF _Toc166493423 \h </w:instrText>
            </w:r>
            <w:r w:rsidR="005A049B" w:rsidRPr="005A049B">
              <w:rPr>
                <w:i w:val="0"/>
                <w:noProof/>
                <w:webHidden/>
                <w:sz w:val="22"/>
                <w:szCs w:val="22"/>
              </w:rPr>
            </w:r>
            <w:r w:rsidR="005A049B" w:rsidRPr="005A049B">
              <w:rPr>
                <w:i w:val="0"/>
                <w:noProof/>
                <w:webHidden/>
                <w:sz w:val="22"/>
                <w:szCs w:val="22"/>
              </w:rPr>
              <w:fldChar w:fldCharType="separate"/>
            </w:r>
            <w:r w:rsidR="005A049B" w:rsidRPr="005A049B">
              <w:rPr>
                <w:i w:val="0"/>
                <w:noProof/>
                <w:webHidden/>
                <w:sz w:val="22"/>
                <w:szCs w:val="22"/>
              </w:rPr>
              <w:t>39</w:t>
            </w:r>
            <w:r w:rsidR="005A049B" w:rsidRPr="005A049B">
              <w:rPr>
                <w:i w:val="0"/>
                <w:noProof/>
                <w:webHidden/>
                <w:sz w:val="22"/>
                <w:szCs w:val="22"/>
              </w:rPr>
              <w:fldChar w:fldCharType="end"/>
            </w:r>
          </w:hyperlink>
        </w:p>
        <w:p w14:paraId="4F77172A" w14:textId="45749FB7" w:rsidR="005A049B" w:rsidRPr="005A049B" w:rsidRDefault="00E96DB8">
          <w:pPr>
            <w:pStyle w:val="Spistreci2"/>
            <w:rPr>
              <w:rFonts w:eastAsiaTheme="minorEastAsia"/>
              <w:sz w:val="22"/>
              <w:szCs w:val="22"/>
            </w:rPr>
          </w:pPr>
          <w:hyperlink w:anchor="_Toc166493424" w:history="1">
            <w:r w:rsidR="005A049B" w:rsidRPr="005A049B">
              <w:rPr>
                <w:rStyle w:val="Hipercze"/>
                <w:sz w:val="22"/>
                <w:szCs w:val="22"/>
              </w:rPr>
              <w:t>6.</w:t>
            </w:r>
            <w:r w:rsidR="005A049B" w:rsidRPr="005A049B">
              <w:rPr>
                <w:rFonts w:eastAsiaTheme="minorEastAsia"/>
                <w:sz w:val="22"/>
                <w:szCs w:val="22"/>
              </w:rPr>
              <w:tab/>
            </w:r>
            <w:r w:rsidR="005A049B" w:rsidRPr="005A049B">
              <w:rPr>
                <w:rStyle w:val="Hipercze"/>
                <w:sz w:val="22"/>
                <w:szCs w:val="22"/>
              </w:rPr>
              <w:t>Ogólne warunki zawarcia umowy o dofinansowanie projektu</w:t>
            </w:r>
            <w:r w:rsidR="005A049B" w:rsidRPr="005A049B">
              <w:rPr>
                <w:webHidden/>
                <w:sz w:val="22"/>
                <w:szCs w:val="22"/>
              </w:rPr>
              <w:tab/>
            </w:r>
            <w:r w:rsidR="005A049B" w:rsidRPr="005A049B">
              <w:rPr>
                <w:webHidden/>
                <w:sz w:val="22"/>
                <w:szCs w:val="22"/>
              </w:rPr>
              <w:fldChar w:fldCharType="begin"/>
            </w:r>
            <w:r w:rsidR="005A049B" w:rsidRPr="005A049B">
              <w:rPr>
                <w:webHidden/>
                <w:sz w:val="22"/>
                <w:szCs w:val="22"/>
              </w:rPr>
              <w:instrText xml:space="preserve"> PAGEREF _Toc166493424 \h </w:instrText>
            </w:r>
            <w:r w:rsidR="005A049B" w:rsidRPr="005A049B">
              <w:rPr>
                <w:webHidden/>
                <w:sz w:val="22"/>
                <w:szCs w:val="22"/>
              </w:rPr>
            </w:r>
            <w:r w:rsidR="005A049B" w:rsidRPr="005A049B">
              <w:rPr>
                <w:webHidden/>
                <w:sz w:val="22"/>
                <w:szCs w:val="22"/>
              </w:rPr>
              <w:fldChar w:fldCharType="separate"/>
            </w:r>
            <w:r w:rsidR="005A049B" w:rsidRPr="005A049B">
              <w:rPr>
                <w:webHidden/>
                <w:sz w:val="22"/>
                <w:szCs w:val="22"/>
              </w:rPr>
              <w:t>42</w:t>
            </w:r>
            <w:r w:rsidR="005A049B" w:rsidRPr="005A049B">
              <w:rPr>
                <w:webHidden/>
                <w:sz w:val="22"/>
                <w:szCs w:val="22"/>
              </w:rPr>
              <w:fldChar w:fldCharType="end"/>
            </w:r>
          </w:hyperlink>
        </w:p>
        <w:p w14:paraId="26C0747C" w14:textId="3AA0CCF8" w:rsidR="005A049B" w:rsidRPr="005A049B" w:rsidRDefault="00E96DB8">
          <w:pPr>
            <w:pStyle w:val="Spistreci3"/>
            <w:tabs>
              <w:tab w:val="left" w:pos="1276"/>
            </w:tabs>
            <w:rPr>
              <w:rFonts w:eastAsiaTheme="minorEastAsia"/>
              <w:i w:val="0"/>
              <w:iCs w:val="0"/>
              <w:noProof/>
              <w:sz w:val="22"/>
              <w:szCs w:val="22"/>
            </w:rPr>
          </w:pPr>
          <w:hyperlink w:anchor="_Toc166493425" w:history="1">
            <w:r w:rsidR="005A049B" w:rsidRPr="005A049B">
              <w:rPr>
                <w:rStyle w:val="Hipercze"/>
                <w:i w:val="0"/>
                <w:noProof/>
                <w:sz w:val="22"/>
                <w:szCs w:val="22"/>
              </w:rPr>
              <w:t>6.1</w:t>
            </w:r>
            <w:r w:rsidR="005A049B" w:rsidRPr="005A049B">
              <w:rPr>
                <w:rFonts w:eastAsiaTheme="minorEastAsia"/>
                <w:i w:val="0"/>
                <w:iCs w:val="0"/>
                <w:noProof/>
                <w:sz w:val="22"/>
                <w:szCs w:val="22"/>
              </w:rPr>
              <w:tab/>
            </w:r>
            <w:r w:rsidR="005A049B" w:rsidRPr="005A049B">
              <w:rPr>
                <w:rStyle w:val="Hipercze"/>
                <w:i w:val="0"/>
                <w:noProof/>
                <w:sz w:val="22"/>
                <w:szCs w:val="22"/>
              </w:rPr>
              <w:t>Postępowanie z wnioskami o dofinansowanie projektu wybranymi do dofinansowania po rozstrzygnięciu naboru</w:t>
            </w:r>
            <w:r w:rsidR="005A049B" w:rsidRPr="005A049B">
              <w:rPr>
                <w:i w:val="0"/>
                <w:noProof/>
                <w:webHidden/>
                <w:sz w:val="22"/>
                <w:szCs w:val="22"/>
              </w:rPr>
              <w:tab/>
            </w:r>
            <w:r w:rsidR="005A049B" w:rsidRPr="005A049B">
              <w:rPr>
                <w:i w:val="0"/>
                <w:noProof/>
                <w:webHidden/>
                <w:sz w:val="22"/>
                <w:szCs w:val="22"/>
              </w:rPr>
              <w:fldChar w:fldCharType="begin"/>
            </w:r>
            <w:r w:rsidR="005A049B" w:rsidRPr="005A049B">
              <w:rPr>
                <w:i w:val="0"/>
                <w:noProof/>
                <w:webHidden/>
                <w:sz w:val="22"/>
                <w:szCs w:val="22"/>
              </w:rPr>
              <w:instrText xml:space="preserve"> PAGEREF _Toc166493425 \h </w:instrText>
            </w:r>
            <w:r w:rsidR="005A049B" w:rsidRPr="005A049B">
              <w:rPr>
                <w:i w:val="0"/>
                <w:noProof/>
                <w:webHidden/>
                <w:sz w:val="22"/>
                <w:szCs w:val="22"/>
              </w:rPr>
            </w:r>
            <w:r w:rsidR="005A049B" w:rsidRPr="005A049B">
              <w:rPr>
                <w:i w:val="0"/>
                <w:noProof/>
                <w:webHidden/>
                <w:sz w:val="22"/>
                <w:szCs w:val="22"/>
              </w:rPr>
              <w:fldChar w:fldCharType="separate"/>
            </w:r>
            <w:r w:rsidR="005A049B" w:rsidRPr="005A049B">
              <w:rPr>
                <w:i w:val="0"/>
                <w:noProof/>
                <w:webHidden/>
                <w:sz w:val="22"/>
                <w:szCs w:val="22"/>
              </w:rPr>
              <w:t>42</w:t>
            </w:r>
            <w:r w:rsidR="005A049B" w:rsidRPr="005A049B">
              <w:rPr>
                <w:i w:val="0"/>
                <w:noProof/>
                <w:webHidden/>
                <w:sz w:val="22"/>
                <w:szCs w:val="22"/>
              </w:rPr>
              <w:fldChar w:fldCharType="end"/>
            </w:r>
          </w:hyperlink>
        </w:p>
        <w:p w14:paraId="404184CD" w14:textId="6B9A1EE5" w:rsidR="005A049B" w:rsidRPr="005A049B" w:rsidRDefault="00E96DB8">
          <w:pPr>
            <w:pStyle w:val="Spistreci3"/>
            <w:tabs>
              <w:tab w:val="left" w:pos="1276"/>
            </w:tabs>
            <w:rPr>
              <w:rFonts w:eastAsiaTheme="minorEastAsia"/>
              <w:i w:val="0"/>
              <w:iCs w:val="0"/>
              <w:noProof/>
              <w:sz w:val="22"/>
              <w:szCs w:val="22"/>
            </w:rPr>
          </w:pPr>
          <w:hyperlink w:anchor="_Toc166493426" w:history="1">
            <w:r w:rsidR="005A049B" w:rsidRPr="005A049B">
              <w:rPr>
                <w:rStyle w:val="Hipercze"/>
                <w:i w:val="0"/>
                <w:noProof/>
                <w:sz w:val="22"/>
                <w:szCs w:val="22"/>
              </w:rPr>
              <w:t>6.2</w:t>
            </w:r>
            <w:r w:rsidR="005A049B" w:rsidRPr="005A049B">
              <w:rPr>
                <w:rFonts w:eastAsiaTheme="minorEastAsia"/>
                <w:i w:val="0"/>
                <w:iCs w:val="0"/>
                <w:noProof/>
                <w:sz w:val="22"/>
                <w:szCs w:val="22"/>
              </w:rPr>
              <w:tab/>
            </w:r>
            <w:r w:rsidR="005A049B" w:rsidRPr="005A049B">
              <w:rPr>
                <w:rStyle w:val="Hipercze"/>
                <w:i w:val="0"/>
                <w:noProof/>
                <w:sz w:val="22"/>
                <w:szCs w:val="22"/>
              </w:rPr>
              <w:t>Podpisanie umowy o dofinansowanie projektu</w:t>
            </w:r>
            <w:r w:rsidR="005A049B" w:rsidRPr="005A049B">
              <w:rPr>
                <w:i w:val="0"/>
                <w:noProof/>
                <w:webHidden/>
                <w:sz w:val="22"/>
                <w:szCs w:val="22"/>
              </w:rPr>
              <w:tab/>
            </w:r>
            <w:r w:rsidR="005A049B" w:rsidRPr="005A049B">
              <w:rPr>
                <w:i w:val="0"/>
                <w:noProof/>
                <w:webHidden/>
                <w:sz w:val="22"/>
                <w:szCs w:val="22"/>
              </w:rPr>
              <w:fldChar w:fldCharType="begin"/>
            </w:r>
            <w:r w:rsidR="005A049B" w:rsidRPr="005A049B">
              <w:rPr>
                <w:i w:val="0"/>
                <w:noProof/>
                <w:webHidden/>
                <w:sz w:val="22"/>
                <w:szCs w:val="22"/>
              </w:rPr>
              <w:instrText xml:space="preserve"> PAGEREF _Toc166493426 \h </w:instrText>
            </w:r>
            <w:r w:rsidR="005A049B" w:rsidRPr="005A049B">
              <w:rPr>
                <w:i w:val="0"/>
                <w:noProof/>
                <w:webHidden/>
                <w:sz w:val="22"/>
                <w:szCs w:val="22"/>
              </w:rPr>
            </w:r>
            <w:r w:rsidR="005A049B" w:rsidRPr="005A049B">
              <w:rPr>
                <w:i w:val="0"/>
                <w:noProof/>
                <w:webHidden/>
                <w:sz w:val="22"/>
                <w:szCs w:val="22"/>
              </w:rPr>
              <w:fldChar w:fldCharType="separate"/>
            </w:r>
            <w:r w:rsidR="005A049B" w:rsidRPr="005A049B">
              <w:rPr>
                <w:i w:val="0"/>
                <w:noProof/>
                <w:webHidden/>
                <w:sz w:val="22"/>
                <w:szCs w:val="22"/>
              </w:rPr>
              <w:t>42</w:t>
            </w:r>
            <w:r w:rsidR="005A049B" w:rsidRPr="005A049B">
              <w:rPr>
                <w:i w:val="0"/>
                <w:noProof/>
                <w:webHidden/>
                <w:sz w:val="22"/>
                <w:szCs w:val="22"/>
              </w:rPr>
              <w:fldChar w:fldCharType="end"/>
            </w:r>
          </w:hyperlink>
        </w:p>
        <w:p w14:paraId="2C907874" w14:textId="483E8E25" w:rsidR="005A049B" w:rsidRPr="005A049B" w:rsidRDefault="00E96DB8">
          <w:pPr>
            <w:pStyle w:val="Spistreci3"/>
            <w:tabs>
              <w:tab w:val="left" w:pos="1276"/>
            </w:tabs>
            <w:rPr>
              <w:rFonts w:eastAsiaTheme="minorEastAsia"/>
              <w:i w:val="0"/>
              <w:iCs w:val="0"/>
              <w:noProof/>
              <w:sz w:val="22"/>
              <w:szCs w:val="22"/>
            </w:rPr>
          </w:pPr>
          <w:hyperlink w:anchor="_Toc166493427" w:history="1">
            <w:r w:rsidR="005A049B" w:rsidRPr="005A049B">
              <w:rPr>
                <w:rStyle w:val="Hipercze"/>
                <w:i w:val="0"/>
                <w:noProof/>
                <w:sz w:val="22"/>
                <w:szCs w:val="22"/>
              </w:rPr>
              <w:t>6.3</w:t>
            </w:r>
            <w:r w:rsidR="005A049B" w:rsidRPr="005A049B">
              <w:rPr>
                <w:rFonts w:eastAsiaTheme="minorEastAsia"/>
                <w:i w:val="0"/>
                <w:iCs w:val="0"/>
                <w:noProof/>
                <w:sz w:val="22"/>
                <w:szCs w:val="22"/>
              </w:rPr>
              <w:tab/>
            </w:r>
            <w:r w:rsidR="005A049B" w:rsidRPr="005A049B">
              <w:rPr>
                <w:rStyle w:val="Hipercze"/>
                <w:i w:val="0"/>
                <w:noProof/>
                <w:sz w:val="22"/>
                <w:szCs w:val="22"/>
              </w:rPr>
              <w:t>Odmowa podpisania umowy o dofinansowanie projektu</w:t>
            </w:r>
            <w:r w:rsidR="005A049B" w:rsidRPr="005A049B">
              <w:rPr>
                <w:i w:val="0"/>
                <w:noProof/>
                <w:webHidden/>
                <w:sz w:val="22"/>
                <w:szCs w:val="22"/>
              </w:rPr>
              <w:tab/>
            </w:r>
            <w:r w:rsidR="005A049B" w:rsidRPr="005A049B">
              <w:rPr>
                <w:i w:val="0"/>
                <w:noProof/>
                <w:webHidden/>
                <w:sz w:val="22"/>
                <w:szCs w:val="22"/>
              </w:rPr>
              <w:fldChar w:fldCharType="begin"/>
            </w:r>
            <w:r w:rsidR="005A049B" w:rsidRPr="005A049B">
              <w:rPr>
                <w:i w:val="0"/>
                <w:noProof/>
                <w:webHidden/>
                <w:sz w:val="22"/>
                <w:szCs w:val="22"/>
              </w:rPr>
              <w:instrText xml:space="preserve"> PAGEREF _Toc166493427 \h </w:instrText>
            </w:r>
            <w:r w:rsidR="005A049B" w:rsidRPr="005A049B">
              <w:rPr>
                <w:i w:val="0"/>
                <w:noProof/>
                <w:webHidden/>
                <w:sz w:val="22"/>
                <w:szCs w:val="22"/>
              </w:rPr>
            </w:r>
            <w:r w:rsidR="005A049B" w:rsidRPr="005A049B">
              <w:rPr>
                <w:i w:val="0"/>
                <w:noProof/>
                <w:webHidden/>
                <w:sz w:val="22"/>
                <w:szCs w:val="22"/>
              </w:rPr>
              <w:fldChar w:fldCharType="separate"/>
            </w:r>
            <w:r w:rsidR="005A049B" w:rsidRPr="005A049B">
              <w:rPr>
                <w:i w:val="0"/>
                <w:noProof/>
                <w:webHidden/>
                <w:sz w:val="22"/>
                <w:szCs w:val="22"/>
              </w:rPr>
              <w:t>45</w:t>
            </w:r>
            <w:r w:rsidR="005A049B" w:rsidRPr="005A049B">
              <w:rPr>
                <w:i w:val="0"/>
                <w:noProof/>
                <w:webHidden/>
                <w:sz w:val="22"/>
                <w:szCs w:val="22"/>
              </w:rPr>
              <w:fldChar w:fldCharType="end"/>
            </w:r>
          </w:hyperlink>
        </w:p>
        <w:p w14:paraId="3D69B4A9" w14:textId="441206DA" w:rsidR="005A049B" w:rsidRPr="005A049B" w:rsidRDefault="00E96DB8">
          <w:pPr>
            <w:pStyle w:val="Spistreci3"/>
            <w:tabs>
              <w:tab w:val="left" w:pos="1276"/>
            </w:tabs>
            <w:rPr>
              <w:rFonts w:eastAsiaTheme="minorEastAsia"/>
              <w:i w:val="0"/>
              <w:iCs w:val="0"/>
              <w:noProof/>
              <w:sz w:val="22"/>
              <w:szCs w:val="22"/>
            </w:rPr>
          </w:pPr>
          <w:hyperlink w:anchor="_Toc166493428" w:history="1">
            <w:r w:rsidR="005A049B" w:rsidRPr="005A049B">
              <w:rPr>
                <w:rStyle w:val="Hipercze"/>
                <w:i w:val="0"/>
                <w:noProof/>
                <w:sz w:val="22"/>
                <w:szCs w:val="22"/>
              </w:rPr>
              <w:t>6.4</w:t>
            </w:r>
            <w:r w:rsidR="005A049B" w:rsidRPr="005A049B">
              <w:rPr>
                <w:rFonts w:eastAsiaTheme="minorEastAsia"/>
                <w:i w:val="0"/>
                <w:iCs w:val="0"/>
                <w:noProof/>
                <w:sz w:val="22"/>
                <w:szCs w:val="22"/>
              </w:rPr>
              <w:tab/>
            </w:r>
            <w:r w:rsidR="005A049B" w:rsidRPr="005A049B">
              <w:rPr>
                <w:rStyle w:val="Hipercze"/>
                <w:i w:val="0"/>
                <w:noProof/>
                <w:sz w:val="22"/>
                <w:szCs w:val="22"/>
              </w:rPr>
              <w:t>Złożenie zabezpieczenia prawidłowej realizacji umowy o dofinansowanie projektu</w:t>
            </w:r>
            <w:r w:rsidR="005A049B" w:rsidRPr="005A049B">
              <w:rPr>
                <w:i w:val="0"/>
                <w:noProof/>
                <w:webHidden/>
                <w:sz w:val="22"/>
                <w:szCs w:val="22"/>
              </w:rPr>
              <w:tab/>
            </w:r>
            <w:r w:rsidR="005A049B" w:rsidRPr="005A049B">
              <w:rPr>
                <w:i w:val="0"/>
                <w:noProof/>
                <w:webHidden/>
                <w:sz w:val="22"/>
                <w:szCs w:val="22"/>
              </w:rPr>
              <w:fldChar w:fldCharType="begin"/>
            </w:r>
            <w:r w:rsidR="005A049B" w:rsidRPr="005A049B">
              <w:rPr>
                <w:i w:val="0"/>
                <w:noProof/>
                <w:webHidden/>
                <w:sz w:val="22"/>
                <w:szCs w:val="22"/>
              </w:rPr>
              <w:instrText xml:space="preserve"> PAGEREF _Toc166493428 \h </w:instrText>
            </w:r>
            <w:r w:rsidR="005A049B" w:rsidRPr="005A049B">
              <w:rPr>
                <w:i w:val="0"/>
                <w:noProof/>
                <w:webHidden/>
                <w:sz w:val="22"/>
                <w:szCs w:val="22"/>
              </w:rPr>
            </w:r>
            <w:r w:rsidR="005A049B" w:rsidRPr="005A049B">
              <w:rPr>
                <w:i w:val="0"/>
                <w:noProof/>
                <w:webHidden/>
                <w:sz w:val="22"/>
                <w:szCs w:val="22"/>
              </w:rPr>
              <w:fldChar w:fldCharType="separate"/>
            </w:r>
            <w:r w:rsidR="005A049B" w:rsidRPr="005A049B">
              <w:rPr>
                <w:i w:val="0"/>
                <w:noProof/>
                <w:webHidden/>
                <w:sz w:val="22"/>
                <w:szCs w:val="22"/>
              </w:rPr>
              <w:t>46</w:t>
            </w:r>
            <w:r w:rsidR="005A049B" w:rsidRPr="005A049B">
              <w:rPr>
                <w:i w:val="0"/>
                <w:noProof/>
                <w:webHidden/>
                <w:sz w:val="22"/>
                <w:szCs w:val="22"/>
              </w:rPr>
              <w:fldChar w:fldCharType="end"/>
            </w:r>
          </w:hyperlink>
        </w:p>
        <w:p w14:paraId="1B448BEB" w14:textId="38BC381F" w:rsidR="005A049B" w:rsidRPr="005A049B" w:rsidRDefault="00E96DB8">
          <w:pPr>
            <w:pStyle w:val="Spistreci2"/>
            <w:rPr>
              <w:rFonts w:eastAsiaTheme="minorEastAsia"/>
              <w:sz w:val="22"/>
              <w:szCs w:val="22"/>
            </w:rPr>
          </w:pPr>
          <w:hyperlink w:anchor="_Toc166493429" w:history="1">
            <w:r w:rsidR="005A049B" w:rsidRPr="005A049B">
              <w:rPr>
                <w:rStyle w:val="Hipercze"/>
                <w:sz w:val="22"/>
                <w:szCs w:val="22"/>
              </w:rPr>
              <w:t>7.</w:t>
            </w:r>
            <w:r w:rsidR="005A049B" w:rsidRPr="005A049B">
              <w:rPr>
                <w:rFonts w:eastAsiaTheme="minorEastAsia"/>
                <w:sz w:val="22"/>
                <w:szCs w:val="22"/>
              </w:rPr>
              <w:tab/>
            </w:r>
            <w:r w:rsidR="005A049B" w:rsidRPr="005A049B">
              <w:rPr>
                <w:rStyle w:val="Hipercze"/>
                <w:sz w:val="22"/>
                <w:szCs w:val="22"/>
              </w:rPr>
              <w:t>Postanowienia końcowe</w:t>
            </w:r>
            <w:r w:rsidR="005A049B" w:rsidRPr="005A049B">
              <w:rPr>
                <w:webHidden/>
                <w:sz w:val="22"/>
                <w:szCs w:val="22"/>
              </w:rPr>
              <w:tab/>
            </w:r>
            <w:r w:rsidR="005A049B" w:rsidRPr="005A049B">
              <w:rPr>
                <w:webHidden/>
                <w:sz w:val="22"/>
                <w:szCs w:val="22"/>
              </w:rPr>
              <w:fldChar w:fldCharType="begin"/>
            </w:r>
            <w:r w:rsidR="005A049B" w:rsidRPr="005A049B">
              <w:rPr>
                <w:webHidden/>
                <w:sz w:val="22"/>
                <w:szCs w:val="22"/>
              </w:rPr>
              <w:instrText xml:space="preserve"> PAGEREF _Toc166493429 \h </w:instrText>
            </w:r>
            <w:r w:rsidR="005A049B" w:rsidRPr="005A049B">
              <w:rPr>
                <w:webHidden/>
                <w:sz w:val="22"/>
                <w:szCs w:val="22"/>
              </w:rPr>
            </w:r>
            <w:r w:rsidR="005A049B" w:rsidRPr="005A049B">
              <w:rPr>
                <w:webHidden/>
                <w:sz w:val="22"/>
                <w:szCs w:val="22"/>
              </w:rPr>
              <w:fldChar w:fldCharType="separate"/>
            </w:r>
            <w:r w:rsidR="005A049B" w:rsidRPr="005A049B">
              <w:rPr>
                <w:webHidden/>
                <w:sz w:val="22"/>
                <w:szCs w:val="22"/>
              </w:rPr>
              <w:t>47</w:t>
            </w:r>
            <w:r w:rsidR="005A049B" w:rsidRPr="005A049B">
              <w:rPr>
                <w:webHidden/>
                <w:sz w:val="22"/>
                <w:szCs w:val="22"/>
              </w:rPr>
              <w:fldChar w:fldCharType="end"/>
            </w:r>
          </w:hyperlink>
        </w:p>
        <w:p w14:paraId="2FB865A7" w14:textId="14D16C28" w:rsidR="005A049B" w:rsidRPr="005A049B" w:rsidRDefault="00E96DB8">
          <w:pPr>
            <w:pStyle w:val="Spistreci3"/>
            <w:tabs>
              <w:tab w:val="left" w:pos="1276"/>
            </w:tabs>
            <w:rPr>
              <w:rFonts w:eastAsiaTheme="minorEastAsia"/>
              <w:i w:val="0"/>
              <w:iCs w:val="0"/>
              <w:noProof/>
              <w:sz w:val="22"/>
              <w:szCs w:val="22"/>
            </w:rPr>
          </w:pPr>
          <w:hyperlink w:anchor="_Toc166493430" w:history="1">
            <w:r w:rsidR="005A049B" w:rsidRPr="005A049B">
              <w:rPr>
                <w:rStyle w:val="Hipercze"/>
                <w:i w:val="0"/>
                <w:noProof/>
                <w:sz w:val="22"/>
                <w:szCs w:val="22"/>
              </w:rPr>
              <w:t>7.1</w:t>
            </w:r>
            <w:r w:rsidR="005A049B" w:rsidRPr="005A049B">
              <w:rPr>
                <w:rFonts w:eastAsiaTheme="minorEastAsia"/>
                <w:i w:val="0"/>
                <w:iCs w:val="0"/>
                <w:noProof/>
                <w:sz w:val="22"/>
                <w:szCs w:val="22"/>
              </w:rPr>
              <w:tab/>
            </w:r>
            <w:r w:rsidR="005A049B" w:rsidRPr="005A049B">
              <w:rPr>
                <w:rStyle w:val="Hipercze"/>
                <w:i w:val="0"/>
                <w:noProof/>
                <w:sz w:val="22"/>
                <w:szCs w:val="22"/>
              </w:rPr>
              <w:t>Zmiana regulaminu wyboru projektów</w:t>
            </w:r>
            <w:r w:rsidR="005A049B" w:rsidRPr="005A049B">
              <w:rPr>
                <w:i w:val="0"/>
                <w:noProof/>
                <w:webHidden/>
                <w:sz w:val="22"/>
                <w:szCs w:val="22"/>
              </w:rPr>
              <w:tab/>
            </w:r>
            <w:r w:rsidR="005A049B" w:rsidRPr="005A049B">
              <w:rPr>
                <w:i w:val="0"/>
                <w:noProof/>
                <w:webHidden/>
                <w:sz w:val="22"/>
                <w:szCs w:val="22"/>
              </w:rPr>
              <w:fldChar w:fldCharType="begin"/>
            </w:r>
            <w:r w:rsidR="005A049B" w:rsidRPr="005A049B">
              <w:rPr>
                <w:i w:val="0"/>
                <w:noProof/>
                <w:webHidden/>
                <w:sz w:val="22"/>
                <w:szCs w:val="22"/>
              </w:rPr>
              <w:instrText xml:space="preserve"> PAGEREF _Toc166493430 \h </w:instrText>
            </w:r>
            <w:r w:rsidR="005A049B" w:rsidRPr="005A049B">
              <w:rPr>
                <w:i w:val="0"/>
                <w:noProof/>
                <w:webHidden/>
                <w:sz w:val="22"/>
                <w:szCs w:val="22"/>
              </w:rPr>
            </w:r>
            <w:r w:rsidR="005A049B" w:rsidRPr="005A049B">
              <w:rPr>
                <w:i w:val="0"/>
                <w:noProof/>
                <w:webHidden/>
                <w:sz w:val="22"/>
                <w:szCs w:val="22"/>
              </w:rPr>
              <w:fldChar w:fldCharType="separate"/>
            </w:r>
            <w:r w:rsidR="005A049B" w:rsidRPr="005A049B">
              <w:rPr>
                <w:i w:val="0"/>
                <w:noProof/>
                <w:webHidden/>
                <w:sz w:val="22"/>
                <w:szCs w:val="22"/>
              </w:rPr>
              <w:t>47</w:t>
            </w:r>
            <w:r w:rsidR="005A049B" w:rsidRPr="005A049B">
              <w:rPr>
                <w:i w:val="0"/>
                <w:noProof/>
                <w:webHidden/>
                <w:sz w:val="22"/>
                <w:szCs w:val="22"/>
              </w:rPr>
              <w:fldChar w:fldCharType="end"/>
            </w:r>
          </w:hyperlink>
        </w:p>
        <w:p w14:paraId="502082BF" w14:textId="15E34F6C" w:rsidR="005A049B" w:rsidRPr="005A049B" w:rsidRDefault="00E96DB8">
          <w:pPr>
            <w:pStyle w:val="Spistreci3"/>
            <w:tabs>
              <w:tab w:val="left" w:pos="1276"/>
            </w:tabs>
            <w:rPr>
              <w:rFonts w:eastAsiaTheme="minorEastAsia"/>
              <w:i w:val="0"/>
              <w:iCs w:val="0"/>
              <w:noProof/>
              <w:sz w:val="22"/>
              <w:szCs w:val="22"/>
            </w:rPr>
          </w:pPr>
          <w:hyperlink w:anchor="_Toc166493431" w:history="1">
            <w:r w:rsidR="005A049B" w:rsidRPr="005A049B">
              <w:rPr>
                <w:rStyle w:val="Hipercze"/>
                <w:i w:val="0"/>
                <w:noProof/>
                <w:sz w:val="22"/>
                <w:szCs w:val="22"/>
              </w:rPr>
              <w:t>7.2</w:t>
            </w:r>
            <w:r w:rsidR="005A049B" w:rsidRPr="005A049B">
              <w:rPr>
                <w:rFonts w:eastAsiaTheme="minorEastAsia"/>
                <w:i w:val="0"/>
                <w:iCs w:val="0"/>
                <w:noProof/>
                <w:sz w:val="22"/>
                <w:szCs w:val="22"/>
              </w:rPr>
              <w:tab/>
            </w:r>
            <w:r w:rsidR="005A049B" w:rsidRPr="005A049B">
              <w:rPr>
                <w:rStyle w:val="Hipercze"/>
                <w:i w:val="0"/>
                <w:noProof/>
                <w:sz w:val="22"/>
                <w:szCs w:val="22"/>
              </w:rPr>
              <w:t>Unieważnienie postępowania</w:t>
            </w:r>
            <w:r w:rsidR="005A049B" w:rsidRPr="005A049B">
              <w:rPr>
                <w:i w:val="0"/>
                <w:noProof/>
                <w:webHidden/>
                <w:sz w:val="22"/>
                <w:szCs w:val="22"/>
              </w:rPr>
              <w:tab/>
            </w:r>
            <w:r w:rsidR="005A049B" w:rsidRPr="005A049B">
              <w:rPr>
                <w:i w:val="0"/>
                <w:noProof/>
                <w:webHidden/>
                <w:sz w:val="22"/>
                <w:szCs w:val="22"/>
              </w:rPr>
              <w:fldChar w:fldCharType="begin"/>
            </w:r>
            <w:r w:rsidR="005A049B" w:rsidRPr="005A049B">
              <w:rPr>
                <w:i w:val="0"/>
                <w:noProof/>
                <w:webHidden/>
                <w:sz w:val="22"/>
                <w:szCs w:val="22"/>
              </w:rPr>
              <w:instrText xml:space="preserve"> PAGEREF _Toc166493431 \h </w:instrText>
            </w:r>
            <w:r w:rsidR="005A049B" w:rsidRPr="005A049B">
              <w:rPr>
                <w:i w:val="0"/>
                <w:noProof/>
                <w:webHidden/>
                <w:sz w:val="22"/>
                <w:szCs w:val="22"/>
              </w:rPr>
            </w:r>
            <w:r w:rsidR="005A049B" w:rsidRPr="005A049B">
              <w:rPr>
                <w:i w:val="0"/>
                <w:noProof/>
                <w:webHidden/>
                <w:sz w:val="22"/>
                <w:szCs w:val="22"/>
              </w:rPr>
              <w:fldChar w:fldCharType="separate"/>
            </w:r>
            <w:r w:rsidR="005A049B" w:rsidRPr="005A049B">
              <w:rPr>
                <w:i w:val="0"/>
                <w:noProof/>
                <w:webHidden/>
                <w:sz w:val="22"/>
                <w:szCs w:val="22"/>
              </w:rPr>
              <w:t>47</w:t>
            </w:r>
            <w:r w:rsidR="005A049B" w:rsidRPr="005A049B">
              <w:rPr>
                <w:i w:val="0"/>
                <w:noProof/>
                <w:webHidden/>
                <w:sz w:val="22"/>
                <w:szCs w:val="22"/>
              </w:rPr>
              <w:fldChar w:fldCharType="end"/>
            </w:r>
          </w:hyperlink>
        </w:p>
        <w:p w14:paraId="0A44B361" w14:textId="64E29142" w:rsidR="005A049B" w:rsidRPr="005A049B" w:rsidRDefault="00E96DB8">
          <w:pPr>
            <w:pStyle w:val="Spistreci2"/>
            <w:rPr>
              <w:rFonts w:eastAsiaTheme="minorEastAsia"/>
              <w:sz w:val="22"/>
              <w:szCs w:val="22"/>
            </w:rPr>
          </w:pPr>
          <w:hyperlink w:anchor="_Toc166493432" w:history="1">
            <w:r w:rsidR="005A049B" w:rsidRPr="005A049B">
              <w:rPr>
                <w:rStyle w:val="Hipercze"/>
                <w:sz w:val="22"/>
                <w:szCs w:val="22"/>
              </w:rPr>
              <w:t>Klauzula informacyjna</w:t>
            </w:r>
            <w:r w:rsidR="005A049B" w:rsidRPr="005A049B">
              <w:rPr>
                <w:webHidden/>
                <w:sz w:val="22"/>
                <w:szCs w:val="22"/>
              </w:rPr>
              <w:tab/>
            </w:r>
            <w:r w:rsidR="005A049B" w:rsidRPr="005A049B">
              <w:rPr>
                <w:webHidden/>
                <w:sz w:val="22"/>
                <w:szCs w:val="22"/>
              </w:rPr>
              <w:fldChar w:fldCharType="begin"/>
            </w:r>
            <w:r w:rsidR="005A049B" w:rsidRPr="005A049B">
              <w:rPr>
                <w:webHidden/>
                <w:sz w:val="22"/>
                <w:szCs w:val="22"/>
              </w:rPr>
              <w:instrText xml:space="preserve"> PAGEREF _Toc166493432 \h </w:instrText>
            </w:r>
            <w:r w:rsidR="005A049B" w:rsidRPr="005A049B">
              <w:rPr>
                <w:webHidden/>
                <w:sz w:val="22"/>
                <w:szCs w:val="22"/>
              </w:rPr>
            </w:r>
            <w:r w:rsidR="005A049B" w:rsidRPr="005A049B">
              <w:rPr>
                <w:webHidden/>
                <w:sz w:val="22"/>
                <w:szCs w:val="22"/>
              </w:rPr>
              <w:fldChar w:fldCharType="separate"/>
            </w:r>
            <w:r w:rsidR="005A049B" w:rsidRPr="005A049B">
              <w:rPr>
                <w:webHidden/>
                <w:sz w:val="22"/>
                <w:szCs w:val="22"/>
              </w:rPr>
              <w:t>48</w:t>
            </w:r>
            <w:r w:rsidR="005A049B" w:rsidRPr="005A049B">
              <w:rPr>
                <w:webHidden/>
                <w:sz w:val="22"/>
                <w:szCs w:val="22"/>
              </w:rPr>
              <w:fldChar w:fldCharType="end"/>
            </w:r>
          </w:hyperlink>
        </w:p>
        <w:p w14:paraId="08A2497D" w14:textId="02652904" w:rsidR="005A049B" w:rsidRPr="005A049B" w:rsidRDefault="00E96DB8">
          <w:pPr>
            <w:pStyle w:val="Spistreci2"/>
            <w:rPr>
              <w:rFonts w:eastAsiaTheme="minorEastAsia"/>
              <w:sz w:val="22"/>
              <w:szCs w:val="22"/>
            </w:rPr>
          </w:pPr>
          <w:hyperlink w:anchor="_Toc166493433" w:history="1">
            <w:r w:rsidR="005A049B" w:rsidRPr="005A049B">
              <w:rPr>
                <w:rStyle w:val="Hipercze"/>
                <w:sz w:val="22"/>
                <w:szCs w:val="22"/>
              </w:rPr>
              <w:t>Załączniki</w:t>
            </w:r>
            <w:r w:rsidR="005A049B" w:rsidRPr="005A049B">
              <w:rPr>
                <w:webHidden/>
                <w:sz w:val="22"/>
                <w:szCs w:val="22"/>
              </w:rPr>
              <w:tab/>
            </w:r>
            <w:r w:rsidR="005A049B" w:rsidRPr="005A049B">
              <w:rPr>
                <w:webHidden/>
                <w:sz w:val="22"/>
                <w:szCs w:val="22"/>
              </w:rPr>
              <w:fldChar w:fldCharType="begin"/>
            </w:r>
            <w:r w:rsidR="005A049B" w:rsidRPr="005A049B">
              <w:rPr>
                <w:webHidden/>
                <w:sz w:val="22"/>
                <w:szCs w:val="22"/>
              </w:rPr>
              <w:instrText xml:space="preserve"> PAGEREF _Toc166493433 \h </w:instrText>
            </w:r>
            <w:r w:rsidR="005A049B" w:rsidRPr="005A049B">
              <w:rPr>
                <w:webHidden/>
                <w:sz w:val="22"/>
                <w:szCs w:val="22"/>
              </w:rPr>
            </w:r>
            <w:r w:rsidR="005A049B" w:rsidRPr="005A049B">
              <w:rPr>
                <w:webHidden/>
                <w:sz w:val="22"/>
                <w:szCs w:val="22"/>
              </w:rPr>
              <w:fldChar w:fldCharType="separate"/>
            </w:r>
            <w:r w:rsidR="005A049B" w:rsidRPr="005A049B">
              <w:rPr>
                <w:webHidden/>
                <w:sz w:val="22"/>
                <w:szCs w:val="22"/>
              </w:rPr>
              <w:t>50</w:t>
            </w:r>
            <w:r w:rsidR="005A049B" w:rsidRPr="005A049B">
              <w:rPr>
                <w:webHidden/>
                <w:sz w:val="22"/>
                <w:szCs w:val="22"/>
              </w:rPr>
              <w:fldChar w:fldCharType="end"/>
            </w:r>
          </w:hyperlink>
        </w:p>
        <w:p w14:paraId="3B5D100F" w14:textId="7C9564AD" w:rsidR="003F764C" w:rsidRPr="005A049B" w:rsidRDefault="0060459D" w:rsidP="00692DB7">
          <w:pPr>
            <w:spacing w:before="120" w:line="276" w:lineRule="auto"/>
            <w:rPr>
              <w:rFonts w:asciiTheme="minorHAnsi" w:hAnsiTheme="minorHAnsi" w:cstheme="minorHAnsi"/>
              <w:bCs/>
              <w:szCs w:val="22"/>
            </w:rPr>
          </w:pPr>
          <w:r w:rsidRPr="005A049B">
            <w:rPr>
              <w:rFonts w:asciiTheme="minorHAnsi" w:hAnsiTheme="minorHAnsi" w:cstheme="minorHAnsi"/>
              <w:b/>
              <w:noProof/>
              <w:szCs w:val="22"/>
            </w:rPr>
            <w:fldChar w:fldCharType="end"/>
          </w:r>
        </w:p>
      </w:sdtContent>
    </w:sdt>
    <w:p w14:paraId="2F156BFC" w14:textId="2C919FD2" w:rsidR="0084674D" w:rsidRPr="005A049B" w:rsidRDefault="005A049B" w:rsidP="00692DB7">
      <w:pPr>
        <w:spacing w:line="276" w:lineRule="auto"/>
        <w:rPr>
          <w:rFonts w:asciiTheme="minorHAnsi" w:hAnsiTheme="minorHAnsi" w:cstheme="minorHAnsi"/>
          <w:szCs w:val="22"/>
        </w:rPr>
      </w:pPr>
      <w:r w:rsidRPr="005A049B">
        <w:rPr>
          <w:rFonts w:asciiTheme="minorHAnsi" w:hAnsiTheme="minorHAnsi" w:cstheme="minorHAnsi"/>
          <w:szCs w:val="22"/>
        </w:rPr>
        <w:br w:type="page"/>
      </w:r>
    </w:p>
    <w:p w14:paraId="63DC5C9D" w14:textId="1DDBCB2F" w:rsidR="00C4683C" w:rsidRPr="008A610E" w:rsidRDefault="00C4683C" w:rsidP="00692DB7">
      <w:pPr>
        <w:pStyle w:val="Nagwek2"/>
        <w:numPr>
          <w:ilvl w:val="0"/>
          <w:numId w:val="0"/>
        </w:numPr>
        <w:spacing w:line="276" w:lineRule="auto"/>
        <w:rPr>
          <w:rFonts w:asciiTheme="minorHAnsi" w:hAnsiTheme="minorHAnsi" w:cstheme="minorHAnsi"/>
        </w:rPr>
      </w:pPr>
      <w:bookmarkStart w:id="4" w:name="_Toc137554093"/>
      <w:bookmarkStart w:id="5" w:name="_Toc138234592"/>
      <w:bookmarkStart w:id="6" w:name="_Toc166493371"/>
      <w:r w:rsidRPr="008A610E">
        <w:rPr>
          <w:rFonts w:asciiTheme="minorHAnsi" w:hAnsiTheme="minorHAnsi" w:cstheme="minorHAnsi"/>
        </w:rPr>
        <w:t>Wykaz stosowanych skrótów</w:t>
      </w:r>
      <w:bookmarkEnd w:id="4"/>
      <w:bookmarkEnd w:id="5"/>
      <w:bookmarkEnd w:id="6"/>
    </w:p>
    <w:p w14:paraId="03E793CE" w14:textId="77777777" w:rsidR="00F71FEC" w:rsidRPr="008A610E" w:rsidRDefault="00F71FEC" w:rsidP="00692DB7">
      <w:pPr>
        <w:spacing w:after="0" w:line="276" w:lineRule="auto"/>
        <w:ind w:left="1559" w:hanging="1559"/>
        <w:rPr>
          <w:rFonts w:asciiTheme="minorHAnsi" w:eastAsia="Calibri" w:hAnsiTheme="minorHAnsi" w:cstheme="minorHAnsi"/>
        </w:rPr>
      </w:pPr>
      <w:bookmarkStart w:id="7" w:name="_Hlk164413403"/>
      <w:r w:rsidRPr="008A610E">
        <w:rPr>
          <w:rFonts w:asciiTheme="minorHAnsi" w:eastAsia="Calibri" w:hAnsiTheme="minorHAnsi" w:cstheme="minorHAnsi"/>
        </w:rPr>
        <w:t>CST2021</w:t>
      </w:r>
      <w:r w:rsidRPr="008A610E">
        <w:rPr>
          <w:rFonts w:asciiTheme="minorHAnsi" w:eastAsia="Calibri" w:hAnsiTheme="minorHAnsi" w:cstheme="minorHAnsi"/>
        </w:rPr>
        <w:tab/>
      </w:r>
      <w:r w:rsidRPr="008A610E">
        <w:rPr>
          <w:rFonts w:asciiTheme="minorHAnsi" w:eastAsia="Calibri" w:hAnsiTheme="minorHAnsi" w:cstheme="minorHAnsi"/>
        </w:rPr>
        <w:tab/>
        <w:t>Centralny System Teleinformatyczny</w:t>
      </w:r>
    </w:p>
    <w:p w14:paraId="59F199B8" w14:textId="24A310A9" w:rsidR="0043022C" w:rsidRPr="009E300D" w:rsidRDefault="00F71FEC" w:rsidP="00692DB7">
      <w:pPr>
        <w:spacing w:after="0" w:line="276" w:lineRule="auto"/>
        <w:ind w:left="1559" w:hanging="1559"/>
        <w:rPr>
          <w:rFonts w:asciiTheme="minorHAnsi" w:eastAsia="Calibri" w:hAnsiTheme="minorHAnsi" w:cstheme="minorHAnsi"/>
          <w:lang w:val="en-GB"/>
        </w:rPr>
      </w:pPr>
      <w:r w:rsidRPr="008A610E">
        <w:rPr>
          <w:rFonts w:asciiTheme="minorHAnsi" w:eastAsia="Calibri" w:hAnsiTheme="minorHAnsi" w:cstheme="minorHAnsi"/>
        </w:rPr>
        <w:t>DNSH</w:t>
      </w:r>
      <w:r w:rsidRPr="008A610E">
        <w:rPr>
          <w:rFonts w:asciiTheme="minorHAnsi" w:eastAsia="Calibri" w:hAnsiTheme="minorHAnsi" w:cstheme="minorHAnsi"/>
        </w:rPr>
        <w:tab/>
      </w:r>
      <w:r w:rsidR="0043022C" w:rsidRPr="008A610E">
        <w:rPr>
          <w:rFonts w:asciiTheme="minorHAnsi" w:eastAsia="Calibri" w:hAnsiTheme="minorHAnsi" w:cstheme="minorHAnsi"/>
        </w:rPr>
        <w:tab/>
      </w:r>
      <w:r w:rsidRPr="008A610E">
        <w:rPr>
          <w:rFonts w:asciiTheme="minorHAnsi" w:eastAsia="Calibri" w:hAnsiTheme="minorHAnsi" w:cstheme="minorHAnsi"/>
        </w:rPr>
        <w:t xml:space="preserve">zasada „nie czyń poważnych szkód" (ang. </w:t>
      </w:r>
      <w:r w:rsidRPr="009E300D">
        <w:rPr>
          <w:rFonts w:asciiTheme="minorHAnsi" w:eastAsia="Calibri" w:hAnsiTheme="minorHAnsi" w:cstheme="minorHAnsi"/>
          <w:lang w:val="en-GB"/>
        </w:rPr>
        <w:t xml:space="preserve">Do No Significant Harm, DNSH) </w:t>
      </w:r>
    </w:p>
    <w:p w14:paraId="1E04EBF7" w14:textId="7CD8C888" w:rsidR="00C4683C" w:rsidRPr="008A610E" w:rsidRDefault="00C4683C" w:rsidP="00692DB7">
      <w:pPr>
        <w:spacing w:after="0" w:line="276" w:lineRule="auto"/>
        <w:ind w:left="1559" w:hanging="1559"/>
        <w:rPr>
          <w:rFonts w:asciiTheme="minorHAnsi" w:eastAsia="Calibri" w:hAnsiTheme="minorHAnsi" w:cstheme="minorHAnsi"/>
        </w:rPr>
      </w:pPr>
      <w:r w:rsidRPr="008A610E">
        <w:rPr>
          <w:rFonts w:asciiTheme="minorHAnsi" w:eastAsia="Calibri" w:hAnsiTheme="minorHAnsi" w:cstheme="minorHAnsi"/>
        </w:rPr>
        <w:t>EFS+</w:t>
      </w:r>
      <w:r w:rsidRPr="008A610E">
        <w:rPr>
          <w:rFonts w:asciiTheme="minorHAnsi" w:eastAsia="Calibri" w:hAnsiTheme="minorHAnsi" w:cstheme="minorHAnsi"/>
        </w:rPr>
        <w:tab/>
      </w:r>
      <w:r w:rsidRPr="008A610E">
        <w:rPr>
          <w:rFonts w:asciiTheme="minorHAnsi" w:eastAsia="Calibri" w:hAnsiTheme="minorHAnsi" w:cstheme="minorHAnsi"/>
        </w:rPr>
        <w:tab/>
        <w:t>Europejski Fundusz Społeczny Plus</w:t>
      </w:r>
    </w:p>
    <w:p w14:paraId="3724C0E7" w14:textId="4C9B9559" w:rsidR="00714E9D" w:rsidRDefault="00714E9D" w:rsidP="00692DB7">
      <w:pPr>
        <w:spacing w:after="0" w:line="276" w:lineRule="auto"/>
        <w:ind w:left="2127" w:hanging="2127"/>
        <w:rPr>
          <w:rFonts w:asciiTheme="minorHAnsi" w:eastAsia="Calibri" w:hAnsiTheme="minorHAnsi" w:cstheme="minorHAnsi"/>
        </w:rPr>
      </w:pPr>
      <w:r w:rsidRPr="008A610E">
        <w:rPr>
          <w:rFonts w:asciiTheme="minorHAnsi" w:eastAsia="Calibri" w:hAnsiTheme="minorHAnsi" w:cstheme="minorHAnsi"/>
        </w:rPr>
        <w:t>FEP 2021-2027</w:t>
      </w:r>
      <w:r w:rsidRPr="008A610E">
        <w:rPr>
          <w:rFonts w:asciiTheme="minorHAnsi" w:eastAsia="Calibri" w:hAnsiTheme="minorHAnsi" w:cstheme="minorHAnsi"/>
        </w:rPr>
        <w:tab/>
      </w:r>
      <w:r w:rsidR="00A54F72" w:rsidRPr="008A610E">
        <w:rPr>
          <w:rFonts w:asciiTheme="minorHAnsi" w:eastAsia="Calibri" w:hAnsiTheme="minorHAnsi" w:cstheme="minorHAnsi"/>
        </w:rPr>
        <w:t>P</w:t>
      </w:r>
      <w:r w:rsidRPr="008A610E">
        <w:rPr>
          <w:rFonts w:asciiTheme="minorHAnsi" w:eastAsia="Calibri" w:hAnsiTheme="minorHAnsi" w:cstheme="minorHAnsi"/>
        </w:rPr>
        <w:t xml:space="preserve">rogram </w:t>
      </w:r>
      <w:r w:rsidR="00A54F72" w:rsidRPr="008A610E">
        <w:rPr>
          <w:rFonts w:asciiTheme="minorHAnsi" w:eastAsia="Calibri" w:hAnsiTheme="minorHAnsi" w:cstheme="minorHAnsi"/>
        </w:rPr>
        <w:t>R</w:t>
      </w:r>
      <w:r w:rsidRPr="008A610E">
        <w:rPr>
          <w:rFonts w:asciiTheme="minorHAnsi" w:eastAsia="Calibri" w:hAnsiTheme="minorHAnsi" w:cstheme="minorHAnsi"/>
        </w:rPr>
        <w:t>egionalny Fundusze Europejskie dla Pomorza 2021-2027</w:t>
      </w:r>
    </w:p>
    <w:p w14:paraId="07BD5AB1" w14:textId="07AC95E8" w:rsidR="008A610E" w:rsidRPr="00F45D73" w:rsidRDefault="008A610E" w:rsidP="00692DB7">
      <w:pPr>
        <w:spacing w:after="0" w:line="276" w:lineRule="auto"/>
        <w:ind w:left="2127" w:hanging="2127"/>
        <w:rPr>
          <w:rFonts w:asciiTheme="minorHAnsi" w:eastAsia="Calibri" w:hAnsiTheme="minorHAnsi" w:cstheme="minorHAnsi"/>
        </w:rPr>
      </w:pPr>
      <w:r w:rsidRPr="00F45D73">
        <w:rPr>
          <w:rFonts w:asciiTheme="minorHAnsi" w:eastAsia="Calibri" w:hAnsiTheme="minorHAnsi" w:cstheme="minorHAnsi"/>
        </w:rPr>
        <w:t>FERS</w:t>
      </w:r>
      <w:r w:rsidRPr="00F45D73">
        <w:rPr>
          <w:rFonts w:asciiTheme="minorHAnsi" w:eastAsia="Calibri" w:hAnsiTheme="minorHAnsi" w:cstheme="minorHAnsi"/>
        </w:rPr>
        <w:tab/>
        <w:t xml:space="preserve">Fundusze Europejskie dla Rozwoju Społecznego </w:t>
      </w:r>
    </w:p>
    <w:p w14:paraId="5F16F067" w14:textId="0E117896" w:rsidR="001959F3" w:rsidRPr="00F45D73" w:rsidRDefault="00C4683C" w:rsidP="00692DB7">
      <w:pPr>
        <w:spacing w:after="0" w:line="276" w:lineRule="auto"/>
        <w:ind w:left="2127" w:hanging="2127"/>
        <w:rPr>
          <w:rFonts w:asciiTheme="minorHAnsi" w:eastAsia="Calibri" w:hAnsiTheme="minorHAnsi" w:cstheme="minorHAnsi"/>
        </w:rPr>
      </w:pPr>
      <w:r w:rsidRPr="00F45D73">
        <w:rPr>
          <w:rFonts w:asciiTheme="minorHAnsi" w:eastAsia="Calibri" w:hAnsiTheme="minorHAnsi" w:cstheme="minorHAnsi"/>
        </w:rPr>
        <w:t>ION</w:t>
      </w:r>
      <w:r w:rsidRPr="00F45D73">
        <w:rPr>
          <w:rFonts w:asciiTheme="minorHAnsi" w:eastAsia="Calibri" w:hAnsiTheme="minorHAnsi" w:cstheme="minorHAnsi"/>
        </w:rPr>
        <w:tab/>
        <w:t>Instytucja Organizująca Nabór</w:t>
      </w:r>
    </w:p>
    <w:p w14:paraId="68DCFC11" w14:textId="601D9BE8" w:rsidR="00C4683C" w:rsidRPr="008A610E" w:rsidRDefault="00C4683C" w:rsidP="00692DB7">
      <w:pPr>
        <w:spacing w:after="0" w:line="276" w:lineRule="auto"/>
        <w:ind w:left="2127" w:hanging="2127"/>
        <w:rPr>
          <w:rFonts w:asciiTheme="minorHAnsi" w:eastAsia="Calibri" w:hAnsiTheme="minorHAnsi" w:cstheme="minorHAnsi"/>
        </w:rPr>
      </w:pPr>
      <w:r w:rsidRPr="008A610E">
        <w:rPr>
          <w:rFonts w:asciiTheme="minorHAnsi" w:eastAsia="Calibri" w:hAnsiTheme="minorHAnsi" w:cstheme="minorHAnsi"/>
        </w:rPr>
        <w:t>IZ FEP</w:t>
      </w:r>
      <w:r w:rsidRPr="008A610E">
        <w:rPr>
          <w:rFonts w:asciiTheme="minorHAnsi" w:eastAsia="Calibri" w:hAnsiTheme="minorHAnsi" w:cstheme="minorHAnsi"/>
        </w:rPr>
        <w:tab/>
        <w:t>Instytucja Zarządzająca programem Fundusze Europejskie dla Pomorza 2021</w:t>
      </w:r>
      <w:r w:rsidR="00AF0D6A" w:rsidRPr="008A610E">
        <w:rPr>
          <w:rFonts w:asciiTheme="minorHAnsi" w:eastAsia="Calibri" w:hAnsiTheme="minorHAnsi" w:cstheme="minorHAnsi"/>
        </w:rPr>
        <w:t>- </w:t>
      </w:r>
      <w:r w:rsidRPr="008A610E">
        <w:rPr>
          <w:rFonts w:asciiTheme="minorHAnsi" w:eastAsia="Calibri" w:hAnsiTheme="minorHAnsi" w:cstheme="minorHAnsi"/>
        </w:rPr>
        <w:t>2027</w:t>
      </w:r>
    </w:p>
    <w:p w14:paraId="6AF30EB0" w14:textId="1112920E" w:rsidR="009F6BC6" w:rsidRPr="008A610E" w:rsidRDefault="009F6BC6" w:rsidP="00692DB7">
      <w:pPr>
        <w:spacing w:after="0" w:line="276" w:lineRule="auto"/>
        <w:ind w:left="2127" w:hanging="2127"/>
        <w:rPr>
          <w:rFonts w:asciiTheme="minorHAnsi" w:eastAsia="Calibri" w:hAnsiTheme="minorHAnsi" w:cstheme="minorHAnsi"/>
        </w:rPr>
      </w:pPr>
      <w:r w:rsidRPr="008A610E">
        <w:rPr>
          <w:rFonts w:asciiTheme="minorHAnsi" w:eastAsia="Calibri" w:hAnsiTheme="minorHAnsi" w:cstheme="minorHAnsi"/>
        </w:rPr>
        <w:t>IZ RP</w:t>
      </w:r>
      <w:r w:rsidRPr="008A610E">
        <w:rPr>
          <w:rFonts w:asciiTheme="minorHAnsi" w:eastAsia="Calibri" w:hAnsiTheme="minorHAnsi" w:cstheme="minorHAnsi"/>
        </w:rPr>
        <w:tab/>
        <w:t>Instytucja Zarządzająca Regionalnym Programem</w:t>
      </w:r>
    </w:p>
    <w:p w14:paraId="00BF0055" w14:textId="19B28363" w:rsidR="00C4683C" w:rsidRPr="008A610E" w:rsidRDefault="00C4683C" w:rsidP="00692DB7">
      <w:pPr>
        <w:spacing w:after="0" w:line="276" w:lineRule="auto"/>
        <w:ind w:left="1559" w:hanging="1559"/>
        <w:rPr>
          <w:rFonts w:asciiTheme="minorHAnsi" w:eastAsia="Calibri" w:hAnsiTheme="minorHAnsi" w:cstheme="minorHAnsi"/>
        </w:rPr>
      </w:pPr>
      <w:r w:rsidRPr="008A610E">
        <w:rPr>
          <w:rFonts w:asciiTheme="minorHAnsi" w:eastAsia="Calibri" w:hAnsiTheme="minorHAnsi" w:cstheme="minorHAnsi"/>
        </w:rPr>
        <w:t>KE</w:t>
      </w:r>
      <w:r w:rsidRPr="008A610E">
        <w:rPr>
          <w:rFonts w:asciiTheme="minorHAnsi" w:eastAsia="Calibri" w:hAnsiTheme="minorHAnsi" w:cstheme="minorHAnsi"/>
        </w:rPr>
        <w:tab/>
      </w:r>
      <w:r w:rsidRPr="008A610E">
        <w:rPr>
          <w:rFonts w:asciiTheme="minorHAnsi" w:eastAsia="Calibri" w:hAnsiTheme="minorHAnsi" w:cstheme="minorHAnsi"/>
        </w:rPr>
        <w:tab/>
        <w:t>Komisja Europejska</w:t>
      </w:r>
    </w:p>
    <w:p w14:paraId="3A7C5C6D" w14:textId="77777777" w:rsidR="00C4683C" w:rsidRPr="008A610E" w:rsidRDefault="00C4683C" w:rsidP="00692DB7">
      <w:pPr>
        <w:tabs>
          <w:tab w:val="left" w:pos="1477"/>
        </w:tabs>
        <w:spacing w:after="0" w:line="276" w:lineRule="auto"/>
        <w:ind w:left="2126" w:hanging="2115"/>
        <w:rPr>
          <w:rFonts w:asciiTheme="minorHAnsi" w:eastAsia="Calibri" w:hAnsiTheme="minorHAnsi" w:cstheme="minorHAnsi"/>
          <w:color w:val="000000"/>
        </w:rPr>
      </w:pPr>
      <w:r w:rsidRPr="008A610E">
        <w:rPr>
          <w:rFonts w:asciiTheme="minorHAnsi" w:eastAsia="Calibri" w:hAnsiTheme="minorHAnsi" w:cstheme="minorHAnsi"/>
          <w:color w:val="000000"/>
        </w:rPr>
        <w:t xml:space="preserve">KM FEP </w:t>
      </w:r>
      <w:r w:rsidRPr="008A610E">
        <w:rPr>
          <w:rFonts w:asciiTheme="minorHAnsi" w:eastAsia="Calibri" w:hAnsiTheme="minorHAnsi" w:cstheme="minorHAnsi"/>
          <w:color w:val="000000"/>
        </w:rPr>
        <w:tab/>
      </w:r>
      <w:r w:rsidRPr="008A610E">
        <w:rPr>
          <w:rFonts w:asciiTheme="minorHAnsi" w:eastAsia="Calibri" w:hAnsiTheme="minorHAnsi" w:cstheme="minorHAnsi"/>
          <w:color w:val="000000"/>
        </w:rPr>
        <w:tab/>
        <w:t>Komitet Monitorujący Program Fundusze Europejskie dla Pomorza 2021-2027</w:t>
      </w:r>
    </w:p>
    <w:p w14:paraId="4FF28722" w14:textId="6C2583E9" w:rsidR="00C4683C" w:rsidRPr="008A610E" w:rsidRDefault="00C4683C" w:rsidP="00692DB7">
      <w:pPr>
        <w:tabs>
          <w:tab w:val="left" w:pos="1477"/>
        </w:tabs>
        <w:spacing w:after="0" w:line="276" w:lineRule="auto"/>
        <w:ind w:left="2126" w:hanging="2115"/>
        <w:rPr>
          <w:rFonts w:asciiTheme="minorHAnsi" w:eastAsia="Calibri" w:hAnsiTheme="minorHAnsi" w:cstheme="minorHAnsi"/>
        </w:rPr>
      </w:pPr>
      <w:r w:rsidRPr="008A610E">
        <w:rPr>
          <w:rFonts w:asciiTheme="minorHAnsi" w:eastAsia="Calibri" w:hAnsiTheme="minorHAnsi" w:cstheme="minorHAnsi"/>
        </w:rPr>
        <w:t>KOP</w:t>
      </w:r>
      <w:r w:rsidRPr="008A610E">
        <w:rPr>
          <w:rFonts w:asciiTheme="minorHAnsi" w:eastAsia="Calibri" w:hAnsiTheme="minorHAnsi" w:cstheme="minorHAnsi"/>
        </w:rPr>
        <w:tab/>
      </w:r>
      <w:r w:rsidRPr="008A610E">
        <w:rPr>
          <w:rFonts w:asciiTheme="minorHAnsi" w:eastAsia="Calibri" w:hAnsiTheme="minorHAnsi" w:cstheme="minorHAnsi"/>
        </w:rPr>
        <w:tab/>
        <w:t>Komisja Oceny Projektów</w:t>
      </w:r>
    </w:p>
    <w:p w14:paraId="764270C3" w14:textId="3CEBB9F7" w:rsidR="00EE68DC" w:rsidRPr="008A610E" w:rsidRDefault="00EE68DC" w:rsidP="00692DB7">
      <w:pPr>
        <w:tabs>
          <w:tab w:val="left" w:pos="1477"/>
        </w:tabs>
        <w:spacing w:after="0" w:line="276" w:lineRule="auto"/>
        <w:ind w:left="2126" w:hanging="2115"/>
        <w:rPr>
          <w:rFonts w:asciiTheme="minorHAnsi" w:eastAsia="Calibri" w:hAnsiTheme="minorHAnsi" w:cstheme="minorHAnsi"/>
        </w:rPr>
      </w:pPr>
      <w:r w:rsidRPr="008A610E">
        <w:rPr>
          <w:rFonts w:asciiTheme="minorHAnsi" w:eastAsia="Calibri" w:hAnsiTheme="minorHAnsi" w:cstheme="minorHAnsi"/>
        </w:rPr>
        <w:t>KPP</w:t>
      </w:r>
      <w:r w:rsidRPr="008A610E">
        <w:rPr>
          <w:rFonts w:asciiTheme="minorHAnsi" w:eastAsia="Calibri" w:hAnsiTheme="minorHAnsi" w:cstheme="minorHAnsi"/>
        </w:rPr>
        <w:tab/>
      </w:r>
      <w:r w:rsidRPr="008A610E">
        <w:rPr>
          <w:rFonts w:asciiTheme="minorHAnsi" w:eastAsia="Calibri" w:hAnsiTheme="minorHAnsi" w:cstheme="minorHAnsi"/>
        </w:rPr>
        <w:tab/>
        <w:t>Karta Praw Podstawowych</w:t>
      </w:r>
    </w:p>
    <w:p w14:paraId="2636F7DF" w14:textId="2C42A70F" w:rsidR="00C4683C" w:rsidRPr="008A610E" w:rsidRDefault="00BD281E" w:rsidP="00692DB7">
      <w:pPr>
        <w:spacing w:after="0" w:line="276" w:lineRule="auto"/>
        <w:ind w:left="1559" w:hanging="1559"/>
        <w:rPr>
          <w:rFonts w:asciiTheme="minorHAnsi" w:eastAsia="Calibri" w:hAnsiTheme="minorHAnsi" w:cstheme="minorHAnsi"/>
        </w:rPr>
      </w:pPr>
      <w:r w:rsidRPr="008A610E">
        <w:rPr>
          <w:rFonts w:asciiTheme="minorHAnsi" w:eastAsia="Calibri" w:hAnsiTheme="minorHAnsi" w:cstheme="minorHAnsi"/>
        </w:rPr>
        <w:t>MRU</w:t>
      </w:r>
      <w:r w:rsidRPr="008A610E">
        <w:rPr>
          <w:rFonts w:asciiTheme="minorHAnsi" w:eastAsia="Calibri" w:hAnsiTheme="minorHAnsi" w:cstheme="minorHAnsi"/>
        </w:rPr>
        <w:tab/>
      </w:r>
      <w:r w:rsidRPr="008A610E">
        <w:rPr>
          <w:rFonts w:asciiTheme="minorHAnsi" w:eastAsia="Calibri" w:hAnsiTheme="minorHAnsi" w:cstheme="minorHAnsi"/>
        </w:rPr>
        <w:tab/>
        <w:t>Mechanizm Racjonalnych Usprawnień</w:t>
      </w:r>
    </w:p>
    <w:p w14:paraId="140FBBAD" w14:textId="7D2C95AD" w:rsidR="00EE68DC" w:rsidRPr="008A610E" w:rsidRDefault="00EE68DC" w:rsidP="00692DB7">
      <w:pPr>
        <w:spacing w:after="0" w:line="276" w:lineRule="auto"/>
        <w:ind w:left="1559" w:hanging="1559"/>
        <w:rPr>
          <w:rFonts w:asciiTheme="minorHAnsi" w:eastAsia="Calibri" w:hAnsiTheme="minorHAnsi" w:cstheme="minorHAnsi"/>
        </w:rPr>
      </w:pPr>
      <w:r w:rsidRPr="008A610E">
        <w:rPr>
          <w:rFonts w:asciiTheme="minorHAnsi" w:eastAsia="Calibri" w:hAnsiTheme="minorHAnsi" w:cstheme="minorHAnsi"/>
        </w:rPr>
        <w:t xml:space="preserve">PO WER </w:t>
      </w:r>
      <w:r w:rsidRPr="008A610E">
        <w:rPr>
          <w:rFonts w:asciiTheme="minorHAnsi" w:eastAsia="Calibri" w:hAnsiTheme="minorHAnsi" w:cstheme="minorHAnsi"/>
        </w:rPr>
        <w:tab/>
      </w:r>
      <w:r w:rsidRPr="008A610E">
        <w:rPr>
          <w:rFonts w:asciiTheme="minorHAnsi" w:eastAsia="Calibri" w:hAnsiTheme="minorHAnsi" w:cstheme="minorHAnsi"/>
        </w:rPr>
        <w:tab/>
        <w:t>Program Operacyjny Wiedza Edukacja Rozwój</w:t>
      </w:r>
    </w:p>
    <w:p w14:paraId="76696B4C" w14:textId="4845F06E" w:rsidR="009F3F0A" w:rsidRPr="008A610E" w:rsidRDefault="009F3F0A" w:rsidP="00692DB7">
      <w:pPr>
        <w:spacing w:after="0" w:line="276" w:lineRule="auto"/>
        <w:ind w:left="1559" w:hanging="1559"/>
        <w:rPr>
          <w:rFonts w:asciiTheme="minorHAnsi" w:eastAsia="Calibri" w:hAnsiTheme="minorHAnsi" w:cstheme="minorHAnsi"/>
        </w:rPr>
      </w:pPr>
      <w:r w:rsidRPr="008A610E">
        <w:rPr>
          <w:rFonts w:asciiTheme="minorHAnsi" w:eastAsia="Calibri" w:hAnsiTheme="minorHAnsi" w:cstheme="minorHAnsi"/>
        </w:rPr>
        <w:t>P</w:t>
      </w:r>
      <w:r w:rsidR="00EE68DC" w:rsidRPr="008A610E">
        <w:rPr>
          <w:rFonts w:asciiTheme="minorHAnsi" w:eastAsia="Calibri" w:hAnsiTheme="minorHAnsi" w:cstheme="minorHAnsi"/>
        </w:rPr>
        <w:t>ZP</w:t>
      </w:r>
      <w:r w:rsidRPr="008A610E">
        <w:rPr>
          <w:rFonts w:asciiTheme="minorHAnsi" w:eastAsia="Calibri" w:hAnsiTheme="minorHAnsi" w:cstheme="minorHAnsi"/>
        </w:rPr>
        <w:tab/>
      </w:r>
      <w:r w:rsidRPr="008A610E">
        <w:rPr>
          <w:rFonts w:asciiTheme="minorHAnsi" w:eastAsia="Calibri" w:hAnsiTheme="minorHAnsi" w:cstheme="minorHAnsi"/>
        </w:rPr>
        <w:tab/>
        <w:t>Prawo zamówień publicznych</w:t>
      </w:r>
    </w:p>
    <w:p w14:paraId="54424B77" w14:textId="63AAF578" w:rsidR="0043022C" w:rsidRPr="008A610E" w:rsidRDefault="0043022C" w:rsidP="00692DB7">
      <w:pPr>
        <w:spacing w:after="0" w:line="276" w:lineRule="auto"/>
        <w:ind w:left="2124" w:hanging="2124"/>
        <w:rPr>
          <w:rFonts w:asciiTheme="minorHAnsi" w:eastAsia="Calibri" w:hAnsiTheme="minorHAnsi" w:cstheme="minorHAnsi"/>
        </w:rPr>
      </w:pPr>
      <w:r w:rsidRPr="008A610E">
        <w:rPr>
          <w:rFonts w:asciiTheme="minorHAnsi" w:eastAsia="Calibri" w:hAnsiTheme="minorHAnsi" w:cstheme="minorHAnsi"/>
        </w:rPr>
        <w:t>RODO</w:t>
      </w:r>
      <w:r w:rsidRPr="008A610E">
        <w:rPr>
          <w:rFonts w:asciiTheme="minorHAnsi" w:eastAsia="Calibri" w:hAnsiTheme="minorHAnsi" w:cstheme="minorHAnsi"/>
        </w:rPr>
        <w:tab/>
        <w:t>Rozporządzenie Parlamentu Europejskiego i Rady (UE) 2016/679 z dnia 27 kwietnia 2016 r., przyjęte 24 maja 2016 w sprawie ochrony osób fizycznych w</w:t>
      </w:r>
      <w:r w:rsidR="004D2895">
        <w:rPr>
          <w:rFonts w:asciiTheme="minorHAnsi" w:eastAsia="Calibri" w:hAnsiTheme="minorHAnsi" w:cstheme="minorHAnsi"/>
        </w:rPr>
        <w:t> </w:t>
      </w:r>
      <w:r w:rsidRPr="008A610E">
        <w:rPr>
          <w:rFonts w:asciiTheme="minorHAnsi" w:eastAsia="Calibri" w:hAnsiTheme="minorHAnsi" w:cstheme="minorHAnsi"/>
        </w:rPr>
        <w:t>związku z przetwarzaniem danych osobowych i w sprawie swobodnego przepływu takich danych oraz uchylenia dyrektywy 95/46/WE</w:t>
      </w:r>
    </w:p>
    <w:p w14:paraId="3E258786" w14:textId="4883388D" w:rsidR="0043022C" w:rsidRPr="008A610E" w:rsidRDefault="0043022C" w:rsidP="00692DB7">
      <w:pPr>
        <w:spacing w:after="0" w:line="276" w:lineRule="auto"/>
        <w:ind w:left="2124" w:hanging="2124"/>
        <w:rPr>
          <w:rFonts w:asciiTheme="minorHAnsi" w:eastAsia="Calibri" w:hAnsiTheme="minorHAnsi" w:cstheme="minorHAnsi"/>
        </w:rPr>
      </w:pPr>
      <w:r w:rsidRPr="008A610E">
        <w:rPr>
          <w:rFonts w:asciiTheme="minorHAnsi" w:eastAsia="Calibri" w:hAnsiTheme="minorHAnsi" w:cstheme="minorHAnsi"/>
        </w:rPr>
        <w:t>SOWA EFS</w:t>
      </w:r>
      <w:r w:rsidRPr="008A610E">
        <w:rPr>
          <w:rFonts w:asciiTheme="minorHAnsi" w:eastAsia="Calibri" w:hAnsiTheme="minorHAnsi" w:cstheme="minorHAnsi"/>
        </w:rPr>
        <w:tab/>
        <w:t>aplikacja do obsługi wniosków z Europejskiego Funduszu Społecznego Plus (System Obsługi Wniosków Aplikacyjnych)</w:t>
      </w:r>
    </w:p>
    <w:p w14:paraId="25CFFBA8" w14:textId="12C29807" w:rsidR="00C4683C" w:rsidRPr="008A610E" w:rsidRDefault="00C4683C" w:rsidP="00692DB7">
      <w:pPr>
        <w:spacing w:after="0" w:line="276" w:lineRule="auto"/>
        <w:ind w:left="1559" w:hanging="1559"/>
        <w:rPr>
          <w:rFonts w:asciiTheme="minorHAnsi" w:eastAsia="Calibri" w:hAnsiTheme="minorHAnsi" w:cstheme="minorHAnsi"/>
        </w:rPr>
      </w:pPr>
      <w:r w:rsidRPr="008A610E">
        <w:rPr>
          <w:rFonts w:asciiTheme="minorHAnsi" w:eastAsia="Calibri" w:hAnsiTheme="minorHAnsi" w:cstheme="minorHAnsi"/>
        </w:rPr>
        <w:t>RWP</w:t>
      </w:r>
      <w:r w:rsidR="0087004F" w:rsidRPr="008A610E">
        <w:rPr>
          <w:rFonts w:asciiTheme="minorHAnsi" w:eastAsia="Calibri" w:hAnsiTheme="minorHAnsi" w:cstheme="minorHAnsi"/>
        </w:rPr>
        <w:tab/>
      </w:r>
      <w:r w:rsidR="0087004F" w:rsidRPr="008A610E">
        <w:rPr>
          <w:rFonts w:asciiTheme="minorHAnsi" w:eastAsia="Calibri" w:hAnsiTheme="minorHAnsi" w:cstheme="minorHAnsi"/>
        </w:rPr>
        <w:tab/>
      </w:r>
      <w:r w:rsidRPr="008A610E">
        <w:rPr>
          <w:rFonts w:asciiTheme="minorHAnsi" w:eastAsia="Calibri" w:hAnsiTheme="minorHAnsi" w:cstheme="minorHAnsi"/>
        </w:rPr>
        <w:t>Regulamin wyboru projektów</w:t>
      </w:r>
    </w:p>
    <w:p w14:paraId="731BFF80" w14:textId="331F1BA7" w:rsidR="00C4683C" w:rsidRPr="008A610E" w:rsidRDefault="00C4683C" w:rsidP="00692DB7">
      <w:pPr>
        <w:spacing w:after="0" w:line="276" w:lineRule="auto"/>
        <w:ind w:left="2127" w:hanging="2127"/>
        <w:rPr>
          <w:rFonts w:asciiTheme="minorHAnsi" w:eastAsia="Calibri" w:hAnsiTheme="minorHAnsi" w:cstheme="minorHAnsi"/>
        </w:rPr>
      </w:pPr>
      <w:r w:rsidRPr="008A610E">
        <w:rPr>
          <w:rFonts w:asciiTheme="minorHAnsi" w:eastAsia="Calibri" w:hAnsiTheme="minorHAnsi" w:cstheme="minorHAnsi"/>
        </w:rPr>
        <w:t>SZOP</w:t>
      </w:r>
      <w:r w:rsidRPr="008A610E">
        <w:rPr>
          <w:rFonts w:asciiTheme="minorHAnsi" w:eastAsia="Calibri" w:hAnsiTheme="minorHAnsi" w:cstheme="minorHAnsi"/>
        </w:rPr>
        <w:tab/>
        <w:t>Szczegółowy Opis Priorytetów</w:t>
      </w:r>
    </w:p>
    <w:p w14:paraId="1425C903" w14:textId="77777777" w:rsidR="00C4683C" w:rsidRPr="008A610E" w:rsidRDefault="00C4683C" w:rsidP="00692DB7">
      <w:pPr>
        <w:spacing w:after="0" w:line="276" w:lineRule="auto"/>
        <w:ind w:left="1559" w:hanging="1559"/>
        <w:rPr>
          <w:rFonts w:asciiTheme="minorHAnsi" w:eastAsia="Calibri" w:hAnsiTheme="minorHAnsi" w:cstheme="minorHAnsi"/>
        </w:rPr>
      </w:pPr>
      <w:r w:rsidRPr="008A610E">
        <w:rPr>
          <w:rFonts w:asciiTheme="minorHAnsi" w:eastAsia="Calibri" w:hAnsiTheme="minorHAnsi" w:cstheme="minorHAnsi"/>
        </w:rPr>
        <w:t>UE</w:t>
      </w:r>
      <w:r w:rsidRPr="008A610E">
        <w:rPr>
          <w:rFonts w:asciiTheme="minorHAnsi" w:eastAsia="Calibri" w:hAnsiTheme="minorHAnsi" w:cstheme="minorHAnsi"/>
        </w:rPr>
        <w:tab/>
      </w:r>
      <w:r w:rsidRPr="008A610E">
        <w:rPr>
          <w:rFonts w:asciiTheme="minorHAnsi" w:eastAsia="Calibri" w:hAnsiTheme="minorHAnsi" w:cstheme="minorHAnsi"/>
        </w:rPr>
        <w:tab/>
        <w:t>Unia Europejska</w:t>
      </w:r>
    </w:p>
    <w:p w14:paraId="7DCD067B" w14:textId="1A7222AA" w:rsidR="00C4683C" w:rsidRPr="008A610E" w:rsidRDefault="00C4683C" w:rsidP="00692DB7">
      <w:pPr>
        <w:spacing w:after="0" w:line="276" w:lineRule="auto"/>
        <w:ind w:left="2127" w:hanging="2127"/>
        <w:rPr>
          <w:rFonts w:asciiTheme="minorHAnsi" w:eastAsia="Calibri" w:hAnsiTheme="minorHAnsi" w:cstheme="minorHAnsi"/>
        </w:rPr>
      </w:pPr>
      <w:r w:rsidRPr="008A610E">
        <w:rPr>
          <w:rFonts w:asciiTheme="minorHAnsi" w:eastAsia="Calibri" w:hAnsiTheme="minorHAnsi" w:cstheme="minorHAnsi"/>
        </w:rPr>
        <w:t>UFP</w:t>
      </w:r>
      <w:r w:rsidRPr="008A610E">
        <w:rPr>
          <w:rFonts w:asciiTheme="minorHAnsi" w:eastAsia="Calibri" w:hAnsiTheme="minorHAnsi" w:cstheme="minorHAnsi"/>
        </w:rPr>
        <w:tab/>
        <w:t>Ustawa z dnia 27 sierpnia 2009 r. o finansach publicznych</w:t>
      </w:r>
    </w:p>
    <w:p w14:paraId="3D7EA80D" w14:textId="77777777" w:rsidR="00347216" w:rsidRPr="008A610E" w:rsidRDefault="00C4683C" w:rsidP="00692DB7">
      <w:pPr>
        <w:spacing w:after="0" w:line="276" w:lineRule="auto"/>
        <w:ind w:left="1559" w:hanging="1559"/>
        <w:rPr>
          <w:rFonts w:asciiTheme="minorHAnsi" w:eastAsia="Calibri" w:hAnsiTheme="minorHAnsi" w:cstheme="minorHAnsi"/>
        </w:rPr>
      </w:pPr>
      <w:r w:rsidRPr="008A610E">
        <w:rPr>
          <w:rFonts w:asciiTheme="minorHAnsi" w:eastAsia="Calibri" w:hAnsiTheme="minorHAnsi" w:cstheme="minorHAnsi"/>
        </w:rPr>
        <w:t>ZWP</w:t>
      </w:r>
      <w:r w:rsidRPr="008A610E">
        <w:rPr>
          <w:rFonts w:asciiTheme="minorHAnsi" w:eastAsia="Calibri" w:hAnsiTheme="minorHAnsi" w:cstheme="minorHAnsi"/>
        </w:rPr>
        <w:tab/>
      </w:r>
      <w:r w:rsidRPr="008A610E">
        <w:rPr>
          <w:rFonts w:asciiTheme="minorHAnsi" w:eastAsia="Calibri" w:hAnsiTheme="minorHAnsi" w:cstheme="minorHAnsi"/>
        </w:rPr>
        <w:tab/>
        <w:t>Zarząd Województwa Pomorskiego</w:t>
      </w:r>
    </w:p>
    <w:bookmarkEnd w:id="7"/>
    <w:p w14:paraId="3F01CEDE" w14:textId="77777777" w:rsidR="00347216" w:rsidRPr="008A610E" w:rsidRDefault="00347216" w:rsidP="00692DB7">
      <w:pPr>
        <w:spacing w:line="276" w:lineRule="auto"/>
        <w:rPr>
          <w:rFonts w:asciiTheme="minorHAnsi" w:eastAsia="Calibri" w:hAnsiTheme="minorHAnsi" w:cstheme="minorHAnsi"/>
          <w:color w:val="FF0000"/>
        </w:rPr>
      </w:pPr>
      <w:r w:rsidRPr="008A610E">
        <w:rPr>
          <w:rFonts w:asciiTheme="minorHAnsi" w:eastAsia="Calibri" w:hAnsiTheme="minorHAnsi" w:cstheme="minorHAnsi"/>
        </w:rPr>
        <w:br w:type="page"/>
      </w:r>
    </w:p>
    <w:p w14:paraId="4369F3D0" w14:textId="54DBD341" w:rsidR="00347216" w:rsidRPr="008A610E" w:rsidRDefault="00347216" w:rsidP="00692DB7">
      <w:pPr>
        <w:pStyle w:val="Nagwek2"/>
        <w:numPr>
          <w:ilvl w:val="0"/>
          <w:numId w:val="0"/>
        </w:numPr>
        <w:spacing w:line="276" w:lineRule="auto"/>
        <w:rPr>
          <w:rFonts w:asciiTheme="minorHAnsi" w:hAnsiTheme="minorHAnsi" w:cstheme="minorHAnsi"/>
        </w:rPr>
      </w:pPr>
      <w:bookmarkStart w:id="8" w:name="_Toc419892472"/>
      <w:bookmarkStart w:id="9" w:name="_Toc420574240"/>
      <w:bookmarkStart w:id="10" w:name="_Toc422301611"/>
      <w:bookmarkStart w:id="11" w:name="_Toc440885183"/>
      <w:bookmarkStart w:id="12" w:name="_Toc447262883"/>
      <w:bookmarkStart w:id="13" w:name="_Toc448399206"/>
      <w:bookmarkStart w:id="14" w:name="_Toc137554094"/>
      <w:bookmarkStart w:id="15" w:name="_Toc138234593"/>
      <w:bookmarkStart w:id="16" w:name="_Toc166493372"/>
      <w:r w:rsidRPr="008A610E">
        <w:rPr>
          <w:rFonts w:asciiTheme="minorHAnsi" w:hAnsiTheme="minorHAnsi" w:cstheme="minorHAnsi"/>
        </w:rPr>
        <w:t>Podstawy prawne</w:t>
      </w:r>
      <w:bookmarkEnd w:id="8"/>
      <w:bookmarkEnd w:id="9"/>
      <w:bookmarkEnd w:id="10"/>
      <w:bookmarkEnd w:id="11"/>
      <w:bookmarkEnd w:id="12"/>
      <w:bookmarkEnd w:id="13"/>
      <w:bookmarkEnd w:id="14"/>
      <w:bookmarkEnd w:id="15"/>
      <w:bookmarkEnd w:id="16"/>
    </w:p>
    <w:p w14:paraId="52BB523F" w14:textId="6E650AF7" w:rsidR="00347216" w:rsidRPr="008A610E" w:rsidRDefault="00347216" w:rsidP="00692DB7">
      <w:pPr>
        <w:spacing w:line="276" w:lineRule="auto"/>
        <w:rPr>
          <w:rFonts w:asciiTheme="minorHAnsi" w:hAnsiTheme="minorHAnsi" w:cstheme="minorHAnsi"/>
          <w:b/>
          <w:bCs/>
          <w:sz w:val="26"/>
          <w:szCs w:val="26"/>
        </w:rPr>
      </w:pPr>
      <w:r w:rsidRPr="008A610E">
        <w:rPr>
          <w:rFonts w:asciiTheme="minorHAnsi" w:hAnsiTheme="minorHAnsi" w:cstheme="minorHAnsi"/>
          <w:b/>
          <w:bCs/>
          <w:sz w:val="26"/>
          <w:szCs w:val="26"/>
        </w:rPr>
        <w:t>Prawodawstwo unijne</w:t>
      </w:r>
    </w:p>
    <w:p w14:paraId="774F1300" w14:textId="04BAC398" w:rsidR="00347216" w:rsidRPr="008A610E" w:rsidRDefault="00347216" w:rsidP="00AC4F06">
      <w:pPr>
        <w:pStyle w:val="Akapitzlist"/>
        <w:numPr>
          <w:ilvl w:val="0"/>
          <w:numId w:val="22"/>
        </w:numPr>
        <w:spacing w:after="0" w:line="276" w:lineRule="auto"/>
        <w:ind w:left="641" w:hanging="357"/>
        <w:contextualSpacing w:val="0"/>
        <w:rPr>
          <w:rFonts w:asciiTheme="minorHAnsi" w:hAnsiTheme="minorHAnsi" w:cstheme="minorHAnsi"/>
        </w:rPr>
      </w:pPr>
      <w:r w:rsidRPr="008A610E">
        <w:rPr>
          <w:rFonts w:asciiTheme="minorHAnsi" w:hAnsiTheme="minorHAnsi" w:cstheme="minorHAnsi"/>
        </w:rPr>
        <w:t xml:space="preserve">Rozporządzenie Parlamentu Europejskiego i Rady (UE, </w:t>
      </w:r>
      <w:proofErr w:type="spellStart"/>
      <w:r w:rsidRPr="008A610E">
        <w:rPr>
          <w:rFonts w:asciiTheme="minorHAnsi" w:hAnsiTheme="minorHAnsi" w:cstheme="minorHAnsi"/>
        </w:rPr>
        <w:t>Euratom</w:t>
      </w:r>
      <w:proofErr w:type="spellEnd"/>
      <w:r w:rsidRPr="008A610E">
        <w:rPr>
          <w:rFonts w:asciiTheme="minorHAnsi" w:hAnsiTheme="minorHAnsi" w:cstheme="minorHAnsi"/>
        </w:rPr>
        <w:t xml:space="preserve">) nr 2018/1046 z dnia 18 lipca 2018 r. w sprawie zasad finansowych mających zastosowanie do budżetu ogólnego Unii, </w:t>
      </w:r>
      <w:r w:rsidR="00FB5D58" w:rsidRPr="008A610E">
        <w:rPr>
          <w:rFonts w:asciiTheme="minorHAnsi" w:hAnsiTheme="minorHAnsi" w:cstheme="minorHAnsi"/>
        </w:rPr>
        <w:t>zmieniające rozporządzenia (UE) nr 1296/2013, (UE) nr 1301/2013, (UE) nr 1303/2013, (UE) nr</w:t>
      </w:r>
      <w:r w:rsidR="00265B1D" w:rsidRPr="008A610E">
        <w:rPr>
          <w:rFonts w:asciiTheme="minorHAnsi" w:hAnsiTheme="minorHAnsi" w:cstheme="minorHAnsi"/>
        </w:rPr>
        <w:t> </w:t>
      </w:r>
      <w:r w:rsidR="00FB5D58" w:rsidRPr="008A610E">
        <w:rPr>
          <w:rFonts w:asciiTheme="minorHAnsi" w:hAnsiTheme="minorHAnsi" w:cstheme="minorHAnsi"/>
        </w:rPr>
        <w:t xml:space="preserve">1304/2013, (UE) nr 1309/2013, (UE) nr 1316/2013, (UE) nr 223/2014 i (UE) nr 283/2014 oraz decyzję nr 541/2014/UE, a także uchylające rozporządzenie (UE, </w:t>
      </w:r>
      <w:proofErr w:type="spellStart"/>
      <w:r w:rsidR="00FB5D58" w:rsidRPr="008A610E">
        <w:rPr>
          <w:rFonts w:asciiTheme="minorHAnsi" w:hAnsiTheme="minorHAnsi" w:cstheme="minorHAnsi"/>
        </w:rPr>
        <w:t>Euratom</w:t>
      </w:r>
      <w:proofErr w:type="spellEnd"/>
      <w:r w:rsidR="00FB5D58" w:rsidRPr="008A610E">
        <w:rPr>
          <w:rFonts w:asciiTheme="minorHAnsi" w:hAnsiTheme="minorHAnsi" w:cstheme="minorHAnsi"/>
        </w:rPr>
        <w:t>) nr 966/2012</w:t>
      </w:r>
      <w:r w:rsidRPr="008A610E">
        <w:rPr>
          <w:rFonts w:asciiTheme="minorHAnsi" w:hAnsiTheme="minorHAnsi" w:cstheme="minorHAnsi"/>
        </w:rPr>
        <w:t>;</w:t>
      </w:r>
    </w:p>
    <w:p w14:paraId="2F98D838" w14:textId="4353640C" w:rsidR="00347216" w:rsidRPr="008A610E" w:rsidRDefault="00347216" w:rsidP="00AC4F06">
      <w:pPr>
        <w:pStyle w:val="Akapitzlist"/>
        <w:numPr>
          <w:ilvl w:val="0"/>
          <w:numId w:val="22"/>
        </w:numPr>
        <w:spacing w:after="0" w:line="276" w:lineRule="auto"/>
        <w:ind w:left="641" w:hanging="357"/>
        <w:contextualSpacing w:val="0"/>
        <w:rPr>
          <w:rFonts w:asciiTheme="minorHAnsi" w:hAnsiTheme="minorHAnsi" w:cstheme="minorHAnsi"/>
        </w:rPr>
      </w:pPr>
      <w:r w:rsidRPr="008A610E">
        <w:rPr>
          <w:rFonts w:asciiTheme="minorHAnsi" w:hAnsiTheme="minorHAnsi" w:cstheme="minorHAnsi"/>
        </w:rPr>
        <w:t>Rozporządzenie Parlamentu Europejskiego i Rady (UE) nr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w:t>
      </w:r>
      <w:r w:rsidR="004D2895">
        <w:rPr>
          <w:rFonts w:asciiTheme="minorHAnsi" w:hAnsiTheme="minorHAnsi" w:cstheme="minorHAnsi"/>
        </w:rPr>
        <w:t xml:space="preserve"> Wizowej</w:t>
      </w:r>
      <w:r w:rsidRPr="008A610E">
        <w:rPr>
          <w:rFonts w:asciiTheme="minorHAnsi" w:hAnsiTheme="minorHAnsi" w:cstheme="minorHAnsi"/>
        </w:rPr>
        <w:t>;</w:t>
      </w:r>
    </w:p>
    <w:p w14:paraId="15ABA181" w14:textId="10860161" w:rsidR="00347216" w:rsidRPr="008A610E" w:rsidRDefault="00347216" w:rsidP="00AC4F06">
      <w:pPr>
        <w:pStyle w:val="Akapitzlist"/>
        <w:numPr>
          <w:ilvl w:val="0"/>
          <w:numId w:val="22"/>
        </w:numPr>
        <w:spacing w:after="0" w:line="276" w:lineRule="auto"/>
        <w:ind w:left="641" w:hanging="357"/>
        <w:contextualSpacing w:val="0"/>
        <w:rPr>
          <w:rFonts w:asciiTheme="minorHAnsi" w:hAnsiTheme="minorHAnsi" w:cstheme="minorHAnsi"/>
        </w:rPr>
      </w:pPr>
      <w:r w:rsidRPr="008A610E">
        <w:rPr>
          <w:rFonts w:asciiTheme="minorHAnsi" w:hAnsiTheme="minorHAnsi" w:cstheme="minorHAnsi"/>
        </w:rPr>
        <w:t>Rozporządzenie Parlamentu Europejskiego i Rady (UE) nr 2021/1057 z dnia 24 czerwca 2021 r. ustanawiające Europejski Fundusz Społeczny Plus (EFS+) oraz uchylające rozporządzenie (UE) nr 1296/201</w:t>
      </w:r>
      <w:r w:rsidR="00AB3F99" w:rsidRPr="008A610E">
        <w:rPr>
          <w:rFonts w:asciiTheme="minorHAnsi" w:hAnsiTheme="minorHAnsi" w:cstheme="minorHAnsi"/>
        </w:rPr>
        <w:t>3</w:t>
      </w:r>
      <w:r w:rsidRPr="008A610E">
        <w:rPr>
          <w:rFonts w:asciiTheme="minorHAnsi" w:hAnsiTheme="minorHAnsi" w:cstheme="minorHAnsi"/>
        </w:rPr>
        <w:t>;</w:t>
      </w:r>
    </w:p>
    <w:p w14:paraId="745F9E70" w14:textId="49573DE8" w:rsidR="00347216" w:rsidRPr="008A610E" w:rsidRDefault="00347216" w:rsidP="00AC4F06">
      <w:pPr>
        <w:pStyle w:val="Akapitzlist"/>
        <w:numPr>
          <w:ilvl w:val="0"/>
          <w:numId w:val="22"/>
        </w:numPr>
        <w:spacing w:after="0" w:line="276" w:lineRule="auto"/>
        <w:ind w:left="641" w:hanging="357"/>
        <w:contextualSpacing w:val="0"/>
        <w:rPr>
          <w:rFonts w:asciiTheme="minorHAnsi" w:hAnsiTheme="minorHAnsi" w:cstheme="minorHAnsi"/>
        </w:rPr>
      </w:pPr>
      <w:r w:rsidRPr="008A610E">
        <w:rPr>
          <w:rFonts w:asciiTheme="minorHAnsi" w:hAnsiTheme="minorHAnsi" w:cstheme="minorHAnsi"/>
        </w:rPr>
        <w:t>Rozporządzenie Parlamentu Europejskiego i Rady (UE) 2016/679 z dnia 27 kwietnia 2016 r. w</w:t>
      </w:r>
      <w:r w:rsidR="00AA4C8C" w:rsidRPr="008A610E">
        <w:rPr>
          <w:rFonts w:asciiTheme="minorHAnsi" w:hAnsiTheme="minorHAnsi" w:cstheme="minorHAnsi"/>
        </w:rPr>
        <w:t> </w:t>
      </w:r>
      <w:r w:rsidRPr="008A610E">
        <w:rPr>
          <w:rFonts w:asciiTheme="minorHAnsi" w:hAnsiTheme="minorHAnsi" w:cstheme="minorHAnsi"/>
        </w:rPr>
        <w:t>sprawie ochrony osób fizycznych z związku z przetwarzaniem danych osobowych i</w:t>
      </w:r>
      <w:r w:rsidR="00AA4C8C" w:rsidRPr="008A610E">
        <w:rPr>
          <w:rFonts w:asciiTheme="minorHAnsi" w:hAnsiTheme="minorHAnsi" w:cstheme="minorHAnsi"/>
        </w:rPr>
        <w:t> </w:t>
      </w:r>
      <w:r w:rsidRPr="008A610E">
        <w:rPr>
          <w:rFonts w:asciiTheme="minorHAnsi" w:hAnsiTheme="minorHAnsi" w:cstheme="minorHAnsi"/>
        </w:rPr>
        <w:t>w</w:t>
      </w:r>
      <w:r w:rsidR="00AA4C8C" w:rsidRPr="008A610E">
        <w:rPr>
          <w:rFonts w:asciiTheme="minorHAnsi" w:hAnsiTheme="minorHAnsi" w:cstheme="minorHAnsi"/>
        </w:rPr>
        <w:t> </w:t>
      </w:r>
      <w:r w:rsidRPr="008A610E">
        <w:rPr>
          <w:rFonts w:asciiTheme="minorHAnsi" w:hAnsiTheme="minorHAnsi" w:cstheme="minorHAnsi"/>
        </w:rPr>
        <w:t>sprawie swobodnego przepływu takich danych oraz uchylenia dyrektywy 95/46/WE (ogólne rozporządzenie o ochronie danych);</w:t>
      </w:r>
    </w:p>
    <w:p w14:paraId="134E20F5" w14:textId="20E18072" w:rsidR="00347216" w:rsidRPr="008A610E" w:rsidRDefault="00347216" w:rsidP="00AC4F06">
      <w:pPr>
        <w:pStyle w:val="Akapitzlist"/>
        <w:numPr>
          <w:ilvl w:val="0"/>
          <w:numId w:val="22"/>
        </w:numPr>
        <w:spacing w:after="0" w:line="276" w:lineRule="auto"/>
        <w:ind w:left="641" w:hanging="357"/>
        <w:contextualSpacing w:val="0"/>
        <w:rPr>
          <w:rFonts w:asciiTheme="minorHAnsi" w:hAnsiTheme="minorHAnsi" w:cstheme="minorHAnsi"/>
        </w:rPr>
      </w:pPr>
      <w:r w:rsidRPr="008A610E">
        <w:rPr>
          <w:rFonts w:asciiTheme="minorHAnsi" w:hAnsiTheme="minorHAnsi" w:cstheme="minorHAnsi"/>
        </w:rPr>
        <w:t>Rozporządzenie Komisji (UE) nr 651/2014 z dnia 17 czerwca 2014 r. uznające niektóre rodzaje pomocy za zgodne z rynkiem wewnętrznym w zastosowaniu art. 107 i 108 Traktatu;</w:t>
      </w:r>
    </w:p>
    <w:p w14:paraId="37530AA1" w14:textId="7A714200" w:rsidR="00347216" w:rsidRPr="008A610E" w:rsidRDefault="00347216" w:rsidP="00AC4F06">
      <w:pPr>
        <w:pStyle w:val="Akapitzlist"/>
        <w:numPr>
          <w:ilvl w:val="0"/>
          <w:numId w:val="22"/>
        </w:numPr>
        <w:spacing w:after="0" w:line="276" w:lineRule="auto"/>
        <w:ind w:left="641" w:hanging="357"/>
        <w:contextualSpacing w:val="0"/>
        <w:rPr>
          <w:rFonts w:asciiTheme="minorHAnsi" w:hAnsiTheme="minorHAnsi" w:cstheme="minorHAnsi"/>
        </w:rPr>
      </w:pPr>
      <w:r w:rsidRPr="008A610E">
        <w:rPr>
          <w:rFonts w:asciiTheme="minorHAnsi" w:hAnsiTheme="minorHAnsi" w:cstheme="minorHAnsi"/>
        </w:rPr>
        <w:t xml:space="preserve">Rozporządzenie Komisji (UE) nr </w:t>
      </w:r>
      <w:r w:rsidR="00AB3F99" w:rsidRPr="008A610E">
        <w:rPr>
          <w:rFonts w:asciiTheme="minorHAnsi" w:hAnsiTheme="minorHAnsi" w:cstheme="minorHAnsi"/>
        </w:rPr>
        <w:t>2023/2831</w:t>
      </w:r>
      <w:r w:rsidRPr="008A610E">
        <w:rPr>
          <w:rFonts w:asciiTheme="minorHAnsi" w:hAnsiTheme="minorHAnsi" w:cstheme="minorHAnsi"/>
        </w:rPr>
        <w:t xml:space="preserve"> z dnia 1</w:t>
      </w:r>
      <w:r w:rsidR="00AB3F99" w:rsidRPr="008A610E">
        <w:rPr>
          <w:rFonts w:asciiTheme="minorHAnsi" w:hAnsiTheme="minorHAnsi" w:cstheme="minorHAnsi"/>
        </w:rPr>
        <w:t>3</w:t>
      </w:r>
      <w:r w:rsidRPr="008A610E">
        <w:rPr>
          <w:rFonts w:asciiTheme="minorHAnsi" w:hAnsiTheme="minorHAnsi" w:cstheme="minorHAnsi"/>
        </w:rPr>
        <w:t xml:space="preserve"> grudnia 20</w:t>
      </w:r>
      <w:r w:rsidR="00AB3F99" w:rsidRPr="008A610E">
        <w:rPr>
          <w:rFonts w:asciiTheme="minorHAnsi" w:hAnsiTheme="minorHAnsi" w:cstheme="minorHAnsi"/>
        </w:rPr>
        <w:t>2</w:t>
      </w:r>
      <w:r w:rsidRPr="008A610E">
        <w:rPr>
          <w:rFonts w:asciiTheme="minorHAnsi" w:hAnsiTheme="minorHAnsi" w:cstheme="minorHAnsi"/>
        </w:rPr>
        <w:t xml:space="preserve">3 r. w sprawie stosowania art. 107 i 108 Traktatu o funkcjonowaniu Unii Europejskiej do pomocy de </w:t>
      </w:r>
      <w:proofErr w:type="spellStart"/>
      <w:r w:rsidRPr="008A610E">
        <w:rPr>
          <w:rFonts w:asciiTheme="minorHAnsi" w:hAnsiTheme="minorHAnsi" w:cstheme="minorHAnsi"/>
        </w:rPr>
        <w:t>minimis</w:t>
      </w:r>
      <w:proofErr w:type="spellEnd"/>
      <w:r w:rsidRPr="008A610E">
        <w:rPr>
          <w:rFonts w:asciiTheme="minorHAnsi" w:hAnsiTheme="minorHAnsi" w:cstheme="minorHAnsi"/>
        </w:rPr>
        <w:t>.</w:t>
      </w:r>
    </w:p>
    <w:p w14:paraId="07CBA21A" w14:textId="745F93B0" w:rsidR="00347216" w:rsidRPr="008A610E" w:rsidRDefault="00347216" w:rsidP="00692DB7">
      <w:pPr>
        <w:spacing w:before="120" w:line="276" w:lineRule="auto"/>
        <w:rPr>
          <w:rFonts w:asciiTheme="minorHAnsi" w:hAnsiTheme="minorHAnsi" w:cstheme="minorHAnsi"/>
          <w:b/>
          <w:bCs/>
          <w:sz w:val="26"/>
          <w:szCs w:val="26"/>
        </w:rPr>
      </w:pPr>
      <w:r w:rsidRPr="008A610E">
        <w:rPr>
          <w:rFonts w:asciiTheme="minorHAnsi" w:hAnsiTheme="minorHAnsi" w:cstheme="minorHAnsi"/>
          <w:b/>
          <w:bCs/>
          <w:sz w:val="26"/>
          <w:szCs w:val="26"/>
        </w:rPr>
        <w:t>Prawodawstwo polskie</w:t>
      </w:r>
    </w:p>
    <w:p w14:paraId="2A166A3B" w14:textId="77777777" w:rsidR="00347216" w:rsidRPr="008A610E" w:rsidRDefault="00347216" w:rsidP="00692DB7">
      <w:pPr>
        <w:spacing w:line="276" w:lineRule="auto"/>
        <w:rPr>
          <w:rFonts w:asciiTheme="minorHAnsi" w:hAnsiTheme="minorHAnsi" w:cstheme="minorHAnsi"/>
        </w:rPr>
      </w:pPr>
      <w:r w:rsidRPr="008A610E">
        <w:rPr>
          <w:rFonts w:asciiTheme="minorHAnsi" w:hAnsiTheme="minorHAnsi" w:cstheme="minorHAnsi"/>
        </w:rPr>
        <w:t>Na poziomie krajowym ramy określające warunki realizacji FEP 2021-2027, w tym warunki realizacji niniejszego naboru, stanowią w szczególności następujące akty prawne:</w:t>
      </w:r>
    </w:p>
    <w:p w14:paraId="38F62869" w14:textId="0184465B" w:rsidR="00347216" w:rsidRPr="008A610E" w:rsidRDefault="00347216" w:rsidP="00AC4F06">
      <w:pPr>
        <w:pStyle w:val="Akapitzlist"/>
        <w:numPr>
          <w:ilvl w:val="0"/>
          <w:numId w:val="23"/>
        </w:numPr>
        <w:spacing w:after="0" w:line="276" w:lineRule="auto"/>
        <w:ind w:left="641" w:hanging="357"/>
        <w:contextualSpacing w:val="0"/>
        <w:rPr>
          <w:rFonts w:asciiTheme="minorHAnsi" w:hAnsiTheme="minorHAnsi" w:cstheme="minorHAnsi"/>
        </w:rPr>
      </w:pPr>
      <w:bookmarkStart w:id="17" w:name="_Hlk164413511"/>
      <w:r w:rsidRPr="008A610E">
        <w:rPr>
          <w:rFonts w:asciiTheme="minorHAnsi" w:hAnsiTheme="minorHAnsi" w:cstheme="minorHAnsi"/>
        </w:rPr>
        <w:t>Ustawa z dnia 28 kwietnia 2022 r. o zasadach realizacji zadań finansowanych ze środków europejskich w perspektywie finansowej 2021-2027, zwana dalej „ustawą wdrożeniową”;</w:t>
      </w:r>
    </w:p>
    <w:p w14:paraId="567908DA" w14:textId="58F4BED6" w:rsidR="00347216" w:rsidRPr="008A610E" w:rsidRDefault="00347216" w:rsidP="00AC4F06">
      <w:pPr>
        <w:pStyle w:val="Akapitzlist"/>
        <w:numPr>
          <w:ilvl w:val="0"/>
          <w:numId w:val="23"/>
        </w:numPr>
        <w:spacing w:after="0" w:line="276" w:lineRule="auto"/>
        <w:ind w:left="641" w:hanging="357"/>
        <w:contextualSpacing w:val="0"/>
        <w:rPr>
          <w:rFonts w:asciiTheme="minorHAnsi" w:hAnsiTheme="minorHAnsi" w:cstheme="minorHAnsi"/>
        </w:rPr>
      </w:pPr>
      <w:r w:rsidRPr="008A610E">
        <w:rPr>
          <w:rFonts w:asciiTheme="minorHAnsi" w:hAnsiTheme="minorHAnsi" w:cstheme="minorHAnsi"/>
        </w:rPr>
        <w:t>Ustawa z dnia 27 sierpnia 2009 r. o finansach publicznych;</w:t>
      </w:r>
    </w:p>
    <w:p w14:paraId="7C5582AF" w14:textId="646003F6" w:rsidR="00347216" w:rsidRPr="008A610E" w:rsidRDefault="00347216" w:rsidP="00AC4F06">
      <w:pPr>
        <w:pStyle w:val="Akapitzlist"/>
        <w:numPr>
          <w:ilvl w:val="0"/>
          <w:numId w:val="23"/>
        </w:numPr>
        <w:spacing w:after="0" w:line="276" w:lineRule="auto"/>
        <w:ind w:left="641" w:hanging="357"/>
        <w:contextualSpacing w:val="0"/>
        <w:rPr>
          <w:rFonts w:asciiTheme="minorHAnsi" w:hAnsiTheme="minorHAnsi" w:cstheme="minorHAnsi"/>
        </w:rPr>
      </w:pPr>
      <w:r w:rsidRPr="008A610E">
        <w:rPr>
          <w:rFonts w:asciiTheme="minorHAnsi" w:hAnsiTheme="minorHAnsi" w:cstheme="minorHAnsi"/>
        </w:rPr>
        <w:t>Ustawa z dnia 11 września 2019 r. – Prawo zamówień publicznych;</w:t>
      </w:r>
    </w:p>
    <w:p w14:paraId="77837E90" w14:textId="16C79595" w:rsidR="00347216" w:rsidRPr="008A610E" w:rsidRDefault="00347216" w:rsidP="00AC4F06">
      <w:pPr>
        <w:pStyle w:val="Akapitzlist"/>
        <w:numPr>
          <w:ilvl w:val="0"/>
          <w:numId w:val="23"/>
        </w:numPr>
        <w:spacing w:after="0" w:line="276" w:lineRule="auto"/>
        <w:ind w:left="641" w:hanging="357"/>
        <w:contextualSpacing w:val="0"/>
        <w:rPr>
          <w:rFonts w:asciiTheme="minorHAnsi" w:hAnsiTheme="minorHAnsi" w:cstheme="minorHAnsi"/>
        </w:rPr>
      </w:pPr>
      <w:r w:rsidRPr="008A610E">
        <w:rPr>
          <w:rFonts w:asciiTheme="minorHAnsi" w:hAnsiTheme="minorHAnsi" w:cstheme="minorHAnsi"/>
        </w:rPr>
        <w:t>Ustawa z dnia 30 kwietnia 2004 r. o postępowaniu w sprawach dotyczących pomocy publicznej;</w:t>
      </w:r>
    </w:p>
    <w:p w14:paraId="0A9B586C" w14:textId="4AA742E6" w:rsidR="00347216" w:rsidRPr="008A610E" w:rsidRDefault="00347216" w:rsidP="00AC4F06">
      <w:pPr>
        <w:pStyle w:val="Akapitzlist"/>
        <w:numPr>
          <w:ilvl w:val="0"/>
          <w:numId w:val="23"/>
        </w:numPr>
        <w:spacing w:after="0" w:line="276" w:lineRule="auto"/>
        <w:ind w:left="641" w:hanging="357"/>
        <w:contextualSpacing w:val="0"/>
        <w:rPr>
          <w:rFonts w:asciiTheme="minorHAnsi" w:hAnsiTheme="minorHAnsi" w:cstheme="minorHAnsi"/>
        </w:rPr>
      </w:pPr>
      <w:bookmarkStart w:id="18" w:name="OLE_LINK1"/>
      <w:bookmarkStart w:id="19" w:name="OLE_LINK2"/>
      <w:r w:rsidRPr="008A610E">
        <w:rPr>
          <w:rFonts w:asciiTheme="minorHAnsi" w:hAnsiTheme="minorHAnsi" w:cstheme="minorHAnsi"/>
        </w:rPr>
        <w:t>Ustawa z dnia 19 lipca 2019 r. o zapewnianiu dostępności osobom ze szczególnymi potrzebami;</w:t>
      </w:r>
    </w:p>
    <w:bookmarkEnd w:id="18"/>
    <w:bookmarkEnd w:id="19"/>
    <w:p w14:paraId="049BCF53" w14:textId="675C7843" w:rsidR="00347216" w:rsidRPr="008A610E" w:rsidRDefault="00347216" w:rsidP="00AC4F06">
      <w:pPr>
        <w:pStyle w:val="Akapitzlist"/>
        <w:numPr>
          <w:ilvl w:val="0"/>
          <w:numId w:val="23"/>
        </w:numPr>
        <w:spacing w:after="0" w:line="276" w:lineRule="auto"/>
        <w:ind w:left="641" w:hanging="357"/>
        <w:contextualSpacing w:val="0"/>
        <w:rPr>
          <w:rFonts w:asciiTheme="minorHAnsi" w:hAnsiTheme="minorHAnsi" w:cstheme="minorHAnsi"/>
        </w:rPr>
      </w:pPr>
      <w:r w:rsidRPr="008A610E">
        <w:rPr>
          <w:rFonts w:asciiTheme="minorHAnsi" w:hAnsiTheme="minorHAnsi" w:cstheme="minorHAnsi"/>
        </w:rPr>
        <w:t>Ustawa z dnia 4 kwietnia 2019 r. o dostępności cyfrowej stron internetowych i aplikacji mobilnych podmiotów publicznych;</w:t>
      </w:r>
    </w:p>
    <w:p w14:paraId="686D5D72" w14:textId="6DDA4E07" w:rsidR="00347216" w:rsidRPr="008A610E" w:rsidRDefault="00347216" w:rsidP="00AC4F06">
      <w:pPr>
        <w:pStyle w:val="Akapitzlist"/>
        <w:numPr>
          <w:ilvl w:val="0"/>
          <w:numId w:val="23"/>
        </w:numPr>
        <w:spacing w:after="0" w:line="276" w:lineRule="auto"/>
        <w:ind w:left="641" w:hanging="357"/>
        <w:contextualSpacing w:val="0"/>
        <w:rPr>
          <w:rFonts w:asciiTheme="minorHAnsi" w:hAnsiTheme="minorHAnsi" w:cstheme="minorHAnsi"/>
        </w:rPr>
      </w:pPr>
      <w:r w:rsidRPr="008A610E">
        <w:rPr>
          <w:rFonts w:asciiTheme="minorHAnsi" w:hAnsiTheme="minorHAnsi" w:cstheme="minorHAnsi"/>
        </w:rPr>
        <w:t xml:space="preserve">Rozporządzenie Ministra Funduszy i Polityki Regionalnej z dnia 20 grudnia 2022 r. w sprawie udzielania pomocy de </w:t>
      </w:r>
      <w:proofErr w:type="spellStart"/>
      <w:r w:rsidRPr="008A610E">
        <w:rPr>
          <w:rFonts w:asciiTheme="minorHAnsi" w:hAnsiTheme="minorHAnsi" w:cstheme="minorHAnsi"/>
        </w:rPr>
        <w:t>minimis</w:t>
      </w:r>
      <w:proofErr w:type="spellEnd"/>
      <w:r w:rsidRPr="008A610E">
        <w:rPr>
          <w:rFonts w:asciiTheme="minorHAnsi" w:hAnsiTheme="minorHAnsi" w:cstheme="minorHAnsi"/>
        </w:rPr>
        <w:t xml:space="preserve"> oraz pomocy publicznej w ramach programów finansowanych z Europejskiego Funduszu Społecznego Plus (EFS+) na lata 2021-2027;</w:t>
      </w:r>
    </w:p>
    <w:p w14:paraId="46A6C464" w14:textId="091DCEF4" w:rsidR="00347216" w:rsidRPr="008A610E" w:rsidRDefault="00347216" w:rsidP="00AC4F06">
      <w:pPr>
        <w:pStyle w:val="Akapitzlist"/>
        <w:numPr>
          <w:ilvl w:val="0"/>
          <w:numId w:val="23"/>
        </w:numPr>
        <w:spacing w:after="0" w:line="276" w:lineRule="auto"/>
        <w:ind w:left="641" w:hanging="357"/>
        <w:contextualSpacing w:val="0"/>
        <w:rPr>
          <w:rFonts w:asciiTheme="minorHAnsi" w:hAnsiTheme="minorHAnsi" w:cstheme="minorHAnsi"/>
        </w:rPr>
      </w:pPr>
      <w:r w:rsidRPr="008A610E">
        <w:rPr>
          <w:rFonts w:asciiTheme="minorHAnsi" w:hAnsiTheme="minorHAnsi" w:cstheme="minorHAnsi"/>
        </w:rPr>
        <w:t xml:space="preserve">Rozporządzenie Rady Ministrów z dnia 29 marca 2010 r. w sprawie zakresu informacji przedstawianych przez podmiot ubiegający się o pomoc de </w:t>
      </w:r>
      <w:proofErr w:type="spellStart"/>
      <w:r w:rsidRPr="008A610E">
        <w:rPr>
          <w:rFonts w:asciiTheme="minorHAnsi" w:hAnsiTheme="minorHAnsi" w:cstheme="minorHAnsi"/>
        </w:rPr>
        <w:t>minimis</w:t>
      </w:r>
      <w:proofErr w:type="spellEnd"/>
      <w:r w:rsidRPr="008A610E">
        <w:rPr>
          <w:rFonts w:asciiTheme="minorHAnsi" w:hAnsiTheme="minorHAnsi" w:cstheme="minorHAnsi"/>
        </w:rPr>
        <w:t>;</w:t>
      </w:r>
    </w:p>
    <w:p w14:paraId="60397B47" w14:textId="77777777" w:rsidR="00E80B26" w:rsidRPr="00FA3915" w:rsidRDefault="00E80B26" w:rsidP="00AC4F06">
      <w:pPr>
        <w:pStyle w:val="Akapitzlist"/>
        <w:numPr>
          <w:ilvl w:val="0"/>
          <w:numId w:val="23"/>
        </w:numPr>
        <w:spacing w:line="276" w:lineRule="auto"/>
        <w:ind w:left="641" w:hanging="357"/>
        <w:contextualSpacing w:val="0"/>
        <w:rPr>
          <w:rFonts w:asciiTheme="minorHAnsi" w:hAnsiTheme="minorHAnsi"/>
        </w:rPr>
      </w:pPr>
      <w:r w:rsidRPr="00410127">
        <w:rPr>
          <w:rFonts w:asciiTheme="minorHAnsi" w:hAnsiTheme="minorHAnsi"/>
        </w:rPr>
        <w:t xml:space="preserve">Rozporządzenie Rady Ministrów z dnia 29 marca 2010 r. w sprawie zakresu informacji przedstawianych przez podmiot ubiegający się o pomoc inną niż pomoc de </w:t>
      </w:r>
      <w:proofErr w:type="spellStart"/>
      <w:r w:rsidRPr="00410127">
        <w:rPr>
          <w:rFonts w:asciiTheme="minorHAnsi" w:hAnsiTheme="minorHAnsi"/>
        </w:rPr>
        <w:t>minimis</w:t>
      </w:r>
      <w:proofErr w:type="spellEnd"/>
      <w:r w:rsidRPr="00410127">
        <w:rPr>
          <w:rFonts w:asciiTheme="minorHAnsi" w:hAnsiTheme="minorHAnsi"/>
        </w:rPr>
        <w:t xml:space="preserve"> lub pomoc de </w:t>
      </w:r>
      <w:proofErr w:type="spellStart"/>
      <w:r w:rsidRPr="00410127">
        <w:rPr>
          <w:rFonts w:asciiTheme="minorHAnsi" w:hAnsiTheme="minorHAnsi"/>
        </w:rPr>
        <w:t>minimis</w:t>
      </w:r>
      <w:proofErr w:type="spellEnd"/>
      <w:r w:rsidRPr="00410127">
        <w:rPr>
          <w:rFonts w:asciiTheme="minorHAnsi" w:hAnsiTheme="minorHAnsi"/>
        </w:rPr>
        <w:t xml:space="preserve"> w rolnictwie lub rybołówstwie</w:t>
      </w:r>
      <w:r>
        <w:rPr>
          <w:rFonts w:asciiTheme="minorHAnsi" w:hAnsiTheme="minorHAnsi"/>
        </w:rPr>
        <w:t xml:space="preserve">, </w:t>
      </w:r>
      <w:r w:rsidRPr="00A75618">
        <w:rPr>
          <w:rFonts w:asciiTheme="minorHAnsi" w:hAnsiTheme="minorHAnsi"/>
        </w:rPr>
        <w:t>zmienione rozporządzeniem z dnia 16 grudnia 2010</w:t>
      </w:r>
      <w:r>
        <w:rPr>
          <w:rFonts w:asciiTheme="minorHAnsi" w:hAnsiTheme="minorHAnsi"/>
        </w:rPr>
        <w:t> </w:t>
      </w:r>
      <w:r w:rsidRPr="00A75618">
        <w:rPr>
          <w:rFonts w:asciiTheme="minorHAnsi" w:hAnsiTheme="minorHAnsi"/>
        </w:rPr>
        <w:t xml:space="preserve">r., zmienione rozporządzeniem </w:t>
      </w:r>
      <w:r w:rsidRPr="00A75618">
        <w:t>z dnia 2 lutego 2016 r.</w:t>
      </w:r>
      <w:r w:rsidRPr="00A75618">
        <w:rPr>
          <w:rFonts w:asciiTheme="minorHAnsi" w:hAnsiTheme="minorHAnsi"/>
        </w:rPr>
        <w:t xml:space="preserve"> oraz rozporządzeniem z dnia 27</w:t>
      </w:r>
      <w:r>
        <w:rPr>
          <w:rFonts w:asciiTheme="minorHAnsi" w:hAnsiTheme="minorHAnsi"/>
        </w:rPr>
        <w:t> </w:t>
      </w:r>
      <w:r w:rsidRPr="00A75618">
        <w:rPr>
          <w:rFonts w:asciiTheme="minorHAnsi" w:hAnsiTheme="minorHAnsi"/>
        </w:rPr>
        <w:t>lipca 2020 r</w:t>
      </w:r>
      <w:r w:rsidRPr="00410127">
        <w:rPr>
          <w:rFonts w:asciiTheme="minorHAnsi" w:hAnsiTheme="minorHAnsi"/>
        </w:rPr>
        <w:t>.</w:t>
      </w:r>
    </w:p>
    <w:bookmarkEnd w:id="17"/>
    <w:p w14:paraId="6AD13732" w14:textId="5DE873BE" w:rsidR="00DF5300" w:rsidRPr="008A610E" w:rsidRDefault="00DF5300" w:rsidP="00692DB7">
      <w:pPr>
        <w:spacing w:line="276" w:lineRule="auto"/>
        <w:rPr>
          <w:rFonts w:asciiTheme="minorHAnsi" w:hAnsiTheme="minorHAnsi" w:cstheme="minorHAnsi"/>
          <w:b/>
          <w:bCs/>
          <w:sz w:val="26"/>
          <w:szCs w:val="26"/>
        </w:rPr>
      </w:pPr>
      <w:r w:rsidRPr="008A610E">
        <w:rPr>
          <w:rFonts w:asciiTheme="minorHAnsi" w:hAnsiTheme="minorHAnsi" w:cstheme="minorHAnsi"/>
          <w:b/>
          <w:bCs/>
          <w:sz w:val="26"/>
          <w:szCs w:val="26"/>
        </w:rPr>
        <w:t>Wytyczne</w:t>
      </w:r>
    </w:p>
    <w:p w14:paraId="773F5DB7" w14:textId="60C95DDB" w:rsidR="00DF5300" w:rsidRPr="008A610E" w:rsidRDefault="00DF5300" w:rsidP="00692DB7">
      <w:pPr>
        <w:spacing w:line="276" w:lineRule="auto"/>
        <w:rPr>
          <w:rFonts w:asciiTheme="minorHAnsi" w:hAnsiTheme="minorHAnsi" w:cstheme="minorHAnsi"/>
        </w:rPr>
      </w:pPr>
      <w:r w:rsidRPr="008A610E">
        <w:rPr>
          <w:rFonts w:asciiTheme="minorHAnsi" w:hAnsiTheme="minorHAnsi" w:cstheme="minorHAnsi"/>
        </w:rPr>
        <w:t>Wytyczne wydane na podstawie art. 5 ust. 1 ustawy wdrożeniowej przez ministra właściwego ds. rozwoju regionalnego w celu zapewnienia zgodności sposobu realizacji programów z prawem UE</w:t>
      </w:r>
      <w:r w:rsidR="00AB6844" w:rsidRPr="008A610E">
        <w:rPr>
          <w:rFonts w:asciiTheme="minorHAnsi" w:hAnsiTheme="minorHAnsi" w:cstheme="minorHAnsi"/>
        </w:rPr>
        <w:t> </w:t>
      </w:r>
      <w:r w:rsidRPr="008A610E">
        <w:rPr>
          <w:rFonts w:asciiTheme="minorHAnsi" w:hAnsiTheme="minorHAnsi" w:cstheme="minorHAnsi"/>
        </w:rPr>
        <w:t>oraz spełniania wymagań określonych przez KE w tym zakresie, a także w celu zapewnienia prawidłowości realizacji zadań i obowiązków określonych ustawą wdrożeniową. Skierowane są one do instytucji uczestniczących w realizacji programów i stosowane przez te instytucje na podstawie właściwego porozumienia, kontraktu programowego, o którym mowa w art. 5 pkt 4 d ustawy z dnia 6</w:t>
      </w:r>
      <w:r w:rsidR="00AA4C8C" w:rsidRPr="008A610E">
        <w:rPr>
          <w:rFonts w:asciiTheme="minorHAnsi" w:hAnsiTheme="minorHAnsi" w:cstheme="minorHAnsi"/>
        </w:rPr>
        <w:t> </w:t>
      </w:r>
      <w:r w:rsidRPr="008A610E">
        <w:rPr>
          <w:rFonts w:asciiTheme="minorHAnsi" w:hAnsiTheme="minorHAnsi" w:cstheme="minorHAnsi"/>
        </w:rPr>
        <w:t>grudnia 2006 r. o zasadach prowadzenia polityki rozwoju, albo umowy oraz przez beneficjentów na</w:t>
      </w:r>
      <w:r w:rsidR="00A928E8" w:rsidRPr="008A610E">
        <w:rPr>
          <w:rFonts w:asciiTheme="minorHAnsi" w:hAnsiTheme="minorHAnsi" w:cstheme="minorHAnsi"/>
        </w:rPr>
        <w:t> </w:t>
      </w:r>
      <w:r w:rsidRPr="008A610E">
        <w:rPr>
          <w:rFonts w:asciiTheme="minorHAnsi" w:hAnsiTheme="minorHAnsi" w:cstheme="minorHAnsi"/>
        </w:rPr>
        <w:t>podstawie umowy o dofinansowanie projektu lub decyzji o</w:t>
      </w:r>
      <w:r w:rsidR="00AA4C8C" w:rsidRPr="008A610E">
        <w:rPr>
          <w:rFonts w:asciiTheme="minorHAnsi" w:hAnsiTheme="minorHAnsi" w:cstheme="minorHAnsi"/>
        </w:rPr>
        <w:t> </w:t>
      </w:r>
      <w:r w:rsidRPr="008A610E">
        <w:rPr>
          <w:rFonts w:asciiTheme="minorHAnsi" w:hAnsiTheme="minorHAnsi" w:cstheme="minorHAnsi"/>
        </w:rPr>
        <w:t xml:space="preserve">dofinansowaniu projektu. </w:t>
      </w:r>
    </w:p>
    <w:p w14:paraId="54FB2CB1" w14:textId="77777777" w:rsidR="00DF5300" w:rsidRPr="008A610E" w:rsidRDefault="00DF5300" w:rsidP="00692DB7">
      <w:pPr>
        <w:spacing w:line="276" w:lineRule="auto"/>
        <w:rPr>
          <w:rFonts w:asciiTheme="minorHAnsi" w:hAnsiTheme="minorHAnsi" w:cstheme="minorHAnsi"/>
        </w:rPr>
      </w:pPr>
      <w:r w:rsidRPr="008A610E">
        <w:rPr>
          <w:rFonts w:asciiTheme="minorHAnsi" w:hAnsiTheme="minorHAnsi" w:cstheme="minorHAnsi"/>
        </w:rPr>
        <w:t>Minister właściwy ds. rozwoju regionalnego wydaje wytyczne</w:t>
      </w:r>
      <w:r w:rsidRPr="008A610E">
        <w:rPr>
          <w:rFonts w:asciiTheme="minorHAnsi" w:hAnsiTheme="minorHAnsi" w:cstheme="minorHAnsi"/>
          <w:vertAlign w:val="superscript"/>
        </w:rPr>
        <w:footnoteReference w:id="2"/>
      </w:r>
      <w:r w:rsidRPr="008A610E">
        <w:rPr>
          <w:rFonts w:asciiTheme="minorHAnsi" w:hAnsiTheme="minorHAnsi" w:cstheme="minorHAnsi"/>
        </w:rPr>
        <w:t xml:space="preserve"> m.in. w zakresie:</w:t>
      </w:r>
    </w:p>
    <w:p w14:paraId="42EE5BD7" w14:textId="77777777" w:rsidR="00DF5300" w:rsidRPr="008A610E" w:rsidRDefault="00DF5300" w:rsidP="005A567F">
      <w:pPr>
        <w:pStyle w:val="Akapitzlist"/>
        <w:numPr>
          <w:ilvl w:val="0"/>
          <w:numId w:val="83"/>
        </w:numPr>
        <w:spacing w:after="0" w:line="276" w:lineRule="auto"/>
        <w:ind w:left="709" w:hanging="426"/>
      </w:pPr>
      <w:r w:rsidRPr="008A610E">
        <w:t>ewaluacji programów;</w:t>
      </w:r>
    </w:p>
    <w:p w14:paraId="4D462344" w14:textId="77777777" w:rsidR="00DF5300" w:rsidRPr="008A610E" w:rsidRDefault="00DF5300" w:rsidP="005A567F">
      <w:pPr>
        <w:pStyle w:val="Akapitzlist"/>
        <w:numPr>
          <w:ilvl w:val="0"/>
          <w:numId w:val="83"/>
        </w:numPr>
        <w:spacing w:after="0" w:line="276" w:lineRule="auto"/>
        <w:ind w:left="709" w:hanging="426"/>
        <w:contextualSpacing w:val="0"/>
        <w:rPr>
          <w:rFonts w:asciiTheme="minorHAnsi" w:hAnsiTheme="minorHAnsi" w:cstheme="minorHAnsi"/>
        </w:rPr>
      </w:pPr>
      <w:r w:rsidRPr="008A610E">
        <w:rPr>
          <w:rFonts w:asciiTheme="minorHAnsi" w:hAnsiTheme="minorHAnsi" w:cstheme="minorHAnsi"/>
        </w:rPr>
        <w:t>kwalifikowalności wydatków w ramach programów;</w:t>
      </w:r>
    </w:p>
    <w:p w14:paraId="16C3D194" w14:textId="77777777" w:rsidR="00DF5300" w:rsidRPr="008A610E" w:rsidRDefault="00DF5300" w:rsidP="005A567F">
      <w:pPr>
        <w:pStyle w:val="Akapitzlist"/>
        <w:numPr>
          <w:ilvl w:val="0"/>
          <w:numId w:val="83"/>
        </w:numPr>
        <w:spacing w:after="0" w:line="276" w:lineRule="auto"/>
        <w:ind w:left="709" w:hanging="426"/>
        <w:contextualSpacing w:val="0"/>
        <w:rPr>
          <w:rFonts w:asciiTheme="minorHAnsi" w:hAnsiTheme="minorHAnsi" w:cstheme="minorHAnsi"/>
        </w:rPr>
      </w:pPr>
      <w:r w:rsidRPr="008A610E">
        <w:rPr>
          <w:rFonts w:asciiTheme="minorHAnsi" w:hAnsiTheme="minorHAnsi" w:cstheme="minorHAnsi"/>
        </w:rPr>
        <w:t>trybu i zakresu sprawozdawczości oraz monitorowania postępu rzeczowego realizacji programów;</w:t>
      </w:r>
    </w:p>
    <w:p w14:paraId="714BE77D" w14:textId="77777777" w:rsidR="00DF5300" w:rsidRPr="008A610E" w:rsidRDefault="00DF5300" w:rsidP="005A567F">
      <w:pPr>
        <w:pStyle w:val="Akapitzlist"/>
        <w:numPr>
          <w:ilvl w:val="0"/>
          <w:numId w:val="83"/>
        </w:numPr>
        <w:spacing w:after="0" w:line="276" w:lineRule="auto"/>
        <w:ind w:left="709" w:hanging="426"/>
        <w:contextualSpacing w:val="0"/>
        <w:rPr>
          <w:rFonts w:asciiTheme="minorHAnsi" w:hAnsiTheme="minorHAnsi" w:cstheme="minorHAnsi"/>
        </w:rPr>
      </w:pPr>
      <w:r w:rsidRPr="008A610E">
        <w:rPr>
          <w:rFonts w:asciiTheme="minorHAnsi" w:hAnsiTheme="minorHAnsi" w:cstheme="minorHAnsi"/>
        </w:rPr>
        <w:t>kontroli realizacji programów;</w:t>
      </w:r>
    </w:p>
    <w:p w14:paraId="07FCA69E" w14:textId="77777777" w:rsidR="00DF5300" w:rsidRPr="008A610E" w:rsidRDefault="00DF5300" w:rsidP="005A567F">
      <w:pPr>
        <w:pStyle w:val="Akapitzlist"/>
        <w:numPr>
          <w:ilvl w:val="0"/>
          <w:numId w:val="83"/>
        </w:numPr>
        <w:spacing w:after="0" w:line="276" w:lineRule="auto"/>
        <w:ind w:left="709" w:hanging="426"/>
        <w:contextualSpacing w:val="0"/>
        <w:rPr>
          <w:rFonts w:asciiTheme="minorHAnsi" w:hAnsiTheme="minorHAnsi" w:cstheme="minorHAnsi"/>
        </w:rPr>
      </w:pPr>
      <w:r w:rsidRPr="008A610E">
        <w:rPr>
          <w:rFonts w:asciiTheme="minorHAnsi" w:hAnsiTheme="minorHAnsi" w:cstheme="minorHAnsi"/>
        </w:rPr>
        <w:t>wyboru projektów;</w:t>
      </w:r>
    </w:p>
    <w:p w14:paraId="0290A6C9" w14:textId="77777777" w:rsidR="00DF5300" w:rsidRPr="008A610E" w:rsidRDefault="00DF5300" w:rsidP="005A567F">
      <w:pPr>
        <w:pStyle w:val="Akapitzlist"/>
        <w:numPr>
          <w:ilvl w:val="0"/>
          <w:numId w:val="83"/>
        </w:numPr>
        <w:spacing w:after="0" w:line="276" w:lineRule="auto"/>
        <w:ind w:left="709" w:hanging="426"/>
        <w:contextualSpacing w:val="0"/>
        <w:rPr>
          <w:rFonts w:asciiTheme="minorHAnsi" w:hAnsiTheme="minorHAnsi" w:cstheme="minorHAnsi"/>
        </w:rPr>
      </w:pPr>
      <w:r w:rsidRPr="008A610E">
        <w:rPr>
          <w:rFonts w:asciiTheme="minorHAnsi" w:hAnsiTheme="minorHAnsi" w:cstheme="minorHAnsi"/>
        </w:rPr>
        <w:t>szczegółowego opisu priorytetów programu;</w:t>
      </w:r>
    </w:p>
    <w:p w14:paraId="025B2705" w14:textId="77777777" w:rsidR="00DF5300" w:rsidRPr="008A610E" w:rsidRDefault="00DF5300" w:rsidP="005A567F">
      <w:pPr>
        <w:pStyle w:val="Akapitzlist"/>
        <w:numPr>
          <w:ilvl w:val="0"/>
          <w:numId w:val="83"/>
        </w:numPr>
        <w:spacing w:after="0" w:line="276" w:lineRule="auto"/>
        <w:ind w:left="709" w:hanging="426"/>
        <w:contextualSpacing w:val="0"/>
        <w:rPr>
          <w:rFonts w:asciiTheme="minorHAnsi" w:hAnsiTheme="minorHAnsi" w:cstheme="minorHAnsi"/>
        </w:rPr>
      </w:pPr>
      <w:r w:rsidRPr="008A610E">
        <w:rPr>
          <w:rFonts w:asciiTheme="minorHAnsi" w:hAnsiTheme="minorHAnsi" w:cstheme="minorHAnsi"/>
        </w:rPr>
        <w:t>warunków gromadzenia i przekazywania danych w postaci elektronicznej;</w:t>
      </w:r>
    </w:p>
    <w:p w14:paraId="7DF48E8E" w14:textId="77777777" w:rsidR="00DF5300" w:rsidRPr="008A610E" w:rsidRDefault="00DF5300" w:rsidP="005A567F">
      <w:pPr>
        <w:pStyle w:val="Akapitzlist"/>
        <w:numPr>
          <w:ilvl w:val="0"/>
          <w:numId w:val="83"/>
        </w:numPr>
        <w:spacing w:after="0" w:line="276" w:lineRule="auto"/>
        <w:ind w:left="709" w:hanging="426"/>
        <w:contextualSpacing w:val="0"/>
        <w:rPr>
          <w:rFonts w:asciiTheme="minorHAnsi" w:hAnsiTheme="minorHAnsi" w:cstheme="minorHAnsi"/>
        </w:rPr>
      </w:pPr>
      <w:r w:rsidRPr="008A610E">
        <w:rPr>
          <w:rFonts w:asciiTheme="minorHAnsi" w:hAnsiTheme="minorHAnsi" w:cstheme="minorHAnsi"/>
        </w:rPr>
        <w:t>systemu informacji i promocji w zakresie programów;</w:t>
      </w:r>
    </w:p>
    <w:p w14:paraId="2A0DE714" w14:textId="77777777" w:rsidR="00DF5300" w:rsidRPr="008A610E" w:rsidRDefault="00DF5300" w:rsidP="005A567F">
      <w:pPr>
        <w:pStyle w:val="Akapitzlist"/>
        <w:numPr>
          <w:ilvl w:val="0"/>
          <w:numId w:val="83"/>
        </w:numPr>
        <w:spacing w:after="0" w:line="276" w:lineRule="auto"/>
        <w:ind w:left="709" w:hanging="426"/>
        <w:contextualSpacing w:val="0"/>
        <w:rPr>
          <w:rFonts w:asciiTheme="minorHAnsi" w:hAnsiTheme="minorHAnsi" w:cstheme="minorHAnsi"/>
        </w:rPr>
      </w:pPr>
      <w:r w:rsidRPr="008A610E">
        <w:rPr>
          <w:rFonts w:asciiTheme="minorHAnsi" w:hAnsiTheme="minorHAnsi" w:cstheme="minorHAnsi"/>
        </w:rPr>
        <w:t>dotyczące realizacji projektów z udziałem środków Europejskiego Funduszu Społecznego Plus;</w:t>
      </w:r>
    </w:p>
    <w:p w14:paraId="7266A216" w14:textId="77777777" w:rsidR="00DF5300" w:rsidRPr="008A610E" w:rsidRDefault="00DF5300" w:rsidP="005A567F">
      <w:pPr>
        <w:pStyle w:val="Akapitzlist"/>
        <w:numPr>
          <w:ilvl w:val="0"/>
          <w:numId w:val="83"/>
        </w:numPr>
        <w:spacing w:after="0" w:line="276" w:lineRule="auto"/>
        <w:ind w:left="709" w:hanging="426"/>
        <w:contextualSpacing w:val="0"/>
        <w:rPr>
          <w:rFonts w:asciiTheme="minorHAnsi" w:hAnsiTheme="minorHAnsi" w:cstheme="minorHAnsi"/>
        </w:rPr>
      </w:pPr>
      <w:r w:rsidRPr="008A610E">
        <w:rPr>
          <w:rFonts w:asciiTheme="minorHAnsi" w:hAnsiTheme="minorHAnsi" w:cstheme="minorHAnsi"/>
        </w:rPr>
        <w:t>dotyczące realizacji zasad równościowych;</w:t>
      </w:r>
    </w:p>
    <w:p w14:paraId="66650C31" w14:textId="69BF852C" w:rsidR="00DF5300" w:rsidRDefault="00DF5300" w:rsidP="005A567F">
      <w:pPr>
        <w:pStyle w:val="Akapitzlist"/>
        <w:numPr>
          <w:ilvl w:val="0"/>
          <w:numId w:val="83"/>
        </w:numPr>
        <w:spacing w:after="100" w:afterAutospacing="1" w:line="276" w:lineRule="auto"/>
        <w:ind w:left="709" w:hanging="426"/>
        <w:contextualSpacing w:val="0"/>
        <w:rPr>
          <w:rFonts w:asciiTheme="minorHAnsi" w:hAnsiTheme="minorHAnsi" w:cstheme="minorHAnsi"/>
        </w:rPr>
      </w:pPr>
      <w:r w:rsidRPr="008A610E">
        <w:rPr>
          <w:rFonts w:asciiTheme="minorHAnsi" w:hAnsiTheme="minorHAnsi" w:cstheme="minorHAnsi"/>
        </w:rPr>
        <w:t>innych kwestii związanych z realizacją i zamknięciem programów.</w:t>
      </w:r>
    </w:p>
    <w:p w14:paraId="4D91AAB6" w14:textId="7947CB47" w:rsidR="00DF5300" w:rsidRPr="008A610E" w:rsidRDefault="00DF5300" w:rsidP="00692DB7">
      <w:pPr>
        <w:spacing w:line="276" w:lineRule="auto"/>
        <w:rPr>
          <w:rFonts w:asciiTheme="minorHAnsi" w:hAnsiTheme="minorHAnsi" w:cstheme="minorHAnsi"/>
          <w:b/>
          <w:bCs/>
          <w:sz w:val="26"/>
          <w:szCs w:val="26"/>
        </w:rPr>
      </w:pPr>
      <w:r w:rsidRPr="008A610E">
        <w:rPr>
          <w:rFonts w:asciiTheme="minorHAnsi" w:hAnsiTheme="minorHAnsi" w:cstheme="minorHAnsi"/>
          <w:b/>
          <w:bCs/>
          <w:sz w:val="26"/>
          <w:szCs w:val="26"/>
        </w:rPr>
        <w:t>Dodatkowe akty prawne istotne w kontekście przedmiotu naboru</w:t>
      </w:r>
    </w:p>
    <w:p w14:paraId="2BAAD209" w14:textId="77777777" w:rsidR="005A049B" w:rsidRDefault="00E20772" w:rsidP="005A567F">
      <w:pPr>
        <w:pStyle w:val="Akapitzlist"/>
        <w:keepLines w:val="0"/>
        <w:numPr>
          <w:ilvl w:val="0"/>
          <w:numId w:val="53"/>
        </w:numPr>
        <w:spacing w:after="0" w:line="276" w:lineRule="auto"/>
        <w:ind w:left="709" w:hanging="425"/>
        <w:contextualSpacing w:val="0"/>
        <w:rPr>
          <w:rFonts w:asciiTheme="minorHAnsi" w:hAnsiTheme="minorHAnsi" w:cstheme="minorHAnsi"/>
        </w:rPr>
      </w:pPr>
      <w:r w:rsidRPr="008A610E">
        <w:rPr>
          <w:rFonts w:asciiTheme="minorHAnsi" w:hAnsiTheme="minorHAnsi" w:cstheme="minorHAnsi"/>
        </w:rPr>
        <w:t>Ustawa z dnia 24 kwietnia 2003 r. o działalności pożytku publicznego i o wolontariacie</w:t>
      </w:r>
      <w:r w:rsidR="00D24D46">
        <w:rPr>
          <w:rFonts w:asciiTheme="minorHAnsi" w:hAnsiTheme="minorHAnsi" w:cstheme="minorHAnsi"/>
        </w:rPr>
        <w:t>;</w:t>
      </w:r>
    </w:p>
    <w:p w14:paraId="1565C889" w14:textId="03032B8F" w:rsidR="007173AE" w:rsidRPr="005A049B" w:rsidRDefault="007173AE" w:rsidP="005A567F">
      <w:pPr>
        <w:pStyle w:val="Akapitzlist"/>
        <w:keepLines w:val="0"/>
        <w:numPr>
          <w:ilvl w:val="0"/>
          <w:numId w:val="53"/>
        </w:numPr>
        <w:spacing w:after="0" w:line="276" w:lineRule="auto"/>
        <w:ind w:left="709" w:hanging="425"/>
        <w:contextualSpacing w:val="0"/>
        <w:rPr>
          <w:rFonts w:asciiTheme="minorHAnsi" w:hAnsiTheme="minorHAnsi" w:cstheme="minorHAnsi"/>
        </w:rPr>
      </w:pPr>
      <w:r w:rsidRPr="008A610E">
        <w:t>Ustawa z dnia 5 sierpnia 2002 r. o ekonomii społecznej</w:t>
      </w:r>
      <w:r w:rsidR="00D24D46">
        <w:t>;</w:t>
      </w:r>
    </w:p>
    <w:p w14:paraId="5A567FD0" w14:textId="1A0549C0" w:rsidR="00067F93" w:rsidRDefault="00067F93" w:rsidP="005A567F">
      <w:pPr>
        <w:pStyle w:val="Akapitzlist"/>
        <w:keepLines w:val="0"/>
        <w:numPr>
          <w:ilvl w:val="0"/>
          <w:numId w:val="53"/>
        </w:numPr>
        <w:spacing w:after="0" w:line="276" w:lineRule="auto"/>
        <w:ind w:left="709" w:hanging="425"/>
        <w:contextualSpacing w:val="0"/>
        <w:rPr>
          <w:rFonts w:asciiTheme="minorHAnsi" w:hAnsiTheme="minorHAnsi" w:cstheme="minorHAnsi"/>
        </w:rPr>
      </w:pPr>
      <w:r w:rsidRPr="008A610E">
        <w:rPr>
          <w:rFonts w:asciiTheme="minorHAnsi" w:hAnsiTheme="minorHAnsi" w:cstheme="minorHAnsi"/>
        </w:rPr>
        <w:t>Ustawa z dnia 7 kwietnia 1989 r. Prawo o stowarzyszeniach</w:t>
      </w:r>
      <w:r w:rsidR="00D24D46">
        <w:rPr>
          <w:rFonts w:asciiTheme="minorHAnsi" w:hAnsiTheme="minorHAnsi" w:cstheme="minorHAnsi"/>
        </w:rPr>
        <w:t>;</w:t>
      </w:r>
    </w:p>
    <w:p w14:paraId="767B094B" w14:textId="70A8A064" w:rsidR="004836B1" w:rsidRDefault="00B2362D" w:rsidP="005A567F">
      <w:pPr>
        <w:pStyle w:val="Akapitzlist"/>
        <w:keepLines w:val="0"/>
        <w:numPr>
          <w:ilvl w:val="0"/>
          <w:numId w:val="53"/>
        </w:numPr>
        <w:spacing w:after="0" w:line="276" w:lineRule="auto"/>
        <w:ind w:left="709" w:hanging="425"/>
        <w:contextualSpacing w:val="0"/>
        <w:rPr>
          <w:rFonts w:asciiTheme="minorHAnsi" w:hAnsiTheme="minorHAnsi" w:cstheme="minorHAnsi"/>
        </w:rPr>
      </w:pPr>
      <w:bookmarkStart w:id="20" w:name="_Hlk163205759"/>
      <w:r>
        <w:rPr>
          <w:rFonts w:asciiTheme="minorHAnsi" w:hAnsiTheme="minorHAnsi" w:cstheme="minorHAnsi"/>
        </w:rPr>
        <w:t>Ustawa z dnia 26 czerwca 1974 r. Kodeks pracy</w:t>
      </w:r>
      <w:r w:rsidR="00D24D46">
        <w:rPr>
          <w:rFonts w:asciiTheme="minorHAnsi" w:hAnsiTheme="minorHAnsi" w:cstheme="minorHAnsi"/>
        </w:rPr>
        <w:t>;</w:t>
      </w:r>
    </w:p>
    <w:p w14:paraId="1449349F" w14:textId="5F6055FF" w:rsidR="00B2362D" w:rsidRPr="008A610E" w:rsidRDefault="00B2362D" w:rsidP="005A567F">
      <w:pPr>
        <w:pStyle w:val="Akapitzlist"/>
        <w:keepLines w:val="0"/>
        <w:numPr>
          <w:ilvl w:val="0"/>
          <w:numId w:val="53"/>
        </w:numPr>
        <w:spacing w:after="0" w:line="276" w:lineRule="auto"/>
        <w:ind w:left="709" w:hanging="425"/>
        <w:contextualSpacing w:val="0"/>
        <w:rPr>
          <w:rFonts w:asciiTheme="minorHAnsi" w:hAnsiTheme="minorHAnsi" w:cstheme="minorHAnsi"/>
        </w:rPr>
      </w:pPr>
      <w:r>
        <w:rPr>
          <w:rFonts w:asciiTheme="minorHAnsi" w:hAnsiTheme="minorHAnsi" w:cstheme="minorHAnsi"/>
        </w:rPr>
        <w:t>Ustawa z dnia 23 kwietnia 1964 r. Kodeks cywilny.</w:t>
      </w:r>
    </w:p>
    <w:p w14:paraId="37E9D88D" w14:textId="0FE88F57" w:rsidR="00B7650C" w:rsidRPr="008A610E" w:rsidRDefault="004257B1" w:rsidP="00AC4F06">
      <w:pPr>
        <w:pStyle w:val="Nagwek2"/>
        <w:numPr>
          <w:ilvl w:val="1"/>
          <w:numId w:val="38"/>
        </w:numPr>
        <w:spacing w:before="0" w:after="240" w:line="276" w:lineRule="auto"/>
        <w:ind w:left="425" w:hanging="425"/>
        <w:rPr>
          <w:rFonts w:asciiTheme="minorHAnsi" w:hAnsiTheme="minorHAnsi" w:cstheme="minorHAnsi"/>
        </w:rPr>
      </w:pPr>
      <w:bookmarkStart w:id="21" w:name="_Toc420574238"/>
      <w:bookmarkStart w:id="22" w:name="_Toc422301609"/>
      <w:bookmarkStart w:id="23" w:name="_Toc440885184"/>
      <w:bookmarkStart w:id="24" w:name="_Toc447262884"/>
      <w:bookmarkStart w:id="25" w:name="_Toc448399207"/>
      <w:bookmarkStart w:id="26" w:name="_Toc26781776"/>
      <w:bookmarkStart w:id="27" w:name="_Toc137554095"/>
      <w:bookmarkStart w:id="28" w:name="_Toc138234594"/>
      <w:bookmarkStart w:id="29" w:name="_Toc166493373"/>
      <w:bookmarkEnd w:id="20"/>
      <w:r w:rsidRPr="008A610E">
        <w:rPr>
          <w:rFonts w:asciiTheme="minorHAnsi" w:hAnsiTheme="minorHAnsi" w:cstheme="minorHAnsi"/>
        </w:rPr>
        <w:t xml:space="preserve">Podstawowe informacje o </w:t>
      </w:r>
      <w:bookmarkEnd w:id="21"/>
      <w:bookmarkEnd w:id="22"/>
      <w:bookmarkEnd w:id="23"/>
      <w:bookmarkEnd w:id="24"/>
      <w:bookmarkEnd w:id="25"/>
      <w:bookmarkEnd w:id="26"/>
      <w:r w:rsidRPr="008A610E">
        <w:rPr>
          <w:rFonts w:asciiTheme="minorHAnsi" w:hAnsiTheme="minorHAnsi" w:cstheme="minorHAnsi"/>
        </w:rPr>
        <w:t>naborze</w:t>
      </w:r>
      <w:bookmarkEnd w:id="27"/>
      <w:bookmarkEnd w:id="28"/>
      <w:bookmarkEnd w:id="29"/>
    </w:p>
    <w:p w14:paraId="3595ED9C" w14:textId="62ADA3D3" w:rsidR="004257B1" w:rsidRPr="008A610E" w:rsidRDefault="00E425BF" w:rsidP="00692DB7">
      <w:pPr>
        <w:pStyle w:val="Nagwek3"/>
        <w:spacing w:before="0" w:line="276" w:lineRule="auto"/>
        <w:ind w:left="709" w:hanging="567"/>
        <w:contextualSpacing/>
        <w:rPr>
          <w:rFonts w:asciiTheme="minorHAnsi" w:hAnsiTheme="minorHAnsi" w:cstheme="minorHAnsi"/>
        </w:rPr>
      </w:pPr>
      <w:bookmarkStart w:id="30" w:name="_Toc419892471"/>
      <w:bookmarkStart w:id="31" w:name="_Toc420574239"/>
      <w:bookmarkStart w:id="32" w:name="_Toc422301610"/>
      <w:bookmarkStart w:id="33" w:name="_Toc440885185"/>
      <w:bookmarkStart w:id="34" w:name="_Toc447262885"/>
      <w:bookmarkStart w:id="35" w:name="_Toc448399208"/>
      <w:bookmarkStart w:id="36" w:name="_Toc137554096"/>
      <w:bookmarkStart w:id="37" w:name="_Toc138234595"/>
      <w:bookmarkStart w:id="38" w:name="_Toc166493374"/>
      <w:bookmarkStart w:id="39" w:name="_Hlk138144909"/>
      <w:r w:rsidRPr="008A610E">
        <w:rPr>
          <w:rFonts w:asciiTheme="minorHAnsi" w:hAnsiTheme="minorHAnsi" w:cstheme="minorHAnsi"/>
        </w:rPr>
        <w:t xml:space="preserve">Zakres </w:t>
      </w:r>
      <w:bookmarkEnd w:id="30"/>
      <w:r w:rsidRPr="008A610E">
        <w:rPr>
          <w:rFonts w:asciiTheme="minorHAnsi" w:hAnsiTheme="minorHAnsi" w:cstheme="minorHAnsi"/>
        </w:rPr>
        <w:t xml:space="preserve">regulaminu </w:t>
      </w:r>
      <w:bookmarkEnd w:id="31"/>
      <w:bookmarkEnd w:id="32"/>
      <w:bookmarkEnd w:id="33"/>
      <w:bookmarkEnd w:id="34"/>
      <w:bookmarkEnd w:id="35"/>
      <w:r w:rsidRPr="008A610E">
        <w:rPr>
          <w:rFonts w:asciiTheme="minorHAnsi" w:hAnsiTheme="minorHAnsi" w:cstheme="minorHAnsi"/>
        </w:rPr>
        <w:t>wyboru projektów</w:t>
      </w:r>
      <w:bookmarkEnd w:id="36"/>
      <w:bookmarkEnd w:id="37"/>
      <w:bookmarkEnd w:id="38"/>
      <w:r w:rsidR="007065CF" w:rsidRPr="008A610E">
        <w:rPr>
          <w:rFonts w:asciiTheme="minorHAnsi" w:hAnsiTheme="minorHAnsi" w:cstheme="minorHAnsi"/>
        </w:rPr>
        <w:t xml:space="preserve"> </w:t>
      </w:r>
    </w:p>
    <w:p w14:paraId="6EDAEEE1" w14:textId="77777777" w:rsidR="00E80B26" w:rsidRPr="00410127" w:rsidRDefault="00E80B26" w:rsidP="00692DB7">
      <w:pPr>
        <w:autoSpaceDE w:val="0"/>
        <w:autoSpaceDN w:val="0"/>
        <w:adjustRightInd w:val="0"/>
        <w:spacing w:line="276" w:lineRule="auto"/>
        <w:rPr>
          <w:rFonts w:asciiTheme="minorHAnsi" w:hAnsiTheme="minorHAnsi"/>
          <w:b/>
        </w:rPr>
      </w:pPr>
      <w:bookmarkStart w:id="40" w:name="_Hlk164413657"/>
      <w:bookmarkEnd w:id="39"/>
      <w:r w:rsidRPr="00410127">
        <w:rPr>
          <w:rFonts w:asciiTheme="minorHAnsi" w:hAnsiTheme="minorHAnsi"/>
          <w:b/>
        </w:rPr>
        <w:t xml:space="preserve">Regulamin wyboru projektów zawiera niezbędne informacje kierowane do potencjalnych wnioskodawców, dotyczące warunków i przebiegu wyboru projektów, w tym w szczególności wymogi związane z przygotowaniem wniosku o dofinansowanie projektu współfinansowanego ze środków EFS+. </w:t>
      </w:r>
    </w:p>
    <w:p w14:paraId="600B2699" w14:textId="77777777" w:rsidR="00E80B26" w:rsidRPr="00410127" w:rsidRDefault="00E80B26" w:rsidP="00692DB7">
      <w:pPr>
        <w:autoSpaceDE w:val="0"/>
        <w:autoSpaceDN w:val="0"/>
        <w:adjustRightInd w:val="0"/>
        <w:spacing w:line="276" w:lineRule="auto"/>
        <w:rPr>
          <w:rFonts w:asciiTheme="minorHAnsi" w:hAnsiTheme="minorHAnsi"/>
        </w:rPr>
      </w:pPr>
      <w:r w:rsidRPr="00410127">
        <w:rPr>
          <w:rFonts w:asciiTheme="minorHAnsi" w:hAnsiTheme="minorHAnsi"/>
        </w:rPr>
        <w:t>W sprawach nieuregulowanych w niniejszym regulaminie zastosowanie mają odpowiednie zasady wynikające z:</w:t>
      </w:r>
    </w:p>
    <w:p w14:paraId="26D494F9" w14:textId="77777777" w:rsidR="00E80B26" w:rsidRPr="00410127" w:rsidRDefault="00E80B26" w:rsidP="00AC4F06">
      <w:pPr>
        <w:pStyle w:val="Akapitzlist"/>
        <w:numPr>
          <w:ilvl w:val="0"/>
          <w:numId w:val="13"/>
        </w:numPr>
        <w:spacing w:line="276" w:lineRule="auto"/>
        <w:ind w:left="641" w:hanging="357"/>
        <w:rPr>
          <w:rFonts w:asciiTheme="minorHAnsi" w:hAnsiTheme="minorHAnsi"/>
        </w:rPr>
      </w:pPr>
      <w:r w:rsidRPr="00410127">
        <w:rPr>
          <w:rFonts w:asciiTheme="minorHAnsi" w:hAnsiTheme="minorHAnsi"/>
        </w:rPr>
        <w:t>FEP 2021-2027;</w:t>
      </w:r>
    </w:p>
    <w:p w14:paraId="4463E2AF" w14:textId="77777777" w:rsidR="00E80B26" w:rsidRPr="00410127" w:rsidRDefault="00E80B26" w:rsidP="00AC4F06">
      <w:pPr>
        <w:pStyle w:val="Akapitzlist"/>
        <w:numPr>
          <w:ilvl w:val="0"/>
          <w:numId w:val="13"/>
        </w:numPr>
        <w:spacing w:line="276" w:lineRule="auto"/>
        <w:ind w:left="641" w:hanging="357"/>
        <w:rPr>
          <w:rFonts w:asciiTheme="minorHAnsi" w:hAnsiTheme="minorHAnsi"/>
        </w:rPr>
      </w:pPr>
      <w:r w:rsidRPr="00410127">
        <w:rPr>
          <w:rFonts w:asciiTheme="minorHAnsi" w:hAnsiTheme="minorHAnsi"/>
        </w:rPr>
        <w:t>SZOP;</w:t>
      </w:r>
    </w:p>
    <w:p w14:paraId="46FC1F54" w14:textId="77777777" w:rsidR="00E80B26" w:rsidRPr="00410127" w:rsidRDefault="00E80B26" w:rsidP="00AC4F06">
      <w:pPr>
        <w:pStyle w:val="Akapitzlist"/>
        <w:numPr>
          <w:ilvl w:val="0"/>
          <w:numId w:val="13"/>
        </w:numPr>
        <w:spacing w:line="276" w:lineRule="auto"/>
        <w:ind w:left="641" w:hanging="357"/>
        <w:rPr>
          <w:rFonts w:asciiTheme="minorHAnsi" w:hAnsiTheme="minorHAnsi"/>
        </w:rPr>
      </w:pPr>
      <w:r w:rsidRPr="00410127">
        <w:rPr>
          <w:rFonts w:asciiTheme="minorHAnsi" w:hAnsiTheme="minorHAnsi"/>
        </w:rPr>
        <w:t>wytycznych.</w:t>
      </w:r>
    </w:p>
    <w:p w14:paraId="514AA57E" w14:textId="2D0F74B9" w:rsidR="00E80B26" w:rsidRPr="007219FD" w:rsidRDefault="00E80B26" w:rsidP="00692DB7">
      <w:pPr>
        <w:autoSpaceDE w:val="0"/>
        <w:autoSpaceDN w:val="0"/>
        <w:adjustRightInd w:val="0"/>
        <w:spacing w:line="276" w:lineRule="auto"/>
        <w:rPr>
          <w:rFonts w:asciiTheme="minorHAnsi" w:hAnsiTheme="minorHAnsi"/>
        </w:rPr>
      </w:pPr>
      <w:r w:rsidRPr="00410127">
        <w:rPr>
          <w:rFonts w:asciiTheme="minorHAnsi" w:hAnsiTheme="minorHAnsi"/>
          <w:b/>
        </w:rPr>
        <w:t>W ramach niniejszego naboru wnioskodawca przygotowując wniosek o dofinansowanie projektu powinien opierać się o treść wyżej wymienionych dokumentów, aktualnych na dzień rozpoczęcia naboru wniosków o dofinansowanie projektów</w:t>
      </w:r>
      <w:r w:rsidRPr="00410127">
        <w:rPr>
          <w:rFonts w:asciiTheme="minorHAnsi" w:hAnsiTheme="minorHAnsi"/>
        </w:rPr>
        <w:t xml:space="preserve"> – dokumenty te zamieszczone są na stronie internetowej </w:t>
      </w:r>
      <w:hyperlink r:id="rId9" w:history="1">
        <w:r w:rsidRPr="00410127">
          <w:rPr>
            <w:rStyle w:val="Hipercze"/>
            <w:rFonts w:asciiTheme="minorHAnsi" w:eastAsiaTheme="minorHAnsi" w:hAnsiTheme="minorHAnsi"/>
          </w:rPr>
          <w:t>FEP 2021-2027</w:t>
        </w:r>
      </w:hyperlink>
      <w:r w:rsidR="00F2007B">
        <w:rPr>
          <w:rStyle w:val="Hipercze"/>
          <w:rFonts w:asciiTheme="minorHAnsi" w:eastAsiaTheme="minorHAnsi" w:hAnsiTheme="minorHAnsi"/>
        </w:rPr>
        <w:t xml:space="preserve"> </w:t>
      </w:r>
      <w:r w:rsidRPr="00410127">
        <w:rPr>
          <w:rFonts w:asciiTheme="minorHAnsi" w:hAnsiTheme="minorHAnsi"/>
        </w:rPr>
        <w:t xml:space="preserve">(w zakładce </w:t>
      </w:r>
      <w:hyperlink r:id="rId10" w:history="1">
        <w:r>
          <w:rPr>
            <w:rStyle w:val="Hipercze"/>
            <w:rFonts w:asciiTheme="minorHAnsi" w:eastAsia="Calibri" w:hAnsiTheme="minorHAnsi"/>
          </w:rPr>
          <w:t>Dokumenty</w:t>
        </w:r>
      </w:hyperlink>
      <w:hyperlink r:id="rId11" w:history="1"/>
      <w:r w:rsidRPr="00410127">
        <w:rPr>
          <w:rFonts w:asciiTheme="minorHAnsi" w:hAnsiTheme="minorHAnsi"/>
        </w:rPr>
        <w:t>).</w:t>
      </w:r>
    </w:p>
    <w:p w14:paraId="37BBB3A8" w14:textId="77777777" w:rsidR="00E80B26" w:rsidRPr="00410127" w:rsidRDefault="00E80B26" w:rsidP="00692DB7">
      <w:pPr>
        <w:autoSpaceDE w:val="0"/>
        <w:autoSpaceDN w:val="0"/>
        <w:adjustRightInd w:val="0"/>
        <w:spacing w:line="276" w:lineRule="auto"/>
        <w:rPr>
          <w:rFonts w:asciiTheme="minorHAnsi" w:hAnsiTheme="minorHAnsi"/>
          <w:u w:val="single"/>
        </w:rPr>
      </w:pPr>
      <w:r w:rsidRPr="00410127">
        <w:rPr>
          <w:rFonts w:asciiTheme="minorHAnsi" w:hAnsiTheme="minorHAnsi"/>
        </w:rPr>
        <w:t xml:space="preserve">Należy zaznaczyć, że w okresie od dnia ogłoszenia naboru do dnia poprzedzającego rozpoczęcie naboru wniosków o dofinansowanie projektów </w:t>
      </w:r>
      <w:r w:rsidRPr="00410127">
        <w:rPr>
          <w:rFonts w:asciiTheme="minorHAnsi" w:hAnsiTheme="minorHAnsi"/>
          <w:b/>
        </w:rPr>
        <w:t>treść wyżej wymienionych dokumentów może podlegać zmianom, w szczególności w wyniku zmian wytycznych</w:t>
      </w:r>
      <w:r w:rsidRPr="00410127">
        <w:rPr>
          <w:rFonts w:asciiTheme="minorHAnsi" w:hAnsiTheme="minorHAnsi"/>
        </w:rPr>
        <w:t xml:space="preserve">. Dlatego też IZ FEP zaleca, aby podmioty zainteresowane aplikowaniem o środki w ramach naboru na bieżąco zapoznawały się z informacjami zamieszczanymi na stronie internetowej </w:t>
      </w:r>
      <w:hyperlink r:id="rId12" w:history="1">
        <w:r w:rsidRPr="00410127">
          <w:rPr>
            <w:rStyle w:val="Hipercze"/>
            <w:rFonts w:asciiTheme="minorHAnsi" w:eastAsiaTheme="minorHAnsi" w:hAnsiTheme="minorHAnsi"/>
          </w:rPr>
          <w:t>FEP 2021-2027</w:t>
        </w:r>
      </w:hyperlink>
      <w:r w:rsidRPr="00410127">
        <w:rPr>
          <w:rFonts w:asciiTheme="minorHAnsi" w:hAnsiTheme="minorHAnsi"/>
          <w:u w:val="single"/>
        </w:rPr>
        <w:t>.</w:t>
      </w:r>
    </w:p>
    <w:p w14:paraId="36E8088D" w14:textId="4D741C99" w:rsidR="00E80B26" w:rsidRPr="00410127" w:rsidRDefault="00E80B26" w:rsidP="00692DB7">
      <w:pPr>
        <w:autoSpaceDE w:val="0"/>
        <w:autoSpaceDN w:val="0"/>
        <w:adjustRightInd w:val="0"/>
        <w:spacing w:line="276" w:lineRule="auto"/>
        <w:rPr>
          <w:rFonts w:asciiTheme="minorHAnsi" w:hAnsiTheme="minorHAnsi"/>
        </w:rPr>
      </w:pPr>
      <w:r w:rsidRPr="00410127">
        <w:rPr>
          <w:rFonts w:asciiTheme="minorHAnsi" w:hAnsiTheme="minorHAnsi"/>
        </w:rPr>
        <w:t xml:space="preserve">Należy podkreślić, iż </w:t>
      </w:r>
      <w:r w:rsidRPr="00410127">
        <w:rPr>
          <w:rFonts w:asciiTheme="minorHAnsi" w:hAnsiTheme="minorHAnsi"/>
          <w:b/>
        </w:rPr>
        <w:t>przez zapisy umowy o dofinansowanie projektu, której wz</w:t>
      </w:r>
      <w:r>
        <w:rPr>
          <w:rFonts w:asciiTheme="minorHAnsi" w:hAnsiTheme="minorHAnsi"/>
          <w:b/>
        </w:rPr>
        <w:t>o</w:t>
      </w:r>
      <w:r w:rsidRPr="00410127">
        <w:rPr>
          <w:rFonts w:asciiTheme="minorHAnsi" w:hAnsiTheme="minorHAnsi"/>
          <w:b/>
        </w:rPr>
        <w:t>r</w:t>
      </w:r>
      <w:r>
        <w:rPr>
          <w:rFonts w:asciiTheme="minorHAnsi" w:hAnsiTheme="minorHAnsi"/>
          <w:b/>
        </w:rPr>
        <w:t>y</w:t>
      </w:r>
      <w:r w:rsidRPr="00410127">
        <w:rPr>
          <w:rFonts w:asciiTheme="minorHAnsi" w:hAnsiTheme="minorHAnsi"/>
          <w:b/>
        </w:rPr>
        <w:t xml:space="preserve"> stanowi</w:t>
      </w:r>
      <w:r>
        <w:rPr>
          <w:rFonts w:asciiTheme="minorHAnsi" w:hAnsiTheme="minorHAnsi"/>
          <w:b/>
        </w:rPr>
        <w:t>ą</w:t>
      </w:r>
      <w:r w:rsidRPr="00410127">
        <w:rPr>
          <w:rFonts w:asciiTheme="minorHAnsi" w:hAnsiTheme="minorHAnsi"/>
          <w:b/>
        </w:rPr>
        <w:t xml:space="preserve"> </w:t>
      </w:r>
      <w:r w:rsidRPr="00082830">
        <w:rPr>
          <w:rFonts w:asciiTheme="minorHAnsi" w:hAnsiTheme="minorHAnsi"/>
          <w:b/>
        </w:rPr>
        <w:t xml:space="preserve">załączniki </w:t>
      </w:r>
      <w:r w:rsidRPr="00F45E0B">
        <w:rPr>
          <w:rFonts w:asciiTheme="minorHAnsi" w:hAnsiTheme="minorHAnsi"/>
          <w:b/>
        </w:rPr>
        <w:t xml:space="preserve">nr </w:t>
      </w:r>
      <w:r w:rsidR="004352EE">
        <w:rPr>
          <w:rFonts w:asciiTheme="minorHAnsi" w:hAnsiTheme="minorHAnsi"/>
          <w:b/>
        </w:rPr>
        <w:t>6</w:t>
      </w:r>
      <w:r w:rsidRPr="00F45E0B">
        <w:rPr>
          <w:rFonts w:asciiTheme="minorHAnsi" w:hAnsiTheme="minorHAnsi"/>
          <w:b/>
        </w:rPr>
        <w:t xml:space="preserve"> i n</w:t>
      </w:r>
      <w:r w:rsidR="004352EE">
        <w:rPr>
          <w:rFonts w:asciiTheme="minorHAnsi" w:hAnsiTheme="minorHAnsi"/>
          <w:b/>
        </w:rPr>
        <w:t>r</w:t>
      </w:r>
      <w:r w:rsidRPr="00F45E0B">
        <w:rPr>
          <w:rFonts w:asciiTheme="minorHAnsi" w:hAnsiTheme="minorHAnsi"/>
          <w:b/>
        </w:rPr>
        <w:t xml:space="preserve"> </w:t>
      </w:r>
      <w:r w:rsidR="004352EE">
        <w:rPr>
          <w:rFonts w:asciiTheme="minorHAnsi" w:hAnsiTheme="minorHAnsi"/>
          <w:b/>
        </w:rPr>
        <w:t>7</w:t>
      </w:r>
      <w:r w:rsidRPr="008D7AB3">
        <w:rPr>
          <w:rFonts w:asciiTheme="minorHAnsi" w:hAnsiTheme="minorHAnsi"/>
          <w:b/>
        </w:rPr>
        <w:t xml:space="preserve"> </w:t>
      </w:r>
      <w:r w:rsidRPr="00515511">
        <w:rPr>
          <w:rFonts w:asciiTheme="minorHAnsi" w:hAnsiTheme="minorHAnsi"/>
          <w:b/>
        </w:rPr>
        <w:t>do niniejszego</w:t>
      </w:r>
      <w:r w:rsidRPr="00410127">
        <w:rPr>
          <w:rFonts w:asciiTheme="minorHAnsi" w:hAnsiTheme="minorHAnsi"/>
          <w:b/>
        </w:rPr>
        <w:t xml:space="preserve"> regulaminu, beneficjent zostaje zobowiązany w</w:t>
      </w:r>
      <w:r>
        <w:rPr>
          <w:rFonts w:asciiTheme="minorHAnsi" w:hAnsiTheme="minorHAnsi"/>
          <w:b/>
        </w:rPr>
        <w:t> </w:t>
      </w:r>
      <w:r w:rsidRPr="00410127">
        <w:rPr>
          <w:rFonts w:asciiTheme="minorHAnsi" w:hAnsiTheme="minorHAnsi"/>
          <w:b/>
        </w:rPr>
        <w:t>szczególności do</w:t>
      </w:r>
      <w:r w:rsidRPr="00410127">
        <w:rPr>
          <w:rFonts w:asciiTheme="minorHAnsi" w:hAnsiTheme="minorHAnsi"/>
        </w:rPr>
        <w:t>:</w:t>
      </w:r>
    </w:p>
    <w:p w14:paraId="7E9CDEDD" w14:textId="77777777" w:rsidR="00E80B26" w:rsidRPr="00410127" w:rsidRDefault="00E80B26" w:rsidP="00AC4F06">
      <w:pPr>
        <w:pStyle w:val="Akapitzlist"/>
        <w:numPr>
          <w:ilvl w:val="0"/>
          <w:numId w:val="14"/>
        </w:numPr>
        <w:spacing w:line="276" w:lineRule="auto"/>
        <w:ind w:left="641" w:hanging="357"/>
        <w:rPr>
          <w:rFonts w:asciiTheme="minorHAnsi" w:hAnsiTheme="minorHAnsi"/>
        </w:rPr>
      </w:pPr>
      <w:r w:rsidRPr="00410127">
        <w:rPr>
          <w:rFonts w:asciiTheme="minorHAnsi" w:hAnsiTheme="minorHAnsi"/>
        </w:rPr>
        <w:t>realizacji projektu w oparciu o jego zakres rzeczowy określony we wniosku o dofinansowanie projektu;</w:t>
      </w:r>
    </w:p>
    <w:p w14:paraId="631EB5BA" w14:textId="77777777" w:rsidR="00E80B26" w:rsidRPr="00410127" w:rsidRDefault="00E80B26" w:rsidP="00AC4F06">
      <w:pPr>
        <w:pStyle w:val="Akapitzlist"/>
        <w:numPr>
          <w:ilvl w:val="0"/>
          <w:numId w:val="14"/>
        </w:numPr>
        <w:spacing w:line="276" w:lineRule="auto"/>
        <w:ind w:left="641" w:hanging="357"/>
        <w:rPr>
          <w:rFonts w:asciiTheme="minorHAnsi" w:hAnsiTheme="minorHAnsi"/>
        </w:rPr>
      </w:pPr>
      <w:r w:rsidRPr="00410127">
        <w:rPr>
          <w:rFonts w:asciiTheme="minorHAnsi" w:hAnsiTheme="minorHAnsi"/>
        </w:rPr>
        <w:t xml:space="preserve">realizacji projektu zgodnie z FEP 2021-2027 oraz SZOP, które dostępne są na stronie internetowej </w:t>
      </w:r>
      <w:hyperlink r:id="rId13" w:history="1">
        <w:r w:rsidRPr="00410127">
          <w:rPr>
            <w:rStyle w:val="Hipercze"/>
            <w:rFonts w:asciiTheme="minorHAnsi" w:eastAsiaTheme="minorHAnsi" w:hAnsiTheme="minorHAnsi"/>
          </w:rPr>
          <w:t>FEP 2021-2027</w:t>
        </w:r>
      </w:hyperlink>
      <w:r w:rsidRPr="00410127">
        <w:rPr>
          <w:rFonts w:asciiTheme="minorHAnsi" w:hAnsiTheme="minorHAnsi"/>
        </w:rPr>
        <w:t>;</w:t>
      </w:r>
    </w:p>
    <w:p w14:paraId="2C2E7AB6" w14:textId="77777777" w:rsidR="00E80B26" w:rsidRPr="00410127" w:rsidRDefault="00E80B26" w:rsidP="00AC4F06">
      <w:pPr>
        <w:pStyle w:val="Akapitzlist"/>
        <w:numPr>
          <w:ilvl w:val="0"/>
          <w:numId w:val="14"/>
        </w:numPr>
        <w:spacing w:line="276" w:lineRule="auto"/>
        <w:ind w:left="641" w:hanging="357"/>
        <w:rPr>
          <w:rFonts w:asciiTheme="minorHAnsi" w:hAnsiTheme="minorHAnsi"/>
        </w:rPr>
      </w:pPr>
      <w:r w:rsidRPr="00410127">
        <w:rPr>
          <w:rFonts w:asciiTheme="minorHAnsi" w:hAnsiTheme="minorHAnsi"/>
        </w:rPr>
        <w:t>stosowania wersji wytycznych aktualnych na dzień dokonywania odpowiedniej czynności lub operacji związanej z realizacją projektu.</w:t>
      </w:r>
    </w:p>
    <w:p w14:paraId="0E265F4D" w14:textId="77777777" w:rsidR="00E80B26" w:rsidRPr="00410127" w:rsidRDefault="00E80B26" w:rsidP="00692DB7">
      <w:pPr>
        <w:autoSpaceDE w:val="0"/>
        <w:autoSpaceDN w:val="0"/>
        <w:adjustRightInd w:val="0"/>
        <w:spacing w:line="276" w:lineRule="auto"/>
        <w:rPr>
          <w:rFonts w:asciiTheme="minorHAnsi" w:hAnsiTheme="minorHAnsi"/>
          <w:vanish/>
        </w:rPr>
      </w:pPr>
      <w:r w:rsidRPr="00410127">
        <w:rPr>
          <w:rFonts w:asciiTheme="minorHAnsi" w:hAnsiTheme="minorHAnsi"/>
        </w:rPr>
        <w:t xml:space="preserve">Niniejszy regulamin, a także jego zmiany, wraz z podaniem ich uzasadnienia oraz terminu, od którego są stosowane, podlegają publikacji na stronie internetowej </w:t>
      </w:r>
      <w:hyperlink r:id="rId14" w:history="1">
        <w:r w:rsidRPr="00410127">
          <w:rPr>
            <w:rStyle w:val="Hipercze"/>
            <w:rFonts w:asciiTheme="minorHAnsi" w:eastAsiaTheme="minorHAnsi" w:hAnsiTheme="minorHAnsi"/>
          </w:rPr>
          <w:t>FEP 2021-2027</w:t>
        </w:r>
      </w:hyperlink>
      <w:r w:rsidRPr="00410127">
        <w:rPr>
          <w:rStyle w:val="Hipercze"/>
          <w:rFonts w:asciiTheme="minorHAnsi" w:eastAsiaTheme="minorHAnsi" w:hAnsiTheme="minorHAnsi"/>
        </w:rPr>
        <w:t xml:space="preserve"> </w:t>
      </w:r>
      <w:r w:rsidRPr="00410127">
        <w:rPr>
          <w:rFonts w:asciiTheme="minorHAnsi" w:hAnsiTheme="minorHAnsi"/>
        </w:rPr>
        <w:t xml:space="preserve">oraz na </w:t>
      </w:r>
      <w:hyperlink r:id="rId15" w:history="1">
        <w:r w:rsidRPr="00410127">
          <w:rPr>
            <w:rStyle w:val="Hipercze"/>
            <w:rFonts w:asciiTheme="minorHAnsi" w:eastAsiaTheme="minorHAnsi" w:hAnsiTheme="minorHAnsi"/>
          </w:rPr>
          <w:t>Portalu Funduszy Europejskich</w:t>
        </w:r>
      </w:hyperlink>
      <w:r w:rsidRPr="00410127">
        <w:rPr>
          <w:rFonts w:asciiTheme="minorHAnsi" w:hAnsiTheme="minorHAnsi"/>
          <w:u w:val="single"/>
        </w:rPr>
        <w:t xml:space="preserve">. </w:t>
      </w:r>
    </w:p>
    <w:p w14:paraId="7122D5E0" w14:textId="77777777" w:rsidR="00E80B26" w:rsidRPr="00410127" w:rsidRDefault="00E80B26" w:rsidP="00692DB7">
      <w:pPr>
        <w:autoSpaceDE w:val="0"/>
        <w:autoSpaceDN w:val="0"/>
        <w:adjustRightInd w:val="0"/>
        <w:spacing w:line="276" w:lineRule="auto"/>
        <w:rPr>
          <w:rFonts w:asciiTheme="minorHAnsi" w:hAnsiTheme="minorHAnsi"/>
        </w:rPr>
      </w:pPr>
      <w:r w:rsidRPr="00410127">
        <w:rPr>
          <w:rFonts w:asciiTheme="minorHAnsi" w:hAnsiTheme="minorHAnsi"/>
        </w:rPr>
        <w:t>Dodatkowo IZ FEP zobowiązuje wnioskodawców/</w:t>
      </w:r>
      <w:r w:rsidRPr="00410127">
        <w:rPr>
          <w:rStyle w:val="Odwoaniedokomentarza"/>
          <w:rFonts w:asciiTheme="minorHAnsi" w:eastAsia="MS Mincho" w:hAnsiTheme="minorHAnsi" w:cstheme="minorHAnsi"/>
          <w:sz w:val="22"/>
          <w:szCs w:val="22"/>
          <w:lang w:eastAsia="ja-JP"/>
        </w:rPr>
        <w:t>be</w:t>
      </w:r>
      <w:r w:rsidRPr="00410127">
        <w:rPr>
          <w:rFonts w:asciiTheme="minorHAnsi" w:hAnsiTheme="minorHAnsi"/>
        </w:rPr>
        <w:t xml:space="preserve">neficjentów do stosowania </w:t>
      </w:r>
      <w:r w:rsidRPr="008B0A57">
        <w:rPr>
          <w:rFonts w:asciiTheme="minorHAnsi" w:hAnsiTheme="minorHAnsi"/>
          <w:b/>
        </w:rPr>
        <w:t>Zasad realizacji projektów w ramach EFS+,</w:t>
      </w:r>
      <w:r>
        <w:rPr>
          <w:rFonts w:asciiTheme="minorHAnsi" w:hAnsiTheme="minorHAnsi"/>
        </w:rPr>
        <w:t xml:space="preserve"> umieszczonych w zakładce: </w:t>
      </w:r>
      <w:hyperlink r:id="rId16" w:history="1">
        <w:r w:rsidRPr="0061701D">
          <w:rPr>
            <w:rStyle w:val="Hipercze"/>
            <w:rFonts w:asciiTheme="minorHAnsi" w:hAnsiTheme="minorHAnsi"/>
          </w:rPr>
          <w:t>Dokumenty</w:t>
        </w:r>
      </w:hyperlink>
      <w:r w:rsidRPr="00410127">
        <w:rPr>
          <w:rFonts w:asciiTheme="minorHAnsi" w:hAnsiTheme="minorHAnsi"/>
        </w:rPr>
        <w:t xml:space="preserve"> będących zbiorem niezbędnych informacji dla potencjalnych wnioskodawców/beneficjentów, którzy chcą pozyskać wsparcie/realizujących projekty w ramach FEP</w:t>
      </w:r>
      <w:r>
        <w:rPr>
          <w:rFonts w:asciiTheme="minorHAnsi" w:hAnsiTheme="minorHAnsi"/>
        </w:rPr>
        <w:t> </w:t>
      </w:r>
      <w:r w:rsidRPr="00410127">
        <w:rPr>
          <w:rFonts w:asciiTheme="minorHAnsi" w:hAnsiTheme="minorHAnsi"/>
        </w:rPr>
        <w:t>2021-2027</w:t>
      </w:r>
      <w:r>
        <w:rPr>
          <w:rFonts w:asciiTheme="minorHAnsi" w:hAnsiTheme="minorHAnsi"/>
          <w:color w:val="000000" w:themeColor="text1"/>
        </w:rPr>
        <w:t>.</w:t>
      </w:r>
      <w:r w:rsidRPr="00410127">
        <w:rPr>
          <w:rFonts w:asciiTheme="minorHAnsi" w:hAnsiTheme="minorHAnsi"/>
        </w:rPr>
        <w:t xml:space="preserve"> </w:t>
      </w:r>
    </w:p>
    <w:p w14:paraId="6073E876" w14:textId="77777777" w:rsidR="00E80B26" w:rsidRPr="00410127" w:rsidRDefault="00E80B26" w:rsidP="00692DB7">
      <w:pPr>
        <w:autoSpaceDE w:val="0"/>
        <w:autoSpaceDN w:val="0"/>
        <w:adjustRightInd w:val="0"/>
        <w:spacing w:line="276" w:lineRule="auto"/>
        <w:rPr>
          <w:rStyle w:val="Hipercze"/>
          <w:rFonts w:asciiTheme="minorHAnsi" w:eastAsiaTheme="minorHAnsi" w:hAnsiTheme="minorHAnsi"/>
        </w:rPr>
      </w:pPr>
      <w:r w:rsidRPr="00410127">
        <w:rPr>
          <w:rFonts w:asciiTheme="minorHAnsi" w:hAnsiTheme="minorHAnsi"/>
        </w:rPr>
        <w:t>Ponadto IZ FEP zaleca potencjalnym wnioskodawcom/beneficjentom korzystanie z informacji i rekomendacji w zakresie prawidłowej realizacji projektów w ramach FEP 2021-2027, jak również interpretacji postanowień dokumentów oraz aktów prawnych regulujących zasady wdrażania FEP</w:t>
      </w:r>
      <w:r>
        <w:rPr>
          <w:rFonts w:asciiTheme="minorHAnsi" w:hAnsiTheme="minorHAnsi"/>
        </w:rPr>
        <w:t> </w:t>
      </w:r>
      <w:r w:rsidRPr="00410127">
        <w:rPr>
          <w:rFonts w:asciiTheme="minorHAnsi" w:hAnsiTheme="minorHAnsi"/>
        </w:rPr>
        <w:t xml:space="preserve">2021-2027, opracowanych przez IZ FEP i zamieszczonych na stronie internetowej </w:t>
      </w:r>
      <w:hyperlink r:id="rId17" w:history="1">
        <w:r w:rsidRPr="00410127">
          <w:rPr>
            <w:rStyle w:val="Hipercze"/>
            <w:rFonts w:asciiTheme="minorHAnsi" w:eastAsiaTheme="minorHAnsi" w:hAnsiTheme="minorHAnsi"/>
          </w:rPr>
          <w:t xml:space="preserve">FEP 2021-2027. </w:t>
        </w:r>
      </w:hyperlink>
    </w:p>
    <w:p w14:paraId="49DBB5E6" w14:textId="1E665935" w:rsidR="00C0146A" w:rsidRPr="008A610E" w:rsidRDefault="00C0146A" w:rsidP="00A20C1E">
      <w:pPr>
        <w:pStyle w:val="Nagwek3"/>
        <w:spacing w:before="0" w:after="0" w:line="276" w:lineRule="auto"/>
        <w:ind w:left="284" w:hanging="284"/>
        <w:rPr>
          <w:rFonts w:asciiTheme="minorHAnsi" w:hAnsiTheme="minorHAnsi" w:cstheme="minorHAnsi"/>
          <w:color w:val="FF0000"/>
        </w:rPr>
      </w:pPr>
      <w:bookmarkStart w:id="41" w:name="_Toc447262888"/>
      <w:bookmarkStart w:id="42" w:name="_Toc440885188"/>
      <w:bookmarkStart w:id="43" w:name="_Toc448399211"/>
      <w:bookmarkStart w:id="44" w:name="_Toc137554097"/>
      <w:bookmarkStart w:id="45" w:name="_Toc138234596"/>
      <w:bookmarkStart w:id="46" w:name="_Toc166493375"/>
      <w:bookmarkEnd w:id="40"/>
      <w:r w:rsidRPr="008A610E">
        <w:rPr>
          <w:rFonts w:asciiTheme="minorHAnsi" w:hAnsiTheme="minorHAnsi" w:cstheme="minorHAnsi"/>
        </w:rPr>
        <w:t xml:space="preserve">Kwota przeznaczona na dofinansowanie projektów w </w:t>
      </w:r>
      <w:bookmarkEnd w:id="41"/>
      <w:bookmarkEnd w:id="42"/>
      <w:bookmarkEnd w:id="43"/>
      <w:r w:rsidRPr="008A610E">
        <w:rPr>
          <w:rFonts w:asciiTheme="minorHAnsi" w:hAnsiTheme="minorHAnsi" w:cstheme="minorHAnsi"/>
        </w:rPr>
        <w:t>naborze</w:t>
      </w:r>
      <w:bookmarkEnd w:id="44"/>
      <w:bookmarkEnd w:id="45"/>
      <w:bookmarkEnd w:id="46"/>
    </w:p>
    <w:p w14:paraId="0CDE1744" w14:textId="3C65085E" w:rsidR="00C0146A" w:rsidRPr="00B31A38" w:rsidRDefault="00C0146A" w:rsidP="001753BB">
      <w:pPr>
        <w:shd w:val="clear" w:color="auto" w:fill="FFFFFF"/>
        <w:spacing w:before="120" w:line="276" w:lineRule="auto"/>
        <w:rPr>
          <w:rFonts w:asciiTheme="minorHAnsi" w:eastAsia="Calibri" w:hAnsiTheme="minorHAnsi" w:cstheme="minorHAnsi"/>
        </w:rPr>
      </w:pPr>
      <w:bookmarkStart w:id="47" w:name="_Hlk53401503"/>
      <w:r w:rsidRPr="008A610E">
        <w:rPr>
          <w:rFonts w:asciiTheme="minorHAnsi" w:eastAsia="Calibri" w:hAnsiTheme="minorHAnsi" w:cstheme="minorHAnsi"/>
        </w:rPr>
        <w:t xml:space="preserve">Kwota alokacji środków finansowych przeznaczonych na dofinansowanie projektów złożonych w odpowiedzi na </w:t>
      </w:r>
      <w:r w:rsidR="00EB6A45" w:rsidRPr="008A610E">
        <w:rPr>
          <w:rFonts w:asciiTheme="minorHAnsi" w:eastAsia="Calibri" w:hAnsiTheme="minorHAnsi" w:cstheme="minorHAnsi"/>
        </w:rPr>
        <w:t xml:space="preserve">nabór </w:t>
      </w:r>
      <w:r w:rsidR="00EB6A45" w:rsidRPr="00B31A38">
        <w:rPr>
          <w:rFonts w:asciiTheme="minorHAnsi" w:eastAsia="Calibri" w:hAnsiTheme="minorHAnsi" w:cstheme="minorHAnsi"/>
        </w:rPr>
        <w:t>wynosi</w:t>
      </w:r>
      <w:r w:rsidR="00F2007B" w:rsidRPr="00B31A38">
        <w:rPr>
          <w:rFonts w:asciiTheme="minorHAnsi" w:eastAsia="Calibri" w:hAnsiTheme="minorHAnsi" w:cstheme="minorHAnsi"/>
        </w:rPr>
        <w:t xml:space="preserve"> </w:t>
      </w:r>
      <w:r w:rsidR="00B31A38" w:rsidRPr="00B31A38">
        <w:rPr>
          <w:rFonts w:asciiTheme="minorHAnsi" w:eastAsia="Calibri" w:hAnsiTheme="minorHAnsi" w:cstheme="minorHAnsi"/>
          <w:b/>
        </w:rPr>
        <w:t>19 337 529,41</w:t>
      </w:r>
      <w:r w:rsidRPr="00B31A38">
        <w:rPr>
          <w:rFonts w:asciiTheme="minorHAnsi" w:eastAsia="Calibri" w:hAnsiTheme="minorHAnsi" w:cstheme="minorHAnsi"/>
          <w:color w:val="000000" w:themeColor="text1"/>
        </w:rPr>
        <w:t xml:space="preserve"> </w:t>
      </w:r>
      <w:r w:rsidRPr="00B31A38">
        <w:rPr>
          <w:rFonts w:asciiTheme="minorHAnsi" w:eastAsia="Calibri" w:hAnsiTheme="minorHAnsi" w:cstheme="minorHAnsi"/>
          <w:b/>
          <w:color w:val="000000" w:themeColor="text1"/>
        </w:rPr>
        <w:t>PLN</w:t>
      </w:r>
      <w:r w:rsidR="00F12431">
        <w:rPr>
          <w:rStyle w:val="Odwoanieprzypisudolnego"/>
          <w:rFonts w:asciiTheme="minorHAnsi" w:eastAsia="Calibri" w:hAnsiTheme="minorHAnsi" w:cstheme="minorHAnsi"/>
          <w:b/>
          <w:color w:val="000000" w:themeColor="text1"/>
        </w:rPr>
        <w:footnoteReference w:id="3"/>
      </w:r>
      <w:r w:rsidRPr="00B31A38">
        <w:rPr>
          <w:rFonts w:asciiTheme="minorHAnsi" w:eastAsia="Calibri" w:hAnsiTheme="minorHAnsi" w:cstheme="minorHAnsi"/>
          <w:color w:val="000000" w:themeColor="text1"/>
        </w:rPr>
        <w:t xml:space="preserve">, </w:t>
      </w:r>
      <w:r w:rsidRPr="00B31A38">
        <w:rPr>
          <w:rFonts w:asciiTheme="minorHAnsi" w:eastAsia="Calibri" w:hAnsiTheme="minorHAnsi" w:cstheme="minorHAnsi"/>
        </w:rPr>
        <w:t>w tym:</w:t>
      </w:r>
    </w:p>
    <w:p w14:paraId="3F2F55F5" w14:textId="6B314212" w:rsidR="00C0146A" w:rsidRPr="00B31A38" w:rsidRDefault="00C0146A" w:rsidP="00A20C1E">
      <w:pPr>
        <w:pStyle w:val="Akapitzlist"/>
        <w:numPr>
          <w:ilvl w:val="0"/>
          <w:numId w:val="15"/>
        </w:numPr>
        <w:spacing w:after="0" w:line="276" w:lineRule="auto"/>
        <w:ind w:left="709" w:hanging="425"/>
        <w:contextualSpacing w:val="0"/>
        <w:rPr>
          <w:rFonts w:asciiTheme="minorHAnsi" w:hAnsiTheme="minorHAnsi" w:cstheme="minorHAnsi"/>
        </w:rPr>
      </w:pPr>
      <w:r w:rsidRPr="00B31A38">
        <w:rPr>
          <w:rFonts w:asciiTheme="minorHAnsi" w:hAnsiTheme="minorHAnsi" w:cstheme="minorHAnsi"/>
        </w:rPr>
        <w:t>środki EFS+ w wysokości</w:t>
      </w:r>
      <w:r w:rsidR="00D24D46">
        <w:rPr>
          <w:rFonts w:asciiTheme="minorHAnsi" w:hAnsiTheme="minorHAnsi" w:cstheme="minorHAnsi"/>
        </w:rPr>
        <w:t xml:space="preserve"> </w:t>
      </w:r>
      <w:r w:rsidR="00B31A38" w:rsidRPr="00B31A38">
        <w:rPr>
          <w:rFonts w:asciiTheme="minorHAnsi" w:hAnsiTheme="minorHAnsi" w:cstheme="minorHAnsi"/>
          <w:b/>
        </w:rPr>
        <w:t>17 302 000,00</w:t>
      </w:r>
      <w:r w:rsidRPr="00B31A38">
        <w:rPr>
          <w:rFonts w:asciiTheme="minorHAnsi" w:hAnsiTheme="minorHAnsi" w:cstheme="minorHAnsi"/>
        </w:rPr>
        <w:t xml:space="preserve"> </w:t>
      </w:r>
      <w:r w:rsidRPr="00B31A38">
        <w:rPr>
          <w:rFonts w:asciiTheme="minorHAnsi" w:hAnsiTheme="minorHAnsi" w:cstheme="minorHAnsi"/>
          <w:b/>
        </w:rPr>
        <w:t>PLN</w:t>
      </w:r>
      <w:r w:rsidR="00E61D58" w:rsidRPr="00B31A38">
        <w:rPr>
          <w:rFonts w:asciiTheme="minorHAnsi" w:hAnsiTheme="minorHAnsi" w:cstheme="minorHAnsi"/>
        </w:rPr>
        <w:t>;</w:t>
      </w:r>
    </w:p>
    <w:p w14:paraId="16017212" w14:textId="5BC08D0C" w:rsidR="00C0146A" w:rsidRPr="00B31A38" w:rsidRDefault="00C0146A" w:rsidP="00A20C1E">
      <w:pPr>
        <w:pStyle w:val="Akapitzlist"/>
        <w:numPr>
          <w:ilvl w:val="0"/>
          <w:numId w:val="15"/>
        </w:numPr>
        <w:spacing w:line="276" w:lineRule="auto"/>
        <w:ind w:left="709" w:hanging="425"/>
        <w:contextualSpacing w:val="0"/>
        <w:rPr>
          <w:rFonts w:asciiTheme="minorHAnsi" w:hAnsiTheme="minorHAnsi" w:cstheme="minorHAnsi"/>
        </w:rPr>
      </w:pPr>
      <w:r w:rsidRPr="00B31A38">
        <w:rPr>
          <w:rFonts w:asciiTheme="minorHAnsi" w:hAnsiTheme="minorHAnsi" w:cstheme="minorHAnsi"/>
        </w:rPr>
        <w:t>krajowy wkład publiczny – budżet państwa w wysokości</w:t>
      </w:r>
      <w:r w:rsidR="00B31A38" w:rsidRPr="00B31A38">
        <w:rPr>
          <w:rFonts w:asciiTheme="minorHAnsi" w:hAnsiTheme="minorHAnsi" w:cstheme="minorHAnsi"/>
        </w:rPr>
        <w:t xml:space="preserve"> </w:t>
      </w:r>
      <w:r w:rsidR="00B31A38" w:rsidRPr="00B31A38">
        <w:rPr>
          <w:rFonts w:asciiTheme="minorHAnsi" w:hAnsiTheme="minorHAnsi" w:cstheme="minorHAnsi"/>
          <w:b/>
        </w:rPr>
        <w:t>2 035 529,41</w:t>
      </w:r>
      <w:r w:rsidR="00D24D46">
        <w:rPr>
          <w:rFonts w:asciiTheme="minorHAnsi" w:hAnsiTheme="minorHAnsi" w:cstheme="minorHAnsi"/>
          <w:b/>
        </w:rPr>
        <w:t xml:space="preserve"> </w:t>
      </w:r>
      <w:r w:rsidRPr="00B31A38">
        <w:rPr>
          <w:rFonts w:asciiTheme="minorHAnsi" w:hAnsiTheme="minorHAnsi" w:cstheme="minorHAnsi"/>
          <w:b/>
        </w:rPr>
        <w:t>PLN.</w:t>
      </w:r>
    </w:p>
    <w:bookmarkEnd w:id="47"/>
    <w:p w14:paraId="5081DCC0" w14:textId="77777777" w:rsidR="00C0146A" w:rsidRPr="008A610E" w:rsidRDefault="00C0146A" w:rsidP="001753BB">
      <w:pPr>
        <w:shd w:val="clear" w:color="auto" w:fill="FFFFFF"/>
        <w:spacing w:line="276" w:lineRule="auto"/>
        <w:rPr>
          <w:rFonts w:asciiTheme="minorHAnsi" w:eastAsia="Calibri" w:hAnsiTheme="minorHAnsi" w:cstheme="minorHAnsi"/>
        </w:rPr>
      </w:pPr>
      <w:r w:rsidRPr="008A610E">
        <w:rPr>
          <w:rFonts w:asciiTheme="minorHAnsi" w:eastAsia="Calibri" w:hAnsiTheme="minorHAnsi" w:cstheme="minorHAnsi"/>
        </w:rPr>
        <w:t xml:space="preserve">Należy podkreślić, że dofinansowanie będzie przyznane wnioskom o dofinansowanie projektu </w:t>
      </w:r>
      <w:r w:rsidRPr="008A610E">
        <w:rPr>
          <w:rFonts w:asciiTheme="minorHAnsi" w:hAnsiTheme="minorHAnsi" w:cstheme="minorHAnsi"/>
        </w:rPr>
        <w:t>do wysokości</w:t>
      </w:r>
      <w:r w:rsidRPr="008A610E">
        <w:rPr>
          <w:rFonts w:asciiTheme="minorHAnsi" w:eastAsia="Calibri" w:hAnsiTheme="minorHAnsi" w:cstheme="minorHAnsi"/>
        </w:rPr>
        <w:t xml:space="preserve"> wyżej wymienionego limitu alokacji.</w:t>
      </w:r>
    </w:p>
    <w:p w14:paraId="20FEA524" w14:textId="010D7C4F" w:rsidR="00C0146A" w:rsidRPr="008A610E" w:rsidRDefault="00C0146A" w:rsidP="001753BB">
      <w:pPr>
        <w:shd w:val="clear" w:color="auto" w:fill="FFFFFF"/>
        <w:spacing w:line="276" w:lineRule="auto"/>
        <w:rPr>
          <w:rFonts w:asciiTheme="minorHAnsi" w:eastAsia="Calibri" w:hAnsiTheme="minorHAnsi" w:cstheme="minorHAnsi"/>
        </w:rPr>
      </w:pPr>
      <w:r w:rsidRPr="008A610E">
        <w:rPr>
          <w:rFonts w:asciiTheme="minorHAnsi" w:eastAsia="Calibri" w:hAnsiTheme="minorHAnsi" w:cstheme="minorHAnsi"/>
        </w:rPr>
        <w:t xml:space="preserve">Kwota alokacji środków EFS+ stanowi równowartość </w:t>
      </w:r>
      <w:r w:rsidR="005625A2" w:rsidRPr="00B31A38">
        <w:rPr>
          <w:rFonts w:asciiTheme="minorHAnsi" w:eastAsia="Calibri" w:hAnsiTheme="minorHAnsi" w:cstheme="minorHAnsi"/>
          <w:b/>
        </w:rPr>
        <w:t>4 000 000,00</w:t>
      </w:r>
      <w:r w:rsidR="00121031" w:rsidRPr="00B31A38">
        <w:rPr>
          <w:rFonts w:asciiTheme="minorHAnsi" w:eastAsia="Calibri" w:hAnsiTheme="minorHAnsi" w:cstheme="minorHAnsi"/>
          <w:b/>
        </w:rPr>
        <w:t xml:space="preserve"> </w:t>
      </w:r>
      <w:r w:rsidRPr="00B31A38">
        <w:rPr>
          <w:rFonts w:asciiTheme="minorHAnsi" w:eastAsia="Calibri" w:hAnsiTheme="minorHAnsi" w:cstheme="minorHAnsi"/>
          <w:b/>
        </w:rPr>
        <w:t>EUR</w:t>
      </w:r>
      <w:r w:rsidRPr="008A610E">
        <w:rPr>
          <w:rFonts w:asciiTheme="minorHAnsi" w:eastAsia="Calibri" w:hAnsiTheme="minorHAnsi" w:cstheme="minorHAnsi"/>
        </w:rPr>
        <w:t xml:space="preserve"> i została przeliczona na</w:t>
      </w:r>
      <w:r w:rsidR="00A928E8" w:rsidRPr="008A610E">
        <w:rPr>
          <w:rFonts w:asciiTheme="minorHAnsi" w:eastAsia="Calibri" w:hAnsiTheme="minorHAnsi" w:cstheme="minorHAnsi"/>
        </w:rPr>
        <w:t> </w:t>
      </w:r>
      <w:r w:rsidRPr="008A610E">
        <w:rPr>
          <w:rFonts w:asciiTheme="minorHAnsi" w:eastAsia="Calibri" w:hAnsiTheme="minorHAnsi" w:cstheme="minorHAnsi"/>
        </w:rPr>
        <w:t>podstawie kursu EUR określonego w załączniku nr 32 do Kontraktu Programowego dla</w:t>
      </w:r>
      <w:r w:rsidR="00D24D46">
        <w:rPr>
          <w:rFonts w:asciiTheme="minorHAnsi" w:eastAsia="Calibri" w:hAnsiTheme="minorHAnsi" w:cstheme="minorHAnsi"/>
        </w:rPr>
        <w:t> </w:t>
      </w:r>
      <w:r w:rsidRPr="008A610E">
        <w:rPr>
          <w:rFonts w:asciiTheme="minorHAnsi" w:eastAsia="Calibri" w:hAnsiTheme="minorHAnsi" w:cstheme="minorHAnsi"/>
        </w:rPr>
        <w:t>Województwa Pomorskiego w ramach perspektywy programowania na lata 2021-2027, obowiązującego w miesiącu przyjęcia niniejszego regulaminu.</w:t>
      </w:r>
    </w:p>
    <w:p w14:paraId="6412256D" w14:textId="75DF1278" w:rsidR="00C0146A" w:rsidRPr="008A610E" w:rsidRDefault="00C0146A" w:rsidP="001753BB">
      <w:pPr>
        <w:shd w:val="clear" w:color="auto" w:fill="FFFFFF"/>
        <w:spacing w:line="276" w:lineRule="auto"/>
        <w:rPr>
          <w:rFonts w:asciiTheme="minorHAnsi" w:eastAsia="Calibri" w:hAnsiTheme="minorHAnsi" w:cstheme="minorHAnsi"/>
        </w:rPr>
      </w:pPr>
      <w:r w:rsidRPr="008A610E">
        <w:rPr>
          <w:rFonts w:asciiTheme="minorHAnsi" w:eastAsia="Calibri" w:hAnsiTheme="minorHAnsi" w:cstheme="minorHAnsi"/>
        </w:rPr>
        <w:t xml:space="preserve">Rozstrzygnięcie </w:t>
      </w:r>
      <w:r w:rsidR="00EB6A45" w:rsidRPr="008A610E">
        <w:rPr>
          <w:rFonts w:asciiTheme="minorHAnsi" w:eastAsia="Calibri" w:hAnsiTheme="minorHAnsi" w:cstheme="minorHAnsi"/>
        </w:rPr>
        <w:t>naboru przez</w:t>
      </w:r>
      <w:r w:rsidRPr="008A610E">
        <w:rPr>
          <w:rFonts w:asciiTheme="minorHAnsi" w:eastAsia="Calibri" w:hAnsiTheme="minorHAnsi" w:cstheme="minorHAnsi"/>
        </w:rPr>
        <w:t xml:space="preserve"> ZWP zostanie dokonane z uwzględnieniem środków dostępnych po ponownym przeliczeniu alokacji według kursu EUR, określonego </w:t>
      </w:r>
      <w:r w:rsidR="00EB6A45" w:rsidRPr="008A610E">
        <w:rPr>
          <w:rFonts w:asciiTheme="minorHAnsi" w:eastAsia="Calibri" w:hAnsiTheme="minorHAnsi" w:cstheme="minorHAnsi"/>
        </w:rPr>
        <w:t>w załączniku</w:t>
      </w:r>
      <w:r w:rsidRPr="008A610E">
        <w:rPr>
          <w:rFonts w:asciiTheme="minorHAnsi" w:eastAsia="Calibri" w:hAnsiTheme="minorHAnsi" w:cstheme="minorHAnsi"/>
        </w:rPr>
        <w:t xml:space="preserve"> nr 32 do Kontraktu Programowego, obowiązującego w miesiącu, w którym zatwierdzany będzie wybór projektów. </w:t>
      </w:r>
    </w:p>
    <w:p w14:paraId="2732AE27" w14:textId="14BF719F" w:rsidR="00C0146A" w:rsidRPr="008A610E" w:rsidRDefault="00C0146A" w:rsidP="001753BB">
      <w:pPr>
        <w:shd w:val="clear" w:color="auto" w:fill="FFFFFF"/>
        <w:spacing w:line="276" w:lineRule="auto"/>
        <w:rPr>
          <w:rFonts w:asciiTheme="minorHAnsi" w:eastAsia="Calibri" w:hAnsiTheme="minorHAnsi" w:cstheme="minorHAnsi"/>
        </w:rPr>
      </w:pPr>
      <w:r w:rsidRPr="008A610E">
        <w:rPr>
          <w:rFonts w:asciiTheme="minorHAnsi" w:eastAsia="Calibri" w:hAnsiTheme="minorHAnsi" w:cstheme="minorHAnsi"/>
        </w:rPr>
        <w:t xml:space="preserve">Zawarcie umowy o dofinansowanie uzależnione jest od dostępności środków w miesiącu, w którym dana umowa jest zawierana. Dostępność środków na etapie zawierania umów określa się na podstawie algorytmu, o którym mowa w </w:t>
      </w:r>
      <w:r w:rsidR="00EB6A45" w:rsidRPr="008A610E">
        <w:rPr>
          <w:rFonts w:asciiTheme="minorHAnsi" w:eastAsia="Calibri" w:hAnsiTheme="minorHAnsi" w:cstheme="minorHAnsi"/>
        </w:rPr>
        <w:t>Kontrakcie Programowym</w:t>
      </w:r>
      <w:r w:rsidRPr="008A610E">
        <w:rPr>
          <w:rFonts w:asciiTheme="minorHAnsi" w:eastAsia="Calibri" w:hAnsiTheme="minorHAnsi" w:cstheme="minorHAnsi"/>
        </w:rPr>
        <w:t xml:space="preserve">, według kursu określonego w załączniku nr 32 </w:t>
      </w:r>
      <w:r w:rsidR="00EB6A45" w:rsidRPr="008A610E">
        <w:rPr>
          <w:rFonts w:asciiTheme="minorHAnsi" w:eastAsia="Calibri" w:hAnsiTheme="minorHAnsi" w:cstheme="minorHAnsi"/>
        </w:rPr>
        <w:t>do Kontraktu</w:t>
      </w:r>
      <w:r w:rsidRPr="008A610E">
        <w:rPr>
          <w:rFonts w:asciiTheme="minorHAnsi" w:eastAsia="Calibri" w:hAnsiTheme="minorHAnsi" w:cstheme="minorHAnsi"/>
        </w:rPr>
        <w:t xml:space="preserve"> Programowego, obowiązującego w miesiącu zawarcia umowy. </w:t>
      </w:r>
    </w:p>
    <w:p w14:paraId="5E4FC2B1" w14:textId="54DA15BA" w:rsidR="00C0146A" w:rsidRDefault="00C0146A" w:rsidP="001753BB">
      <w:pPr>
        <w:shd w:val="clear" w:color="auto" w:fill="FFFFFF"/>
        <w:spacing w:line="276" w:lineRule="auto"/>
        <w:rPr>
          <w:rFonts w:asciiTheme="minorHAnsi" w:eastAsia="Calibri" w:hAnsiTheme="minorHAnsi" w:cstheme="minorHAnsi"/>
        </w:rPr>
      </w:pPr>
      <w:r w:rsidRPr="008A610E">
        <w:rPr>
          <w:rFonts w:asciiTheme="minorHAnsi" w:eastAsia="Calibri" w:hAnsiTheme="minorHAnsi" w:cstheme="minorHAnsi"/>
        </w:rPr>
        <w:t>W przypadku wyczerpania kwoty przeznaczonej na dofinansowanie projektów przed podpisaniem wszystkich umów o dofinansowanie, ION wstrzymuje zawarcie umów z wnioskodawcami, dla których w danym miesiącu zabraknie środków z dostępnej kwoty, do czasu pojawienia się wolnych środków.</w:t>
      </w:r>
    </w:p>
    <w:p w14:paraId="42723139" w14:textId="77777777" w:rsidR="006327EA" w:rsidRPr="00410127" w:rsidRDefault="006327EA" w:rsidP="001753BB">
      <w:pPr>
        <w:shd w:val="clear" w:color="auto" w:fill="FFFFFF"/>
        <w:spacing w:line="276" w:lineRule="auto"/>
        <w:rPr>
          <w:rFonts w:asciiTheme="minorHAnsi" w:hAnsiTheme="minorHAnsi"/>
        </w:rPr>
      </w:pPr>
      <w:r w:rsidRPr="00410127">
        <w:rPr>
          <w:rFonts w:asciiTheme="minorHAnsi" w:eastAsia="Calibri" w:hAnsiTheme="minorHAnsi"/>
        </w:rPr>
        <w:t>ION zakłada możliwość zwiększenia powyższej alokacji w przypadku niewystarczającej alokacji na dofinansowanie złożonych wniosków o dofinansowanie projektów w odpowiedzi na nabór pod warunkiem posiadania środków w ramach Działania 5.</w:t>
      </w:r>
      <w:r>
        <w:rPr>
          <w:rFonts w:asciiTheme="minorHAnsi" w:eastAsia="Calibri" w:hAnsiTheme="minorHAnsi"/>
        </w:rPr>
        <w:t>21. Aktywność obywatelska</w:t>
      </w:r>
      <w:r w:rsidRPr="00B8359C">
        <w:rPr>
          <w:rFonts w:asciiTheme="minorHAnsi" w:eastAsia="Calibri" w:hAnsiTheme="minorHAnsi"/>
        </w:rPr>
        <w:t>.</w:t>
      </w:r>
    </w:p>
    <w:p w14:paraId="02304EAA" w14:textId="03AF61EC" w:rsidR="00C0146A" w:rsidRPr="008A610E" w:rsidRDefault="00C0146A" w:rsidP="00692DB7">
      <w:pPr>
        <w:pStyle w:val="Nagwek3"/>
        <w:spacing w:line="276" w:lineRule="auto"/>
        <w:ind w:left="567" w:hanging="499"/>
        <w:rPr>
          <w:rFonts w:asciiTheme="minorHAnsi" w:hAnsiTheme="minorHAnsi" w:cstheme="minorHAnsi"/>
        </w:rPr>
      </w:pPr>
      <w:bookmarkStart w:id="48" w:name="_Toc440885189"/>
      <w:bookmarkStart w:id="49" w:name="_Toc447262889"/>
      <w:bookmarkStart w:id="50" w:name="_Toc448399212"/>
      <w:bookmarkStart w:id="51" w:name="_Toc137554098"/>
      <w:bookmarkStart w:id="52" w:name="_Toc138234597"/>
      <w:bookmarkStart w:id="53" w:name="_Toc166493376"/>
      <w:r w:rsidRPr="008A610E">
        <w:rPr>
          <w:rFonts w:asciiTheme="minorHAnsi" w:hAnsiTheme="minorHAnsi" w:cstheme="minorHAnsi"/>
        </w:rPr>
        <w:t>Maksymalny dopuszczalny poziom dofinansowania projektu w</w:t>
      </w:r>
      <w:bookmarkEnd w:id="48"/>
      <w:bookmarkEnd w:id="49"/>
      <w:bookmarkEnd w:id="50"/>
      <w:r w:rsidRPr="008A610E">
        <w:rPr>
          <w:rFonts w:asciiTheme="minorHAnsi" w:hAnsiTheme="minorHAnsi" w:cstheme="minorHAnsi"/>
        </w:rPr>
        <w:t xml:space="preserve"> ramach naboru</w:t>
      </w:r>
      <w:bookmarkStart w:id="54" w:name="_Hlk53402012"/>
      <w:bookmarkEnd w:id="51"/>
      <w:bookmarkEnd w:id="52"/>
      <w:bookmarkEnd w:id="53"/>
    </w:p>
    <w:p w14:paraId="7FBD4423" w14:textId="77777777" w:rsidR="004E2A0A" w:rsidRPr="008A610E" w:rsidRDefault="004E2A0A" w:rsidP="00692DB7">
      <w:pPr>
        <w:spacing w:line="276" w:lineRule="auto"/>
        <w:rPr>
          <w:rFonts w:asciiTheme="minorHAnsi" w:hAnsiTheme="minorHAnsi" w:cstheme="minorHAnsi"/>
        </w:rPr>
      </w:pPr>
      <w:r w:rsidRPr="008A610E">
        <w:rPr>
          <w:rFonts w:asciiTheme="minorHAnsi" w:hAnsiTheme="minorHAnsi" w:cstheme="minorHAnsi"/>
        </w:rPr>
        <w:t>Poziom dofinansowania wydatków kwalifikowalnych projektu wynosi:</w:t>
      </w:r>
    </w:p>
    <w:p w14:paraId="1AEBFF5C" w14:textId="34D1583A" w:rsidR="004E2A0A" w:rsidRPr="008A610E" w:rsidRDefault="004E2A0A" w:rsidP="00AC4F06">
      <w:pPr>
        <w:pStyle w:val="Akapitzlist"/>
        <w:numPr>
          <w:ilvl w:val="0"/>
          <w:numId w:val="16"/>
        </w:numPr>
        <w:spacing w:after="0" w:line="276" w:lineRule="auto"/>
        <w:ind w:left="641" w:hanging="357"/>
        <w:contextualSpacing w:val="0"/>
        <w:rPr>
          <w:rFonts w:asciiTheme="minorHAnsi" w:hAnsiTheme="minorHAnsi" w:cstheme="minorHAnsi"/>
        </w:rPr>
      </w:pPr>
      <w:r w:rsidRPr="008A610E">
        <w:rPr>
          <w:rFonts w:asciiTheme="minorHAnsi" w:hAnsiTheme="minorHAnsi" w:cstheme="minorHAnsi"/>
        </w:rPr>
        <w:t>85 % - współfinansowanie ze środków EFS +</w:t>
      </w:r>
      <w:r w:rsidR="00535D79">
        <w:rPr>
          <w:rFonts w:asciiTheme="minorHAnsi" w:hAnsiTheme="minorHAnsi" w:cstheme="minorHAnsi"/>
        </w:rPr>
        <w:t>;</w:t>
      </w:r>
    </w:p>
    <w:p w14:paraId="399219B0" w14:textId="77777777" w:rsidR="00535D79" w:rsidRDefault="004E2A0A" w:rsidP="00AC4F06">
      <w:pPr>
        <w:pStyle w:val="Akapitzlist"/>
        <w:numPr>
          <w:ilvl w:val="0"/>
          <w:numId w:val="16"/>
        </w:numPr>
        <w:spacing w:after="0" w:line="276" w:lineRule="auto"/>
        <w:ind w:left="641" w:hanging="357"/>
        <w:contextualSpacing w:val="0"/>
        <w:rPr>
          <w:rFonts w:asciiTheme="minorHAnsi" w:hAnsiTheme="minorHAnsi" w:cstheme="minorHAnsi"/>
        </w:rPr>
      </w:pPr>
      <w:r w:rsidRPr="008A610E">
        <w:rPr>
          <w:rFonts w:asciiTheme="minorHAnsi" w:hAnsiTheme="minorHAnsi" w:cstheme="minorHAnsi"/>
        </w:rPr>
        <w:t>10 % - krajowy wkład publiczny (budżet państwa)</w:t>
      </w:r>
      <w:r w:rsidR="00535D79">
        <w:rPr>
          <w:rFonts w:asciiTheme="minorHAnsi" w:hAnsiTheme="minorHAnsi" w:cstheme="minorHAnsi"/>
        </w:rPr>
        <w:t>.</w:t>
      </w:r>
    </w:p>
    <w:p w14:paraId="016E501C" w14:textId="77777777" w:rsidR="004E2A0A" w:rsidRPr="008A610E" w:rsidRDefault="004E2A0A" w:rsidP="00692DB7">
      <w:pPr>
        <w:spacing w:before="120" w:line="276" w:lineRule="auto"/>
        <w:rPr>
          <w:rFonts w:asciiTheme="minorHAnsi" w:hAnsiTheme="minorHAnsi" w:cstheme="minorHAnsi"/>
          <w:b/>
        </w:rPr>
      </w:pPr>
      <w:r w:rsidRPr="008A610E">
        <w:rPr>
          <w:rFonts w:asciiTheme="minorHAnsi" w:hAnsiTheme="minorHAnsi" w:cstheme="minorHAnsi"/>
          <w:b/>
        </w:rPr>
        <w:t>Wkład własny beneficjenta wynosi 5 % wartości projektu.</w:t>
      </w:r>
    </w:p>
    <w:p w14:paraId="0B5900E2" w14:textId="7D66858A" w:rsidR="00F2007B" w:rsidRPr="00410127" w:rsidRDefault="00F2007B" w:rsidP="00692DB7">
      <w:pPr>
        <w:spacing w:line="276" w:lineRule="auto"/>
        <w:rPr>
          <w:rFonts w:asciiTheme="minorHAnsi" w:hAnsiTheme="minorHAnsi"/>
        </w:rPr>
      </w:pPr>
      <w:bookmarkStart w:id="55" w:name="_Hlk164413728"/>
      <w:bookmarkStart w:id="56" w:name="_Toc440885190"/>
      <w:bookmarkStart w:id="57" w:name="_Toc447262890"/>
      <w:bookmarkStart w:id="58" w:name="_Toc448399213"/>
      <w:bookmarkStart w:id="59" w:name="_Toc137554099"/>
      <w:bookmarkStart w:id="60" w:name="_Toc138234598"/>
      <w:bookmarkEnd w:id="54"/>
      <w:r w:rsidRPr="00410127">
        <w:rPr>
          <w:rFonts w:asciiTheme="minorHAnsi" w:hAnsiTheme="minorHAnsi"/>
        </w:rPr>
        <w:t>Informacje na temat kwalifikowania wkładu własnego w ramach projektów dofinansowanych</w:t>
      </w:r>
      <w:r>
        <w:rPr>
          <w:rFonts w:asciiTheme="minorHAnsi" w:hAnsiTheme="minorHAnsi"/>
        </w:rPr>
        <w:t xml:space="preserve"> z</w:t>
      </w:r>
      <w:r w:rsidRPr="00410127">
        <w:rPr>
          <w:rFonts w:asciiTheme="minorHAnsi" w:hAnsiTheme="minorHAnsi"/>
        </w:rPr>
        <w:t>e środków EFS+ znajdują się w</w:t>
      </w:r>
      <w:r>
        <w:rPr>
          <w:rFonts w:asciiTheme="minorHAnsi" w:hAnsiTheme="minorHAnsi"/>
        </w:rPr>
        <w:t xml:space="preserve"> </w:t>
      </w:r>
      <w:hyperlink r:id="rId18" w:history="1">
        <w:r w:rsidRPr="00036676">
          <w:rPr>
            <w:rStyle w:val="Hipercze"/>
            <w:rFonts w:asciiTheme="minorHAnsi" w:hAnsiTheme="minorHAnsi"/>
          </w:rPr>
          <w:t>Zasadach realizacji projektów w ramach EFS+</w:t>
        </w:r>
      </w:hyperlink>
      <w:r w:rsidRPr="0069548F">
        <w:rPr>
          <w:rFonts w:asciiTheme="minorHAnsi" w:hAnsiTheme="minorHAnsi"/>
          <w:color w:val="000000" w:themeColor="text1"/>
        </w:rPr>
        <w:t>.</w:t>
      </w:r>
    </w:p>
    <w:p w14:paraId="5C36BCF5" w14:textId="6DCD4422" w:rsidR="00C0146A" w:rsidRPr="008A610E" w:rsidRDefault="00C0146A" w:rsidP="001753BB">
      <w:pPr>
        <w:pStyle w:val="Nagwek3"/>
        <w:spacing w:line="276" w:lineRule="auto"/>
        <w:ind w:left="567" w:hanging="567"/>
        <w:rPr>
          <w:rFonts w:asciiTheme="minorHAnsi" w:hAnsiTheme="minorHAnsi" w:cstheme="minorHAnsi"/>
        </w:rPr>
      </w:pPr>
      <w:bookmarkStart w:id="61" w:name="_Toc166493377"/>
      <w:bookmarkEnd w:id="55"/>
      <w:r w:rsidRPr="008A610E">
        <w:rPr>
          <w:rFonts w:asciiTheme="minorHAnsi" w:hAnsiTheme="minorHAnsi" w:cstheme="minorHAnsi"/>
        </w:rPr>
        <w:t xml:space="preserve">Minimalna/maksymalna wartość projektu w </w:t>
      </w:r>
      <w:bookmarkEnd w:id="56"/>
      <w:bookmarkEnd w:id="57"/>
      <w:bookmarkEnd w:id="58"/>
      <w:r w:rsidRPr="008A610E">
        <w:rPr>
          <w:rFonts w:asciiTheme="minorHAnsi" w:hAnsiTheme="minorHAnsi" w:cstheme="minorHAnsi"/>
        </w:rPr>
        <w:t>ramach naboru</w:t>
      </w:r>
      <w:bookmarkEnd w:id="59"/>
      <w:bookmarkEnd w:id="60"/>
      <w:bookmarkEnd w:id="61"/>
    </w:p>
    <w:p w14:paraId="7C96948E" w14:textId="77777777" w:rsidR="00F12431" w:rsidRPr="00F12431" w:rsidRDefault="00C1113E" w:rsidP="008728B6">
      <w:pPr>
        <w:pStyle w:val="Akapitzlist"/>
        <w:keepNext/>
        <w:numPr>
          <w:ilvl w:val="0"/>
          <w:numId w:val="84"/>
        </w:numPr>
        <w:spacing w:line="276" w:lineRule="auto"/>
        <w:ind w:left="284" w:hanging="284"/>
        <w:rPr>
          <w:rFonts w:cs="Calibri"/>
        </w:rPr>
      </w:pPr>
      <w:r w:rsidRPr="00F12431">
        <w:rPr>
          <w:rFonts w:eastAsia="Calibri"/>
        </w:rPr>
        <w:t xml:space="preserve">Maksymalna wartość projektu wynosi </w:t>
      </w:r>
      <w:r w:rsidRPr="00F12431">
        <w:rPr>
          <w:rFonts w:eastAsia="Calibri"/>
          <w:b/>
        </w:rPr>
        <w:t>1 575 000,00 zł</w:t>
      </w:r>
      <w:r w:rsidRPr="00F12431">
        <w:rPr>
          <w:rFonts w:eastAsia="Calibri"/>
        </w:rPr>
        <w:t>, z zastrzeżeniem określonym w punkcie 2.</w:t>
      </w:r>
    </w:p>
    <w:p w14:paraId="4BD4341F" w14:textId="37F63D33" w:rsidR="00C1113E" w:rsidRPr="00F12431" w:rsidRDefault="00C1113E" w:rsidP="008728B6">
      <w:pPr>
        <w:pStyle w:val="Akapitzlist"/>
        <w:keepNext/>
        <w:numPr>
          <w:ilvl w:val="0"/>
          <w:numId w:val="84"/>
        </w:numPr>
        <w:spacing w:line="276" w:lineRule="auto"/>
        <w:ind w:left="283" w:hanging="283"/>
        <w:rPr>
          <w:rFonts w:cs="Calibri"/>
        </w:rPr>
      </w:pPr>
      <w:r w:rsidRPr="00F12431">
        <w:rPr>
          <w:rFonts w:asciiTheme="minorHAnsi" w:eastAsia="Calibri" w:hAnsiTheme="minorHAnsi" w:cstheme="minorHAnsi"/>
        </w:rPr>
        <w:t xml:space="preserve">Średni koszt </w:t>
      </w:r>
      <w:r w:rsidRPr="00F12431">
        <w:rPr>
          <w:rFonts w:cs="Calibri"/>
          <w:color w:val="000000"/>
          <w:szCs w:val="22"/>
        </w:rPr>
        <w:t xml:space="preserve">jednostkowy odpowiadający wsparciu podmiotu organizacji społeczeństwa obywatelskiego w projekcie wynosi maksymalnie </w:t>
      </w:r>
      <w:r w:rsidRPr="00F12431">
        <w:rPr>
          <w:rFonts w:cs="Calibri"/>
          <w:b/>
          <w:color w:val="000000"/>
          <w:szCs w:val="22"/>
        </w:rPr>
        <w:t>525 000,00 zł</w:t>
      </w:r>
      <w:r w:rsidRPr="00F12431">
        <w:rPr>
          <w:rFonts w:cs="Calibri"/>
          <w:color w:val="000000"/>
          <w:szCs w:val="22"/>
        </w:rPr>
        <w:t xml:space="preserve"> wydatków ogółem projektu.</w:t>
      </w:r>
    </w:p>
    <w:p w14:paraId="22B07E38" w14:textId="334CA6B4" w:rsidR="00C0146A" w:rsidRPr="008A610E" w:rsidRDefault="00C0146A" w:rsidP="00692DB7">
      <w:pPr>
        <w:pStyle w:val="Nagwek3"/>
        <w:spacing w:line="276" w:lineRule="auto"/>
        <w:ind w:left="426" w:hanging="426"/>
        <w:rPr>
          <w:rFonts w:asciiTheme="minorHAnsi" w:hAnsiTheme="minorHAnsi" w:cstheme="minorHAnsi"/>
        </w:rPr>
      </w:pPr>
      <w:bookmarkStart w:id="62" w:name="_Toc137554100"/>
      <w:bookmarkStart w:id="63" w:name="_Toc138234599"/>
      <w:bookmarkStart w:id="64" w:name="_Toc166493378"/>
      <w:bookmarkStart w:id="65" w:name="_Toc445119762"/>
      <w:bookmarkStart w:id="66" w:name="_Toc440885191"/>
      <w:bookmarkStart w:id="67" w:name="_Toc447262891"/>
      <w:bookmarkStart w:id="68" w:name="_Toc448399214"/>
      <w:r w:rsidRPr="008A610E">
        <w:rPr>
          <w:rFonts w:asciiTheme="minorHAnsi" w:hAnsiTheme="minorHAnsi" w:cstheme="minorHAnsi"/>
        </w:rPr>
        <w:t>Okres realizacji projektu</w:t>
      </w:r>
      <w:bookmarkEnd w:id="62"/>
      <w:bookmarkEnd w:id="63"/>
      <w:bookmarkEnd w:id="64"/>
      <w:r w:rsidRPr="008A610E">
        <w:rPr>
          <w:rFonts w:asciiTheme="minorHAnsi" w:hAnsiTheme="minorHAnsi" w:cstheme="minorHAnsi"/>
        </w:rPr>
        <w:t xml:space="preserve"> </w:t>
      </w:r>
      <w:bookmarkEnd w:id="65"/>
      <w:bookmarkEnd w:id="66"/>
      <w:bookmarkEnd w:id="67"/>
      <w:bookmarkEnd w:id="68"/>
    </w:p>
    <w:p w14:paraId="6AA802EC" w14:textId="09F0BCD2" w:rsidR="00434D05" w:rsidRPr="00A36B9D" w:rsidRDefault="00434D05" w:rsidP="00692DB7">
      <w:pPr>
        <w:spacing w:line="276" w:lineRule="auto"/>
        <w:rPr>
          <w:rFonts w:asciiTheme="minorHAnsi" w:hAnsiTheme="minorHAnsi"/>
        </w:rPr>
      </w:pPr>
      <w:bookmarkStart w:id="69" w:name="_Hlk56416793"/>
      <w:bookmarkStart w:id="70" w:name="_Toc419892476"/>
      <w:bookmarkStart w:id="71" w:name="_Toc420574244"/>
      <w:bookmarkStart w:id="72" w:name="_Toc420575776"/>
      <w:bookmarkStart w:id="73" w:name="_Toc422301616"/>
      <w:bookmarkStart w:id="74" w:name="_Toc440885192"/>
      <w:bookmarkStart w:id="75" w:name="_Toc447262892"/>
      <w:bookmarkStart w:id="76" w:name="_Toc448399215"/>
      <w:bookmarkStart w:id="77" w:name="_Toc137554101"/>
      <w:bookmarkStart w:id="78" w:name="_Toc138234600"/>
      <w:r w:rsidRPr="008B5AA0">
        <w:rPr>
          <w:rFonts w:asciiTheme="minorHAnsi" w:hAnsiTheme="minorHAnsi"/>
        </w:rPr>
        <w:t xml:space="preserve">Projekt może być realizowany </w:t>
      </w:r>
      <w:r w:rsidRPr="008B5AA0">
        <w:rPr>
          <w:rFonts w:asciiTheme="minorHAnsi" w:hAnsiTheme="minorHAnsi"/>
          <w:b/>
        </w:rPr>
        <w:t>od dnia ogłoszenia naboru</w:t>
      </w:r>
      <w:r w:rsidRPr="008B5AA0">
        <w:rPr>
          <w:rFonts w:asciiTheme="minorHAnsi" w:hAnsiTheme="minorHAnsi"/>
        </w:rPr>
        <w:t xml:space="preserve">, przy czym termin realizacji projektu założony we wniosku o dofinansowanie </w:t>
      </w:r>
      <w:r w:rsidRPr="00EB2C87">
        <w:rPr>
          <w:rFonts w:asciiTheme="minorHAnsi" w:hAnsiTheme="minorHAnsi"/>
          <w:b/>
        </w:rPr>
        <w:t xml:space="preserve">musi zakładać jego rozpoczęcie do końca </w:t>
      </w:r>
      <w:r>
        <w:rPr>
          <w:rFonts w:asciiTheme="minorHAnsi" w:hAnsiTheme="minorHAnsi"/>
          <w:b/>
        </w:rPr>
        <w:t xml:space="preserve">drugiego </w:t>
      </w:r>
      <w:r w:rsidRPr="00EB2C87">
        <w:rPr>
          <w:rFonts w:asciiTheme="minorHAnsi" w:hAnsiTheme="minorHAnsi"/>
          <w:b/>
        </w:rPr>
        <w:t xml:space="preserve">kwartału 2025 roku oraz zakończyć się maksymalnie do </w:t>
      </w:r>
      <w:r>
        <w:rPr>
          <w:rFonts w:asciiTheme="minorHAnsi" w:hAnsiTheme="minorHAnsi"/>
          <w:b/>
        </w:rPr>
        <w:t>końca 202</w:t>
      </w:r>
      <w:r w:rsidR="0075737F">
        <w:rPr>
          <w:rFonts w:asciiTheme="minorHAnsi" w:hAnsiTheme="minorHAnsi"/>
          <w:b/>
        </w:rPr>
        <w:t>7</w:t>
      </w:r>
      <w:r w:rsidRPr="00EB2C87">
        <w:rPr>
          <w:rFonts w:asciiTheme="minorHAnsi" w:hAnsiTheme="minorHAnsi"/>
          <w:b/>
        </w:rPr>
        <w:t xml:space="preserve"> roku.</w:t>
      </w:r>
      <w:r>
        <w:rPr>
          <w:rStyle w:val="Odwoanieprzypisudolnego"/>
          <w:rFonts w:asciiTheme="minorHAnsi" w:hAnsiTheme="minorHAnsi"/>
          <w:b/>
        </w:rPr>
        <w:footnoteReference w:id="4"/>
      </w:r>
      <w:r>
        <w:rPr>
          <w:rFonts w:asciiTheme="minorHAnsi" w:hAnsiTheme="minorHAnsi"/>
          <w:b/>
        </w:rPr>
        <w:t xml:space="preserve"> </w:t>
      </w:r>
    </w:p>
    <w:p w14:paraId="4A8513D1" w14:textId="77777777" w:rsidR="00434D05" w:rsidRPr="00410127" w:rsidRDefault="00434D05" w:rsidP="00692DB7">
      <w:pPr>
        <w:spacing w:line="276" w:lineRule="auto"/>
        <w:rPr>
          <w:rFonts w:asciiTheme="minorHAnsi" w:eastAsia="Calibri" w:hAnsiTheme="minorHAnsi"/>
          <w:b/>
        </w:rPr>
      </w:pPr>
      <w:r w:rsidRPr="00410127">
        <w:rPr>
          <w:rFonts w:asciiTheme="minorHAnsi" w:eastAsia="Calibri" w:hAnsiTheme="minorHAnsi"/>
          <w:b/>
        </w:rPr>
        <w:t>W uzasadnionych przypadkach ION może podjąć decyzję o zmianie terminu rozpoczęcia projektu określonego w regulaminie.</w:t>
      </w:r>
    </w:p>
    <w:p w14:paraId="1A659402" w14:textId="56007B5F" w:rsidR="00C0146A" w:rsidRPr="008A610E" w:rsidRDefault="00C0146A" w:rsidP="00692DB7">
      <w:pPr>
        <w:pStyle w:val="Nagwek3"/>
        <w:spacing w:line="276" w:lineRule="auto"/>
        <w:ind w:left="426" w:hanging="426"/>
        <w:rPr>
          <w:rFonts w:asciiTheme="minorHAnsi" w:hAnsiTheme="minorHAnsi" w:cstheme="minorHAnsi"/>
        </w:rPr>
      </w:pPr>
      <w:bookmarkStart w:id="79" w:name="_Toc166493379"/>
      <w:bookmarkEnd w:id="69"/>
      <w:r w:rsidRPr="008A610E">
        <w:rPr>
          <w:rFonts w:asciiTheme="minorHAnsi" w:hAnsiTheme="minorHAnsi" w:cstheme="minorHAnsi"/>
        </w:rPr>
        <w:t>Podmioty uprawnione</w:t>
      </w:r>
      <w:bookmarkEnd w:id="70"/>
      <w:bookmarkEnd w:id="71"/>
      <w:bookmarkEnd w:id="72"/>
      <w:bookmarkEnd w:id="73"/>
      <w:r w:rsidRPr="008A610E">
        <w:rPr>
          <w:rFonts w:asciiTheme="minorHAnsi" w:hAnsiTheme="minorHAnsi" w:cstheme="minorHAnsi"/>
        </w:rPr>
        <w:t xml:space="preserve"> do składania wniosków o dofinansowanie projektu</w:t>
      </w:r>
      <w:bookmarkEnd w:id="74"/>
      <w:bookmarkEnd w:id="75"/>
      <w:bookmarkEnd w:id="76"/>
      <w:bookmarkEnd w:id="77"/>
      <w:bookmarkEnd w:id="78"/>
      <w:bookmarkEnd w:id="79"/>
      <w:r w:rsidRPr="008A610E">
        <w:rPr>
          <w:rFonts w:asciiTheme="minorHAnsi" w:hAnsiTheme="minorHAnsi" w:cstheme="minorHAnsi"/>
        </w:rPr>
        <w:t xml:space="preserve"> </w:t>
      </w:r>
    </w:p>
    <w:p w14:paraId="38E2F913" w14:textId="25702872" w:rsidR="001753BB" w:rsidRDefault="008D7AB3" w:rsidP="001753BB">
      <w:pPr>
        <w:spacing w:after="0" w:line="276" w:lineRule="auto"/>
        <w:contextualSpacing/>
        <w:rPr>
          <w:rFonts w:asciiTheme="minorHAnsi" w:eastAsia="Calibri" w:hAnsiTheme="minorHAnsi" w:cstheme="minorHAnsi"/>
          <w:szCs w:val="22"/>
        </w:rPr>
      </w:pPr>
      <w:r w:rsidRPr="001C1752">
        <w:rPr>
          <w:rFonts w:asciiTheme="minorHAnsi" w:eastAsia="Calibri" w:hAnsiTheme="minorHAnsi" w:cstheme="minorHAnsi"/>
          <w:szCs w:val="22"/>
        </w:rPr>
        <w:t xml:space="preserve">Do </w:t>
      </w:r>
      <w:r w:rsidR="009B2551" w:rsidRPr="001C1752">
        <w:rPr>
          <w:rFonts w:asciiTheme="minorHAnsi" w:eastAsia="Calibri" w:hAnsiTheme="minorHAnsi" w:cstheme="minorHAnsi"/>
          <w:szCs w:val="22"/>
        </w:rPr>
        <w:t>naboru</w:t>
      </w:r>
      <w:r w:rsidRPr="001C1752">
        <w:rPr>
          <w:rFonts w:asciiTheme="minorHAnsi" w:eastAsia="Calibri" w:hAnsiTheme="minorHAnsi" w:cstheme="minorHAnsi"/>
          <w:szCs w:val="22"/>
        </w:rPr>
        <w:t xml:space="preserve"> jako wnioskodawcy mogą przystąpić</w:t>
      </w:r>
      <w:r w:rsidR="001753BB">
        <w:rPr>
          <w:rFonts w:asciiTheme="minorHAnsi" w:eastAsia="Calibri" w:hAnsiTheme="minorHAnsi" w:cstheme="minorHAnsi"/>
          <w:szCs w:val="22"/>
        </w:rPr>
        <w:t>:</w:t>
      </w:r>
    </w:p>
    <w:p w14:paraId="312D3AF4" w14:textId="6511B544" w:rsidR="001753BB" w:rsidRPr="00BC23F2" w:rsidRDefault="007173AE" w:rsidP="001753BB">
      <w:pPr>
        <w:pStyle w:val="Akapitzlist"/>
        <w:numPr>
          <w:ilvl w:val="6"/>
          <w:numId w:val="37"/>
        </w:numPr>
        <w:spacing w:after="0" w:line="276" w:lineRule="auto"/>
        <w:ind w:left="851"/>
        <w:rPr>
          <w:rFonts w:asciiTheme="minorHAnsi" w:eastAsia="Calibri" w:hAnsiTheme="minorHAnsi" w:cstheme="minorHAnsi"/>
          <w:szCs w:val="22"/>
        </w:rPr>
      </w:pPr>
      <w:r w:rsidRPr="00BC23F2">
        <w:rPr>
          <w:rFonts w:asciiTheme="minorHAnsi" w:eastAsia="Calibri" w:hAnsiTheme="minorHAnsi" w:cstheme="minorHAnsi"/>
          <w:szCs w:val="22"/>
        </w:rPr>
        <w:t>organizacje pozarządowe</w:t>
      </w:r>
      <w:r w:rsidR="001753BB" w:rsidRPr="00BC23F2">
        <w:rPr>
          <w:rFonts w:asciiTheme="minorHAnsi" w:eastAsia="Calibri" w:hAnsiTheme="minorHAnsi" w:cstheme="minorHAnsi"/>
          <w:szCs w:val="22"/>
        </w:rPr>
        <w:t>,</w:t>
      </w:r>
    </w:p>
    <w:p w14:paraId="2E2737FA" w14:textId="5B71A0A8" w:rsidR="001753BB" w:rsidRPr="00BC23F2" w:rsidRDefault="007173AE" w:rsidP="001753BB">
      <w:pPr>
        <w:pStyle w:val="Akapitzlist"/>
        <w:numPr>
          <w:ilvl w:val="6"/>
          <w:numId w:val="37"/>
        </w:numPr>
        <w:spacing w:after="0" w:line="276" w:lineRule="auto"/>
        <w:ind w:left="851"/>
        <w:rPr>
          <w:rFonts w:asciiTheme="minorHAnsi" w:eastAsia="Calibri" w:hAnsiTheme="minorHAnsi" w:cstheme="minorHAnsi"/>
          <w:szCs w:val="22"/>
        </w:rPr>
      </w:pPr>
      <w:r w:rsidRPr="00BC23F2">
        <w:rPr>
          <w:rFonts w:asciiTheme="minorHAnsi" w:eastAsia="Calibri" w:hAnsiTheme="minorHAnsi" w:cstheme="minorHAnsi"/>
          <w:szCs w:val="22"/>
        </w:rPr>
        <w:t>podmioty ekonomii społecznej</w:t>
      </w:r>
      <w:r w:rsidR="00682B1A" w:rsidRPr="00BC23F2">
        <w:rPr>
          <w:rFonts w:asciiTheme="minorHAnsi" w:eastAsia="Calibri" w:hAnsiTheme="minorHAnsi" w:cstheme="minorHAnsi"/>
          <w:szCs w:val="22"/>
        </w:rPr>
        <w:t xml:space="preserve">, </w:t>
      </w:r>
    </w:p>
    <w:p w14:paraId="36042BCC" w14:textId="1768E509" w:rsidR="00682B1A" w:rsidRDefault="00682B1A" w:rsidP="00692DB7">
      <w:pPr>
        <w:spacing w:line="276" w:lineRule="auto"/>
        <w:rPr>
          <w:rFonts w:asciiTheme="minorHAnsi" w:hAnsiTheme="minorHAnsi" w:cstheme="minorHAnsi"/>
          <w:color w:val="000000" w:themeColor="text1"/>
          <w:szCs w:val="22"/>
        </w:rPr>
      </w:pPr>
      <w:r w:rsidRPr="001C1752">
        <w:rPr>
          <w:rFonts w:asciiTheme="minorHAnsi" w:eastAsia="Calibri" w:hAnsiTheme="minorHAnsi" w:cstheme="minorHAnsi"/>
          <w:szCs w:val="22"/>
        </w:rPr>
        <w:t xml:space="preserve">które </w:t>
      </w:r>
      <w:r w:rsidRPr="001C1752">
        <w:rPr>
          <w:rFonts w:asciiTheme="minorHAnsi" w:hAnsiTheme="minorHAnsi" w:cstheme="minorHAnsi"/>
          <w:color w:val="000000" w:themeColor="text1"/>
          <w:szCs w:val="22"/>
        </w:rPr>
        <w:t>na dzień złożenia wniosku o dofinansowanie prowadzą działalność i posiadają siedzibę, filię, delegaturę, oddział czy inną prawnie dozwoloną formę organizacyjną działalności podmiotu na terenie województwa pomorskiego.</w:t>
      </w:r>
    </w:p>
    <w:p w14:paraId="45EBC866" w14:textId="4F862CEC" w:rsidR="00C0146A" w:rsidRPr="008A610E" w:rsidRDefault="00C0146A" w:rsidP="00692DB7">
      <w:pPr>
        <w:pStyle w:val="Nagwek3"/>
        <w:spacing w:after="0" w:line="276" w:lineRule="auto"/>
        <w:ind w:left="426"/>
        <w:rPr>
          <w:rFonts w:asciiTheme="minorHAnsi" w:hAnsiTheme="minorHAnsi" w:cstheme="minorHAnsi"/>
        </w:rPr>
      </w:pPr>
      <w:bookmarkStart w:id="80" w:name="_Toc138234601"/>
      <w:bookmarkStart w:id="81" w:name="_Toc166493380"/>
      <w:r w:rsidRPr="008A610E">
        <w:rPr>
          <w:rFonts w:asciiTheme="minorHAnsi" w:hAnsiTheme="minorHAnsi" w:cstheme="minorHAnsi"/>
        </w:rPr>
        <w:t>Termin składania wniosków i planowany termin zakończenia post</w:t>
      </w:r>
      <w:r w:rsidR="00876D26" w:rsidRPr="008A610E">
        <w:rPr>
          <w:rFonts w:asciiTheme="minorHAnsi" w:hAnsiTheme="minorHAnsi" w:cstheme="minorHAnsi"/>
        </w:rPr>
        <w:t>ę</w:t>
      </w:r>
      <w:r w:rsidRPr="008A610E">
        <w:rPr>
          <w:rFonts w:asciiTheme="minorHAnsi" w:hAnsiTheme="minorHAnsi" w:cstheme="minorHAnsi"/>
        </w:rPr>
        <w:t>powania</w:t>
      </w:r>
      <w:bookmarkEnd w:id="80"/>
      <w:bookmarkEnd w:id="81"/>
    </w:p>
    <w:p w14:paraId="79F09DB1" w14:textId="7B97AAE6" w:rsidR="00434D05" w:rsidRPr="00597227" w:rsidRDefault="00434D05" w:rsidP="001753BB">
      <w:pPr>
        <w:shd w:val="clear" w:color="auto" w:fill="FFFFFF" w:themeFill="background1"/>
        <w:spacing w:before="120" w:line="276" w:lineRule="auto"/>
        <w:rPr>
          <w:rFonts w:asciiTheme="minorHAnsi" w:hAnsiTheme="minorHAnsi"/>
        </w:rPr>
      </w:pPr>
      <w:bookmarkStart w:id="82" w:name="_Hlk164413880"/>
      <w:r w:rsidRPr="00D47272">
        <w:rPr>
          <w:rFonts w:asciiTheme="minorHAnsi" w:hAnsiTheme="minorHAnsi"/>
        </w:rPr>
        <w:t xml:space="preserve">Nabór wniosków </w:t>
      </w:r>
      <w:r w:rsidRPr="00021178">
        <w:rPr>
          <w:rFonts w:asciiTheme="minorHAnsi" w:hAnsiTheme="minorHAnsi"/>
        </w:rPr>
        <w:t xml:space="preserve">trwa </w:t>
      </w:r>
      <w:r w:rsidRPr="00C317A5">
        <w:rPr>
          <w:rFonts w:asciiTheme="minorHAnsi" w:hAnsiTheme="minorHAnsi"/>
        </w:rPr>
        <w:t>od 24 maja 2024 r. do 4 lipca 2024 r.</w:t>
      </w:r>
      <w:r w:rsidRPr="004D2319">
        <w:rPr>
          <w:rFonts w:asciiTheme="minorHAnsi" w:hAnsiTheme="minorHAnsi"/>
        </w:rPr>
        <w:t xml:space="preserve"> (termin kończy się z upływem ostatniego dnia naboru).</w:t>
      </w:r>
    </w:p>
    <w:p w14:paraId="1EDE8E9B" w14:textId="7854936B" w:rsidR="00434D05" w:rsidRPr="00410127" w:rsidRDefault="00434D05" w:rsidP="00692DB7">
      <w:pPr>
        <w:shd w:val="clear" w:color="auto" w:fill="FFFFFF" w:themeFill="background1"/>
        <w:spacing w:line="276" w:lineRule="auto"/>
        <w:rPr>
          <w:rFonts w:asciiTheme="minorHAnsi" w:hAnsiTheme="minorHAnsi"/>
        </w:rPr>
      </w:pPr>
      <w:r w:rsidRPr="000D2001">
        <w:rPr>
          <w:rFonts w:asciiTheme="minorHAnsi" w:hAnsiTheme="minorHAnsi"/>
        </w:rPr>
        <w:t>Planowany termin zakończenia postępowania</w:t>
      </w:r>
      <w:r w:rsidRPr="00C317A5">
        <w:rPr>
          <w:rFonts w:asciiTheme="minorHAnsi" w:hAnsiTheme="minorHAnsi"/>
        </w:rPr>
        <w:t xml:space="preserve">: </w:t>
      </w:r>
      <w:r w:rsidRPr="000F149B">
        <w:rPr>
          <w:rFonts w:asciiTheme="minorHAnsi" w:hAnsiTheme="minorHAnsi"/>
        </w:rPr>
        <w:t xml:space="preserve">do </w:t>
      </w:r>
      <w:r w:rsidR="0027541C" w:rsidRPr="000F149B">
        <w:rPr>
          <w:rFonts w:asciiTheme="minorHAnsi" w:hAnsiTheme="minorHAnsi"/>
        </w:rPr>
        <w:t>grudnia</w:t>
      </w:r>
      <w:r w:rsidRPr="000F149B">
        <w:rPr>
          <w:rFonts w:asciiTheme="minorHAnsi" w:hAnsiTheme="minorHAnsi"/>
        </w:rPr>
        <w:t xml:space="preserve"> 2024</w:t>
      </w:r>
      <w:r w:rsidRPr="00C317A5">
        <w:rPr>
          <w:rFonts w:asciiTheme="minorHAnsi" w:hAnsiTheme="minorHAnsi"/>
        </w:rPr>
        <w:t xml:space="preserve"> r.</w:t>
      </w:r>
    </w:p>
    <w:p w14:paraId="5B119B29" w14:textId="77777777" w:rsidR="00434D05" w:rsidRPr="00410127" w:rsidRDefault="00434D05" w:rsidP="001753BB">
      <w:pPr>
        <w:pStyle w:val="Default"/>
        <w:spacing w:after="0" w:line="276" w:lineRule="auto"/>
        <w:contextualSpacing/>
        <w:rPr>
          <w:rFonts w:asciiTheme="minorHAnsi" w:eastAsiaTheme="minorHAnsi" w:hAnsiTheme="minorHAnsi" w:cstheme="minorHAnsi"/>
          <w:sz w:val="22"/>
          <w:szCs w:val="22"/>
          <w:lang w:eastAsia="en-US"/>
        </w:rPr>
      </w:pPr>
      <w:bookmarkStart w:id="83" w:name="_Hlk164413930"/>
      <w:bookmarkEnd w:id="82"/>
      <w:r w:rsidRPr="00410127">
        <w:rPr>
          <w:rFonts w:asciiTheme="minorHAnsi" w:eastAsia="Calibri" w:hAnsiTheme="minorHAnsi" w:cstheme="minorHAnsi"/>
          <w:sz w:val="22"/>
          <w:szCs w:val="22"/>
        </w:rPr>
        <w:t>W uzasadnionych przypadkach ION może podjąć decyzję o:</w:t>
      </w:r>
    </w:p>
    <w:p w14:paraId="4D7A5F57" w14:textId="77777777" w:rsidR="00434D05" w:rsidRPr="00410127" w:rsidRDefault="00434D05" w:rsidP="001753BB">
      <w:pPr>
        <w:pStyle w:val="Akapitzlist"/>
        <w:numPr>
          <w:ilvl w:val="0"/>
          <w:numId w:val="10"/>
        </w:numPr>
        <w:autoSpaceDE w:val="0"/>
        <w:autoSpaceDN w:val="0"/>
        <w:adjustRightInd w:val="0"/>
        <w:spacing w:after="0" w:line="276" w:lineRule="auto"/>
        <w:ind w:left="641" w:hanging="357"/>
        <w:rPr>
          <w:rFonts w:asciiTheme="minorHAnsi" w:hAnsiTheme="minorHAnsi"/>
        </w:rPr>
      </w:pPr>
      <w:r w:rsidRPr="00410127">
        <w:rPr>
          <w:rFonts w:asciiTheme="minorHAnsi" w:hAnsiTheme="minorHAnsi"/>
        </w:rPr>
        <w:t>skróceniu terminu naboru – z zastrzeżeniem, że nabór trwa co najmniej 10 dni</w:t>
      </w:r>
      <w:r w:rsidRPr="00410127">
        <w:rPr>
          <w:rStyle w:val="Odwoanieprzypisudolnego"/>
          <w:rFonts w:asciiTheme="minorHAnsi" w:hAnsiTheme="minorHAnsi"/>
        </w:rPr>
        <w:t xml:space="preserve"> </w:t>
      </w:r>
      <w:r w:rsidRPr="00410127">
        <w:rPr>
          <w:rStyle w:val="Odwoanieprzypisudolnego"/>
          <w:rFonts w:asciiTheme="minorHAnsi" w:hAnsiTheme="minorHAnsi"/>
        </w:rPr>
        <w:footnoteReference w:id="5"/>
      </w:r>
      <w:r w:rsidRPr="00410127">
        <w:rPr>
          <w:rFonts w:asciiTheme="minorHAnsi" w:hAnsiTheme="minorHAnsi"/>
        </w:rPr>
        <w:t xml:space="preserve"> i może się skończyć nie wcześniej niż po 40 dniach od dnia upublicznienia ogłoszenia o naborze. O skróceniu terminu naboru wniosków ION poinformuje nie później niż na 7 dni</w:t>
      </w:r>
      <w:r w:rsidRPr="00410127">
        <w:rPr>
          <w:rStyle w:val="Odwoanieprzypisudolnego"/>
          <w:rFonts w:asciiTheme="minorHAnsi" w:hAnsiTheme="minorHAnsi"/>
        </w:rPr>
        <w:t xml:space="preserve"> </w:t>
      </w:r>
      <w:r w:rsidRPr="00410127">
        <w:rPr>
          <w:rStyle w:val="Odwoanieprzypisudolnego"/>
          <w:rFonts w:asciiTheme="minorHAnsi" w:hAnsiTheme="minorHAnsi"/>
        </w:rPr>
        <w:footnoteReference w:id="6"/>
      </w:r>
      <w:r w:rsidRPr="00410127">
        <w:rPr>
          <w:rFonts w:asciiTheme="minorHAnsi" w:hAnsiTheme="minorHAnsi"/>
        </w:rPr>
        <w:t xml:space="preserve"> przed planowanym terminem zakończenia naboru</w:t>
      </w:r>
      <w:r>
        <w:rPr>
          <w:rFonts w:asciiTheme="minorHAnsi" w:hAnsiTheme="minorHAnsi"/>
        </w:rPr>
        <w:t>;</w:t>
      </w:r>
      <w:r w:rsidRPr="00410127">
        <w:rPr>
          <w:rFonts w:asciiTheme="minorHAnsi" w:hAnsiTheme="minorHAnsi"/>
        </w:rPr>
        <w:t xml:space="preserve"> </w:t>
      </w:r>
    </w:p>
    <w:p w14:paraId="6AA87893" w14:textId="77777777" w:rsidR="00434D05" w:rsidRPr="00410127" w:rsidRDefault="00434D05" w:rsidP="00692DB7">
      <w:pPr>
        <w:pStyle w:val="Akapitzlist"/>
        <w:numPr>
          <w:ilvl w:val="0"/>
          <w:numId w:val="10"/>
        </w:numPr>
        <w:autoSpaceDE w:val="0"/>
        <w:autoSpaceDN w:val="0"/>
        <w:adjustRightInd w:val="0"/>
        <w:spacing w:line="276" w:lineRule="auto"/>
        <w:ind w:left="641" w:hanging="357"/>
        <w:contextualSpacing w:val="0"/>
        <w:rPr>
          <w:rFonts w:asciiTheme="minorHAnsi" w:hAnsiTheme="minorHAnsi"/>
        </w:rPr>
      </w:pPr>
      <w:r>
        <w:rPr>
          <w:rFonts w:asciiTheme="minorHAnsi" w:hAnsiTheme="minorHAnsi"/>
        </w:rPr>
        <w:t>wydłużeniu terminu naboru</w:t>
      </w:r>
      <w:r w:rsidRPr="00410127">
        <w:rPr>
          <w:rFonts w:asciiTheme="minorHAnsi" w:hAnsiTheme="minorHAnsi"/>
        </w:rPr>
        <w:t xml:space="preserve">. </w:t>
      </w:r>
    </w:p>
    <w:p w14:paraId="5C2695CA" w14:textId="77777777" w:rsidR="00434D05" w:rsidRPr="00410127" w:rsidRDefault="00434D05" w:rsidP="00692DB7">
      <w:pPr>
        <w:autoSpaceDE w:val="0"/>
        <w:autoSpaceDN w:val="0"/>
        <w:adjustRightInd w:val="0"/>
        <w:spacing w:line="276" w:lineRule="auto"/>
        <w:rPr>
          <w:rFonts w:asciiTheme="minorHAnsi" w:hAnsiTheme="minorHAnsi"/>
        </w:rPr>
      </w:pPr>
      <w:r w:rsidRPr="00410127">
        <w:rPr>
          <w:rFonts w:asciiTheme="minorHAnsi" w:hAnsiTheme="minorHAnsi"/>
        </w:rPr>
        <w:t xml:space="preserve">Zmiana terminu naboru każdorazowo wiąże się ze zmianą </w:t>
      </w:r>
      <w:r>
        <w:rPr>
          <w:rFonts w:asciiTheme="minorHAnsi" w:hAnsiTheme="minorHAnsi"/>
        </w:rPr>
        <w:t>regulaminu</w:t>
      </w:r>
      <w:r w:rsidRPr="00410127">
        <w:rPr>
          <w:rFonts w:asciiTheme="minorHAnsi" w:hAnsiTheme="minorHAnsi"/>
        </w:rPr>
        <w:t xml:space="preserve">. W takim przypadku ION zmienia termin składania wniosków w </w:t>
      </w:r>
      <w:r>
        <w:rPr>
          <w:rFonts w:asciiTheme="minorHAnsi" w:hAnsiTheme="minorHAnsi"/>
        </w:rPr>
        <w:t>regulaminie</w:t>
      </w:r>
      <w:r w:rsidRPr="00410127">
        <w:rPr>
          <w:rFonts w:asciiTheme="minorHAnsi" w:hAnsiTheme="minorHAnsi"/>
        </w:rPr>
        <w:t xml:space="preserve"> oraz uwzględnia zmianę w ogłoszeniu o naborze. </w:t>
      </w:r>
    </w:p>
    <w:p w14:paraId="4F4D3FEC" w14:textId="77777777" w:rsidR="00434D05" w:rsidRPr="00582149" w:rsidRDefault="00434D05" w:rsidP="001753BB">
      <w:pPr>
        <w:autoSpaceDE w:val="0"/>
        <w:autoSpaceDN w:val="0"/>
        <w:adjustRightInd w:val="0"/>
        <w:spacing w:after="0" w:line="276" w:lineRule="auto"/>
        <w:contextualSpacing/>
        <w:rPr>
          <w:rFonts w:asciiTheme="minorHAnsi" w:hAnsiTheme="minorHAnsi"/>
        </w:rPr>
      </w:pPr>
      <w:r w:rsidRPr="00410127">
        <w:rPr>
          <w:rFonts w:asciiTheme="minorHAnsi" w:hAnsiTheme="minorHAnsi"/>
        </w:rPr>
        <w:t xml:space="preserve">Do okoliczności, które mogą wpływać na </w:t>
      </w:r>
      <w:r>
        <w:rPr>
          <w:rFonts w:asciiTheme="minorHAnsi" w:hAnsiTheme="minorHAnsi"/>
        </w:rPr>
        <w:t xml:space="preserve">zmianę daty </w:t>
      </w:r>
      <w:r w:rsidRPr="00410127">
        <w:rPr>
          <w:rFonts w:asciiTheme="minorHAnsi" w:hAnsiTheme="minorHAnsi"/>
        </w:rPr>
        <w:t>zakończenia naboru</w:t>
      </w:r>
      <w:r>
        <w:rPr>
          <w:rFonts w:asciiTheme="minorHAnsi" w:hAnsiTheme="minorHAnsi"/>
        </w:rPr>
        <w:t xml:space="preserve"> </w:t>
      </w:r>
      <w:r w:rsidRPr="00410127">
        <w:rPr>
          <w:rFonts w:asciiTheme="minorHAnsi" w:hAnsiTheme="minorHAnsi"/>
        </w:rPr>
        <w:t>należą:</w:t>
      </w:r>
    </w:p>
    <w:p w14:paraId="24D68D7A" w14:textId="2E6AE57B" w:rsidR="0027541C" w:rsidRPr="00D47272" w:rsidRDefault="0027541C" w:rsidP="001753BB">
      <w:pPr>
        <w:pStyle w:val="Akapitzlist"/>
        <w:numPr>
          <w:ilvl w:val="0"/>
          <w:numId w:val="11"/>
        </w:numPr>
        <w:autoSpaceDE w:val="0"/>
        <w:autoSpaceDN w:val="0"/>
        <w:adjustRightInd w:val="0"/>
        <w:spacing w:after="0" w:line="276" w:lineRule="auto"/>
        <w:ind w:left="641" w:hanging="357"/>
        <w:rPr>
          <w:rFonts w:asciiTheme="minorHAnsi" w:hAnsiTheme="minorHAnsi"/>
        </w:rPr>
      </w:pPr>
      <w:bookmarkStart w:id="84" w:name="_Toc138234602"/>
      <w:bookmarkStart w:id="85" w:name="_Toc422301672"/>
      <w:bookmarkStart w:id="86" w:name="_Toc447262893"/>
      <w:bookmarkStart w:id="87" w:name="_Toc448399216"/>
      <w:bookmarkStart w:id="88" w:name="_Toc137554103"/>
      <w:r w:rsidRPr="00D47272">
        <w:rPr>
          <w:rFonts w:asciiTheme="minorHAnsi" w:hAnsiTheme="minorHAnsi"/>
        </w:rPr>
        <w:t>złożenie w naborze wniosków na kwotę dofinansowania przekraczającą 200% kwoty przeznaczonej na dofinansowanie projektów w naborze</w:t>
      </w:r>
      <w:r>
        <w:rPr>
          <w:rFonts w:asciiTheme="minorHAnsi" w:hAnsiTheme="minorHAnsi"/>
        </w:rPr>
        <w:t>;</w:t>
      </w:r>
    </w:p>
    <w:p w14:paraId="55FE3EC3" w14:textId="77777777" w:rsidR="0027541C" w:rsidRPr="00410127" w:rsidRDefault="0027541C" w:rsidP="00692DB7">
      <w:pPr>
        <w:pStyle w:val="Akapitzlist"/>
        <w:numPr>
          <w:ilvl w:val="0"/>
          <w:numId w:val="11"/>
        </w:numPr>
        <w:autoSpaceDE w:val="0"/>
        <w:autoSpaceDN w:val="0"/>
        <w:adjustRightInd w:val="0"/>
        <w:spacing w:before="120" w:after="0" w:line="276" w:lineRule="auto"/>
        <w:ind w:left="641" w:hanging="357"/>
        <w:rPr>
          <w:rFonts w:asciiTheme="minorHAnsi" w:hAnsiTheme="minorHAnsi"/>
        </w:rPr>
      </w:pPr>
      <w:r w:rsidRPr="00D47272">
        <w:rPr>
          <w:rFonts w:asciiTheme="minorHAnsi" w:hAnsiTheme="minorHAnsi"/>
        </w:rPr>
        <w:t>problemy techniczne w funkcjonowaniu SOWA EFS, uniemożliwiające składanie</w:t>
      </w:r>
      <w:r w:rsidRPr="00410127">
        <w:rPr>
          <w:rFonts w:asciiTheme="minorHAnsi" w:hAnsiTheme="minorHAnsi"/>
        </w:rPr>
        <w:t xml:space="preserve"> wniosków</w:t>
      </w:r>
      <w:r>
        <w:rPr>
          <w:rFonts w:asciiTheme="minorHAnsi" w:hAnsiTheme="minorHAnsi"/>
        </w:rPr>
        <w:t>;</w:t>
      </w:r>
    </w:p>
    <w:p w14:paraId="15BA9695" w14:textId="77777777" w:rsidR="0027541C" w:rsidRPr="00644B6F" w:rsidRDefault="0027541C" w:rsidP="00692DB7">
      <w:pPr>
        <w:pStyle w:val="Akapitzlist"/>
        <w:numPr>
          <w:ilvl w:val="0"/>
          <w:numId w:val="11"/>
        </w:numPr>
        <w:autoSpaceDE w:val="0"/>
        <w:autoSpaceDN w:val="0"/>
        <w:adjustRightInd w:val="0"/>
        <w:spacing w:before="120" w:after="0" w:line="276" w:lineRule="auto"/>
        <w:ind w:left="641" w:hanging="357"/>
        <w:rPr>
          <w:rFonts w:asciiTheme="minorHAnsi" w:hAnsiTheme="minorHAnsi"/>
        </w:rPr>
      </w:pPr>
      <w:r w:rsidRPr="00410127">
        <w:rPr>
          <w:rFonts w:asciiTheme="minorHAnsi" w:hAnsiTheme="minorHAnsi"/>
        </w:rPr>
        <w:t>zmiany w przepisach prawa powszechnie obowiązującego, mające wpływ na warunki nabor</w:t>
      </w:r>
      <w:r w:rsidRPr="00644B6F">
        <w:rPr>
          <w:rFonts w:asciiTheme="minorHAnsi" w:hAnsiTheme="minorHAnsi"/>
        </w:rPr>
        <w:t>u</w:t>
      </w:r>
      <w:r>
        <w:rPr>
          <w:rFonts w:asciiTheme="minorHAnsi" w:hAnsiTheme="minorHAnsi"/>
        </w:rPr>
        <w:t>;</w:t>
      </w:r>
    </w:p>
    <w:p w14:paraId="322FA081" w14:textId="2D2B6153" w:rsidR="0027541C" w:rsidRDefault="0027541C" w:rsidP="00692DB7">
      <w:pPr>
        <w:pStyle w:val="Akapitzlist"/>
        <w:numPr>
          <w:ilvl w:val="0"/>
          <w:numId w:val="11"/>
        </w:numPr>
        <w:autoSpaceDE w:val="0"/>
        <w:autoSpaceDN w:val="0"/>
        <w:adjustRightInd w:val="0"/>
        <w:spacing w:before="120" w:after="0" w:line="276" w:lineRule="auto"/>
        <w:ind w:left="641" w:hanging="357"/>
        <w:rPr>
          <w:rFonts w:asciiTheme="minorHAnsi" w:hAnsiTheme="minorHAnsi"/>
        </w:rPr>
      </w:pPr>
      <w:r w:rsidRPr="00644B6F">
        <w:rPr>
          <w:iCs/>
        </w:rPr>
        <w:t>specjalne okoliczności wynikające ze specyfiki naboru</w:t>
      </w:r>
      <w:r w:rsidRPr="00644B6F">
        <w:rPr>
          <w:rFonts w:asciiTheme="minorHAnsi" w:hAnsiTheme="minorHAnsi"/>
        </w:rPr>
        <w:t xml:space="preserve">. </w:t>
      </w:r>
    </w:p>
    <w:p w14:paraId="36AB3B93" w14:textId="77777777" w:rsidR="0027541C" w:rsidRPr="00F9302F" w:rsidRDefault="0027541C" w:rsidP="00692DB7">
      <w:pPr>
        <w:autoSpaceDE w:val="0"/>
        <w:autoSpaceDN w:val="0"/>
        <w:adjustRightInd w:val="0"/>
        <w:spacing w:before="120" w:line="276" w:lineRule="auto"/>
        <w:rPr>
          <w:rFonts w:asciiTheme="minorHAnsi" w:hAnsiTheme="minorHAnsi"/>
        </w:rPr>
      </w:pPr>
      <w:r w:rsidRPr="0020514A">
        <w:rPr>
          <w:rFonts w:asciiTheme="minorHAnsi" w:hAnsiTheme="minorHAnsi"/>
        </w:rPr>
        <w:t xml:space="preserve">Informacja o zmianie terminu planowanego zakończenia naboru zamieszczana jest niezwłocznie na stronie internetowej </w:t>
      </w:r>
      <w:hyperlink r:id="rId19" w:history="1">
        <w:r w:rsidRPr="0020514A">
          <w:rPr>
            <w:rStyle w:val="Hipercze"/>
            <w:rFonts w:asciiTheme="minorHAnsi" w:eastAsiaTheme="minorHAnsi" w:hAnsiTheme="minorHAnsi"/>
          </w:rPr>
          <w:t>FEP 2021-2027</w:t>
        </w:r>
      </w:hyperlink>
      <w:r w:rsidRPr="0020514A">
        <w:rPr>
          <w:rFonts w:asciiTheme="minorHAnsi" w:eastAsia="Calibri" w:hAnsiTheme="minorHAnsi"/>
          <w:b/>
        </w:rPr>
        <w:t xml:space="preserve"> </w:t>
      </w:r>
      <w:r w:rsidRPr="0020514A">
        <w:rPr>
          <w:rFonts w:asciiTheme="minorHAnsi" w:hAnsiTheme="minorHAnsi"/>
        </w:rPr>
        <w:t>oraz na </w:t>
      </w:r>
      <w:hyperlink r:id="rId20" w:history="1">
        <w:r w:rsidRPr="0020514A">
          <w:rPr>
            <w:rStyle w:val="Hipercze"/>
            <w:rFonts w:asciiTheme="minorHAnsi" w:hAnsiTheme="minorHAnsi"/>
          </w:rPr>
          <w:t>Portalu Funduszy Europejskich</w:t>
        </w:r>
      </w:hyperlink>
      <w:r>
        <w:rPr>
          <w:rStyle w:val="Hipercze"/>
          <w:rFonts w:asciiTheme="minorHAnsi" w:hAnsiTheme="minorHAnsi"/>
        </w:rPr>
        <w:t>.</w:t>
      </w:r>
    </w:p>
    <w:p w14:paraId="532A40DA" w14:textId="55A39B13" w:rsidR="00541E86" w:rsidRPr="008A610E" w:rsidRDefault="00541E86" w:rsidP="00692DB7">
      <w:pPr>
        <w:pStyle w:val="Nagwek3"/>
        <w:spacing w:line="276" w:lineRule="auto"/>
        <w:ind w:left="426" w:hanging="426"/>
        <w:rPr>
          <w:rFonts w:asciiTheme="minorHAnsi" w:hAnsiTheme="minorHAnsi" w:cstheme="minorHAnsi"/>
        </w:rPr>
      </w:pPr>
      <w:bookmarkStart w:id="89" w:name="_Toc166493381"/>
      <w:bookmarkEnd w:id="83"/>
      <w:r w:rsidRPr="008A610E">
        <w:rPr>
          <w:rFonts w:asciiTheme="minorHAnsi" w:hAnsiTheme="minorHAnsi" w:cstheme="minorHAnsi"/>
        </w:rPr>
        <w:t>Sposób składania wniosku</w:t>
      </w:r>
      <w:bookmarkEnd w:id="84"/>
      <w:bookmarkEnd w:id="89"/>
      <w:r w:rsidRPr="008A610E">
        <w:rPr>
          <w:rFonts w:asciiTheme="minorHAnsi" w:hAnsiTheme="minorHAnsi" w:cstheme="minorHAnsi"/>
        </w:rPr>
        <w:t xml:space="preserve"> </w:t>
      </w:r>
      <w:bookmarkEnd w:id="85"/>
      <w:bookmarkEnd w:id="86"/>
      <w:bookmarkEnd w:id="87"/>
      <w:bookmarkEnd w:id="88"/>
    </w:p>
    <w:p w14:paraId="0CC8AA35" w14:textId="77777777" w:rsidR="0027541C" w:rsidRPr="00410127" w:rsidRDefault="0027541C" w:rsidP="00692DB7">
      <w:pPr>
        <w:spacing w:before="120" w:after="0" w:line="276" w:lineRule="auto"/>
        <w:rPr>
          <w:rFonts w:asciiTheme="minorHAnsi" w:hAnsiTheme="minorHAnsi"/>
        </w:rPr>
      </w:pPr>
      <w:bookmarkStart w:id="90" w:name="_Hlk164413962"/>
      <w:bookmarkStart w:id="91" w:name="_Toc138234603"/>
      <w:r w:rsidRPr="00410127">
        <w:rPr>
          <w:rFonts w:asciiTheme="minorHAnsi" w:hAnsiTheme="minorHAnsi"/>
        </w:rPr>
        <w:t xml:space="preserve">Wnioskodawcy składają wnioski </w:t>
      </w:r>
      <w:r>
        <w:rPr>
          <w:rFonts w:asciiTheme="minorHAnsi" w:hAnsiTheme="minorHAnsi"/>
        </w:rPr>
        <w:t xml:space="preserve">i wymagane załączniki do wniosku </w:t>
      </w:r>
      <w:r w:rsidRPr="00410127">
        <w:rPr>
          <w:rFonts w:asciiTheme="minorHAnsi" w:hAnsiTheme="minorHAnsi"/>
        </w:rPr>
        <w:t>wyłącznie za pośrednictwem aplikacji SOWA EFS w terminie wskazanym w punkcie 1.7.</w:t>
      </w:r>
    </w:p>
    <w:p w14:paraId="09366BD4" w14:textId="1EEA3B69" w:rsidR="0027541C" w:rsidRDefault="0027541C" w:rsidP="00692DB7">
      <w:pPr>
        <w:spacing w:before="120" w:after="0" w:line="276" w:lineRule="auto"/>
      </w:pPr>
      <w:r w:rsidRPr="00AC3F96">
        <w:rPr>
          <w:rFonts w:asciiTheme="minorHAnsi" w:hAnsiTheme="minorHAnsi"/>
        </w:rPr>
        <w:t xml:space="preserve">W ramach </w:t>
      </w:r>
      <w:r>
        <w:rPr>
          <w:rFonts w:asciiTheme="minorHAnsi" w:hAnsiTheme="minorHAnsi"/>
        </w:rPr>
        <w:t>naboru</w:t>
      </w:r>
      <w:r w:rsidRPr="00AC3F96">
        <w:rPr>
          <w:rFonts w:asciiTheme="minorHAnsi" w:hAnsiTheme="minorHAnsi"/>
        </w:rPr>
        <w:t xml:space="preserve"> obowiązuje Wzór wniosku o dofinansowanie projektu w ramach </w:t>
      </w:r>
      <w:r>
        <w:rPr>
          <w:rFonts w:asciiTheme="minorHAnsi" w:hAnsiTheme="minorHAnsi"/>
        </w:rPr>
        <w:t xml:space="preserve">programu </w:t>
      </w:r>
      <w:r w:rsidRPr="00AC3F96">
        <w:rPr>
          <w:rFonts w:asciiTheme="minorHAnsi" w:hAnsiTheme="minorHAnsi"/>
        </w:rPr>
        <w:t xml:space="preserve">FEP 2021-2027 oraz Instrukcja </w:t>
      </w:r>
      <w:r>
        <w:rPr>
          <w:rFonts w:asciiTheme="minorHAnsi" w:hAnsiTheme="minorHAnsi"/>
        </w:rPr>
        <w:t xml:space="preserve">merytoryczna </w:t>
      </w:r>
      <w:r w:rsidRPr="00AC3F96">
        <w:rPr>
          <w:rFonts w:asciiTheme="minorHAnsi" w:hAnsiTheme="minorHAnsi"/>
        </w:rPr>
        <w:t xml:space="preserve">wypełniania formularza wniosku o dofinansowanie projektu z Europejskiego Funduszu Społecznego </w:t>
      </w:r>
      <w:r>
        <w:rPr>
          <w:rFonts w:asciiTheme="minorHAnsi" w:hAnsiTheme="minorHAnsi"/>
        </w:rPr>
        <w:t xml:space="preserve">Plus </w:t>
      </w:r>
      <w:r w:rsidRPr="00AC3F96">
        <w:rPr>
          <w:rFonts w:asciiTheme="minorHAnsi" w:hAnsiTheme="minorHAnsi"/>
        </w:rPr>
        <w:t xml:space="preserve">w ramach FEP 2021-2027, stanowiące odpowiednio </w:t>
      </w:r>
      <w:r w:rsidRPr="004614E7">
        <w:rPr>
          <w:rFonts w:asciiTheme="minorHAnsi" w:hAnsiTheme="minorHAnsi"/>
        </w:rPr>
        <w:t>załączniki nr 2</w:t>
      </w:r>
      <w:r w:rsidR="008B3EC4">
        <w:rPr>
          <w:rFonts w:asciiTheme="minorHAnsi" w:hAnsiTheme="minorHAnsi"/>
        </w:rPr>
        <w:t>4</w:t>
      </w:r>
      <w:r w:rsidRPr="004614E7">
        <w:rPr>
          <w:rFonts w:asciiTheme="minorHAnsi" w:hAnsiTheme="minorHAnsi"/>
        </w:rPr>
        <w:t xml:space="preserve"> i </w:t>
      </w:r>
      <w:r w:rsidR="008B3EC4">
        <w:rPr>
          <w:rFonts w:asciiTheme="minorHAnsi" w:hAnsiTheme="minorHAnsi"/>
        </w:rPr>
        <w:t>5</w:t>
      </w:r>
      <w:r w:rsidRPr="00082830">
        <w:rPr>
          <w:rFonts w:asciiTheme="minorHAnsi" w:hAnsiTheme="minorHAnsi"/>
        </w:rPr>
        <w:t xml:space="preserve"> do niniejszego regulaminu</w:t>
      </w:r>
      <w:r w:rsidRPr="00F3479E">
        <w:rPr>
          <w:rFonts w:asciiTheme="minorHAnsi" w:hAnsiTheme="minorHAnsi"/>
        </w:rPr>
        <w:t>.</w:t>
      </w:r>
      <w:r w:rsidRPr="00AC3F96">
        <w:t xml:space="preserve"> </w:t>
      </w:r>
    </w:p>
    <w:p w14:paraId="07D35CD1" w14:textId="77777777" w:rsidR="0027541C" w:rsidRPr="003B1037" w:rsidRDefault="0027541C" w:rsidP="00692DB7">
      <w:pPr>
        <w:spacing w:before="120" w:after="0" w:line="276" w:lineRule="auto"/>
        <w:rPr>
          <w:rFonts w:asciiTheme="minorHAnsi" w:hAnsiTheme="minorHAnsi"/>
          <w:b/>
        </w:rPr>
      </w:pPr>
      <w:r w:rsidRPr="003B1037">
        <w:rPr>
          <w:rFonts w:asciiTheme="minorHAnsi" w:hAnsiTheme="minorHAnsi"/>
          <w:b/>
        </w:rPr>
        <w:t>UWAGA</w:t>
      </w:r>
    </w:p>
    <w:p w14:paraId="529C6543" w14:textId="7F5FB36C" w:rsidR="0027541C" w:rsidRPr="004C19A7" w:rsidRDefault="0027541C" w:rsidP="00692DB7">
      <w:pPr>
        <w:spacing w:before="120" w:after="0" w:line="276" w:lineRule="auto"/>
        <w:rPr>
          <w:rFonts w:asciiTheme="minorHAnsi" w:hAnsiTheme="minorHAnsi"/>
        </w:rPr>
      </w:pPr>
      <w:r w:rsidRPr="004C19A7">
        <w:rPr>
          <w:rFonts w:asciiTheme="minorHAnsi" w:hAnsiTheme="minorHAnsi"/>
        </w:rPr>
        <w:t xml:space="preserve">Jeśli projekt ma być realizowany przez jednostkę/podmiot podległe Wnioskodawcy lub Partnerowi </w:t>
      </w:r>
      <w:r>
        <w:rPr>
          <w:rFonts w:asciiTheme="minorHAnsi" w:hAnsiTheme="minorHAnsi"/>
        </w:rPr>
        <w:t>należy wpisać</w:t>
      </w:r>
      <w:r w:rsidRPr="004C19A7">
        <w:rPr>
          <w:rFonts w:asciiTheme="minorHAnsi" w:hAnsiTheme="minorHAnsi"/>
        </w:rPr>
        <w:t xml:space="preserve"> w sekcji wniosku – Wnioskodawcy i realizatorzy – w polu Nazwa</w:t>
      </w:r>
      <w:r>
        <w:rPr>
          <w:rFonts w:asciiTheme="minorHAnsi" w:hAnsiTheme="minorHAnsi"/>
        </w:rPr>
        <w:t xml:space="preserve"> - </w:t>
      </w:r>
      <w:r w:rsidRPr="004C19A7">
        <w:rPr>
          <w:rFonts w:asciiTheme="minorHAnsi" w:hAnsiTheme="minorHAnsi"/>
        </w:rPr>
        <w:t>nazw</w:t>
      </w:r>
      <w:r>
        <w:rPr>
          <w:rFonts w:asciiTheme="minorHAnsi" w:hAnsiTheme="minorHAnsi"/>
        </w:rPr>
        <w:t>ę</w:t>
      </w:r>
      <w:r w:rsidRPr="004C19A7">
        <w:rPr>
          <w:rFonts w:asciiTheme="minorHAnsi" w:hAnsiTheme="minorHAnsi"/>
        </w:rPr>
        <w:t xml:space="preserve"> jednostki nadrzędnej/nazw</w:t>
      </w:r>
      <w:r>
        <w:rPr>
          <w:rFonts w:asciiTheme="minorHAnsi" w:hAnsiTheme="minorHAnsi"/>
        </w:rPr>
        <w:t>ę</w:t>
      </w:r>
      <w:r w:rsidRPr="004C19A7">
        <w:rPr>
          <w:rFonts w:asciiTheme="minorHAnsi" w:hAnsiTheme="minorHAnsi"/>
        </w:rPr>
        <w:t xml:space="preserve"> </w:t>
      </w:r>
      <w:r>
        <w:rPr>
          <w:rFonts w:asciiTheme="minorHAnsi" w:hAnsiTheme="minorHAnsi"/>
        </w:rPr>
        <w:t xml:space="preserve">maksymalnie jednej </w:t>
      </w:r>
      <w:r w:rsidRPr="004C19A7">
        <w:rPr>
          <w:rFonts w:asciiTheme="minorHAnsi" w:hAnsiTheme="minorHAnsi"/>
        </w:rPr>
        <w:t>jednostki podległej</w:t>
      </w:r>
      <w:r>
        <w:rPr>
          <w:rFonts w:asciiTheme="minorHAnsi" w:hAnsiTheme="minorHAnsi"/>
        </w:rPr>
        <w:t xml:space="preserve">. </w:t>
      </w:r>
      <w:r w:rsidRPr="004C19A7">
        <w:rPr>
          <w:rFonts w:asciiTheme="minorHAnsi" w:hAnsiTheme="minorHAnsi"/>
        </w:rPr>
        <w:t>Na przykład: gmina……/</w:t>
      </w:r>
      <w:r>
        <w:rPr>
          <w:rFonts w:asciiTheme="minorHAnsi" w:hAnsiTheme="minorHAnsi"/>
        </w:rPr>
        <w:t xml:space="preserve">ośrodek pomocy </w:t>
      </w:r>
      <w:r w:rsidR="009B2551">
        <w:rPr>
          <w:rFonts w:asciiTheme="minorHAnsi" w:hAnsiTheme="minorHAnsi"/>
        </w:rPr>
        <w:t>społecznej</w:t>
      </w:r>
      <w:r w:rsidR="009B2551" w:rsidRPr="004C19A7">
        <w:rPr>
          <w:rFonts w:asciiTheme="minorHAnsi" w:hAnsiTheme="minorHAnsi"/>
        </w:rPr>
        <w:t>…</w:t>
      </w:r>
      <w:r w:rsidRPr="004C19A7">
        <w:rPr>
          <w:rFonts w:asciiTheme="minorHAnsi" w:hAnsiTheme="minorHAnsi"/>
        </w:rPr>
        <w:t>.</w:t>
      </w:r>
      <w:r>
        <w:rPr>
          <w:rFonts w:asciiTheme="minorHAnsi" w:hAnsiTheme="minorHAnsi"/>
        </w:rPr>
        <w:t xml:space="preserve"> (szczegóły w sekcji Wnioskodawcy i realizatorzy w Instrukcji merytorycznej </w:t>
      </w:r>
      <w:r w:rsidRPr="00AC3F96">
        <w:rPr>
          <w:rFonts w:asciiTheme="minorHAnsi" w:hAnsiTheme="minorHAnsi"/>
        </w:rPr>
        <w:t xml:space="preserve">wypełniania formularza wniosku o dofinansowanie projektu z Europejskiego Funduszu Społecznego </w:t>
      </w:r>
      <w:r>
        <w:rPr>
          <w:rFonts w:asciiTheme="minorHAnsi" w:hAnsiTheme="minorHAnsi"/>
        </w:rPr>
        <w:t xml:space="preserve">Plus </w:t>
      </w:r>
      <w:r w:rsidRPr="00AC3F96">
        <w:rPr>
          <w:rFonts w:asciiTheme="minorHAnsi" w:hAnsiTheme="minorHAnsi"/>
        </w:rPr>
        <w:t>w</w:t>
      </w:r>
      <w:r>
        <w:rPr>
          <w:rFonts w:asciiTheme="minorHAnsi" w:hAnsiTheme="minorHAnsi"/>
        </w:rPr>
        <w:t> </w:t>
      </w:r>
      <w:r w:rsidRPr="00AC3F96">
        <w:rPr>
          <w:rFonts w:asciiTheme="minorHAnsi" w:hAnsiTheme="minorHAnsi"/>
        </w:rPr>
        <w:t>ramach FEP 2021-2027</w:t>
      </w:r>
      <w:r>
        <w:rPr>
          <w:rFonts w:asciiTheme="minorHAnsi" w:hAnsiTheme="minorHAnsi"/>
        </w:rPr>
        <w:t>).</w:t>
      </w:r>
    </w:p>
    <w:p w14:paraId="54E5A30A" w14:textId="77777777" w:rsidR="0027541C" w:rsidRDefault="0027541C" w:rsidP="00692DB7">
      <w:pPr>
        <w:spacing w:before="120" w:after="0" w:line="276" w:lineRule="auto"/>
        <w:rPr>
          <w:rFonts w:asciiTheme="minorHAnsi" w:hAnsiTheme="minorHAnsi"/>
        </w:rPr>
      </w:pPr>
      <w:r w:rsidRPr="004C19A7">
        <w:rPr>
          <w:rFonts w:asciiTheme="minorHAnsi" w:hAnsiTheme="minorHAnsi"/>
        </w:rPr>
        <w:t xml:space="preserve">W polach dotyczących danych adresowych </w:t>
      </w:r>
      <w:r>
        <w:rPr>
          <w:rFonts w:asciiTheme="minorHAnsi" w:hAnsiTheme="minorHAnsi"/>
        </w:rPr>
        <w:t>należy wpisać</w:t>
      </w:r>
      <w:r w:rsidRPr="004C19A7">
        <w:rPr>
          <w:rFonts w:asciiTheme="minorHAnsi" w:hAnsiTheme="minorHAnsi"/>
        </w:rPr>
        <w:t xml:space="preserve"> dane dotyczące właściwej jednostki nadrzędnej.</w:t>
      </w:r>
    </w:p>
    <w:p w14:paraId="08AC9F76" w14:textId="77777777" w:rsidR="0027541C" w:rsidRPr="00410127" w:rsidRDefault="0027541C" w:rsidP="00692DB7">
      <w:pPr>
        <w:spacing w:before="120" w:after="0" w:line="276" w:lineRule="auto"/>
        <w:rPr>
          <w:rFonts w:asciiTheme="minorHAnsi" w:hAnsiTheme="minorHAnsi"/>
        </w:rPr>
      </w:pPr>
      <w:r w:rsidRPr="00410127">
        <w:rPr>
          <w:rFonts w:asciiTheme="minorHAnsi" w:hAnsiTheme="minorHAnsi"/>
        </w:rPr>
        <w:t>Formularz wniosku o dofinansowanie projektu sporządzany jest przez wnioskodawcę w aplikacji SOWA EFS dostępnej wraz z instrukcją użytkownika SOWA EFS dla wnioskodawców/beneficjentów na</w:t>
      </w:r>
      <w:r>
        <w:rPr>
          <w:rFonts w:asciiTheme="minorHAnsi" w:hAnsiTheme="minorHAnsi"/>
        </w:rPr>
        <w:t> </w:t>
      </w:r>
      <w:r w:rsidRPr="00410127">
        <w:rPr>
          <w:rFonts w:asciiTheme="minorHAnsi" w:hAnsiTheme="minorHAnsi"/>
        </w:rPr>
        <w:t xml:space="preserve">stronie internetowej </w:t>
      </w:r>
      <w:hyperlink r:id="rId21" w:history="1">
        <w:r w:rsidRPr="00410127">
          <w:rPr>
            <w:rStyle w:val="Hipercze"/>
            <w:rFonts w:asciiTheme="minorHAnsi" w:eastAsiaTheme="minorHAnsi" w:hAnsiTheme="minorHAnsi"/>
          </w:rPr>
          <w:t>https://sowa2021.efs.gov.pl</w:t>
        </w:r>
      </w:hyperlink>
      <w:r w:rsidRPr="00410127">
        <w:rPr>
          <w:rFonts w:asciiTheme="minorHAnsi" w:hAnsiTheme="minorHAnsi"/>
        </w:rPr>
        <w:t>.</w:t>
      </w:r>
    </w:p>
    <w:p w14:paraId="616E29C3" w14:textId="77777777" w:rsidR="0027541C" w:rsidRPr="00410127" w:rsidRDefault="0027541C" w:rsidP="00692DB7">
      <w:pPr>
        <w:spacing w:before="120" w:after="0" w:line="276" w:lineRule="auto"/>
        <w:rPr>
          <w:rFonts w:asciiTheme="minorHAnsi" w:hAnsiTheme="minorHAnsi"/>
        </w:rPr>
      </w:pPr>
      <w:r w:rsidRPr="00410127">
        <w:rPr>
          <w:rFonts w:asciiTheme="minorHAnsi" w:hAnsiTheme="minorHAnsi"/>
        </w:rPr>
        <w:t xml:space="preserve">Wysłanie wniosku o dofinansowanie projektu w formie dokumentu elektronicznego za pośrednictwem SOWA EFS jest równoważne z jego złożeniem w odpowiedzi na ogłoszony przez ION nabór. </w:t>
      </w:r>
    </w:p>
    <w:p w14:paraId="5A450B02" w14:textId="77777777" w:rsidR="0027541C" w:rsidRPr="00410127" w:rsidRDefault="0027541C" w:rsidP="00692DB7">
      <w:pPr>
        <w:shd w:val="clear" w:color="auto" w:fill="FFFFFF" w:themeFill="background1"/>
        <w:spacing w:before="120" w:after="0" w:line="276" w:lineRule="auto"/>
        <w:rPr>
          <w:rFonts w:asciiTheme="minorHAnsi" w:hAnsiTheme="minorHAnsi"/>
        </w:rPr>
      </w:pPr>
      <w:r w:rsidRPr="00410127">
        <w:rPr>
          <w:rFonts w:asciiTheme="minorHAnsi" w:hAnsiTheme="minorHAnsi"/>
        </w:rPr>
        <w:t>Dzień złożenia wniosku to dzień wpływu wniosku do ION w formie elektronicznej. Po terminie wskazanym jako data zakończenia naboru, nie jest możliwe utworzenie i wysłanie wersji elektronicznej wniosku w SOWA EFS.</w:t>
      </w:r>
    </w:p>
    <w:p w14:paraId="25C43E85" w14:textId="77777777" w:rsidR="0027541C" w:rsidRPr="00410127" w:rsidRDefault="0027541C" w:rsidP="00692DB7">
      <w:pPr>
        <w:spacing w:before="120" w:after="0" w:line="276" w:lineRule="auto"/>
        <w:rPr>
          <w:rFonts w:asciiTheme="minorHAnsi" w:hAnsiTheme="minorHAnsi"/>
        </w:rPr>
      </w:pPr>
      <w:r w:rsidRPr="00410127">
        <w:rPr>
          <w:rFonts w:asciiTheme="minorHAnsi" w:hAnsiTheme="minorHAnsi"/>
        </w:rPr>
        <w:t>Wniosek złożony poza SOWA EFS nie będzie rozpatrywany.</w:t>
      </w:r>
    </w:p>
    <w:p w14:paraId="52FF8C3A" w14:textId="77777777" w:rsidR="0027541C" w:rsidRPr="00410127" w:rsidRDefault="0027541C" w:rsidP="00692DB7">
      <w:pPr>
        <w:shd w:val="clear" w:color="auto" w:fill="FFFFFF" w:themeFill="background1"/>
        <w:spacing w:before="120" w:after="0" w:line="276" w:lineRule="auto"/>
        <w:rPr>
          <w:rFonts w:asciiTheme="minorHAnsi" w:hAnsiTheme="minorHAnsi"/>
        </w:rPr>
      </w:pPr>
      <w:r w:rsidRPr="00616D26">
        <w:rPr>
          <w:rFonts w:asciiTheme="minorHAnsi" w:hAnsiTheme="minorHAnsi"/>
        </w:rPr>
        <w:t>Wysyłając wniosek w ramach naboru, szczególnie w ostatnim dniu naboru należy uwzględnić, że</w:t>
      </w:r>
      <w:r>
        <w:rPr>
          <w:rFonts w:asciiTheme="minorHAnsi" w:hAnsiTheme="minorHAnsi"/>
        </w:rPr>
        <w:t> </w:t>
      </w:r>
      <w:r w:rsidRPr="00616D26">
        <w:rPr>
          <w:rFonts w:asciiTheme="minorHAnsi" w:hAnsiTheme="minorHAnsi"/>
        </w:rPr>
        <w:t>kontakt ze wsparciem technicznym SOWA EFS jest możliwy jedynie od poniedziałku do piątku (dni robocze) w określonych godzinach, tj. 08:00 – 16:00.</w:t>
      </w:r>
      <w:r>
        <w:rPr>
          <w:rFonts w:asciiTheme="minorHAnsi" w:hAnsiTheme="minorHAnsi"/>
        </w:rPr>
        <w:t xml:space="preserve"> Zgodnie z „</w:t>
      </w:r>
      <w:r w:rsidRPr="006130C7">
        <w:rPr>
          <w:rFonts w:asciiTheme="minorHAnsi" w:hAnsiTheme="minorHAnsi"/>
        </w:rPr>
        <w:t>Procedura zgłaszania problemów z</w:t>
      </w:r>
      <w:r>
        <w:rPr>
          <w:rFonts w:asciiTheme="minorHAnsi" w:hAnsiTheme="minorHAnsi"/>
        </w:rPr>
        <w:t> </w:t>
      </w:r>
      <w:r w:rsidRPr="006130C7">
        <w:rPr>
          <w:rFonts w:asciiTheme="minorHAnsi" w:hAnsiTheme="minorHAnsi"/>
        </w:rPr>
        <w:t>obsługą oraz</w:t>
      </w:r>
      <w:r>
        <w:rPr>
          <w:rFonts w:asciiTheme="minorHAnsi" w:hAnsiTheme="minorHAnsi"/>
        </w:rPr>
        <w:t xml:space="preserve"> </w:t>
      </w:r>
      <w:r w:rsidRPr="006130C7">
        <w:rPr>
          <w:rFonts w:asciiTheme="minorHAnsi" w:hAnsiTheme="minorHAnsi"/>
        </w:rPr>
        <w:t>nieprawidłowości w funkcjonowaniu Systemu Obsługi</w:t>
      </w:r>
      <w:r>
        <w:rPr>
          <w:rFonts w:asciiTheme="minorHAnsi" w:hAnsiTheme="minorHAnsi"/>
        </w:rPr>
        <w:t xml:space="preserve"> </w:t>
      </w:r>
      <w:r w:rsidRPr="006130C7">
        <w:rPr>
          <w:rFonts w:asciiTheme="minorHAnsi" w:hAnsiTheme="minorHAnsi"/>
        </w:rPr>
        <w:t>Wniosków Aplikacyjnych</w:t>
      </w:r>
      <w:r>
        <w:rPr>
          <w:rFonts w:asciiTheme="minorHAnsi" w:hAnsiTheme="minorHAnsi"/>
        </w:rPr>
        <w:t xml:space="preserve"> </w:t>
      </w:r>
      <w:r w:rsidRPr="006130C7">
        <w:rPr>
          <w:rFonts w:asciiTheme="minorHAnsi" w:hAnsiTheme="minorHAnsi"/>
        </w:rPr>
        <w:t>Europejskiego Funduszu</w:t>
      </w:r>
      <w:r>
        <w:rPr>
          <w:rFonts w:asciiTheme="minorHAnsi" w:hAnsiTheme="minorHAnsi"/>
        </w:rPr>
        <w:t xml:space="preserve"> </w:t>
      </w:r>
      <w:r w:rsidRPr="006130C7">
        <w:rPr>
          <w:rFonts w:asciiTheme="minorHAnsi" w:hAnsiTheme="minorHAnsi"/>
        </w:rPr>
        <w:t>Społecznego</w:t>
      </w:r>
      <w:r>
        <w:rPr>
          <w:rFonts w:asciiTheme="minorHAnsi" w:hAnsiTheme="minorHAnsi"/>
        </w:rPr>
        <w:t>” r</w:t>
      </w:r>
      <w:r w:rsidRPr="006130C7">
        <w:rPr>
          <w:rFonts w:asciiTheme="minorHAnsi" w:hAnsiTheme="minorHAnsi"/>
        </w:rPr>
        <w:t>ozwiązanie zgłoszonego przez użytkownika problemu powinno nastąpić w ciągu 16 godzin zegarowych od</w:t>
      </w:r>
      <w:r>
        <w:rPr>
          <w:rFonts w:asciiTheme="minorHAnsi" w:hAnsiTheme="minorHAnsi"/>
        </w:rPr>
        <w:t xml:space="preserve"> </w:t>
      </w:r>
      <w:r w:rsidRPr="006130C7">
        <w:rPr>
          <w:rFonts w:asciiTheme="minorHAnsi" w:hAnsiTheme="minorHAnsi"/>
        </w:rPr>
        <w:t>momentu jego wpłynięcia licząc godziny, w</w:t>
      </w:r>
      <w:r>
        <w:rPr>
          <w:rFonts w:asciiTheme="minorHAnsi" w:hAnsiTheme="minorHAnsi"/>
        </w:rPr>
        <w:t> </w:t>
      </w:r>
      <w:r w:rsidRPr="006130C7">
        <w:rPr>
          <w:rFonts w:asciiTheme="minorHAnsi" w:hAnsiTheme="minorHAnsi"/>
        </w:rPr>
        <w:t>których dostępna jest dla użytkowników usługa wparcia</w:t>
      </w:r>
      <w:r>
        <w:rPr>
          <w:rFonts w:asciiTheme="minorHAnsi" w:hAnsiTheme="minorHAnsi"/>
        </w:rPr>
        <w:t xml:space="preserve"> </w:t>
      </w:r>
      <w:r w:rsidRPr="006130C7">
        <w:rPr>
          <w:rFonts w:asciiTheme="minorHAnsi" w:hAnsiTheme="minorHAnsi"/>
        </w:rPr>
        <w:t>technicznego (2 dni robocze).</w:t>
      </w:r>
    </w:p>
    <w:p w14:paraId="30B36004" w14:textId="77777777" w:rsidR="0027541C" w:rsidRPr="00410127" w:rsidRDefault="0027541C" w:rsidP="00692DB7">
      <w:pPr>
        <w:spacing w:before="120" w:after="0" w:line="276" w:lineRule="auto"/>
        <w:rPr>
          <w:rFonts w:asciiTheme="minorHAnsi" w:hAnsiTheme="minorHAnsi"/>
          <w:sz w:val="24"/>
        </w:rPr>
      </w:pPr>
      <w:r w:rsidRPr="00410127">
        <w:rPr>
          <w:rFonts w:asciiTheme="minorHAnsi" w:hAnsiTheme="minorHAnsi"/>
        </w:rPr>
        <w:t xml:space="preserve">Za poprawne działanie SOWA EFS odpowiada Instytucja Koordynująca EFS+, tj. minister właściwy ds. rozwoju regionalnego. Sposób postępowania w przypadku wystąpienia problemów w funkcjonowaniu SOWA EFS został określony w procedurze wsparcia technicznego dla użytkowników EFS (Helpdesk) dostępnej na stronie internetowej </w:t>
      </w:r>
      <w:hyperlink r:id="rId22" w:history="1">
        <w:r w:rsidRPr="00410127">
          <w:rPr>
            <w:rStyle w:val="Hipercze"/>
            <w:rFonts w:asciiTheme="minorHAnsi" w:eastAsiaTheme="minorHAnsi" w:hAnsiTheme="minorHAnsi"/>
          </w:rPr>
          <w:t>https://sowa2021.efs.gov.pl</w:t>
        </w:r>
      </w:hyperlink>
      <w:r w:rsidRPr="00410127">
        <w:rPr>
          <w:rFonts w:asciiTheme="minorHAnsi" w:hAnsiTheme="minorHAnsi"/>
        </w:rPr>
        <w:t>.</w:t>
      </w:r>
    </w:p>
    <w:p w14:paraId="6C775636" w14:textId="77777777" w:rsidR="0027541C" w:rsidRDefault="0027541C" w:rsidP="00692DB7">
      <w:pPr>
        <w:shd w:val="clear" w:color="auto" w:fill="FFFFFF" w:themeFill="background1"/>
        <w:spacing w:before="120" w:after="0" w:line="276" w:lineRule="auto"/>
        <w:rPr>
          <w:rFonts w:asciiTheme="minorHAnsi" w:hAnsiTheme="minorHAnsi"/>
        </w:rPr>
      </w:pPr>
      <w:r w:rsidRPr="00410127">
        <w:rPr>
          <w:rFonts w:asciiTheme="minorHAnsi" w:hAnsiTheme="minorHAnsi"/>
        </w:rPr>
        <w:t>W przypadku wystąpienia problemów technicznych w funkcjonowaniu SOWA EFS, uniemożliwiających składanie wniosków, wnioskodawca stosuje się do komunikatów na stronie naboru.</w:t>
      </w:r>
    </w:p>
    <w:p w14:paraId="393350E0" w14:textId="77777777" w:rsidR="0027541C" w:rsidRDefault="0027541C" w:rsidP="00692DB7">
      <w:pPr>
        <w:spacing w:before="120" w:after="0" w:line="276" w:lineRule="auto"/>
        <w:rPr>
          <w:rFonts w:asciiTheme="minorHAnsi" w:hAnsiTheme="minorHAnsi"/>
        </w:rPr>
      </w:pPr>
      <w:r>
        <w:rPr>
          <w:rFonts w:asciiTheme="minorHAnsi" w:hAnsiTheme="minorHAnsi"/>
        </w:rPr>
        <w:t xml:space="preserve">ION na etapie składania wniosku o dofinansowanie projektu wymaga od wnioskodawcy złożenia załącznika </w:t>
      </w:r>
      <w:r>
        <w:t>do wniosku o dofinansowanie projektu:</w:t>
      </w:r>
    </w:p>
    <w:p w14:paraId="00B27393" w14:textId="77777777" w:rsidR="0027541C" w:rsidRPr="00B21A7A" w:rsidRDefault="0027541C" w:rsidP="00692DB7">
      <w:pPr>
        <w:spacing w:before="120" w:after="0" w:line="276" w:lineRule="auto"/>
        <w:rPr>
          <w:rFonts w:asciiTheme="minorHAnsi" w:hAnsiTheme="minorHAnsi"/>
          <w:b/>
        </w:rPr>
      </w:pPr>
      <w:r w:rsidRPr="00EA2E40">
        <w:t>Oświadczenia Wnioskodawcy dot.</w:t>
      </w:r>
      <w:r>
        <w:t> </w:t>
      </w:r>
      <w:r w:rsidRPr="00EA2E40">
        <w:t>kryteriów wyboru projektów</w:t>
      </w:r>
      <w:r>
        <w:t xml:space="preserve"> i zapoznania się z Regulaminem wyboru projektów - </w:t>
      </w:r>
      <w:r w:rsidRPr="00B21A7A">
        <w:rPr>
          <w:rFonts w:asciiTheme="minorHAnsi" w:hAnsiTheme="minorHAnsi"/>
          <w:b/>
        </w:rPr>
        <w:t xml:space="preserve">podpisanego podpisem kwalifikowanym </w:t>
      </w:r>
      <w:r w:rsidRPr="00B21A7A">
        <w:rPr>
          <w:b/>
        </w:rPr>
        <w:t>przez osobę/osoby upoważnioną/e do reprezentowania Wnioskodawcy</w:t>
      </w:r>
      <w:r w:rsidRPr="00B21A7A">
        <w:rPr>
          <w:rStyle w:val="Odwoanieprzypisudolnego"/>
          <w:rFonts w:asciiTheme="minorHAnsi" w:hAnsiTheme="minorHAnsi"/>
          <w:b/>
        </w:rPr>
        <w:t xml:space="preserve"> </w:t>
      </w:r>
      <w:r>
        <w:rPr>
          <w:rStyle w:val="Odwoanieprzypisudolnego"/>
          <w:rFonts w:asciiTheme="minorHAnsi" w:hAnsiTheme="minorHAnsi"/>
          <w:b/>
        </w:rPr>
        <w:footnoteReference w:id="7"/>
      </w:r>
      <w:r w:rsidRPr="00B21A7A">
        <w:rPr>
          <w:rFonts w:asciiTheme="minorHAnsi" w:hAnsiTheme="minorHAnsi"/>
        </w:rPr>
        <w:t xml:space="preserve">. </w:t>
      </w:r>
      <w:r>
        <w:t>Podpis zaufany nie stanowi kwalifikowanego podpisu elektronicznego.</w:t>
      </w:r>
    </w:p>
    <w:p w14:paraId="4D48628D" w14:textId="77777777" w:rsidR="00E35333" w:rsidRDefault="00E35333" w:rsidP="00692DB7">
      <w:pPr>
        <w:shd w:val="clear" w:color="auto" w:fill="FFFFFF" w:themeFill="background1"/>
        <w:spacing w:before="120" w:after="0" w:line="276" w:lineRule="auto"/>
        <w:rPr>
          <w:rFonts w:asciiTheme="minorHAnsi" w:hAnsiTheme="minorHAnsi"/>
          <w:b/>
        </w:rPr>
      </w:pPr>
      <w:r w:rsidRPr="006E4B95">
        <w:rPr>
          <w:rFonts w:asciiTheme="minorHAnsi" w:hAnsiTheme="minorHAnsi"/>
          <w:b/>
        </w:rPr>
        <w:t xml:space="preserve">UWAGA </w:t>
      </w:r>
    </w:p>
    <w:p w14:paraId="6CF9A804" w14:textId="77777777" w:rsidR="00E35333" w:rsidRPr="00CA3733" w:rsidRDefault="00E35333" w:rsidP="00692DB7">
      <w:pPr>
        <w:shd w:val="clear" w:color="auto" w:fill="FFFFFF" w:themeFill="background1"/>
        <w:spacing w:before="120" w:after="0" w:line="276" w:lineRule="auto"/>
        <w:rPr>
          <w:rFonts w:asciiTheme="minorHAnsi" w:hAnsiTheme="minorHAnsi" w:cstheme="minorHAnsi"/>
          <w:b/>
          <w:szCs w:val="22"/>
        </w:rPr>
      </w:pPr>
      <w:r>
        <w:rPr>
          <w:rFonts w:asciiTheme="minorHAnsi" w:eastAsia="Open Sans" w:hAnsiTheme="minorHAnsi" w:cstheme="minorHAnsi"/>
          <w:color w:val="000000"/>
          <w:kern w:val="24"/>
          <w:szCs w:val="22"/>
        </w:rPr>
        <w:t xml:space="preserve">Załącznik </w:t>
      </w:r>
      <w:r w:rsidRPr="00CA3733">
        <w:rPr>
          <w:rFonts w:asciiTheme="minorHAnsi" w:eastAsia="Open Sans" w:hAnsiTheme="minorHAnsi" w:cstheme="minorHAnsi"/>
          <w:color w:val="000000"/>
          <w:kern w:val="24"/>
          <w:szCs w:val="22"/>
        </w:rPr>
        <w:t>należy pobrać z regulaminu wyboru projektów</w:t>
      </w:r>
      <w:r>
        <w:rPr>
          <w:rFonts w:asciiTheme="minorHAnsi" w:eastAsia="Open Sans" w:hAnsiTheme="minorHAnsi" w:cstheme="minorHAnsi"/>
          <w:color w:val="000000"/>
          <w:kern w:val="24"/>
          <w:szCs w:val="22"/>
        </w:rPr>
        <w:t>.</w:t>
      </w:r>
    </w:p>
    <w:p w14:paraId="40AF97C4" w14:textId="77777777" w:rsidR="00E35333" w:rsidRDefault="00E35333" w:rsidP="00692DB7">
      <w:pPr>
        <w:shd w:val="clear" w:color="auto" w:fill="FFFFFF" w:themeFill="background1"/>
        <w:spacing w:before="120" w:after="0" w:line="276" w:lineRule="auto"/>
        <w:rPr>
          <w:rFonts w:asciiTheme="minorHAnsi" w:eastAsia="Open Sans" w:hAnsiTheme="minorHAnsi" w:cstheme="minorHAnsi"/>
          <w:color w:val="000000" w:themeColor="text1"/>
          <w:kern w:val="24"/>
          <w:szCs w:val="22"/>
        </w:rPr>
      </w:pPr>
      <w:r w:rsidRPr="00C8120C">
        <w:rPr>
          <w:rFonts w:asciiTheme="minorHAnsi" w:eastAsia="Open Sans" w:hAnsiTheme="minorHAnsi" w:cstheme="minorHAnsi"/>
          <w:color w:val="000000" w:themeColor="text1"/>
          <w:kern w:val="24"/>
          <w:szCs w:val="22"/>
        </w:rPr>
        <w:t xml:space="preserve">Nie </w:t>
      </w:r>
      <w:r>
        <w:rPr>
          <w:rFonts w:asciiTheme="minorHAnsi" w:eastAsia="Open Sans" w:hAnsiTheme="minorHAnsi" w:cstheme="minorHAnsi"/>
          <w:color w:val="000000" w:themeColor="text1"/>
          <w:kern w:val="24"/>
          <w:szCs w:val="22"/>
        </w:rPr>
        <w:t>należy modyfikować</w:t>
      </w:r>
      <w:r w:rsidRPr="00C8120C">
        <w:rPr>
          <w:rFonts w:asciiTheme="minorHAnsi" w:eastAsia="Open Sans" w:hAnsiTheme="minorHAnsi" w:cstheme="minorHAnsi"/>
          <w:color w:val="000000" w:themeColor="text1"/>
          <w:kern w:val="24"/>
          <w:szCs w:val="22"/>
        </w:rPr>
        <w:t xml:space="preserve"> treści załącznik</w:t>
      </w:r>
      <w:r>
        <w:rPr>
          <w:rFonts w:asciiTheme="minorHAnsi" w:eastAsia="Open Sans" w:hAnsiTheme="minorHAnsi" w:cstheme="minorHAnsi"/>
          <w:color w:val="000000" w:themeColor="text1"/>
          <w:kern w:val="24"/>
          <w:szCs w:val="22"/>
        </w:rPr>
        <w:t>a.</w:t>
      </w:r>
    </w:p>
    <w:p w14:paraId="2B5E0CDA" w14:textId="72690106" w:rsidR="00E35333" w:rsidRDefault="00E35333" w:rsidP="00692DB7">
      <w:pPr>
        <w:keepLines w:val="0"/>
        <w:spacing w:before="120" w:after="0" w:line="276" w:lineRule="auto"/>
        <w:rPr>
          <w:rFonts w:asciiTheme="minorHAnsi" w:eastAsia="Open Sans" w:hAnsiTheme="minorHAnsi" w:cstheme="minorHAnsi"/>
          <w:bCs/>
          <w:color w:val="000000" w:themeColor="text1"/>
          <w:kern w:val="24"/>
          <w:szCs w:val="22"/>
        </w:rPr>
      </w:pPr>
      <w:r>
        <w:rPr>
          <w:rFonts w:asciiTheme="minorHAnsi" w:eastAsia="Open Sans" w:hAnsiTheme="minorHAnsi" w:cstheme="minorHAnsi"/>
          <w:bCs/>
          <w:color w:val="000000" w:themeColor="text1"/>
          <w:kern w:val="24"/>
          <w:szCs w:val="22"/>
        </w:rPr>
        <w:t xml:space="preserve">KOP </w:t>
      </w:r>
      <w:r w:rsidR="009B2551">
        <w:rPr>
          <w:rFonts w:asciiTheme="minorHAnsi" w:eastAsia="Open Sans" w:hAnsiTheme="minorHAnsi" w:cstheme="minorHAnsi"/>
          <w:bCs/>
          <w:color w:val="000000" w:themeColor="text1"/>
          <w:kern w:val="24"/>
          <w:szCs w:val="22"/>
        </w:rPr>
        <w:t>weryfikuje,</w:t>
      </w:r>
      <w:r>
        <w:rPr>
          <w:rFonts w:asciiTheme="minorHAnsi" w:eastAsia="Open Sans" w:hAnsiTheme="minorHAnsi" w:cstheme="minorHAnsi"/>
          <w:bCs/>
          <w:color w:val="000000" w:themeColor="text1"/>
          <w:kern w:val="24"/>
          <w:szCs w:val="22"/>
        </w:rPr>
        <w:t xml:space="preserve"> </w:t>
      </w:r>
      <w:r w:rsidRPr="00C8120C">
        <w:rPr>
          <w:rFonts w:asciiTheme="minorHAnsi" w:eastAsia="Open Sans" w:hAnsiTheme="minorHAnsi" w:cstheme="minorHAnsi"/>
          <w:bCs/>
          <w:color w:val="000000" w:themeColor="text1"/>
          <w:kern w:val="24"/>
          <w:szCs w:val="22"/>
        </w:rPr>
        <w:t>czy załącznik podpisała osoba wskazana we wniosku w sekcji</w:t>
      </w:r>
      <w:r>
        <w:rPr>
          <w:rFonts w:asciiTheme="minorHAnsi" w:eastAsia="Open Sans" w:hAnsiTheme="minorHAnsi" w:cstheme="minorHAnsi"/>
          <w:bCs/>
          <w:color w:val="000000" w:themeColor="text1"/>
          <w:kern w:val="24"/>
          <w:szCs w:val="22"/>
        </w:rPr>
        <w:t xml:space="preserve"> D</w:t>
      </w:r>
      <w:r w:rsidRPr="00C8120C">
        <w:rPr>
          <w:rFonts w:asciiTheme="minorHAnsi" w:eastAsia="Open Sans" w:hAnsiTheme="minorHAnsi" w:cstheme="minorHAnsi"/>
          <w:bCs/>
          <w:color w:val="000000" w:themeColor="text1"/>
          <w:kern w:val="24"/>
          <w:szCs w:val="22"/>
        </w:rPr>
        <w:t>odatkowe informacje</w:t>
      </w:r>
      <w:r>
        <w:rPr>
          <w:rFonts w:asciiTheme="minorHAnsi" w:eastAsia="Open Sans" w:hAnsiTheme="minorHAnsi" w:cstheme="minorHAnsi"/>
          <w:bCs/>
          <w:color w:val="000000" w:themeColor="text1"/>
          <w:kern w:val="24"/>
          <w:szCs w:val="22"/>
        </w:rPr>
        <w:t>.</w:t>
      </w:r>
    </w:p>
    <w:p w14:paraId="521FC815" w14:textId="77777777" w:rsidR="00E35333" w:rsidRPr="005F591C" w:rsidRDefault="00E35333" w:rsidP="00692DB7">
      <w:pPr>
        <w:shd w:val="clear" w:color="auto" w:fill="FFFFFF" w:themeFill="background1"/>
        <w:spacing w:before="120" w:after="0" w:line="276" w:lineRule="auto"/>
        <w:rPr>
          <w:rFonts w:asciiTheme="minorHAnsi" w:hAnsiTheme="minorHAnsi" w:cstheme="minorHAnsi"/>
          <w:b/>
          <w:bCs/>
          <w:szCs w:val="22"/>
        </w:rPr>
      </w:pPr>
      <w:r w:rsidRPr="005F591C">
        <w:rPr>
          <w:rFonts w:asciiTheme="minorHAnsi" w:hAnsiTheme="minorHAnsi" w:cstheme="minorHAnsi"/>
          <w:b/>
          <w:bCs/>
          <w:szCs w:val="22"/>
        </w:rPr>
        <w:t>W przypadku, gdy podmiot ubiegający się o pomoc</w:t>
      </w:r>
      <w:r>
        <w:rPr>
          <w:rFonts w:asciiTheme="minorHAnsi" w:hAnsiTheme="minorHAnsi" w:cstheme="minorHAnsi"/>
          <w:b/>
          <w:bCs/>
          <w:szCs w:val="22"/>
        </w:rPr>
        <w:t xml:space="preserve"> publiczną lub pomoc</w:t>
      </w:r>
      <w:r w:rsidRPr="005F591C">
        <w:rPr>
          <w:rFonts w:asciiTheme="minorHAnsi" w:hAnsiTheme="minorHAnsi" w:cstheme="minorHAnsi"/>
          <w:b/>
          <w:bCs/>
          <w:szCs w:val="22"/>
        </w:rPr>
        <w:t xml:space="preserve"> </w:t>
      </w:r>
      <w:r w:rsidRPr="005F591C">
        <w:rPr>
          <w:rFonts w:asciiTheme="minorHAnsi" w:hAnsiTheme="minorHAnsi" w:cstheme="minorHAnsi"/>
          <w:b/>
          <w:bCs/>
          <w:i/>
          <w:iCs/>
          <w:szCs w:val="22"/>
        </w:rPr>
        <w:t xml:space="preserve">de </w:t>
      </w:r>
      <w:proofErr w:type="spellStart"/>
      <w:r w:rsidRPr="005F591C">
        <w:rPr>
          <w:rFonts w:asciiTheme="minorHAnsi" w:hAnsiTheme="minorHAnsi" w:cstheme="minorHAnsi"/>
          <w:b/>
          <w:bCs/>
          <w:i/>
          <w:iCs/>
          <w:szCs w:val="22"/>
        </w:rPr>
        <w:t>minimis</w:t>
      </w:r>
      <w:proofErr w:type="spellEnd"/>
      <w:r w:rsidRPr="005F591C">
        <w:rPr>
          <w:rFonts w:asciiTheme="minorHAnsi" w:hAnsiTheme="minorHAnsi" w:cstheme="minorHAnsi"/>
          <w:b/>
          <w:bCs/>
          <w:i/>
          <w:iCs/>
          <w:szCs w:val="22"/>
        </w:rPr>
        <w:t xml:space="preserve"> </w:t>
      </w:r>
      <w:r w:rsidRPr="005F591C">
        <w:rPr>
          <w:rFonts w:asciiTheme="minorHAnsi" w:hAnsiTheme="minorHAnsi" w:cstheme="minorHAnsi"/>
          <w:b/>
          <w:bCs/>
          <w:szCs w:val="22"/>
        </w:rPr>
        <w:t>jest jednocześnie wnioskodawcą</w:t>
      </w:r>
      <w:r>
        <w:rPr>
          <w:rFonts w:asciiTheme="minorHAnsi" w:hAnsiTheme="minorHAnsi" w:cstheme="minorHAnsi"/>
          <w:b/>
          <w:bCs/>
          <w:szCs w:val="22"/>
        </w:rPr>
        <w:t>,</w:t>
      </w:r>
      <w:r w:rsidRPr="005F591C">
        <w:rPr>
          <w:rFonts w:asciiTheme="minorHAnsi" w:hAnsiTheme="minorHAnsi" w:cstheme="minorHAnsi"/>
          <w:b/>
          <w:bCs/>
          <w:szCs w:val="22"/>
        </w:rPr>
        <w:t xml:space="preserve"> ma obowiązek:</w:t>
      </w:r>
    </w:p>
    <w:p w14:paraId="284BB302" w14:textId="77777777" w:rsidR="00E35333" w:rsidRPr="00413F42" w:rsidRDefault="00E35333" w:rsidP="00AC4F06">
      <w:pPr>
        <w:pStyle w:val="Akapitzlist"/>
        <w:numPr>
          <w:ilvl w:val="0"/>
          <w:numId w:val="65"/>
        </w:numPr>
        <w:shd w:val="clear" w:color="auto" w:fill="FFFFFF" w:themeFill="background1"/>
        <w:spacing w:before="120" w:after="0" w:line="276" w:lineRule="auto"/>
        <w:rPr>
          <w:rFonts w:asciiTheme="minorHAnsi" w:hAnsiTheme="minorHAnsi"/>
        </w:rPr>
      </w:pPr>
      <w:r w:rsidRPr="00413F42">
        <w:rPr>
          <w:rFonts w:asciiTheme="minorHAnsi" w:hAnsiTheme="minorHAnsi" w:cstheme="minorHAnsi"/>
          <w:bCs/>
          <w:szCs w:val="22"/>
        </w:rPr>
        <w:t>zaznaczyć odpowiednie pole dotyczące</w:t>
      </w:r>
      <w:r>
        <w:rPr>
          <w:rFonts w:asciiTheme="minorHAnsi" w:hAnsiTheme="minorHAnsi" w:cstheme="minorHAnsi"/>
          <w:bCs/>
          <w:szCs w:val="22"/>
        </w:rPr>
        <w:t xml:space="preserve"> pomocy publicznej/</w:t>
      </w:r>
      <w:r w:rsidRPr="00413F42">
        <w:rPr>
          <w:rFonts w:asciiTheme="minorHAnsi" w:hAnsiTheme="minorHAnsi" w:cstheme="minorHAnsi"/>
          <w:bCs/>
          <w:szCs w:val="22"/>
        </w:rPr>
        <w:t xml:space="preserve">pomocy </w:t>
      </w:r>
      <w:r w:rsidRPr="00413F42">
        <w:rPr>
          <w:rFonts w:asciiTheme="minorHAnsi" w:hAnsiTheme="minorHAnsi" w:cstheme="minorHAnsi"/>
          <w:bCs/>
          <w:i/>
          <w:szCs w:val="22"/>
        </w:rPr>
        <w:t xml:space="preserve">de </w:t>
      </w:r>
      <w:proofErr w:type="spellStart"/>
      <w:r w:rsidRPr="00413F42">
        <w:rPr>
          <w:rFonts w:asciiTheme="minorHAnsi" w:hAnsiTheme="minorHAnsi" w:cstheme="minorHAnsi"/>
          <w:bCs/>
          <w:i/>
          <w:szCs w:val="22"/>
        </w:rPr>
        <w:t>minimis</w:t>
      </w:r>
      <w:proofErr w:type="spellEnd"/>
      <w:r w:rsidRPr="00413F42">
        <w:rPr>
          <w:rFonts w:asciiTheme="minorHAnsi" w:hAnsiTheme="minorHAnsi" w:cstheme="minorHAnsi"/>
          <w:bCs/>
          <w:szCs w:val="22"/>
        </w:rPr>
        <w:t xml:space="preserve"> we wniosku w</w:t>
      </w:r>
      <w:r>
        <w:rPr>
          <w:rFonts w:asciiTheme="minorHAnsi" w:hAnsiTheme="minorHAnsi" w:cstheme="minorHAnsi"/>
          <w:bCs/>
          <w:szCs w:val="22"/>
        </w:rPr>
        <w:t> </w:t>
      </w:r>
      <w:r w:rsidRPr="00413F42">
        <w:rPr>
          <w:rFonts w:asciiTheme="minorHAnsi" w:hAnsiTheme="minorHAnsi" w:cstheme="minorHAnsi"/>
          <w:bCs/>
          <w:szCs w:val="22"/>
        </w:rPr>
        <w:t>sekcji Oświadczenia;</w:t>
      </w:r>
    </w:p>
    <w:p w14:paraId="7B1F2459" w14:textId="77777777" w:rsidR="00E35333" w:rsidRPr="00413F42" w:rsidRDefault="00E35333" w:rsidP="00AC4F06">
      <w:pPr>
        <w:pStyle w:val="Akapitzlist"/>
        <w:numPr>
          <w:ilvl w:val="0"/>
          <w:numId w:val="65"/>
        </w:numPr>
        <w:shd w:val="clear" w:color="auto" w:fill="FFFFFF" w:themeFill="background1"/>
        <w:spacing w:before="120" w:after="0" w:line="276" w:lineRule="auto"/>
        <w:rPr>
          <w:rFonts w:asciiTheme="minorHAnsi" w:hAnsiTheme="minorHAnsi"/>
        </w:rPr>
      </w:pPr>
      <w:r w:rsidRPr="00413F42">
        <w:rPr>
          <w:rFonts w:asciiTheme="minorHAnsi" w:hAnsiTheme="minorHAnsi"/>
        </w:rPr>
        <w:t>załączyć dodatkowe załączniki do wniosku podlegające ocenie/weryfikacji w ramach oceny kryterium wykonalności finansowej na etapie oceny merytorycznej, które ION dopuszcza do uzupełnienia na etapie negocjacji, zgodnie z poniższym wyszczególnieniem:</w:t>
      </w:r>
    </w:p>
    <w:p w14:paraId="74C25540" w14:textId="77777777" w:rsidR="00E35333" w:rsidRPr="000272FE" w:rsidRDefault="00E35333" w:rsidP="00AC4F06">
      <w:pPr>
        <w:pStyle w:val="Akapitzlist"/>
        <w:keepLines w:val="0"/>
        <w:numPr>
          <w:ilvl w:val="6"/>
          <w:numId w:val="38"/>
        </w:numPr>
        <w:autoSpaceDE w:val="0"/>
        <w:autoSpaceDN w:val="0"/>
        <w:adjustRightInd w:val="0"/>
        <w:spacing w:before="120" w:after="0" w:line="276" w:lineRule="auto"/>
        <w:ind w:left="641" w:hanging="357"/>
        <w:contextualSpacing w:val="0"/>
        <w:rPr>
          <w:rFonts w:asciiTheme="minorHAnsi" w:hAnsiTheme="minorHAnsi" w:cstheme="minorHAnsi"/>
          <w:b/>
          <w:bCs/>
          <w:szCs w:val="22"/>
        </w:rPr>
      </w:pPr>
      <w:r w:rsidRPr="000272FE">
        <w:rPr>
          <w:rFonts w:asciiTheme="minorHAnsi" w:hAnsiTheme="minorHAnsi" w:cstheme="minorHAnsi"/>
          <w:b/>
          <w:bCs/>
          <w:szCs w:val="22"/>
        </w:rPr>
        <w:t>załączniki dla pomocy</w:t>
      </w:r>
      <w:r w:rsidRPr="000272FE">
        <w:rPr>
          <w:rFonts w:asciiTheme="minorHAnsi" w:hAnsiTheme="minorHAnsi" w:cstheme="minorHAnsi"/>
          <w:b/>
          <w:bCs/>
          <w:i/>
          <w:szCs w:val="22"/>
        </w:rPr>
        <w:t xml:space="preserve"> de </w:t>
      </w:r>
      <w:proofErr w:type="spellStart"/>
      <w:r w:rsidRPr="000272FE">
        <w:rPr>
          <w:rFonts w:asciiTheme="minorHAnsi" w:hAnsiTheme="minorHAnsi" w:cstheme="minorHAnsi"/>
          <w:b/>
          <w:bCs/>
          <w:i/>
          <w:szCs w:val="22"/>
        </w:rPr>
        <w:t>minimis</w:t>
      </w:r>
      <w:proofErr w:type="spellEnd"/>
      <w:r>
        <w:rPr>
          <w:rFonts w:asciiTheme="minorHAnsi" w:hAnsiTheme="minorHAnsi" w:cstheme="minorHAnsi"/>
          <w:b/>
          <w:bCs/>
          <w:szCs w:val="22"/>
        </w:rPr>
        <w:t>:</w:t>
      </w:r>
    </w:p>
    <w:p w14:paraId="5E4D803E" w14:textId="77777777" w:rsidR="00E35333" w:rsidRDefault="00E35333" w:rsidP="00AC4F06">
      <w:pPr>
        <w:pStyle w:val="Akapitzlist"/>
        <w:keepLines w:val="0"/>
        <w:numPr>
          <w:ilvl w:val="0"/>
          <w:numId w:val="64"/>
        </w:numPr>
        <w:autoSpaceDE w:val="0"/>
        <w:autoSpaceDN w:val="0"/>
        <w:adjustRightInd w:val="0"/>
        <w:spacing w:before="120" w:after="0" w:line="276" w:lineRule="auto"/>
        <w:ind w:left="992" w:hanging="357"/>
        <w:contextualSpacing w:val="0"/>
        <w:rPr>
          <w:rFonts w:asciiTheme="minorHAnsi" w:hAnsiTheme="minorHAnsi" w:cstheme="minorHAnsi"/>
          <w:szCs w:val="22"/>
        </w:rPr>
      </w:pPr>
      <w:r w:rsidRPr="000272FE">
        <w:rPr>
          <w:rFonts w:asciiTheme="minorHAnsi" w:hAnsiTheme="minorHAnsi" w:cstheme="minorHAnsi"/>
          <w:szCs w:val="22"/>
        </w:rPr>
        <w:t xml:space="preserve">kopie zaświadczeń o otrzymanej pomocy </w:t>
      </w:r>
      <w:r w:rsidRPr="000272FE">
        <w:rPr>
          <w:rFonts w:asciiTheme="minorHAnsi" w:hAnsiTheme="minorHAnsi" w:cstheme="minorHAnsi"/>
          <w:i/>
          <w:szCs w:val="22"/>
        </w:rPr>
        <w:t xml:space="preserve">de </w:t>
      </w:r>
      <w:proofErr w:type="spellStart"/>
      <w:r w:rsidRPr="000272FE">
        <w:rPr>
          <w:rFonts w:asciiTheme="minorHAnsi" w:hAnsiTheme="minorHAnsi" w:cstheme="minorHAnsi"/>
          <w:i/>
          <w:szCs w:val="22"/>
        </w:rPr>
        <w:t>minimis</w:t>
      </w:r>
      <w:proofErr w:type="spellEnd"/>
      <w:r w:rsidRPr="000272FE">
        <w:rPr>
          <w:rFonts w:asciiTheme="minorHAnsi" w:hAnsiTheme="minorHAnsi" w:cstheme="minorHAnsi"/>
          <w:szCs w:val="22"/>
        </w:rPr>
        <w:t>, jakie otrzymał w roku, w którym ubiega się o pomoc, oraz w ciągu 2 poprzedzających go lat podatkowych, albo oświadczeni</w:t>
      </w:r>
      <w:r>
        <w:rPr>
          <w:rFonts w:asciiTheme="minorHAnsi" w:hAnsiTheme="minorHAnsi" w:cstheme="minorHAnsi"/>
          <w:szCs w:val="22"/>
        </w:rPr>
        <w:t>e</w:t>
      </w:r>
      <w:r w:rsidRPr="000272FE">
        <w:rPr>
          <w:rFonts w:asciiTheme="minorHAnsi" w:hAnsiTheme="minorHAnsi" w:cstheme="minorHAnsi"/>
          <w:szCs w:val="22"/>
        </w:rPr>
        <w:t xml:space="preserve"> o wielkości tej pomocy otrzymanej w tym okresie, albo oświadczeni</w:t>
      </w:r>
      <w:r>
        <w:rPr>
          <w:rFonts w:asciiTheme="minorHAnsi" w:hAnsiTheme="minorHAnsi" w:cstheme="minorHAnsi"/>
          <w:szCs w:val="22"/>
        </w:rPr>
        <w:t>e</w:t>
      </w:r>
      <w:r w:rsidRPr="000272FE">
        <w:rPr>
          <w:rFonts w:asciiTheme="minorHAnsi" w:hAnsiTheme="minorHAnsi" w:cstheme="minorHAnsi"/>
          <w:szCs w:val="22"/>
        </w:rPr>
        <w:t xml:space="preserve"> o</w:t>
      </w:r>
      <w:r>
        <w:rPr>
          <w:rFonts w:asciiTheme="minorHAnsi" w:hAnsiTheme="minorHAnsi" w:cstheme="minorHAnsi"/>
          <w:szCs w:val="22"/>
        </w:rPr>
        <w:t> </w:t>
      </w:r>
      <w:r w:rsidRPr="000272FE">
        <w:rPr>
          <w:rFonts w:asciiTheme="minorHAnsi" w:hAnsiTheme="minorHAnsi" w:cstheme="minorHAnsi"/>
          <w:szCs w:val="22"/>
        </w:rPr>
        <w:t>nieotrzymaniu takiej pomocy w tym okresie, o których mowa w art. 37 ust. 1 pkt 1 ustawy z dnia 30 kwietnia 2004 r. o postępowaniu w sprawach dotyczących pomocy publicznej;</w:t>
      </w:r>
    </w:p>
    <w:p w14:paraId="5E3DBE70" w14:textId="77777777" w:rsidR="00E35333" w:rsidRPr="000272FE" w:rsidRDefault="00E35333" w:rsidP="00AC4F06">
      <w:pPr>
        <w:pStyle w:val="Akapitzlist"/>
        <w:keepLines w:val="0"/>
        <w:numPr>
          <w:ilvl w:val="0"/>
          <w:numId w:val="64"/>
        </w:numPr>
        <w:autoSpaceDE w:val="0"/>
        <w:autoSpaceDN w:val="0"/>
        <w:adjustRightInd w:val="0"/>
        <w:spacing w:before="120" w:after="0" w:line="276" w:lineRule="auto"/>
        <w:ind w:left="992" w:hanging="357"/>
        <w:contextualSpacing w:val="0"/>
        <w:rPr>
          <w:rFonts w:asciiTheme="minorHAnsi" w:hAnsiTheme="minorHAnsi" w:cstheme="minorHAnsi"/>
          <w:szCs w:val="22"/>
        </w:rPr>
      </w:pPr>
      <w:r w:rsidRPr="000272FE">
        <w:rPr>
          <w:rFonts w:asciiTheme="minorHAnsi" w:hAnsiTheme="minorHAnsi" w:cstheme="minorHAnsi"/>
          <w:szCs w:val="22"/>
        </w:rPr>
        <w:t>informacje, o których mowa w art. 37 ust. 1 pkt 2 ustawy z dnia 30 kwietnia 2004 r.</w:t>
      </w:r>
      <w:r>
        <w:rPr>
          <w:rFonts w:asciiTheme="minorHAnsi" w:hAnsiTheme="minorHAnsi" w:cstheme="minorHAnsi"/>
          <w:szCs w:val="22"/>
        </w:rPr>
        <w:t xml:space="preserve"> </w:t>
      </w:r>
      <w:r w:rsidRPr="000272FE">
        <w:rPr>
          <w:rFonts w:asciiTheme="minorHAnsi" w:hAnsiTheme="minorHAnsi" w:cstheme="minorHAnsi"/>
          <w:szCs w:val="22"/>
        </w:rPr>
        <w:t>o</w:t>
      </w:r>
      <w:r>
        <w:rPr>
          <w:rFonts w:asciiTheme="minorHAnsi" w:hAnsiTheme="minorHAnsi" w:cstheme="minorHAnsi"/>
          <w:szCs w:val="22"/>
        </w:rPr>
        <w:t> </w:t>
      </w:r>
      <w:r w:rsidRPr="000272FE">
        <w:rPr>
          <w:rFonts w:asciiTheme="minorHAnsi" w:hAnsiTheme="minorHAnsi" w:cstheme="minorHAnsi"/>
          <w:szCs w:val="22"/>
        </w:rPr>
        <w:t>postępowaniu w sprawach dotyczących pomocy publicznej. Zakres niezbędnych informacji</w:t>
      </w:r>
      <w:r>
        <w:rPr>
          <w:rFonts w:asciiTheme="minorHAnsi" w:hAnsiTheme="minorHAnsi" w:cstheme="minorHAnsi"/>
          <w:szCs w:val="22"/>
        </w:rPr>
        <w:t xml:space="preserve"> </w:t>
      </w:r>
      <w:r w:rsidRPr="000272FE">
        <w:rPr>
          <w:rFonts w:asciiTheme="minorHAnsi" w:hAnsiTheme="minorHAnsi" w:cstheme="minorHAnsi"/>
          <w:szCs w:val="22"/>
        </w:rPr>
        <w:t>określa rozporządzenie Rady Ministrów z dnia 29 marca 2010 r. w sprawie zakresu informacji</w:t>
      </w:r>
      <w:r>
        <w:rPr>
          <w:rFonts w:asciiTheme="minorHAnsi" w:hAnsiTheme="minorHAnsi" w:cstheme="minorHAnsi"/>
          <w:szCs w:val="22"/>
        </w:rPr>
        <w:t xml:space="preserve"> </w:t>
      </w:r>
      <w:r w:rsidRPr="000272FE">
        <w:rPr>
          <w:rFonts w:asciiTheme="minorHAnsi" w:hAnsiTheme="minorHAnsi" w:cstheme="minorHAnsi"/>
          <w:szCs w:val="22"/>
        </w:rPr>
        <w:t xml:space="preserve">przedstawianych przez podmiot ubiegający się o pomoc </w:t>
      </w:r>
      <w:r w:rsidRPr="000272FE">
        <w:rPr>
          <w:rFonts w:asciiTheme="minorHAnsi" w:hAnsiTheme="minorHAnsi" w:cstheme="minorHAnsi"/>
          <w:i/>
          <w:iCs/>
          <w:szCs w:val="22"/>
        </w:rPr>
        <w:t xml:space="preserve">de </w:t>
      </w:r>
      <w:proofErr w:type="spellStart"/>
      <w:r w:rsidRPr="000272FE">
        <w:rPr>
          <w:rFonts w:asciiTheme="minorHAnsi" w:hAnsiTheme="minorHAnsi" w:cstheme="minorHAnsi"/>
          <w:i/>
          <w:iCs/>
          <w:szCs w:val="22"/>
        </w:rPr>
        <w:t>minimis</w:t>
      </w:r>
      <w:proofErr w:type="spellEnd"/>
      <w:r>
        <w:rPr>
          <w:rFonts w:asciiTheme="minorHAnsi" w:hAnsiTheme="minorHAnsi" w:cstheme="minorHAnsi"/>
          <w:i/>
          <w:iCs/>
          <w:szCs w:val="22"/>
        </w:rPr>
        <w:t xml:space="preserve"> </w:t>
      </w:r>
      <w:r w:rsidRPr="00F75047">
        <w:rPr>
          <w:rFonts w:asciiTheme="minorHAnsi" w:hAnsiTheme="minorHAnsi" w:cstheme="minorHAnsi"/>
          <w:iCs/>
          <w:szCs w:val="22"/>
        </w:rPr>
        <w:t>(Dz.</w:t>
      </w:r>
      <w:r>
        <w:rPr>
          <w:rFonts w:asciiTheme="minorHAnsi" w:hAnsiTheme="minorHAnsi" w:cstheme="minorHAnsi"/>
          <w:iCs/>
          <w:szCs w:val="22"/>
        </w:rPr>
        <w:t> </w:t>
      </w:r>
      <w:r w:rsidRPr="00F75047">
        <w:rPr>
          <w:rFonts w:asciiTheme="minorHAnsi" w:hAnsiTheme="minorHAnsi" w:cstheme="minorHAnsi"/>
          <w:iCs/>
          <w:szCs w:val="22"/>
        </w:rPr>
        <w:t>U. z 2024 r. poz. 40)</w:t>
      </w:r>
      <w:r w:rsidRPr="000272FE">
        <w:rPr>
          <w:rFonts w:asciiTheme="minorHAnsi" w:hAnsiTheme="minorHAnsi" w:cstheme="minorHAnsi"/>
          <w:szCs w:val="22"/>
        </w:rPr>
        <w:t>;</w:t>
      </w:r>
    </w:p>
    <w:p w14:paraId="01BFA875" w14:textId="77777777" w:rsidR="00E35333" w:rsidRPr="00C84DA6" w:rsidRDefault="00E35333" w:rsidP="00AC4F06">
      <w:pPr>
        <w:pStyle w:val="Akapitzlist"/>
        <w:keepLines w:val="0"/>
        <w:numPr>
          <w:ilvl w:val="6"/>
          <w:numId w:val="38"/>
        </w:numPr>
        <w:autoSpaceDE w:val="0"/>
        <w:autoSpaceDN w:val="0"/>
        <w:adjustRightInd w:val="0"/>
        <w:spacing w:before="120" w:after="0" w:line="276" w:lineRule="auto"/>
        <w:ind w:left="641" w:hanging="357"/>
        <w:contextualSpacing w:val="0"/>
        <w:rPr>
          <w:rFonts w:asciiTheme="minorHAnsi" w:hAnsiTheme="minorHAnsi" w:cstheme="minorHAnsi"/>
          <w:b/>
          <w:bCs/>
          <w:szCs w:val="22"/>
        </w:rPr>
      </w:pPr>
      <w:r>
        <w:rPr>
          <w:rFonts w:asciiTheme="minorHAnsi" w:hAnsiTheme="minorHAnsi" w:cstheme="minorHAnsi"/>
          <w:b/>
          <w:bCs/>
          <w:szCs w:val="22"/>
        </w:rPr>
        <w:t xml:space="preserve">załączniki dla </w:t>
      </w:r>
      <w:r w:rsidRPr="000A71A1">
        <w:rPr>
          <w:rFonts w:asciiTheme="minorHAnsi" w:hAnsiTheme="minorHAnsi" w:cstheme="minorHAnsi"/>
          <w:b/>
          <w:bCs/>
          <w:szCs w:val="22"/>
        </w:rPr>
        <w:t xml:space="preserve">pomocy </w:t>
      </w:r>
      <w:r>
        <w:rPr>
          <w:rFonts w:asciiTheme="minorHAnsi" w:hAnsiTheme="minorHAnsi" w:cstheme="minorHAnsi"/>
          <w:b/>
          <w:bCs/>
          <w:szCs w:val="22"/>
        </w:rPr>
        <w:t xml:space="preserve">publicznej - </w:t>
      </w:r>
      <w:r w:rsidRPr="00C84DA6">
        <w:rPr>
          <w:rFonts w:asciiTheme="minorHAnsi" w:hAnsiTheme="minorHAnsi" w:cstheme="minorHAnsi"/>
          <w:szCs w:val="22"/>
        </w:rPr>
        <w:t>informacje dotyczące wnioskodawcy i</w:t>
      </w:r>
      <w:r>
        <w:rPr>
          <w:rFonts w:asciiTheme="minorHAnsi" w:hAnsiTheme="minorHAnsi" w:cstheme="minorHAnsi"/>
          <w:szCs w:val="22"/>
        </w:rPr>
        <w:t> </w:t>
      </w:r>
      <w:r w:rsidRPr="00C84DA6">
        <w:rPr>
          <w:rFonts w:asciiTheme="minorHAnsi" w:hAnsiTheme="minorHAnsi" w:cstheme="minorHAnsi"/>
          <w:szCs w:val="22"/>
        </w:rPr>
        <w:t>prowadzonej przez</w:t>
      </w:r>
      <w:r>
        <w:rPr>
          <w:rFonts w:asciiTheme="minorHAnsi" w:hAnsiTheme="minorHAnsi" w:cstheme="minorHAnsi"/>
          <w:szCs w:val="22"/>
        </w:rPr>
        <w:t xml:space="preserve"> </w:t>
      </w:r>
      <w:r w:rsidRPr="00C84DA6">
        <w:rPr>
          <w:rFonts w:asciiTheme="minorHAnsi" w:hAnsiTheme="minorHAnsi" w:cstheme="minorHAnsi"/>
          <w:szCs w:val="22"/>
        </w:rPr>
        <w:t>niego działalności gospodarczej oraz informacje o otrzymanej pomocy publicznej. Zakres</w:t>
      </w:r>
      <w:r>
        <w:rPr>
          <w:rFonts w:asciiTheme="minorHAnsi" w:hAnsiTheme="minorHAnsi" w:cstheme="minorHAnsi"/>
          <w:szCs w:val="22"/>
        </w:rPr>
        <w:t xml:space="preserve"> </w:t>
      </w:r>
      <w:r w:rsidRPr="00C84DA6">
        <w:rPr>
          <w:rFonts w:asciiTheme="minorHAnsi" w:hAnsiTheme="minorHAnsi" w:cstheme="minorHAnsi"/>
          <w:szCs w:val="22"/>
        </w:rPr>
        <w:t>niezbędnych informacji określa rozporządzenie Rady Ministrów z dnia 29</w:t>
      </w:r>
      <w:r>
        <w:rPr>
          <w:rFonts w:asciiTheme="minorHAnsi" w:hAnsiTheme="minorHAnsi" w:cstheme="minorHAnsi"/>
          <w:szCs w:val="22"/>
        </w:rPr>
        <w:t> </w:t>
      </w:r>
      <w:r w:rsidRPr="00C84DA6">
        <w:rPr>
          <w:rFonts w:asciiTheme="minorHAnsi" w:hAnsiTheme="minorHAnsi" w:cstheme="minorHAnsi"/>
          <w:szCs w:val="22"/>
        </w:rPr>
        <w:t>marca 2010 r. w</w:t>
      </w:r>
      <w:r>
        <w:rPr>
          <w:rFonts w:asciiTheme="minorHAnsi" w:hAnsiTheme="minorHAnsi" w:cstheme="minorHAnsi"/>
          <w:szCs w:val="22"/>
        </w:rPr>
        <w:t> </w:t>
      </w:r>
      <w:r w:rsidRPr="00C84DA6">
        <w:rPr>
          <w:rFonts w:asciiTheme="minorHAnsi" w:hAnsiTheme="minorHAnsi" w:cstheme="minorHAnsi"/>
          <w:szCs w:val="22"/>
        </w:rPr>
        <w:t>sprawie</w:t>
      </w:r>
      <w:r>
        <w:rPr>
          <w:rFonts w:asciiTheme="minorHAnsi" w:hAnsiTheme="minorHAnsi" w:cstheme="minorHAnsi"/>
          <w:szCs w:val="22"/>
        </w:rPr>
        <w:t xml:space="preserve"> </w:t>
      </w:r>
      <w:r w:rsidRPr="00C84DA6">
        <w:rPr>
          <w:rFonts w:asciiTheme="minorHAnsi" w:hAnsiTheme="minorHAnsi" w:cstheme="minorHAnsi"/>
          <w:szCs w:val="22"/>
        </w:rPr>
        <w:t>zakresu informacji przedstawianych przez podmiot ubiegający się o pomoc inną niż pomoc</w:t>
      </w:r>
      <w:r>
        <w:rPr>
          <w:rFonts w:asciiTheme="minorHAnsi" w:hAnsiTheme="minorHAnsi" w:cstheme="minorHAnsi"/>
          <w:szCs w:val="22"/>
        </w:rPr>
        <w:t xml:space="preserve"> </w:t>
      </w:r>
      <w:r w:rsidRPr="00C84DA6">
        <w:rPr>
          <w:rFonts w:asciiTheme="minorHAnsi" w:hAnsiTheme="minorHAnsi" w:cstheme="minorHAnsi"/>
          <w:i/>
          <w:iCs/>
          <w:szCs w:val="22"/>
        </w:rPr>
        <w:t xml:space="preserve">de </w:t>
      </w:r>
      <w:proofErr w:type="spellStart"/>
      <w:r w:rsidRPr="00C84DA6">
        <w:rPr>
          <w:rFonts w:asciiTheme="minorHAnsi" w:hAnsiTheme="minorHAnsi" w:cstheme="minorHAnsi"/>
          <w:i/>
          <w:iCs/>
          <w:szCs w:val="22"/>
        </w:rPr>
        <w:t>minimis</w:t>
      </w:r>
      <w:proofErr w:type="spellEnd"/>
      <w:r w:rsidRPr="00C84DA6">
        <w:rPr>
          <w:rFonts w:asciiTheme="minorHAnsi" w:hAnsiTheme="minorHAnsi" w:cstheme="minorHAnsi"/>
          <w:i/>
          <w:iCs/>
          <w:szCs w:val="22"/>
        </w:rPr>
        <w:t xml:space="preserve"> </w:t>
      </w:r>
      <w:r w:rsidRPr="00C84DA6">
        <w:rPr>
          <w:rFonts w:asciiTheme="minorHAnsi" w:hAnsiTheme="minorHAnsi" w:cstheme="minorHAnsi"/>
          <w:szCs w:val="22"/>
        </w:rPr>
        <w:t xml:space="preserve">lub pomoc </w:t>
      </w:r>
      <w:r w:rsidRPr="00C84DA6">
        <w:rPr>
          <w:rFonts w:asciiTheme="minorHAnsi" w:hAnsiTheme="minorHAnsi" w:cstheme="minorHAnsi"/>
          <w:i/>
          <w:iCs/>
          <w:szCs w:val="22"/>
        </w:rPr>
        <w:t xml:space="preserve">de </w:t>
      </w:r>
      <w:proofErr w:type="spellStart"/>
      <w:r w:rsidRPr="00C84DA6">
        <w:rPr>
          <w:rFonts w:asciiTheme="minorHAnsi" w:hAnsiTheme="minorHAnsi" w:cstheme="minorHAnsi"/>
          <w:i/>
          <w:iCs/>
          <w:szCs w:val="22"/>
        </w:rPr>
        <w:t>minimis</w:t>
      </w:r>
      <w:proofErr w:type="spellEnd"/>
      <w:r w:rsidRPr="00C84DA6">
        <w:rPr>
          <w:rFonts w:asciiTheme="minorHAnsi" w:hAnsiTheme="minorHAnsi" w:cstheme="minorHAnsi"/>
          <w:i/>
          <w:iCs/>
          <w:szCs w:val="22"/>
        </w:rPr>
        <w:t xml:space="preserve"> </w:t>
      </w:r>
      <w:r w:rsidRPr="00C84DA6">
        <w:rPr>
          <w:rFonts w:asciiTheme="minorHAnsi" w:hAnsiTheme="minorHAnsi" w:cstheme="minorHAnsi"/>
          <w:szCs w:val="22"/>
        </w:rPr>
        <w:t>w rolnictwie lub rybołówstwie (Dz.</w:t>
      </w:r>
      <w:r>
        <w:rPr>
          <w:rFonts w:asciiTheme="minorHAnsi" w:hAnsiTheme="minorHAnsi" w:cstheme="minorHAnsi"/>
          <w:szCs w:val="22"/>
        </w:rPr>
        <w:t> </w:t>
      </w:r>
      <w:r w:rsidRPr="00C84DA6">
        <w:rPr>
          <w:rFonts w:asciiTheme="minorHAnsi" w:hAnsiTheme="minorHAnsi" w:cstheme="minorHAnsi"/>
          <w:szCs w:val="22"/>
        </w:rPr>
        <w:t>U. z 2010 r. nr 53, poz. 312),</w:t>
      </w:r>
      <w:r>
        <w:rPr>
          <w:rFonts w:asciiTheme="minorHAnsi" w:hAnsiTheme="minorHAnsi" w:cstheme="minorHAnsi"/>
          <w:szCs w:val="22"/>
        </w:rPr>
        <w:t xml:space="preserve"> </w:t>
      </w:r>
      <w:r w:rsidRPr="00C84DA6">
        <w:rPr>
          <w:rFonts w:asciiTheme="minorHAnsi" w:hAnsiTheme="minorHAnsi" w:cstheme="minorHAnsi"/>
          <w:szCs w:val="22"/>
        </w:rPr>
        <w:t>zmienione rozporządzeniem z dnia 16 grudnia 2010 r. (Dz.</w:t>
      </w:r>
      <w:r>
        <w:rPr>
          <w:rFonts w:asciiTheme="minorHAnsi" w:hAnsiTheme="minorHAnsi" w:cstheme="minorHAnsi"/>
          <w:szCs w:val="22"/>
        </w:rPr>
        <w:t> </w:t>
      </w:r>
      <w:r w:rsidRPr="00C84DA6">
        <w:rPr>
          <w:rFonts w:asciiTheme="minorHAnsi" w:hAnsiTheme="minorHAnsi" w:cstheme="minorHAnsi"/>
          <w:szCs w:val="22"/>
        </w:rPr>
        <w:t>U.</w:t>
      </w:r>
      <w:r>
        <w:rPr>
          <w:rFonts w:asciiTheme="minorHAnsi" w:hAnsiTheme="minorHAnsi" w:cstheme="minorHAnsi"/>
          <w:szCs w:val="22"/>
        </w:rPr>
        <w:t> </w:t>
      </w:r>
      <w:r w:rsidRPr="00C84DA6">
        <w:rPr>
          <w:rFonts w:asciiTheme="minorHAnsi" w:hAnsiTheme="minorHAnsi" w:cstheme="minorHAnsi"/>
          <w:szCs w:val="22"/>
        </w:rPr>
        <w:t>z 2010 r. nr 254, poz. 1704), zmienione rozporządzeniem z dnia 2 lutego 2016 r. (Dz.</w:t>
      </w:r>
      <w:r>
        <w:rPr>
          <w:rFonts w:asciiTheme="minorHAnsi" w:hAnsiTheme="minorHAnsi" w:cstheme="minorHAnsi"/>
          <w:szCs w:val="22"/>
        </w:rPr>
        <w:t> </w:t>
      </w:r>
      <w:r w:rsidRPr="00C84DA6">
        <w:rPr>
          <w:rFonts w:asciiTheme="minorHAnsi" w:hAnsiTheme="minorHAnsi" w:cstheme="minorHAnsi"/>
          <w:szCs w:val="22"/>
        </w:rPr>
        <w:t>U.</w:t>
      </w:r>
      <w:r>
        <w:rPr>
          <w:rFonts w:asciiTheme="minorHAnsi" w:hAnsiTheme="minorHAnsi" w:cstheme="minorHAnsi"/>
          <w:szCs w:val="22"/>
        </w:rPr>
        <w:t> </w:t>
      </w:r>
      <w:r w:rsidRPr="00C84DA6">
        <w:rPr>
          <w:rFonts w:asciiTheme="minorHAnsi" w:hAnsiTheme="minorHAnsi" w:cstheme="minorHAnsi"/>
          <w:szCs w:val="22"/>
        </w:rPr>
        <w:t>z 2016 r.</w:t>
      </w:r>
      <w:r>
        <w:rPr>
          <w:rFonts w:asciiTheme="minorHAnsi" w:hAnsiTheme="minorHAnsi" w:cstheme="minorHAnsi"/>
          <w:szCs w:val="22"/>
        </w:rPr>
        <w:t xml:space="preserve"> </w:t>
      </w:r>
      <w:r w:rsidRPr="00C84DA6">
        <w:rPr>
          <w:rFonts w:asciiTheme="minorHAnsi" w:hAnsiTheme="minorHAnsi" w:cstheme="minorHAnsi"/>
          <w:szCs w:val="22"/>
        </w:rPr>
        <w:t>poz. 238) oraz rozporządzeniem z dnia 27 lipca 2020 r. (</w:t>
      </w:r>
      <w:r w:rsidRPr="00C84DA6">
        <w:rPr>
          <w:rFonts w:asciiTheme="minorHAnsi" w:hAnsiTheme="minorHAnsi" w:cstheme="minorHAnsi"/>
          <w:color w:val="000000" w:themeColor="text1"/>
          <w:szCs w:val="22"/>
        </w:rPr>
        <w:t>Dz. U. z 2020 r. poz.</w:t>
      </w:r>
      <w:r>
        <w:rPr>
          <w:rFonts w:asciiTheme="minorHAnsi" w:hAnsiTheme="minorHAnsi" w:cstheme="minorHAnsi"/>
          <w:color w:val="000000" w:themeColor="text1"/>
          <w:szCs w:val="22"/>
        </w:rPr>
        <w:t> </w:t>
      </w:r>
      <w:r w:rsidRPr="00C84DA6">
        <w:rPr>
          <w:rFonts w:asciiTheme="minorHAnsi" w:hAnsiTheme="minorHAnsi" w:cstheme="minorHAnsi"/>
          <w:color w:val="000000" w:themeColor="text1"/>
          <w:szCs w:val="22"/>
        </w:rPr>
        <w:t>1338).</w:t>
      </w:r>
    </w:p>
    <w:p w14:paraId="30AE34D8" w14:textId="77777777" w:rsidR="00E35333" w:rsidRDefault="00E35333" w:rsidP="00692DB7">
      <w:pPr>
        <w:keepLines w:val="0"/>
        <w:autoSpaceDE w:val="0"/>
        <w:autoSpaceDN w:val="0"/>
        <w:adjustRightInd w:val="0"/>
        <w:spacing w:before="120" w:after="0" w:line="276" w:lineRule="auto"/>
        <w:rPr>
          <w:rFonts w:asciiTheme="minorHAnsi" w:hAnsiTheme="minorHAnsi" w:cstheme="minorHAnsi"/>
          <w:szCs w:val="22"/>
        </w:rPr>
      </w:pPr>
      <w:r>
        <w:rPr>
          <w:rFonts w:asciiTheme="minorHAnsi" w:hAnsiTheme="minorHAnsi" w:cstheme="minorHAnsi"/>
          <w:szCs w:val="22"/>
        </w:rPr>
        <w:t xml:space="preserve">Oświadczenia wskazane w pkt 1 lit. a </w:t>
      </w:r>
      <w:r w:rsidRPr="00F51C92">
        <w:rPr>
          <w:rFonts w:asciiTheme="minorHAnsi" w:hAnsiTheme="minorHAnsi" w:cstheme="minorHAnsi"/>
          <w:szCs w:val="22"/>
        </w:rPr>
        <w:t xml:space="preserve">oraz informacje </w:t>
      </w:r>
      <w:r>
        <w:rPr>
          <w:rFonts w:asciiTheme="minorHAnsi" w:hAnsiTheme="minorHAnsi" w:cstheme="minorHAnsi"/>
          <w:szCs w:val="22"/>
        </w:rPr>
        <w:t>wskazane w pkt 1 lit. b lub pkt 2 w</w:t>
      </w:r>
      <w:r w:rsidRPr="00F51C92">
        <w:rPr>
          <w:rFonts w:asciiTheme="minorHAnsi" w:hAnsiTheme="minorHAnsi" w:cstheme="minorHAnsi"/>
          <w:szCs w:val="22"/>
        </w:rPr>
        <w:t>nioskodawca składa</w:t>
      </w:r>
      <w:r>
        <w:rPr>
          <w:rFonts w:asciiTheme="minorHAnsi" w:hAnsiTheme="minorHAnsi" w:cstheme="minorHAnsi"/>
          <w:szCs w:val="22"/>
        </w:rPr>
        <w:t xml:space="preserve"> </w:t>
      </w:r>
      <w:r>
        <w:rPr>
          <w:rFonts w:asciiTheme="minorHAnsi" w:hAnsiTheme="minorHAnsi" w:cstheme="minorHAnsi"/>
          <w:b/>
          <w:szCs w:val="22"/>
        </w:rPr>
        <w:t xml:space="preserve">w formie skanów podpisanych dokumentów </w:t>
      </w:r>
      <w:r w:rsidRPr="00F51C92">
        <w:rPr>
          <w:rFonts w:asciiTheme="minorHAnsi" w:hAnsiTheme="minorHAnsi" w:cstheme="minorHAnsi"/>
          <w:szCs w:val="22"/>
        </w:rPr>
        <w:t xml:space="preserve">przez osobę/y uprawnioną/e do reprezentowania wnioskodawcy wskazaną/e w sekcji wniosku </w:t>
      </w:r>
      <w:r>
        <w:rPr>
          <w:rFonts w:asciiTheme="minorHAnsi" w:hAnsiTheme="minorHAnsi" w:cstheme="minorHAnsi"/>
          <w:szCs w:val="22"/>
        </w:rPr>
        <w:t xml:space="preserve">- </w:t>
      </w:r>
      <w:r w:rsidRPr="00E25247">
        <w:rPr>
          <w:rFonts w:asciiTheme="minorHAnsi" w:hAnsiTheme="minorHAnsi" w:cstheme="minorHAnsi"/>
          <w:b/>
          <w:szCs w:val="22"/>
        </w:rPr>
        <w:t>Dodatkowe informacje</w:t>
      </w:r>
      <w:r w:rsidRPr="00F51C92">
        <w:rPr>
          <w:rFonts w:asciiTheme="minorHAnsi" w:hAnsiTheme="minorHAnsi" w:cstheme="minorHAnsi"/>
          <w:szCs w:val="22"/>
        </w:rPr>
        <w:t>.</w:t>
      </w:r>
    </w:p>
    <w:p w14:paraId="262E1FFC" w14:textId="336F4353" w:rsidR="00E35333" w:rsidRDefault="00E35333" w:rsidP="00692DB7">
      <w:pPr>
        <w:keepLines w:val="0"/>
        <w:autoSpaceDE w:val="0"/>
        <w:autoSpaceDN w:val="0"/>
        <w:adjustRightInd w:val="0"/>
        <w:spacing w:before="120" w:after="0" w:line="276" w:lineRule="auto"/>
        <w:rPr>
          <w:rFonts w:asciiTheme="minorHAnsi" w:hAnsiTheme="minorHAnsi" w:cstheme="minorHAnsi"/>
          <w:szCs w:val="22"/>
        </w:rPr>
      </w:pPr>
      <w:r>
        <w:rPr>
          <w:rFonts w:asciiTheme="minorHAnsi" w:hAnsiTheme="minorHAnsi" w:cstheme="minorHAnsi"/>
          <w:szCs w:val="22"/>
        </w:rPr>
        <w:t xml:space="preserve">Oryginał lub kopie potwierdzone za zgodność z oryginałem ww. dokumentów dotyczących </w:t>
      </w:r>
      <w:r w:rsidRPr="00F51C92">
        <w:rPr>
          <w:rFonts w:asciiTheme="minorHAnsi" w:hAnsiTheme="minorHAnsi" w:cstheme="minorHAnsi"/>
          <w:b/>
          <w:bCs/>
          <w:szCs w:val="22"/>
        </w:rPr>
        <w:t>pomoc</w:t>
      </w:r>
      <w:r>
        <w:rPr>
          <w:rFonts w:asciiTheme="minorHAnsi" w:hAnsiTheme="minorHAnsi" w:cstheme="minorHAnsi"/>
          <w:b/>
          <w:bCs/>
          <w:szCs w:val="22"/>
        </w:rPr>
        <w:t>y</w:t>
      </w:r>
      <w:r w:rsidRPr="00F51C92">
        <w:rPr>
          <w:rFonts w:asciiTheme="minorHAnsi" w:hAnsiTheme="minorHAnsi" w:cstheme="minorHAnsi"/>
          <w:b/>
          <w:bCs/>
          <w:szCs w:val="22"/>
        </w:rPr>
        <w:t xml:space="preserve"> </w:t>
      </w:r>
      <w:r w:rsidRPr="00F51C92">
        <w:rPr>
          <w:rFonts w:asciiTheme="minorHAnsi" w:hAnsiTheme="minorHAnsi" w:cstheme="minorHAnsi"/>
          <w:b/>
          <w:bCs/>
          <w:i/>
          <w:iCs/>
          <w:szCs w:val="22"/>
        </w:rPr>
        <w:t xml:space="preserve">de </w:t>
      </w:r>
      <w:proofErr w:type="spellStart"/>
      <w:r w:rsidRPr="00F51C92">
        <w:rPr>
          <w:rFonts w:asciiTheme="minorHAnsi" w:hAnsiTheme="minorHAnsi" w:cstheme="minorHAnsi"/>
          <w:b/>
          <w:bCs/>
          <w:i/>
          <w:iCs/>
          <w:szCs w:val="22"/>
        </w:rPr>
        <w:t>minimis</w:t>
      </w:r>
      <w:proofErr w:type="spellEnd"/>
      <w:r w:rsidRPr="00F51C92">
        <w:rPr>
          <w:rFonts w:asciiTheme="minorHAnsi" w:hAnsiTheme="minorHAnsi" w:cstheme="minorHAnsi"/>
          <w:b/>
          <w:bCs/>
          <w:i/>
          <w:iCs/>
          <w:szCs w:val="22"/>
        </w:rPr>
        <w:t xml:space="preserve"> </w:t>
      </w:r>
      <w:r>
        <w:rPr>
          <w:rFonts w:asciiTheme="minorHAnsi" w:hAnsiTheme="minorHAnsi" w:cstheme="minorHAnsi"/>
          <w:b/>
          <w:bCs/>
          <w:szCs w:val="22"/>
        </w:rPr>
        <w:t>lub</w:t>
      </w:r>
      <w:r w:rsidRPr="00F51C92">
        <w:rPr>
          <w:rFonts w:asciiTheme="minorHAnsi" w:hAnsiTheme="minorHAnsi" w:cstheme="minorHAnsi"/>
          <w:b/>
          <w:bCs/>
          <w:szCs w:val="22"/>
        </w:rPr>
        <w:t xml:space="preserve"> pomoc</w:t>
      </w:r>
      <w:r>
        <w:rPr>
          <w:rFonts w:asciiTheme="minorHAnsi" w:hAnsiTheme="minorHAnsi" w:cstheme="minorHAnsi"/>
          <w:b/>
          <w:bCs/>
          <w:szCs w:val="22"/>
        </w:rPr>
        <w:t>y</w:t>
      </w:r>
      <w:r w:rsidRPr="00F51C92">
        <w:rPr>
          <w:rFonts w:asciiTheme="minorHAnsi" w:hAnsiTheme="minorHAnsi" w:cstheme="minorHAnsi"/>
          <w:b/>
          <w:bCs/>
          <w:szCs w:val="22"/>
        </w:rPr>
        <w:t xml:space="preserve"> </w:t>
      </w:r>
      <w:r w:rsidR="005B5A00">
        <w:rPr>
          <w:rFonts w:asciiTheme="minorHAnsi" w:hAnsiTheme="minorHAnsi" w:cstheme="minorHAnsi"/>
          <w:b/>
          <w:bCs/>
          <w:szCs w:val="22"/>
        </w:rPr>
        <w:t xml:space="preserve">publicznej </w:t>
      </w:r>
      <w:r w:rsidRPr="000A71A1">
        <w:rPr>
          <w:rFonts w:asciiTheme="minorHAnsi" w:hAnsiTheme="minorHAnsi" w:cstheme="minorHAnsi"/>
          <w:b/>
          <w:bCs/>
          <w:iCs/>
          <w:szCs w:val="22"/>
        </w:rPr>
        <w:t>ION będzie wymagał</w:t>
      </w:r>
      <w:r>
        <w:rPr>
          <w:rFonts w:asciiTheme="minorHAnsi" w:hAnsiTheme="minorHAnsi" w:cstheme="minorHAnsi"/>
          <w:b/>
          <w:bCs/>
          <w:iCs/>
          <w:szCs w:val="22"/>
        </w:rPr>
        <w:t>a</w:t>
      </w:r>
      <w:r w:rsidRPr="000A71A1">
        <w:rPr>
          <w:rFonts w:asciiTheme="minorHAnsi" w:hAnsiTheme="minorHAnsi" w:cstheme="minorHAnsi"/>
          <w:b/>
          <w:bCs/>
          <w:iCs/>
          <w:szCs w:val="22"/>
        </w:rPr>
        <w:t xml:space="preserve"> na etapie podpisywania umowy o</w:t>
      </w:r>
      <w:r w:rsidR="00CD02CD">
        <w:rPr>
          <w:rFonts w:asciiTheme="minorHAnsi" w:hAnsiTheme="minorHAnsi" w:cstheme="minorHAnsi"/>
          <w:b/>
          <w:bCs/>
          <w:iCs/>
          <w:szCs w:val="22"/>
        </w:rPr>
        <w:t> </w:t>
      </w:r>
      <w:r w:rsidRPr="000A71A1">
        <w:rPr>
          <w:rFonts w:asciiTheme="minorHAnsi" w:hAnsiTheme="minorHAnsi" w:cstheme="minorHAnsi"/>
          <w:b/>
          <w:bCs/>
          <w:iCs/>
          <w:szCs w:val="22"/>
        </w:rPr>
        <w:t>dofinansowanie.</w:t>
      </w:r>
    </w:p>
    <w:p w14:paraId="528DC509" w14:textId="746B42CE" w:rsidR="00E35333" w:rsidRDefault="00E35333" w:rsidP="00692DB7">
      <w:pPr>
        <w:spacing w:before="120" w:after="0" w:line="276" w:lineRule="auto"/>
        <w:rPr>
          <w:rFonts w:asciiTheme="minorHAnsi" w:hAnsiTheme="minorHAnsi" w:cstheme="minorHAnsi"/>
        </w:rPr>
      </w:pPr>
      <w:r>
        <w:t xml:space="preserve">Wszystkie wymagane w danym naborze dokumenty należy załączyć </w:t>
      </w:r>
      <w:r>
        <w:rPr>
          <w:b/>
          <w:bCs/>
        </w:rPr>
        <w:t>wyłącznie w formie elektronicznej</w:t>
      </w:r>
      <w:r>
        <w:t xml:space="preserve"> w sekcji </w:t>
      </w:r>
      <w:r>
        <w:rPr>
          <w:b/>
          <w:bCs/>
        </w:rPr>
        <w:t>Załączniki</w:t>
      </w:r>
      <w:r>
        <w:t xml:space="preserve"> w ramach aplikacji SOWA EFS. Każdy załącznik do formularza wniosku musi stanowić jeden plik o rozmiarze nieprzekraczającym</w:t>
      </w:r>
      <w:r w:rsidR="001627E4">
        <w:t xml:space="preserve"> 20 </w:t>
      </w:r>
      <w:r>
        <w:t>MB, a w przypadku większej liczby dokumentów składających się na dany załącznik, wymagane jest dostarczenie ich w postaci pliku archiwum.</w:t>
      </w:r>
      <w:r w:rsidRPr="00EA2E40">
        <w:rPr>
          <w:rFonts w:asciiTheme="minorHAnsi" w:hAnsiTheme="minorHAnsi" w:cstheme="minorHAnsi"/>
        </w:rPr>
        <w:t xml:space="preserve"> </w:t>
      </w:r>
      <w:r w:rsidRPr="006130C7">
        <w:rPr>
          <w:rFonts w:asciiTheme="minorHAnsi" w:hAnsiTheme="minorHAnsi" w:cstheme="minorHAnsi"/>
        </w:rPr>
        <w:t xml:space="preserve">Maksymalna wielkość wszystkich plików załączonych do wniosku to 35 MB. Dopuszczalne są pliki z rozszerzeniami </w:t>
      </w:r>
      <w:proofErr w:type="spellStart"/>
      <w:r w:rsidRPr="006130C7">
        <w:rPr>
          <w:rFonts w:asciiTheme="minorHAnsi" w:hAnsiTheme="minorHAnsi" w:cstheme="minorHAnsi"/>
        </w:rPr>
        <w:t>doc</w:t>
      </w:r>
      <w:proofErr w:type="spellEnd"/>
      <w:r w:rsidRPr="006130C7">
        <w:rPr>
          <w:rFonts w:asciiTheme="minorHAnsi" w:hAnsiTheme="minorHAnsi" w:cstheme="minorHAnsi"/>
        </w:rPr>
        <w:t xml:space="preserve">, xls, </w:t>
      </w:r>
      <w:proofErr w:type="spellStart"/>
      <w:r w:rsidRPr="006130C7">
        <w:rPr>
          <w:rFonts w:asciiTheme="minorHAnsi" w:hAnsiTheme="minorHAnsi" w:cstheme="minorHAnsi"/>
        </w:rPr>
        <w:t>xlsx</w:t>
      </w:r>
      <w:proofErr w:type="spellEnd"/>
      <w:r w:rsidRPr="006130C7">
        <w:rPr>
          <w:rFonts w:asciiTheme="minorHAnsi" w:hAnsiTheme="minorHAnsi" w:cstheme="minorHAnsi"/>
        </w:rPr>
        <w:t xml:space="preserve">, pdf, </w:t>
      </w:r>
      <w:proofErr w:type="spellStart"/>
      <w:r w:rsidRPr="006130C7">
        <w:rPr>
          <w:rFonts w:asciiTheme="minorHAnsi" w:hAnsiTheme="minorHAnsi" w:cstheme="minorHAnsi"/>
        </w:rPr>
        <w:t>docx</w:t>
      </w:r>
      <w:proofErr w:type="spellEnd"/>
      <w:r w:rsidRPr="006130C7">
        <w:rPr>
          <w:rFonts w:asciiTheme="minorHAnsi" w:hAnsiTheme="minorHAnsi" w:cstheme="minorHAnsi"/>
        </w:rPr>
        <w:t xml:space="preserve">, </w:t>
      </w:r>
      <w:proofErr w:type="spellStart"/>
      <w:r w:rsidRPr="006130C7">
        <w:rPr>
          <w:rFonts w:asciiTheme="minorHAnsi" w:hAnsiTheme="minorHAnsi" w:cstheme="minorHAnsi"/>
        </w:rPr>
        <w:t>png</w:t>
      </w:r>
      <w:proofErr w:type="spellEnd"/>
      <w:r w:rsidR="001627E4" w:rsidRPr="006130C7">
        <w:rPr>
          <w:rFonts w:asciiTheme="minorHAnsi" w:hAnsiTheme="minorHAnsi" w:cstheme="minorHAnsi"/>
        </w:rPr>
        <w:t xml:space="preserve">, </w:t>
      </w:r>
      <w:r w:rsidR="001627E4">
        <w:rPr>
          <w:rFonts w:asciiTheme="minorHAnsi" w:hAnsiTheme="minorHAnsi" w:cstheme="minorHAnsi"/>
        </w:rPr>
        <w:t>”</w:t>
      </w:r>
      <w:proofErr w:type="spellStart"/>
      <w:r w:rsidR="001627E4" w:rsidRPr="006130C7">
        <w:rPr>
          <w:rFonts w:asciiTheme="minorHAnsi" w:hAnsiTheme="minorHAnsi" w:cstheme="minorHAnsi"/>
        </w:rPr>
        <w:t>pg</w:t>
      </w:r>
      <w:proofErr w:type="spellEnd"/>
      <w:r w:rsidRPr="006130C7">
        <w:rPr>
          <w:rFonts w:asciiTheme="minorHAnsi" w:hAnsiTheme="minorHAnsi" w:cstheme="minorHAnsi"/>
        </w:rPr>
        <w:t xml:space="preserve">, txt, </w:t>
      </w:r>
      <w:proofErr w:type="spellStart"/>
      <w:r w:rsidRPr="006130C7">
        <w:rPr>
          <w:rFonts w:asciiTheme="minorHAnsi" w:hAnsiTheme="minorHAnsi" w:cstheme="minorHAnsi"/>
        </w:rPr>
        <w:t>xml</w:t>
      </w:r>
      <w:proofErr w:type="spellEnd"/>
      <w:r w:rsidRPr="006130C7">
        <w:rPr>
          <w:rFonts w:asciiTheme="minorHAnsi" w:hAnsiTheme="minorHAnsi" w:cstheme="minorHAnsi"/>
        </w:rPr>
        <w:t>, mp4 oraz archiwa zip i 7z. Dopuszczalne są także pliki podpisane kwalifikowanym podpisem elektronicznym w</w:t>
      </w:r>
      <w:r>
        <w:rPr>
          <w:rFonts w:asciiTheme="minorHAnsi" w:hAnsiTheme="minorHAnsi" w:cstheme="minorHAnsi"/>
        </w:rPr>
        <w:t> </w:t>
      </w:r>
      <w:r w:rsidRPr="006130C7">
        <w:rPr>
          <w:rFonts w:asciiTheme="minorHAnsi" w:hAnsiTheme="minorHAnsi" w:cstheme="minorHAnsi"/>
        </w:rPr>
        <w:t xml:space="preserve">formatach TSL, </w:t>
      </w:r>
      <w:proofErr w:type="spellStart"/>
      <w:r w:rsidRPr="006130C7">
        <w:rPr>
          <w:rFonts w:asciiTheme="minorHAnsi" w:hAnsiTheme="minorHAnsi" w:cstheme="minorHAnsi"/>
        </w:rPr>
        <w:t>XMLsig</w:t>
      </w:r>
      <w:proofErr w:type="spellEnd"/>
      <w:r w:rsidRPr="006130C7">
        <w:rPr>
          <w:rFonts w:asciiTheme="minorHAnsi" w:hAnsiTheme="minorHAnsi" w:cstheme="minorHAnsi"/>
        </w:rPr>
        <w:t xml:space="preserve">, </w:t>
      </w:r>
      <w:proofErr w:type="spellStart"/>
      <w:r w:rsidRPr="006130C7">
        <w:rPr>
          <w:rFonts w:asciiTheme="minorHAnsi" w:hAnsiTheme="minorHAnsi" w:cstheme="minorHAnsi"/>
        </w:rPr>
        <w:t>XAdES</w:t>
      </w:r>
      <w:proofErr w:type="spellEnd"/>
      <w:r w:rsidRPr="006130C7">
        <w:rPr>
          <w:rFonts w:asciiTheme="minorHAnsi" w:hAnsiTheme="minorHAnsi" w:cstheme="minorHAnsi"/>
        </w:rPr>
        <w:t xml:space="preserve">, </w:t>
      </w:r>
      <w:proofErr w:type="spellStart"/>
      <w:r w:rsidRPr="006130C7">
        <w:rPr>
          <w:rFonts w:asciiTheme="minorHAnsi" w:hAnsiTheme="minorHAnsi" w:cstheme="minorHAnsi"/>
        </w:rPr>
        <w:t>PadES</w:t>
      </w:r>
      <w:proofErr w:type="spellEnd"/>
      <w:r w:rsidRPr="006130C7">
        <w:rPr>
          <w:rFonts w:asciiTheme="minorHAnsi" w:hAnsiTheme="minorHAnsi" w:cstheme="minorHAnsi"/>
        </w:rPr>
        <w:t xml:space="preserve">, </w:t>
      </w:r>
      <w:proofErr w:type="spellStart"/>
      <w:r w:rsidRPr="006130C7">
        <w:rPr>
          <w:rFonts w:asciiTheme="minorHAnsi" w:hAnsiTheme="minorHAnsi" w:cstheme="minorHAnsi"/>
        </w:rPr>
        <w:t>CadES</w:t>
      </w:r>
      <w:proofErr w:type="spellEnd"/>
      <w:r w:rsidRPr="006130C7">
        <w:rPr>
          <w:rFonts w:asciiTheme="minorHAnsi" w:hAnsiTheme="minorHAnsi" w:cstheme="minorHAnsi"/>
        </w:rPr>
        <w:t xml:space="preserve">, ASIC, </w:t>
      </w:r>
      <w:proofErr w:type="spellStart"/>
      <w:r w:rsidRPr="006130C7">
        <w:rPr>
          <w:rFonts w:asciiTheme="minorHAnsi" w:hAnsiTheme="minorHAnsi" w:cstheme="minorHAnsi"/>
        </w:rPr>
        <w:t>XMLenc</w:t>
      </w:r>
      <w:proofErr w:type="spellEnd"/>
      <w:r w:rsidRPr="006130C7">
        <w:rPr>
          <w:rFonts w:asciiTheme="minorHAnsi" w:hAnsiTheme="minorHAnsi" w:cstheme="minorHAnsi"/>
        </w:rPr>
        <w:t>.</w:t>
      </w:r>
    </w:p>
    <w:p w14:paraId="23CCD6D8" w14:textId="37E2E939" w:rsidR="00E35333" w:rsidRPr="00410127" w:rsidRDefault="00E35333" w:rsidP="00692DB7">
      <w:pPr>
        <w:spacing w:before="120" w:after="0" w:line="276" w:lineRule="auto"/>
        <w:rPr>
          <w:rFonts w:asciiTheme="minorHAnsi" w:hAnsiTheme="minorHAnsi"/>
        </w:rPr>
      </w:pPr>
      <w:r w:rsidRPr="00540B80">
        <w:rPr>
          <w:rFonts w:asciiTheme="minorHAnsi" w:hAnsiTheme="minorHAnsi" w:cstheme="minorHAnsi"/>
        </w:rPr>
        <w:t>Wzór wniosku o dofinansowanie projektu oraz wzór wymaganego załącznika do wniosku</w:t>
      </w:r>
      <w:r w:rsidRPr="007568B8">
        <w:rPr>
          <w:rFonts w:asciiTheme="minorHAnsi" w:hAnsiTheme="minorHAnsi" w:cstheme="minorHAnsi"/>
        </w:rPr>
        <w:t xml:space="preserve"> stanowi</w:t>
      </w:r>
      <w:r>
        <w:rPr>
          <w:rFonts w:asciiTheme="minorHAnsi" w:hAnsiTheme="minorHAnsi" w:cstheme="minorHAnsi"/>
        </w:rPr>
        <w:t>ą</w:t>
      </w:r>
      <w:r w:rsidRPr="007568B8">
        <w:rPr>
          <w:rFonts w:asciiTheme="minorHAnsi" w:hAnsiTheme="minorHAnsi" w:cstheme="minorHAnsi"/>
        </w:rPr>
        <w:t xml:space="preserve"> </w:t>
      </w:r>
      <w:r w:rsidRPr="002621E5">
        <w:rPr>
          <w:rFonts w:asciiTheme="minorHAnsi" w:hAnsiTheme="minorHAnsi" w:cstheme="minorHAnsi"/>
        </w:rPr>
        <w:t xml:space="preserve">załączniki nr </w:t>
      </w:r>
      <w:r w:rsidR="008C5FB4">
        <w:rPr>
          <w:rFonts w:asciiTheme="minorHAnsi" w:hAnsiTheme="minorHAnsi" w:cstheme="minorHAnsi"/>
        </w:rPr>
        <w:t>2</w:t>
      </w:r>
      <w:r w:rsidR="008B3EC4">
        <w:rPr>
          <w:rFonts w:asciiTheme="minorHAnsi" w:hAnsiTheme="minorHAnsi" w:cstheme="minorHAnsi"/>
        </w:rPr>
        <w:t>4</w:t>
      </w:r>
      <w:r w:rsidRPr="002621E5">
        <w:rPr>
          <w:rFonts w:asciiTheme="minorHAnsi" w:hAnsiTheme="minorHAnsi" w:cstheme="minorHAnsi"/>
        </w:rPr>
        <w:t xml:space="preserve"> oraz </w:t>
      </w:r>
      <w:r w:rsidR="008B3EC4">
        <w:rPr>
          <w:rFonts w:asciiTheme="minorHAnsi" w:hAnsiTheme="minorHAnsi" w:cstheme="minorHAnsi"/>
        </w:rPr>
        <w:t>25</w:t>
      </w:r>
      <w:r w:rsidRPr="00082830">
        <w:rPr>
          <w:rFonts w:asciiTheme="minorHAnsi" w:hAnsiTheme="minorHAnsi" w:cstheme="minorHAnsi"/>
        </w:rPr>
        <w:t xml:space="preserve"> do niniejszego regulaminu.</w:t>
      </w:r>
    </w:p>
    <w:p w14:paraId="045AD784" w14:textId="77777777" w:rsidR="00E35333" w:rsidRPr="00410127" w:rsidRDefault="00E35333" w:rsidP="00402994">
      <w:pPr>
        <w:shd w:val="clear" w:color="auto" w:fill="FFFFFF" w:themeFill="background1"/>
        <w:spacing w:before="120" w:after="240" w:line="276" w:lineRule="auto"/>
        <w:rPr>
          <w:rFonts w:asciiTheme="minorHAnsi" w:hAnsiTheme="minorHAnsi"/>
        </w:rPr>
      </w:pPr>
      <w:r w:rsidRPr="00410127">
        <w:rPr>
          <w:rFonts w:asciiTheme="minorHAnsi" w:hAnsiTheme="minorHAnsi"/>
        </w:rPr>
        <w:t>Złożenie dodatkowych, niewymaganych przez regulamin załączników na etapie składania projektu nie będzie miało wpływu na ocenę projektu</w:t>
      </w:r>
      <w:r>
        <w:rPr>
          <w:rFonts w:asciiTheme="minorHAnsi" w:hAnsiTheme="minorHAnsi"/>
        </w:rPr>
        <w:t xml:space="preserve"> (nie będą one podlegały weryfikacji)</w:t>
      </w:r>
      <w:r w:rsidRPr="00410127">
        <w:rPr>
          <w:rFonts w:asciiTheme="minorHAnsi" w:hAnsiTheme="minorHAnsi"/>
        </w:rPr>
        <w:t>.</w:t>
      </w:r>
    </w:p>
    <w:p w14:paraId="16CA7241" w14:textId="7FDBAFF4" w:rsidR="00FA1760" w:rsidRPr="008A610E" w:rsidRDefault="00FA1760" w:rsidP="00402994">
      <w:pPr>
        <w:pStyle w:val="Nagwek3"/>
        <w:spacing w:before="0" w:line="276" w:lineRule="auto"/>
        <w:ind w:left="425"/>
        <w:rPr>
          <w:rFonts w:asciiTheme="minorHAnsi" w:hAnsiTheme="minorHAnsi" w:cstheme="minorHAnsi"/>
        </w:rPr>
      </w:pPr>
      <w:bookmarkStart w:id="92" w:name="_Toc166493382"/>
      <w:bookmarkEnd w:id="90"/>
      <w:r w:rsidRPr="008A610E">
        <w:rPr>
          <w:rFonts w:asciiTheme="minorHAnsi" w:hAnsiTheme="minorHAnsi" w:cstheme="minorHAnsi"/>
        </w:rPr>
        <w:t>Zasady komunikacji pomiędzy ION a wnioskodawcą</w:t>
      </w:r>
      <w:bookmarkEnd w:id="91"/>
      <w:bookmarkEnd w:id="92"/>
    </w:p>
    <w:p w14:paraId="6044F8F5" w14:textId="77777777" w:rsidR="0027541C" w:rsidRPr="00410127" w:rsidRDefault="0027541C" w:rsidP="00402994">
      <w:pPr>
        <w:spacing w:line="276" w:lineRule="auto"/>
        <w:rPr>
          <w:rFonts w:asciiTheme="minorHAnsi" w:eastAsia="Calibri" w:hAnsiTheme="minorHAnsi"/>
        </w:rPr>
      </w:pPr>
      <w:bookmarkStart w:id="93" w:name="_Hlk164414051"/>
      <w:r w:rsidRPr="00410127">
        <w:rPr>
          <w:rFonts w:asciiTheme="minorHAnsi" w:eastAsia="Calibri" w:hAnsiTheme="minorHAnsi"/>
        </w:rPr>
        <w:t>Komunikacja pomiędzy ION a wnioskodawcą na etapie naboru oraz oceny wniosków odbywa się</w:t>
      </w:r>
      <w:r>
        <w:rPr>
          <w:rFonts w:asciiTheme="minorHAnsi" w:eastAsia="Calibri" w:hAnsiTheme="minorHAnsi"/>
        </w:rPr>
        <w:t xml:space="preserve"> drogą elektroniczną </w:t>
      </w:r>
      <w:r w:rsidRPr="00410127">
        <w:rPr>
          <w:rFonts w:asciiTheme="minorHAnsi" w:eastAsia="Calibri" w:hAnsiTheme="minorHAnsi"/>
        </w:rPr>
        <w:t>za pośrednictwem systemu SOWA EFS. Wnioskodawca może uzupełnić lub poprawić wniosek tylko na wezwanie ION. Gdy z powodów technicznych komunikacja za</w:t>
      </w:r>
      <w:r>
        <w:rPr>
          <w:rFonts w:asciiTheme="minorHAnsi" w:eastAsia="Calibri" w:hAnsiTheme="minorHAnsi"/>
        </w:rPr>
        <w:t> </w:t>
      </w:r>
      <w:r w:rsidRPr="00410127">
        <w:rPr>
          <w:rFonts w:asciiTheme="minorHAnsi" w:eastAsia="Calibri" w:hAnsiTheme="minorHAnsi"/>
        </w:rPr>
        <w:t>pośrednictwem systemu SOWA EFS</w:t>
      </w:r>
      <w:r w:rsidRPr="00410127" w:rsidDel="00BE7AF6">
        <w:rPr>
          <w:rFonts w:asciiTheme="minorHAnsi" w:eastAsia="Calibri" w:hAnsiTheme="minorHAnsi"/>
        </w:rPr>
        <w:t xml:space="preserve"> </w:t>
      </w:r>
      <w:r w:rsidRPr="00410127">
        <w:rPr>
          <w:rFonts w:asciiTheme="minorHAnsi" w:eastAsia="Calibri" w:hAnsiTheme="minorHAnsi"/>
        </w:rPr>
        <w:t xml:space="preserve">nie będzie możliwa, ION wskaże w komunikacie na stronie naboru inny sposób komunikacji z wnioskodawcą. </w:t>
      </w:r>
    </w:p>
    <w:p w14:paraId="510FBBE0" w14:textId="77777777" w:rsidR="0027541C" w:rsidRDefault="0027541C" w:rsidP="00402994">
      <w:pPr>
        <w:spacing w:line="276" w:lineRule="auto"/>
        <w:rPr>
          <w:rFonts w:asciiTheme="minorHAnsi" w:eastAsia="Calibri" w:hAnsiTheme="minorHAnsi"/>
        </w:rPr>
      </w:pPr>
      <w:r w:rsidRPr="00410127">
        <w:rPr>
          <w:rFonts w:asciiTheme="minorHAnsi" w:eastAsia="Calibri" w:hAnsiTheme="minorHAnsi"/>
        </w:rPr>
        <w:t xml:space="preserve">W przypadku wezwania wnioskodawcy do uzupełnienia lub poprawienia wniosku termin określony w wezwaniu liczy się od dnia następującego po dniu przekazania niniejszej informacji. </w:t>
      </w:r>
    </w:p>
    <w:p w14:paraId="63A7574A" w14:textId="77777777" w:rsidR="0027541C" w:rsidRPr="00410127" w:rsidRDefault="0027541C" w:rsidP="00402994">
      <w:pPr>
        <w:spacing w:line="276" w:lineRule="auto"/>
        <w:rPr>
          <w:rFonts w:asciiTheme="minorHAnsi" w:eastAsia="Calibri" w:hAnsiTheme="minorHAnsi"/>
        </w:rPr>
      </w:pPr>
      <w:r w:rsidRPr="007219FD">
        <w:rPr>
          <w:rFonts w:asciiTheme="minorHAnsi" w:eastAsia="Calibri" w:hAnsiTheme="minorHAnsi"/>
        </w:rPr>
        <w:t>W sytuacji, gdy wnioskodawca nie uzupełni lub nie poprawi wniosku w wyznaczonym terminie, albo zrobi to niezgodnie ze wskazanym zakresem, KOP dokonuje oceny wniosku na podstawie pierwotnej wersji</w:t>
      </w:r>
      <w:r>
        <w:rPr>
          <w:rFonts w:asciiTheme="minorHAnsi" w:eastAsia="Calibri" w:hAnsiTheme="minorHAnsi"/>
        </w:rPr>
        <w:t>.</w:t>
      </w:r>
    </w:p>
    <w:p w14:paraId="25CCA6B3" w14:textId="77777777" w:rsidR="0027541C" w:rsidRPr="00410127" w:rsidRDefault="0027541C" w:rsidP="00402994">
      <w:pPr>
        <w:spacing w:line="276" w:lineRule="auto"/>
        <w:rPr>
          <w:rFonts w:asciiTheme="minorHAnsi" w:eastAsia="Calibri" w:hAnsiTheme="minorHAnsi"/>
        </w:rPr>
      </w:pPr>
      <w:r w:rsidRPr="00410127">
        <w:rPr>
          <w:rFonts w:asciiTheme="minorHAnsi" w:eastAsia="Calibri" w:hAnsiTheme="minorHAnsi"/>
        </w:rPr>
        <w:t xml:space="preserve">Informacja o wyborze projektu do dofinansowania lub o negatywnej ocenie, przekazywana jest w formie pisemnej na adres wskazany we wniosku lub w formie elektronicznej. </w:t>
      </w:r>
    </w:p>
    <w:p w14:paraId="3723DB53" w14:textId="77777777" w:rsidR="0027541C" w:rsidRPr="00410127" w:rsidRDefault="0027541C" w:rsidP="00402994">
      <w:pPr>
        <w:spacing w:line="276" w:lineRule="auto"/>
        <w:rPr>
          <w:rFonts w:asciiTheme="minorHAnsi" w:eastAsia="Calibri" w:hAnsiTheme="minorHAnsi"/>
        </w:rPr>
      </w:pPr>
      <w:r w:rsidRPr="00410127">
        <w:rPr>
          <w:rFonts w:asciiTheme="minorHAnsi" w:eastAsia="Calibri" w:hAnsiTheme="minorHAnsi"/>
        </w:rPr>
        <w:t>Złożenie wniosku oznacza, że wnioskodawca akceptuje powyższe zasady.</w:t>
      </w:r>
    </w:p>
    <w:p w14:paraId="75A1BEC3" w14:textId="33A79807" w:rsidR="0027541C" w:rsidRDefault="0027541C" w:rsidP="00402994">
      <w:pPr>
        <w:shd w:val="clear" w:color="auto" w:fill="FFFFFF" w:themeFill="background1"/>
        <w:spacing w:line="276" w:lineRule="auto"/>
        <w:rPr>
          <w:rFonts w:eastAsiaTheme="minorHAnsi"/>
        </w:rPr>
      </w:pPr>
      <w:r w:rsidRPr="00410127">
        <w:rPr>
          <w:rFonts w:asciiTheme="minorHAnsi" w:eastAsia="Calibri" w:hAnsiTheme="minorHAnsi"/>
        </w:rPr>
        <w:t xml:space="preserve">Pytania </w:t>
      </w:r>
      <w:r w:rsidRPr="00410127">
        <w:rPr>
          <w:rFonts w:asciiTheme="minorHAnsi" w:hAnsiTheme="minorHAnsi"/>
        </w:rPr>
        <w:t xml:space="preserve">dotyczące naboru należy kierować najpóźniej do dnia zakończenia naboru wniosków na adres poczty </w:t>
      </w:r>
      <w:r w:rsidRPr="0069548F">
        <w:rPr>
          <w:rFonts w:asciiTheme="minorHAnsi" w:hAnsiTheme="minorHAnsi"/>
        </w:rPr>
        <w:t>elektronicznej:</w:t>
      </w:r>
      <w:r w:rsidR="0075737F">
        <w:rPr>
          <w:rFonts w:eastAsiaTheme="minorHAnsi"/>
        </w:rPr>
        <w:t xml:space="preserve"> </w:t>
      </w:r>
      <w:hyperlink r:id="rId23" w:history="1">
        <w:r w:rsidR="0075737F" w:rsidRPr="00B54C9E">
          <w:rPr>
            <w:rStyle w:val="Hipercze"/>
            <w:rFonts w:eastAsiaTheme="minorHAnsi"/>
          </w:rPr>
          <w:t>edukacja.efs@pomorskie.eu</w:t>
        </w:r>
      </w:hyperlink>
    </w:p>
    <w:p w14:paraId="59204735" w14:textId="77777777" w:rsidR="0027541C" w:rsidRPr="00410127" w:rsidRDefault="0027541C" w:rsidP="00692DB7">
      <w:pPr>
        <w:spacing w:line="276" w:lineRule="auto"/>
        <w:rPr>
          <w:rFonts w:asciiTheme="minorHAnsi" w:eastAsia="Calibri" w:hAnsiTheme="minorHAnsi"/>
        </w:rPr>
      </w:pPr>
      <w:r w:rsidRPr="00410127">
        <w:rPr>
          <w:rFonts w:asciiTheme="minorHAnsi" w:eastAsia="Calibri" w:hAnsiTheme="minorHAnsi"/>
        </w:rPr>
        <w:t>Wyjaśnienia publikowane są na</w:t>
      </w:r>
      <w:r w:rsidRPr="00410127">
        <w:rPr>
          <w:rFonts w:asciiTheme="minorHAnsi" w:hAnsiTheme="minorHAnsi"/>
        </w:rPr>
        <w:t xml:space="preserve"> stronie internetowej </w:t>
      </w:r>
      <w:hyperlink r:id="rId24" w:history="1">
        <w:r w:rsidRPr="00410127">
          <w:rPr>
            <w:rStyle w:val="Hipercze"/>
            <w:rFonts w:asciiTheme="minorHAnsi" w:eastAsiaTheme="minorHAnsi" w:hAnsiTheme="minorHAnsi"/>
          </w:rPr>
          <w:t>FEP 2021-2027</w:t>
        </w:r>
      </w:hyperlink>
      <w:r w:rsidRPr="0069548F">
        <w:rPr>
          <w:rFonts w:asciiTheme="minorHAnsi" w:eastAsia="Calibri" w:hAnsiTheme="minorHAnsi"/>
        </w:rPr>
        <w:t>.</w:t>
      </w:r>
      <w:r w:rsidRPr="00410127">
        <w:rPr>
          <w:rFonts w:asciiTheme="minorHAnsi" w:eastAsia="Calibri" w:hAnsiTheme="minorHAnsi"/>
        </w:rPr>
        <w:t xml:space="preserve"> </w:t>
      </w:r>
    </w:p>
    <w:p w14:paraId="4658AC92" w14:textId="77777777" w:rsidR="0027541C" w:rsidRPr="00410127" w:rsidRDefault="0027541C" w:rsidP="00692DB7">
      <w:pPr>
        <w:shd w:val="clear" w:color="auto" w:fill="FFFFFF" w:themeFill="background1"/>
        <w:spacing w:line="276" w:lineRule="auto"/>
        <w:rPr>
          <w:rFonts w:asciiTheme="minorHAnsi" w:hAnsiTheme="minorHAnsi"/>
          <w:b/>
          <w:highlight w:val="yellow"/>
        </w:rPr>
      </w:pPr>
      <w:r w:rsidRPr="00410127">
        <w:rPr>
          <w:rFonts w:asciiTheme="minorHAnsi" w:hAnsiTheme="minorHAnsi"/>
        </w:rPr>
        <w:t>ION publikuje odpowiedzi</w:t>
      </w:r>
      <w:r>
        <w:rPr>
          <w:rFonts w:asciiTheme="minorHAnsi" w:hAnsiTheme="minorHAnsi"/>
        </w:rPr>
        <w:t xml:space="preserve"> i wyjaśnienia</w:t>
      </w:r>
      <w:r w:rsidRPr="00410127">
        <w:rPr>
          <w:rFonts w:asciiTheme="minorHAnsi" w:hAnsiTheme="minorHAnsi"/>
        </w:rPr>
        <w:t xml:space="preserve"> na kluczowe lub powtarzające się najczęściej pytania. </w:t>
      </w:r>
      <w:r>
        <w:rPr>
          <w:rFonts w:asciiTheme="minorHAnsi" w:hAnsiTheme="minorHAnsi"/>
        </w:rPr>
        <w:t>S</w:t>
      </w:r>
      <w:r w:rsidRPr="00410127">
        <w:rPr>
          <w:rFonts w:asciiTheme="minorHAnsi" w:hAnsiTheme="minorHAnsi"/>
        </w:rPr>
        <w:t xml:space="preserve">ą </w:t>
      </w:r>
      <w:r>
        <w:rPr>
          <w:rFonts w:asciiTheme="minorHAnsi" w:hAnsiTheme="minorHAnsi"/>
        </w:rPr>
        <w:t xml:space="preserve">one </w:t>
      </w:r>
      <w:r w:rsidRPr="00410127">
        <w:rPr>
          <w:rFonts w:asciiTheme="minorHAnsi" w:hAnsiTheme="minorHAnsi"/>
        </w:rPr>
        <w:t>wiążące do momentu</w:t>
      </w:r>
      <w:r>
        <w:rPr>
          <w:rFonts w:asciiTheme="minorHAnsi" w:hAnsiTheme="minorHAnsi"/>
        </w:rPr>
        <w:t xml:space="preserve"> odwołania wyjaśnienia. W przypadku odwołania wyjaśnienia ION oznacza i publikuje taką informację informując w ten sposób wnioskodawców o dokonanej zmianie.</w:t>
      </w:r>
    </w:p>
    <w:p w14:paraId="52E14198" w14:textId="77777777" w:rsidR="0027541C" w:rsidRPr="00410127" w:rsidRDefault="0027541C" w:rsidP="00692DB7">
      <w:pPr>
        <w:widowControl w:val="0"/>
        <w:spacing w:line="276" w:lineRule="auto"/>
        <w:rPr>
          <w:rFonts w:asciiTheme="minorHAnsi" w:hAnsiTheme="minorHAnsi"/>
          <w:b/>
          <w:sz w:val="24"/>
        </w:rPr>
      </w:pPr>
      <w:r w:rsidRPr="00410127">
        <w:rPr>
          <w:rFonts w:asciiTheme="minorHAnsi" w:hAnsiTheme="minorHAnsi"/>
          <w:b/>
        </w:rPr>
        <w:t>ION zastrzega, iż pytania i odpowiedzi umieszczane na stronie internetowej</w:t>
      </w:r>
      <w:r w:rsidRPr="00410127">
        <w:rPr>
          <w:rFonts w:asciiTheme="minorHAnsi" w:hAnsiTheme="minorHAnsi"/>
        </w:rPr>
        <w:t xml:space="preserve"> </w:t>
      </w:r>
      <w:hyperlink r:id="rId25" w:history="1">
        <w:r w:rsidRPr="00410127">
          <w:rPr>
            <w:rStyle w:val="Hipercze"/>
            <w:rFonts w:asciiTheme="minorHAnsi" w:eastAsiaTheme="minorHAnsi" w:hAnsiTheme="minorHAnsi"/>
          </w:rPr>
          <w:t>FEP 2021-2027</w:t>
        </w:r>
      </w:hyperlink>
      <w:r w:rsidRPr="00410127">
        <w:rPr>
          <w:rStyle w:val="Hipercze"/>
          <w:rFonts w:asciiTheme="minorHAnsi" w:eastAsiaTheme="minorHAnsi" w:hAnsiTheme="minorHAnsi"/>
        </w:rPr>
        <w:t xml:space="preserve"> </w:t>
      </w:r>
      <w:r w:rsidRPr="00410127">
        <w:rPr>
          <w:rFonts w:asciiTheme="minorHAnsi" w:hAnsiTheme="minorHAnsi"/>
          <w:b/>
        </w:rPr>
        <w:t>są dedykowane konkretnemu naborowi.</w:t>
      </w:r>
    </w:p>
    <w:p w14:paraId="0D4AFEDE" w14:textId="77777777" w:rsidR="00A30BAE" w:rsidRPr="008A610E" w:rsidRDefault="00A30BAE" w:rsidP="00692DB7">
      <w:pPr>
        <w:widowControl w:val="0"/>
        <w:spacing w:line="276" w:lineRule="auto"/>
        <w:rPr>
          <w:rFonts w:asciiTheme="minorHAnsi" w:hAnsiTheme="minorHAnsi" w:cstheme="minorHAnsi"/>
          <w:b/>
          <w:sz w:val="26"/>
          <w:szCs w:val="26"/>
        </w:rPr>
      </w:pPr>
      <w:r w:rsidRPr="008A610E">
        <w:rPr>
          <w:rFonts w:asciiTheme="minorHAnsi" w:hAnsiTheme="minorHAnsi" w:cstheme="minorHAnsi"/>
          <w:b/>
          <w:sz w:val="26"/>
          <w:szCs w:val="26"/>
        </w:rPr>
        <w:t>Oczywiste omyłki</w:t>
      </w:r>
    </w:p>
    <w:p w14:paraId="11204ED6" w14:textId="77777777" w:rsidR="00A30BAE" w:rsidRPr="008A610E" w:rsidRDefault="00A30BAE" w:rsidP="00692DB7">
      <w:pPr>
        <w:spacing w:line="276" w:lineRule="auto"/>
        <w:rPr>
          <w:rFonts w:asciiTheme="minorHAnsi" w:hAnsiTheme="minorHAnsi" w:cstheme="minorHAnsi"/>
        </w:rPr>
      </w:pPr>
      <w:r w:rsidRPr="008A610E">
        <w:rPr>
          <w:rFonts w:asciiTheme="minorHAnsi" w:hAnsiTheme="minorHAnsi" w:cstheme="minorHAnsi"/>
        </w:rPr>
        <w:t>W razie stwierdzenia we wniosku oczywistej omyłki pisarskiej lub rachunkowej ION dokonuje korekty wniosku powiadamiając o tym wnioskodawcę lub wzywa wnioskodawcę do poprawy wniosku we wskazanym zakresie i terminie.</w:t>
      </w:r>
    </w:p>
    <w:p w14:paraId="1F7D2676" w14:textId="3F2550EE" w:rsidR="00A30BAE" w:rsidRPr="008A610E" w:rsidRDefault="00A30BAE" w:rsidP="00692DB7">
      <w:pPr>
        <w:spacing w:line="276" w:lineRule="auto"/>
        <w:rPr>
          <w:rFonts w:asciiTheme="minorHAnsi" w:hAnsiTheme="minorHAnsi" w:cstheme="minorHAnsi"/>
        </w:rPr>
      </w:pPr>
      <w:r w:rsidRPr="008A610E">
        <w:rPr>
          <w:rFonts w:asciiTheme="minorHAnsi" w:hAnsiTheme="minorHAnsi" w:cstheme="minorHAnsi"/>
        </w:rPr>
        <w:t xml:space="preserve">Z oczywistą omyłką mamy do czynienia w sytuacji, w której błąd jest ewidentny, łatwo zauważalny, niewymagający dodatkowych </w:t>
      </w:r>
      <w:r w:rsidR="00DC7397" w:rsidRPr="008A610E">
        <w:rPr>
          <w:rFonts w:asciiTheme="minorHAnsi" w:hAnsiTheme="minorHAnsi" w:cstheme="minorHAnsi"/>
        </w:rPr>
        <w:t>obliczeń</w:t>
      </w:r>
      <w:r w:rsidRPr="008A610E">
        <w:rPr>
          <w:rFonts w:asciiTheme="minorHAnsi" w:hAnsiTheme="minorHAnsi" w:cstheme="minorHAnsi"/>
        </w:rPr>
        <w:t xml:space="preserve"> czy ustaleń i jest wynikiem na przykład błędnego wyboru z listy rozwijanej, niewłaściwego (wbrew zamierzeniu wnioskodawcy) użycia wyrazu, widocznej mylnej pisowni, niedokładności redakcyjnej, przeoczenia czy też opuszczenia jakiegoś wyrazu lub wyrazów, numerów, liczb.</w:t>
      </w:r>
    </w:p>
    <w:p w14:paraId="79915B81" w14:textId="77777777" w:rsidR="004E6915" w:rsidRPr="008A610E" w:rsidRDefault="00FA1760" w:rsidP="00692DB7">
      <w:pPr>
        <w:spacing w:line="276" w:lineRule="auto"/>
        <w:rPr>
          <w:rFonts w:asciiTheme="minorHAnsi" w:hAnsiTheme="minorHAnsi" w:cstheme="minorHAnsi"/>
        </w:rPr>
      </w:pPr>
      <w:r w:rsidRPr="008A610E">
        <w:rPr>
          <w:rFonts w:asciiTheme="minorHAnsi" w:hAnsiTheme="minorHAnsi" w:cstheme="minorHAnsi"/>
        </w:rPr>
        <w:t>Poprawienie oczywistej omyłki nie może prowadzić do istotnej modyfikacji wniosku. Oznacza to, że poprawienie oczywistej omyłki nie może prowadzić do zmiany okoliczności opisanych we wniosku, stanowiących podstawę oceny projektu, a tym samym mieć wpływu na zmianę sposobu oceny kryterium/kryteriów wyboru projektów. Ustalenie, czy doszło do oczywistej omyłki, następuje każdorazowo w ramach indywidualnej sprawy i w oparciu o związane z nią dokumenty.</w:t>
      </w:r>
    </w:p>
    <w:p w14:paraId="6BD84531" w14:textId="458D9146" w:rsidR="004E6915" w:rsidRPr="008A610E" w:rsidRDefault="004E6915" w:rsidP="00692DB7">
      <w:pPr>
        <w:pStyle w:val="Nagwek2"/>
        <w:spacing w:line="276" w:lineRule="auto"/>
        <w:ind w:left="425" w:hanging="425"/>
        <w:rPr>
          <w:rFonts w:asciiTheme="minorHAnsi" w:hAnsiTheme="minorHAnsi" w:cstheme="minorHAnsi"/>
        </w:rPr>
      </w:pPr>
      <w:bookmarkStart w:id="94" w:name="_Toc440885199"/>
      <w:bookmarkStart w:id="95" w:name="_Toc447262899"/>
      <w:bookmarkStart w:id="96" w:name="_Toc448399222"/>
      <w:bookmarkStart w:id="97" w:name="_Toc136253551"/>
      <w:bookmarkStart w:id="98" w:name="_Toc138234604"/>
      <w:bookmarkStart w:id="99" w:name="_Toc166493383"/>
      <w:bookmarkStart w:id="100" w:name="_Hlk138075530"/>
      <w:bookmarkEnd w:id="93"/>
      <w:r w:rsidRPr="008A610E">
        <w:rPr>
          <w:rFonts w:asciiTheme="minorHAnsi" w:hAnsiTheme="minorHAnsi" w:cstheme="minorHAnsi"/>
        </w:rPr>
        <w:t>Przedmiot</w:t>
      </w:r>
      <w:bookmarkEnd w:id="94"/>
      <w:bookmarkEnd w:id="95"/>
      <w:bookmarkEnd w:id="96"/>
      <w:r w:rsidRPr="008A610E">
        <w:rPr>
          <w:rFonts w:asciiTheme="minorHAnsi" w:hAnsiTheme="minorHAnsi" w:cstheme="minorHAnsi"/>
        </w:rPr>
        <w:t xml:space="preserve"> naboru</w:t>
      </w:r>
      <w:bookmarkEnd w:id="97"/>
      <w:bookmarkEnd w:id="98"/>
      <w:bookmarkEnd w:id="99"/>
    </w:p>
    <w:p w14:paraId="45CA8141" w14:textId="4E5FB01B" w:rsidR="004E6915" w:rsidRPr="008A610E" w:rsidRDefault="004E6915" w:rsidP="00692DB7">
      <w:pPr>
        <w:pStyle w:val="Nagwek3"/>
        <w:spacing w:line="276" w:lineRule="auto"/>
        <w:ind w:left="493"/>
        <w:rPr>
          <w:rFonts w:asciiTheme="minorHAnsi" w:hAnsiTheme="minorHAnsi" w:cstheme="minorHAnsi"/>
        </w:rPr>
      </w:pPr>
      <w:bookmarkStart w:id="101" w:name="_Toc420574245"/>
      <w:bookmarkStart w:id="102" w:name="_Toc422301617"/>
      <w:bookmarkStart w:id="103" w:name="_Toc136253552"/>
      <w:bookmarkStart w:id="104" w:name="_Toc138234605"/>
      <w:bookmarkStart w:id="105" w:name="_Toc166493384"/>
      <w:bookmarkStart w:id="106" w:name="_Toc440885202"/>
      <w:bookmarkStart w:id="107" w:name="_Toc447262901"/>
      <w:bookmarkStart w:id="108" w:name="_Toc448399224"/>
      <w:r w:rsidRPr="008A610E">
        <w:rPr>
          <w:rFonts w:asciiTheme="minorHAnsi" w:hAnsiTheme="minorHAnsi" w:cstheme="minorHAnsi"/>
        </w:rPr>
        <w:t>Typ projektów</w:t>
      </w:r>
      <w:bookmarkEnd w:id="101"/>
      <w:bookmarkEnd w:id="102"/>
      <w:bookmarkEnd w:id="103"/>
      <w:bookmarkEnd w:id="104"/>
      <w:bookmarkEnd w:id="105"/>
      <w:r w:rsidRPr="008A610E">
        <w:rPr>
          <w:rFonts w:asciiTheme="minorHAnsi" w:hAnsiTheme="minorHAnsi" w:cstheme="minorHAnsi"/>
        </w:rPr>
        <w:t xml:space="preserve"> </w:t>
      </w:r>
      <w:bookmarkStart w:id="109" w:name="_Hlk54865686"/>
      <w:bookmarkStart w:id="110" w:name="_Toc420574246"/>
      <w:bookmarkEnd w:id="106"/>
      <w:bookmarkEnd w:id="107"/>
      <w:bookmarkEnd w:id="108"/>
    </w:p>
    <w:p w14:paraId="766D3BBF" w14:textId="3E3889FE" w:rsidR="005625A2" w:rsidRPr="008A610E" w:rsidRDefault="005625A2" w:rsidP="001753BB">
      <w:pPr>
        <w:pStyle w:val="Akapitzlist"/>
        <w:spacing w:after="0" w:line="276" w:lineRule="auto"/>
        <w:ind w:left="0"/>
        <w:contextualSpacing w:val="0"/>
        <w:rPr>
          <w:rFonts w:asciiTheme="minorHAnsi" w:hAnsiTheme="minorHAnsi" w:cstheme="minorHAnsi"/>
        </w:rPr>
      </w:pPr>
      <w:bookmarkStart w:id="111" w:name="_Toc447262902"/>
      <w:bookmarkStart w:id="112" w:name="_Toc448399225"/>
      <w:bookmarkEnd w:id="100"/>
      <w:bookmarkEnd w:id="109"/>
      <w:bookmarkEnd w:id="110"/>
      <w:r w:rsidRPr="008A610E">
        <w:rPr>
          <w:rFonts w:asciiTheme="minorHAnsi" w:hAnsiTheme="minorHAnsi" w:cstheme="minorHAnsi"/>
        </w:rPr>
        <w:t>Projekty ukierunkowane na wzmocnienie potencjału pomorskich organizacji społeczeństwa obywatelskiego</w:t>
      </w:r>
      <w:r w:rsidR="00D05D40">
        <w:rPr>
          <w:rFonts w:asciiTheme="minorHAnsi" w:hAnsiTheme="minorHAnsi" w:cstheme="minorHAnsi"/>
        </w:rPr>
        <w:t>,</w:t>
      </w:r>
      <w:r w:rsidRPr="008A610E">
        <w:rPr>
          <w:rFonts w:asciiTheme="minorHAnsi" w:hAnsiTheme="minorHAnsi" w:cstheme="minorHAnsi"/>
        </w:rPr>
        <w:t xml:space="preserve"> w szczególności poprzez: </w:t>
      </w:r>
    </w:p>
    <w:p w14:paraId="5799FAF5" w14:textId="77777777" w:rsidR="005625A2" w:rsidRPr="008A610E" w:rsidRDefault="005625A2" w:rsidP="001753BB">
      <w:pPr>
        <w:pStyle w:val="Akapitzlist"/>
        <w:numPr>
          <w:ilvl w:val="0"/>
          <w:numId w:val="55"/>
        </w:numPr>
        <w:spacing w:after="0" w:line="276" w:lineRule="auto"/>
        <w:ind w:left="709" w:hanging="283"/>
        <w:contextualSpacing w:val="0"/>
        <w:rPr>
          <w:rFonts w:asciiTheme="minorHAnsi" w:hAnsiTheme="minorHAnsi" w:cstheme="minorHAnsi"/>
        </w:rPr>
      </w:pPr>
      <w:r w:rsidRPr="008A610E">
        <w:rPr>
          <w:rFonts w:asciiTheme="minorHAnsi" w:hAnsiTheme="minorHAnsi" w:cstheme="minorHAnsi"/>
        </w:rPr>
        <w:t>wzmocnienie zasobów organizacji (m.in. poprzez rozwój umiejętności i kompetencji pracowników);</w:t>
      </w:r>
    </w:p>
    <w:p w14:paraId="493D6A7C" w14:textId="77777777" w:rsidR="005625A2" w:rsidRPr="008A610E" w:rsidRDefault="005625A2" w:rsidP="00AC4F06">
      <w:pPr>
        <w:pStyle w:val="Akapitzlist"/>
        <w:numPr>
          <w:ilvl w:val="0"/>
          <w:numId w:val="55"/>
        </w:numPr>
        <w:spacing w:after="0" w:line="276" w:lineRule="auto"/>
        <w:ind w:left="709" w:hanging="283"/>
        <w:contextualSpacing w:val="0"/>
        <w:rPr>
          <w:rFonts w:asciiTheme="minorHAnsi" w:hAnsiTheme="minorHAnsi" w:cstheme="minorHAnsi"/>
        </w:rPr>
      </w:pPr>
      <w:r w:rsidRPr="008A610E">
        <w:rPr>
          <w:rFonts w:asciiTheme="minorHAnsi" w:hAnsiTheme="minorHAnsi" w:cstheme="minorHAnsi"/>
        </w:rPr>
        <w:t>urynkowienie organizacji, w tym poprzez budowanie relacji organizacji społeczeństwa obywatelskiego z organizacjami pracodawców i biznesem;</w:t>
      </w:r>
    </w:p>
    <w:p w14:paraId="542AFCF3" w14:textId="6A925CA4" w:rsidR="005625A2" w:rsidRPr="008A610E" w:rsidRDefault="005625A2" w:rsidP="00AC4F06">
      <w:pPr>
        <w:pStyle w:val="Akapitzlist"/>
        <w:numPr>
          <w:ilvl w:val="0"/>
          <w:numId w:val="55"/>
        </w:numPr>
        <w:spacing w:after="0" w:line="276" w:lineRule="auto"/>
        <w:ind w:left="709" w:hanging="283"/>
        <w:contextualSpacing w:val="0"/>
        <w:rPr>
          <w:rFonts w:asciiTheme="minorHAnsi" w:hAnsiTheme="minorHAnsi" w:cstheme="minorHAnsi"/>
        </w:rPr>
      </w:pPr>
      <w:r w:rsidRPr="008A610E">
        <w:rPr>
          <w:rFonts w:asciiTheme="minorHAnsi" w:hAnsiTheme="minorHAnsi" w:cstheme="minorHAnsi"/>
        </w:rPr>
        <w:t>rozwój sieci centrów organizacji pozarządowych</w:t>
      </w:r>
      <w:r w:rsidR="00A30BAE" w:rsidRPr="008A610E">
        <w:rPr>
          <w:rFonts w:asciiTheme="minorHAnsi" w:hAnsiTheme="minorHAnsi" w:cstheme="minorHAnsi"/>
        </w:rPr>
        <w:t>;</w:t>
      </w:r>
    </w:p>
    <w:p w14:paraId="1036D152" w14:textId="22082D58" w:rsidR="005625A2" w:rsidRPr="008A610E" w:rsidRDefault="005625A2" w:rsidP="00AC4F06">
      <w:pPr>
        <w:pStyle w:val="Akapitzlist"/>
        <w:numPr>
          <w:ilvl w:val="0"/>
          <w:numId w:val="55"/>
        </w:numPr>
        <w:spacing w:after="0" w:line="276" w:lineRule="auto"/>
        <w:ind w:left="709" w:hanging="283"/>
        <w:contextualSpacing w:val="0"/>
        <w:rPr>
          <w:rFonts w:asciiTheme="minorHAnsi" w:hAnsiTheme="minorHAnsi" w:cstheme="minorHAnsi"/>
        </w:rPr>
      </w:pPr>
      <w:r w:rsidRPr="008A610E">
        <w:rPr>
          <w:rFonts w:asciiTheme="minorHAnsi" w:hAnsiTheme="minorHAnsi" w:cstheme="minorHAnsi"/>
        </w:rPr>
        <w:t>działania na rzecz rozwoju lokalnej filantropii oraz społecznej odpowiedzialności biznesu</w:t>
      </w:r>
      <w:r w:rsidR="00A30BAE" w:rsidRPr="008A610E">
        <w:rPr>
          <w:rFonts w:asciiTheme="minorHAnsi" w:hAnsiTheme="minorHAnsi" w:cstheme="minorHAnsi"/>
        </w:rPr>
        <w:t>.</w:t>
      </w:r>
    </w:p>
    <w:p w14:paraId="3628B8B9" w14:textId="61C2FBF4" w:rsidR="00B1535A" w:rsidRPr="008A610E" w:rsidRDefault="004E6915" w:rsidP="001753BB">
      <w:pPr>
        <w:pStyle w:val="Nagwek3"/>
        <w:spacing w:line="276" w:lineRule="auto"/>
        <w:ind w:left="493" w:hanging="493"/>
        <w:rPr>
          <w:rFonts w:asciiTheme="minorHAnsi" w:hAnsiTheme="minorHAnsi" w:cstheme="minorHAnsi"/>
        </w:rPr>
      </w:pPr>
      <w:r w:rsidRPr="008A610E">
        <w:rPr>
          <w:rFonts w:asciiTheme="minorHAnsi" w:hAnsiTheme="minorHAnsi" w:cstheme="minorHAnsi"/>
        </w:rPr>
        <w:t xml:space="preserve"> </w:t>
      </w:r>
      <w:bookmarkStart w:id="113" w:name="_Toc136253553"/>
      <w:bookmarkStart w:id="114" w:name="_Toc138234606"/>
      <w:bookmarkStart w:id="115" w:name="_Toc166493385"/>
      <w:r w:rsidRPr="008A610E">
        <w:rPr>
          <w:rFonts w:asciiTheme="minorHAnsi" w:hAnsiTheme="minorHAnsi" w:cstheme="minorHAnsi"/>
        </w:rPr>
        <w:t>Grupa docelowa projektu</w:t>
      </w:r>
      <w:bookmarkStart w:id="116" w:name="_Hlk139544359"/>
      <w:bookmarkEnd w:id="111"/>
      <w:bookmarkEnd w:id="112"/>
      <w:bookmarkEnd w:id="113"/>
      <w:bookmarkEnd w:id="114"/>
      <w:bookmarkEnd w:id="115"/>
    </w:p>
    <w:p w14:paraId="52907F51" w14:textId="5654CCFD" w:rsidR="00780516" w:rsidRPr="00780516" w:rsidRDefault="00780516" w:rsidP="000F54A6">
      <w:pPr>
        <w:pStyle w:val="Akapitzlist"/>
        <w:keepNext/>
        <w:numPr>
          <w:ilvl w:val="0"/>
          <w:numId w:val="85"/>
        </w:numPr>
        <w:spacing w:before="120" w:line="276" w:lineRule="auto"/>
        <w:ind w:left="426"/>
      </w:pPr>
      <w:bookmarkStart w:id="117" w:name="_Toc136253554"/>
      <w:bookmarkStart w:id="118" w:name="_Toc138234607"/>
      <w:bookmarkEnd w:id="116"/>
      <w:r w:rsidRPr="00780516">
        <w:t>Zgodnie z FEP 2021-2027 wsparcie w ramach Działania 5.21. jest udzielane:</w:t>
      </w:r>
    </w:p>
    <w:p w14:paraId="27263AEF" w14:textId="5980CC8D" w:rsidR="005625A2" w:rsidRPr="008A610E" w:rsidRDefault="005625A2" w:rsidP="004D2895">
      <w:pPr>
        <w:pStyle w:val="Akapitzlist"/>
        <w:keepNext/>
        <w:numPr>
          <w:ilvl w:val="0"/>
          <w:numId w:val="72"/>
        </w:numPr>
        <w:spacing w:line="276" w:lineRule="auto"/>
        <w:ind w:left="1134" w:hanging="283"/>
      </w:pPr>
      <w:r w:rsidRPr="008A610E">
        <w:t xml:space="preserve">pomorskim organizacjom społeczeństwa obywatelskiego, </w:t>
      </w:r>
    </w:p>
    <w:p w14:paraId="00AFAA63" w14:textId="3171ABB1" w:rsidR="005625A2" w:rsidRPr="008A610E" w:rsidRDefault="005625A2" w:rsidP="004D2895">
      <w:pPr>
        <w:pStyle w:val="Akapitzlist"/>
        <w:keepNext/>
        <w:numPr>
          <w:ilvl w:val="0"/>
          <w:numId w:val="72"/>
        </w:numPr>
        <w:spacing w:line="276" w:lineRule="auto"/>
        <w:ind w:left="1134" w:hanging="283"/>
      </w:pPr>
      <w:r w:rsidRPr="008A610E">
        <w:t xml:space="preserve">pracownikom </w:t>
      </w:r>
      <w:r w:rsidR="00713988" w:rsidRPr="008A610E">
        <w:t xml:space="preserve">pomorskich </w:t>
      </w:r>
      <w:r w:rsidRPr="008A610E">
        <w:t>organizacji społeczeństwa obywatelskiego,</w:t>
      </w:r>
    </w:p>
    <w:p w14:paraId="6E2836FC" w14:textId="028AC01D" w:rsidR="005625A2" w:rsidRDefault="005625A2" w:rsidP="004D2895">
      <w:pPr>
        <w:pStyle w:val="Akapitzlist"/>
        <w:keepNext/>
        <w:numPr>
          <w:ilvl w:val="0"/>
          <w:numId w:val="72"/>
        </w:numPr>
        <w:spacing w:line="276" w:lineRule="auto"/>
        <w:ind w:left="1134" w:hanging="284"/>
      </w:pPr>
      <w:r w:rsidRPr="00805604">
        <w:t xml:space="preserve">wolontariuszom </w:t>
      </w:r>
      <w:r w:rsidR="00713988" w:rsidRPr="00805604">
        <w:t xml:space="preserve">pomorskich </w:t>
      </w:r>
      <w:r w:rsidRPr="00805604">
        <w:t xml:space="preserve">organizacji społeczeństwa obywatelskiego. </w:t>
      </w:r>
    </w:p>
    <w:p w14:paraId="3B656497" w14:textId="23943B36" w:rsidR="005625A2" w:rsidRPr="00780516" w:rsidRDefault="00D763CC" w:rsidP="000F54A6">
      <w:pPr>
        <w:pStyle w:val="Akapitzlist"/>
        <w:numPr>
          <w:ilvl w:val="0"/>
          <w:numId w:val="85"/>
        </w:numPr>
        <w:spacing w:line="276" w:lineRule="auto"/>
        <w:ind w:left="426"/>
      </w:pPr>
      <w:r w:rsidRPr="000F54A6">
        <w:rPr>
          <w:b/>
        </w:rPr>
        <w:t>O</w:t>
      </w:r>
      <w:r w:rsidR="005625A2" w:rsidRPr="000F54A6">
        <w:rPr>
          <w:b/>
        </w:rPr>
        <w:t>rganizacja społeczeństwa obywatelskiego</w:t>
      </w:r>
      <w:r w:rsidR="005625A2" w:rsidRPr="00780516">
        <w:t xml:space="preserve"> - podmiot spełniający następujące kryteria:</w:t>
      </w:r>
    </w:p>
    <w:p w14:paraId="3BD0CBFF" w14:textId="77777777" w:rsidR="005625A2" w:rsidRPr="008A610E" w:rsidRDefault="005625A2" w:rsidP="004D2895">
      <w:pPr>
        <w:pStyle w:val="Akapitzlist"/>
        <w:numPr>
          <w:ilvl w:val="0"/>
          <w:numId w:val="56"/>
        </w:numPr>
        <w:spacing w:after="0" w:line="276" w:lineRule="auto"/>
        <w:ind w:left="1134" w:hanging="283"/>
        <w:rPr>
          <w:rFonts w:asciiTheme="minorHAnsi" w:hAnsiTheme="minorHAnsi" w:cstheme="minorHAnsi"/>
          <w:szCs w:val="22"/>
        </w:rPr>
      </w:pPr>
      <w:r w:rsidRPr="008A610E">
        <w:rPr>
          <w:rFonts w:asciiTheme="minorHAnsi" w:hAnsiTheme="minorHAnsi" w:cstheme="minorHAnsi"/>
          <w:szCs w:val="22"/>
        </w:rPr>
        <w:t>posiada strukturę organizacyjną oraz formalną rejestrację na terenie województwa pomorskiego,</w:t>
      </w:r>
    </w:p>
    <w:p w14:paraId="542ED8FE" w14:textId="77777777" w:rsidR="005625A2" w:rsidRPr="008A610E" w:rsidRDefault="005625A2" w:rsidP="004D2895">
      <w:pPr>
        <w:pStyle w:val="Akapitzlist"/>
        <w:numPr>
          <w:ilvl w:val="0"/>
          <w:numId w:val="56"/>
        </w:numPr>
        <w:spacing w:after="0" w:line="276" w:lineRule="auto"/>
        <w:ind w:left="1134" w:hanging="283"/>
        <w:rPr>
          <w:rFonts w:asciiTheme="minorHAnsi" w:hAnsiTheme="minorHAnsi" w:cstheme="minorHAnsi"/>
          <w:szCs w:val="22"/>
        </w:rPr>
      </w:pPr>
      <w:r w:rsidRPr="008A610E">
        <w:rPr>
          <w:rFonts w:asciiTheme="minorHAnsi" w:hAnsiTheme="minorHAnsi" w:cstheme="minorHAnsi"/>
          <w:szCs w:val="22"/>
        </w:rPr>
        <w:t>posiada strukturalną niezależność od władz publicznych (zwłaszcza w wymiarze organów założycielskich, kontroli udziałów czy nadzoru właścicielskiego),</w:t>
      </w:r>
    </w:p>
    <w:p w14:paraId="24475C92" w14:textId="77777777" w:rsidR="005625A2" w:rsidRPr="008A610E" w:rsidRDefault="005625A2" w:rsidP="004D2895">
      <w:pPr>
        <w:pStyle w:val="Akapitzlist"/>
        <w:numPr>
          <w:ilvl w:val="0"/>
          <w:numId w:val="56"/>
        </w:numPr>
        <w:spacing w:after="0" w:line="276" w:lineRule="auto"/>
        <w:ind w:left="1134" w:hanging="283"/>
        <w:rPr>
          <w:rFonts w:asciiTheme="minorHAnsi" w:hAnsiTheme="minorHAnsi" w:cstheme="minorHAnsi"/>
          <w:szCs w:val="22"/>
        </w:rPr>
      </w:pPr>
      <w:r w:rsidRPr="008A610E">
        <w:rPr>
          <w:rFonts w:asciiTheme="minorHAnsi" w:hAnsiTheme="minorHAnsi" w:cstheme="minorHAnsi"/>
          <w:szCs w:val="22"/>
        </w:rPr>
        <w:t>niezarobkowy charakter organizacji,</w:t>
      </w:r>
    </w:p>
    <w:p w14:paraId="60B70DC7" w14:textId="77777777" w:rsidR="005625A2" w:rsidRPr="008A610E" w:rsidRDefault="005625A2" w:rsidP="004D2895">
      <w:pPr>
        <w:pStyle w:val="Akapitzlist"/>
        <w:numPr>
          <w:ilvl w:val="0"/>
          <w:numId w:val="56"/>
        </w:numPr>
        <w:spacing w:after="0" w:line="276" w:lineRule="auto"/>
        <w:ind w:left="1134" w:hanging="283"/>
        <w:rPr>
          <w:rFonts w:asciiTheme="minorHAnsi" w:hAnsiTheme="minorHAnsi" w:cstheme="minorHAnsi"/>
          <w:szCs w:val="22"/>
        </w:rPr>
      </w:pPr>
      <w:r w:rsidRPr="008A610E">
        <w:rPr>
          <w:rFonts w:asciiTheme="minorHAnsi" w:hAnsiTheme="minorHAnsi" w:cstheme="minorHAnsi"/>
          <w:szCs w:val="22"/>
        </w:rPr>
        <w:t>suwerenność i samorządność,</w:t>
      </w:r>
    </w:p>
    <w:p w14:paraId="699862BB" w14:textId="41884140" w:rsidR="005625A2" w:rsidRPr="008A610E" w:rsidRDefault="005625A2" w:rsidP="004D2895">
      <w:pPr>
        <w:pStyle w:val="Akapitzlist"/>
        <w:numPr>
          <w:ilvl w:val="0"/>
          <w:numId w:val="56"/>
        </w:numPr>
        <w:spacing w:line="276" w:lineRule="auto"/>
        <w:ind w:left="1134" w:hanging="283"/>
        <w:rPr>
          <w:rFonts w:asciiTheme="minorHAnsi" w:hAnsiTheme="minorHAnsi" w:cstheme="minorHAnsi"/>
          <w:szCs w:val="22"/>
        </w:rPr>
      </w:pPr>
      <w:r w:rsidRPr="008A610E">
        <w:rPr>
          <w:rFonts w:asciiTheme="minorHAnsi" w:hAnsiTheme="minorHAnsi" w:cstheme="minorHAnsi"/>
          <w:szCs w:val="22"/>
        </w:rPr>
        <w:t>dobrowolność przynależności</w:t>
      </w:r>
      <w:r w:rsidR="005C0565" w:rsidRPr="008A610E">
        <w:rPr>
          <w:rFonts w:asciiTheme="minorHAnsi" w:hAnsiTheme="minorHAnsi" w:cstheme="minorHAnsi"/>
          <w:szCs w:val="22"/>
        </w:rPr>
        <w:t>,</w:t>
      </w:r>
    </w:p>
    <w:p w14:paraId="12AF23BD" w14:textId="5CAECEA0" w:rsidR="005C0565" w:rsidRPr="000C042B" w:rsidRDefault="005C0565" w:rsidP="004D2895">
      <w:pPr>
        <w:spacing w:line="276" w:lineRule="auto"/>
        <w:ind w:left="426"/>
        <w:contextualSpacing/>
        <w:rPr>
          <w:rFonts w:asciiTheme="minorHAnsi" w:hAnsiTheme="minorHAnsi" w:cstheme="minorHAnsi"/>
          <w:szCs w:val="22"/>
        </w:rPr>
      </w:pPr>
      <w:r w:rsidRPr="00805604">
        <w:rPr>
          <w:rFonts w:asciiTheme="minorHAnsi" w:hAnsiTheme="minorHAnsi" w:cstheme="minorHAnsi"/>
          <w:szCs w:val="22"/>
        </w:rPr>
        <w:t xml:space="preserve">z wyłączeniem </w:t>
      </w:r>
      <w:r w:rsidRPr="00805604">
        <w:rPr>
          <w:rFonts w:asciiTheme="minorHAnsi" w:hAnsiTheme="minorHAnsi" w:cstheme="minorHAnsi"/>
          <w:b/>
          <w:szCs w:val="22"/>
        </w:rPr>
        <w:t xml:space="preserve">partnerów </w:t>
      </w:r>
      <w:r w:rsidRPr="008A610E">
        <w:rPr>
          <w:rFonts w:asciiTheme="minorHAnsi" w:hAnsiTheme="minorHAnsi" w:cstheme="minorHAnsi"/>
          <w:b/>
          <w:szCs w:val="22"/>
        </w:rPr>
        <w:t>społecznych</w:t>
      </w:r>
      <w:r w:rsidRPr="008A610E">
        <w:rPr>
          <w:rFonts w:asciiTheme="minorHAnsi" w:hAnsiTheme="minorHAnsi" w:cstheme="minorHAnsi"/>
          <w:szCs w:val="22"/>
        </w:rPr>
        <w:t>, czyli podmiotów, o których mowa w Rozdziale 5 Podrozdział 5.1.ust.1 pkt b) (i) Wytycznych dotyczących realizacji zasady partnerstwa na lata 2021-2027 tj. organizacje pracodawców i organizacje pracowników, działające na podstawie jednej z następującej ustaw: ustawy z dnia 23 maja 1991 r. o organizacjach pracodawców, ustawy z dnia 23 maja 1991 r. o związkach zawodowych, ustawy z dnia 22 marca 1989 r. o</w:t>
      </w:r>
      <w:r w:rsidR="009D6381">
        <w:rPr>
          <w:rFonts w:asciiTheme="minorHAnsi" w:hAnsiTheme="minorHAnsi" w:cstheme="minorHAnsi"/>
          <w:szCs w:val="22"/>
        </w:rPr>
        <w:t> </w:t>
      </w:r>
      <w:r w:rsidRPr="008A610E">
        <w:rPr>
          <w:rFonts w:asciiTheme="minorHAnsi" w:hAnsiTheme="minorHAnsi" w:cstheme="minorHAnsi"/>
          <w:szCs w:val="22"/>
        </w:rPr>
        <w:t>rzemiośle</w:t>
      </w:r>
      <w:r w:rsidRPr="000C042B">
        <w:rPr>
          <w:rFonts w:asciiTheme="minorHAnsi" w:hAnsiTheme="minorHAnsi" w:cstheme="minorHAnsi"/>
          <w:szCs w:val="22"/>
        </w:rPr>
        <w:t>, w tym w szczególności:</w:t>
      </w:r>
    </w:p>
    <w:p w14:paraId="63FACF91" w14:textId="5E798A91" w:rsidR="005C0565" w:rsidRPr="00E85728" w:rsidRDefault="005C0565" w:rsidP="004D2895">
      <w:pPr>
        <w:pStyle w:val="Akapitzlist"/>
        <w:numPr>
          <w:ilvl w:val="0"/>
          <w:numId w:val="74"/>
        </w:numPr>
        <w:spacing w:line="276" w:lineRule="auto"/>
        <w:ind w:left="1134" w:hanging="283"/>
        <w:rPr>
          <w:rFonts w:asciiTheme="minorHAnsi" w:hAnsiTheme="minorHAnsi" w:cstheme="minorHAnsi"/>
          <w:szCs w:val="22"/>
        </w:rPr>
      </w:pPr>
      <w:r w:rsidRPr="00E85728">
        <w:rPr>
          <w:rFonts w:asciiTheme="minorHAnsi" w:hAnsiTheme="minorHAnsi" w:cstheme="minorHAnsi"/>
          <w:szCs w:val="22"/>
        </w:rPr>
        <w:t>reprezentatywne organizacje pracodawców i reprezentatywne organizacje związkowe w</w:t>
      </w:r>
      <w:r w:rsidR="009D6381" w:rsidRPr="00E85728">
        <w:rPr>
          <w:rFonts w:asciiTheme="minorHAnsi" w:hAnsiTheme="minorHAnsi" w:cstheme="minorHAnsi"/>
          <w:szCs w:val="22"/>
        </w:rPr>
        <w:t> </w:t>
      </w:r>
      <w:r w:rsidRPr="00E85728">
        <w:rPr>
          <w:rFonts w:asciiTheme="minorHAnsi" w:hAnsiTheme="minorHAnsi" w:cstheme="minorHAnsi"/>
          <w:szCs w:val="22"/>
        </w:rPr>
        <w:t>rozumieniu ustawy o Radzie Dialogu,</w:t>
      </w:r>
    </w:p>
    <w:p w14:paraId="27F9D993" w14:textId="79BDB7AE" w:rsidR="005C0565" w:rsidRPr="00E85728" w:rsidRDefault="005C0565" w:rsidP="004D2895">
      <w:pPr>
        <w:pStyle w:val="Akapitzlist"/>
        <w:numPr>
          <w:ilvl w:val="0"/>
          <w:numId w:val="74"/>
        </w:numPr>
        <w:spacing w:line="276" w:lineRule="auto"/>
        <w:ind w:left="1134" w:hanging="283"/>
        <w:rPr>
          <w:rFonts w:asciiTheme="minorHAnsi" w:hAnsiTheme="minorHAnsi" w:cstheme="minorHAnsi"/>
          <w:szCs w:val="22"/>
        </w:rPr>
      </w:pPr>
      <w:r w:rsidRPr="00E85728">
        <w:rPr>
          <w:rFonts w:asciiTheme="minorHAnsi" w:hAnsiTheme="minorHAnsi" w:cstheme="minorHAnsi"/>
          <w:szCs w:val="22"/>
        </w:rPr>
        <w:t>branżowe, ponadbranżowe lub regionalne organizacje pracodawców oraz branżowe, ponadbranżowe lub regionalne organizacje związkowe zrzeszone odpowiednio w</w:t>
      </w:r>
      <w:r w:rsidR="009D6381" w:rsidRPr="00E85728">
        <w:rPr>
          <w:rFonts w:asciiTheme="minorHAnsi" w:hAnsiTheme="minorHAnsi" w:cstheme="minorHAnsi"/>
          <w:szCs w:val="22"/>
        </w:rPr>
        <w:t> </w:t>
      </w:r>
      <w:r w:rsidRPr="00E85728">
        <w:rPr>
          <w:rFonts w:asciiTheme="minorHAnsi" w:hAnsiTheme="minorHAnsi" w:cstheme="minorHAnsi"/>
          <w:szCs w:val="22"/>
        </w:rPr>
        <w:t>reprezentatywnych organizacjach pracodawców i reprezentatywnych organizacjach związkowych w rozumieniu ustawy o Radzie Dialogu Społecznego.</w:t>
      </w:r>
    </w:p>
    <w:p w14:paraId="135A30F6" w14:textId="11512F90" w:rsidR="00C1113E" w:rsidRDefault="00C1113E" w:rsidP="004D2895">
      <w:pPr>
        <w:spacing w:after="0" w:line="276" w:lineRule="auto"/>
        <w:ind w:left="426"/>
        <w:contextualSpacing/>
        <w:rPr>
          <w:rFonts w:asciiTheme="minorHAnsi" w:hAnsiTheme="minorHAnsi" w:cstheme="minorHAnsi"/>
          <w:szCs w:val="22"/>
        </w:rPr>
      </w:pPr>
      <w:r w:rsidRPr="00C1113E">
        <w:rPr>
          <w:rFonts w:asciiTheme="minorHAnsi" w:hAnsiTheme="minorHAnsi" w:cstheme="minorHAnsi"/>
          <w:szCs w:val="22"/>
        </w:rPr>
        <w:t xml:space="preserve">Zgodnie z FEP 2021-2027 wsparciem mogą być objęte </w:t>
      </w:r>
      <w:r w:rsidRPr="00C1113E">
        <w:rPr>
          <w:rFonts w:asciiTheme="minorHAnsi" w:hAnsiTheme="minorHAnsi" w:cstheme="minorHAnsi"/>
          <w:b/>
          <w:szCs w:val="22"/>
        </w:rPr>
        <w:t>pomorskie</w:t>
      </w:r>
      <w:r>
        <w:rPr>
          <w:rFonts w:asciiTheme="minorHAnsi" w:hAnsiTheme="minorHAnsi" w:cstheme="minorHAnsi"/>
          <w:szCs w:val="22"/>
        </w:rPr>
        <w:t xml:space="preserve"> </w:t>
      </w:r>
      <w:r w:rsidRPr="00C1113E">
        <w:rPr>
          <w:rFonts w:asciiTheme="minorHAnsi" w:hAnsiTheme="minorHAnsi" w:cstheme="minorHAnsi"/>
          <w:szCs w:val="22"/>
        </w:rPr>
        <w:t xml:space="preserve">organizacje społeczeństwa obywatelskiego, </w:t>
      </w:r>
      <w:r>
        <w:rPr>
          <w:rFonts w:asciiTheme="minorHAnsi" w:hAnsiTheme="minorHAnsi" w:cstheme="minorHAnsi"/>
          <w:szCs w:val="22"/>
        </w:rPr>
        <w:t xml:space="preserve">tzn. </w:t>
      </w:r>
      <w:r w:rsidRPr="00C1113E">
        <w:rPr>
          <w:rFonts w:asciiTheme="minorHAnsi" w:hAnsiTheme="minorHAnsi" w:cstheme="minorHAnsi"/>
          <w:szCs w:val="22"/>
        </w:rPr>
        <w:t>prowadz</w:t>
      </w:r>
      <w:r>
        <w:rPr>
          <w:rFonts w:asciiTheme="minorHAnsi" w:hAnsiTheme="minorHAnsi" w:cstheme="minorHAnsi"/>
          <w:szCs w:val="22"/>
        </w:rPr>
        <w:t>ące</w:t>
      </w:r>
      <w:r w:rsidRPr="00C1113E">
        <w:rPr>
          <w:rFonts w:asciiTheme="minorHAnsi" w:hAnsiTheme="minorHAnsi" w:cstheme="minorHAnsi"/>
          <w:szCs w:val="22"/>
        </w:rPr>
        <w:t xml:space="preserve"> działalność i posiada</w:t>
      </w:r>
      <w:r>
        <w:rPr>
          <w:rFonts w:asciiTheme="minorHAnsi" w:hAnsiTheme="minorHAnsi" w:cstheme="minorHAnsi"/>
          <w:szCs w:val="22"/>
        </w:rPr>
        <w:t>jące</w:t>
      </w:r>
      <w:r w:rsidRPr="00C1113E">
        <w:rPr>
          <w:rFonts w:asciiTheme="minorHAnsi" w:hAnsiTheme="minorHAnsi" w:cstheme="minorHAnsi"/>
          <w:szCs w:val="22"/>
        </w:rPr>
        <w:t xml:space="preserve"> siedzibę, filię, delegaturę, oddział czy inną prawnie dozwoloną formę organizacyjną działalności na terenie województwa pomorskiego</w:t>
      </w:r>
      <w:r>
        <w:rPr>
          <w:rFonts w:asciiTheme="minorHAnsi" w:hAnsiTheme="minorHAnsi" w:cstheme="minorHAnsi"/>
          <w:szCs w:val="22"/>
        </w:rPr>
        <w:t>.</w:t>
      </w:r>
    </w:p>
    <w:p w14:paraId="4F3CE8D9" w14:textId="490DCA4F" w:rsidR="00A54573" w:rsidRPr="00805604" w:rsidRDefault="00932130" w:rsidP="000F54A6">
      <w:pPr>
        <w:pStyle w:val="Akapitzlist"/>
        <w:numPr>
          <w:ilvl w:val="0"/>
          <w:numId w:val="85"/>
        </w:numPr>
        <w:spacing w:line="276" w:lineRule="auto"/>
        <w:ind w:left="426"/>
        <w:rPr>
          <w:rFonts w:asciiTheme="minorHAnsi" w:hAnsiTheme="minorHAnsi" w:cstheme="minorHAnsi"/>
          <w:szCs w:val="22"/>
        </w:rPr>
      </w:pPr>
      <w:r w:rsidRPr="000F60A7">
        <w:rPr>
          <w:rFonts w:asciiTheme="minorHAnsi" w:hAnsiTheme="minorHAnsi" w:cstheme="minorHAnsi"/>
          <w:b/>
          <w:szCs w:val="22"/>
        </w:rPr>
        <w:t>Organizacj</w:t>
      </w:r>
      <w:r w:rsidR="00A54573">
        <w:rPr>
          <w:rFonts w:asciiTheme="minorHAnsi" w:hAnsiTheme="minorHAnsi" w:cstheme="minorHAnsi"/>
          <w:b/>
          <w:szCs w:val="22"/>
        </w:rPr>
        <w:t>e</w:t>
      </w:r>
      <w:r w:rsidRPr="000F60A7">
        <w:rPr>
          <w:rFonts w:asciiTheme="minorHAnsi" w:hAnsiTheme="minorHAnsi" w:cstheme="minorHAnsi"/>
          <w:b/>
          <w:szCs w:val="22"/>
        </w:rPr>
        <w:t xml:space="preserve"> pozarządow</w:t>
      </w:r>
      <w:r w:rsidR="00A54573">
        <w:rPr>
          <w:rFonts w:asciiTheme="minorHAnsi" w:hAnsiTheme="minorHAnsi" w:cstheme="minorHAnsi"/>
          <w:b/>
          <w:szCs w:val="22"/>
        </w:rPr>
        <w:t>e</w:t>
      </w:r>
      <w:r w:rsidRPr="000F60A7">
        <w:rPr>
          <w:rFonts w:asciiTheme="minorHAnsi" w:hAnsiTheme="minorHAnsi" w:cstheme="minorHAnsi"/>
          <w:b/>
          <w:szCs w:val="22"/>
        </w:rPr>
        <w:t xml:space="preserve"> </w:t>
      </w:r>
      <w:r>
        <w:rPr>
          <w:rFonts w:asciiTheme="minorHAnsi" w:hAnsiTheme="minorHAnsi" w:cstheme="minorHAnsi"/>
          <w:b/>
          <w:szCs w:val="22"/>
        </w:rPr>
        <w:t>–</w:t>
      </w:r>
      <w:r w:rsidRPr="000F60A7">
        <w:rPr>
          <w:rFonts w:asciiTheme="minorHAnsi" w:hAnsiTheme="minorHAnsi" w:cstheme="minorHAnsi"/>
          <w:b/>
          <w:szCs w:val="22"/>
        </w:rPr>
        <w:t xml:space="preserve"> </w:t>
      </w:r>
      <w:r w:rsidRPr="000F60A7">
        <w:rPr>
          <w:rFonts w:asciiTheme="minorHAnsi" w:hAnsiTheme="minorHAnsi" w:cstheme="minorHAnsi"/>
          <w:szCs w:val="22"/>
        </w:rPr>
        <w:t>osoby prawne lub jednostki organizacyjne nieposiadające osobowości prawnej, którym odrębna ustawa przyznaje zdolność prawną</w:t>
      </w:r>
      <w:r w:rsidR="00A54573">
        <w:rPr>
          <w:rFonts w:asciiTheme="minorHAnsi" w:hAnsiTheme="minorHAnsi" w:cstheme="minorHAnsi"/>
          <w:szCs w:val="22"/>
        </w:rPr>
        <w:t>,</w:t>
      </w:r>
      <w:r w:rsidRPr="000F60A7">
        <w:rPr>
          <w:rFonts w:asciiTheme="minorHAnsi" w:hAnsiTheme="minorHAnsi" w:cstheme="minorHAnsi"/>
          <w:szCs w:val="22"/>
        </w:rPr>
        <w:t xml:space="preserve"> w tym fundacje i stowarzyszenia</w:t>
      </w:r>
      <w:r w:rsidR="00A54573">
        <w:rPr>
          <w:rFonts w:asciiTheme="minorHAnsi" w:hAnsiTheme="minorHAnsi" w:cstheme="minorHAnsi"/>
          <w:szCs w:val="22"/>
        </w:rPr>
        <w:t xml:space="preserve">, zgodnie z art. 3 ust. 2 ustawy </w:t>
      </w:r>
      <w:r w:rsidR="00A54573" w:rsidRPr="00805604">
        <w:rPr>
          <w:rFonts w:asciiTheme="minorHAnsi" w:hAnsiTheme="minorHAnsi" w:cstheme="minorHAnsi"/>
        </w:rPr>
        <w:t xml:space="preserve">z dnia 24 kwietnia 2003 r. o działalności pożytku publicznego </w:t>
      </w:r>
      <w:r w:rsidR="00CA0F5E">
        <w:rPr>
          <w:rFonts w:asciiTheme="minorHAnsi" w:hAnsiTheme="minorHAnsi" w:cstheme="minorHAnsi"/>
        </w:rPr>
        <w:br/>
      </w:r>
      <w:r w:rsidR="00A54573" w:rsidRPr="00805604">
        <w:rPr>
          <w:rFonts w:asciiTheme="minorHAnsi" w:hAnsiTheme="minorHAnsi" w:cstheme="minorHAnsi"/>
        </w:rPr>
        <w:t>i o wolontariacie.</w:t>
      </w:r>
    </w:p>
    <w:p w14:paraId="5BBFE3BB" w14:textId="4F782406" w:rsidR="00127F97" w:rsidRPr="00127F97" w:rsidRDefault="00127F97" w:rsidP="000F54A6">
      <w:pPr>
        <w:pStyle w:val="Akapitzlist"/>
        <w:numPr>
          <w:ilvl w:val="0"/>
          <w:numId w:val="85"/>
        </w:numPr>
        <w:spacing w:line="276" w:lineRule="auto"/>
        <w:ind w:left="426"/>
        <w:rPr>
          <w:rFonts w:asciiTheme="minorHAnsi" w:hAnsiTheme="minorHAnsi" w:cstheme="minorHAnsi"/>
          <w:szCs w:val="22"/>
        </w:rPr>
      </w:pPr>
      <w:r w:rsidRPr="00127F97">
        <w:rPr>
          <w:rFonts w:asciiTheme="minorHAnsi" w:hAnsiTheme="minorHAnsi" w:cstheme="minorHAnsi"/>
          <w:b/>
          <w:szCs w:val="22"/>
        </w:rPr>
        <w:t>Pracownik</w:t>
      </w:r>
      <w:r w:rsidRPr="00127F97">
        <w:rPr>
          <w:rFonts w:asciiTheme="minorHAnsi" w:hAnsiTheme="minorHAnsi" w:cstheme="minorHAnsi"/>
          <w:szCs w:val="22"/>
        </w:rPr>
        <w:t xml:space="preserve"> – przedstawiciel organizacji </w:t>
      </w:r>
      <w:r w:rsidR="000D7A8C">
        <w:rPr>
          <w:rFonts w:asciiTheme="minorHAnsi" w:hAnsiTheme="minorHAnsi" w:cstheme="minorHAnsi"/>
          <w:szCs w:val="22"/>
        </w:rPr>
        <w:t>społeczeństwa obywatelskiego</w:t>
      </w:r>
      <w:r w:rsidRPr="00127F97">
        <w:rPr>
          <w:rFonts w:asciiTheme="minorHAnsi" w:hAnsiTheme="minorHAnsi" w:cstheme="minorHAnsi"/>
          <w:szCs w:val="22"/>
        </w:rPr>
        <w:t>:</w:t>
      </w:r>
    </w:p>
    <w:p w14:paraId="6B90581E" w14:textId="70E69A59" w:rsidR="00127F97" w:rsidRPr="00127F97" w:rsidRDefault="00127F97" w:rsidP="000F54A6">
      <w:pPr>
        <w:pStyle w:val="Akapitzlist"/>
        <w:numPr>
          <w:ilvl w:val="0"/>
          <w:numId w:val="63"/>
        </w:numPr>
        <w:spacing w:line="276" w:lineRule="auto"/>
        <w:ind w:left="851" w:hanging="283"/>
        <w:rPr>
          <w:rFonts w:asciiTheme="minorHAnsi" w:hAnsiTheme="minorHAnsi" w:cstheme="minorHAnsi"/>
          <w:szCs w:val="22"/>
        </w:rPr>
      </w:pPr>
      <w:r w:rsidRPr="00127F97">
        <w:rPr>
          <w:rFonts w:asciiTheme="minorHAnsi" w:hAnsiTheme="minorHAnsi" w:cstheme="minorHAnsi"/>
          <w:szCs w:val="22"/>
        </w:rPr>
        <w:t>zatrudniony w organizacji zgodnie z art. 2 ustawy z dnia 26 czerwca 1974 r. Kodeks pracy,</w:t>
      </w:r>
    </w:p>
    <w:p w14:paraId="1B917947" w14:textId="247D00DF" w:rsidR="00127F97" w:rsidRDefault="00127F97" w:rsidP="000F54A6">
      <w:pPr>
        <w:pStyle w:val="Akapitzlist"/>
        <w:numPr>
          <w:ilvl w:val="0"/>
          <w:numId w:val="63"/>
        </w:numPr>
        <w:spacing w:line="276" w:lineRule="auto"/>
        <w:ind w:left="851" w:hanging="283"/>
        <w:rPr>
          <w:rFonts w:asciiTheme="minorHAnsi" w:hAnsiTheme="minorHAnsi" w:cstheme="minorHAnsi"/>
          <w:szCs w:val="22"/>
        </w:rPr>
      </w:pPr>
      <w:r w:rsidRPr="00127F97">
        <w:rPr>
          <w:rFonts w:asciiTheme="minorHAnsi" w:hAnsiTheme="minorHAnsi" w:cstheme="minorHAnsi"/>
          <w:szCs w:val="22"/>
        </w:rPr>
        <w:t>współpracujący na podstawie umowy cywilno-prawnej zgodnie z ustawą z dnia 23 kwietnia 1964 r. Kodeks cywilny.</w:t>
      </w:r>
    </w:p>
    <w:p w14:paraId="35ECAC7C" w14:textId="099E4736" w:rsidR="005625A2" w:rsidRPr="000F54A6" w:rsidRDefault="00805604" w:rsidP="000F54A6">
      <w:pPr>
        <w:pStyle w:val="Akapitzlist"/>
        <w:numPr>
          <w:ilvl w:val="0"/>
          <w:numId w:val="85"/>
        </w:numPr>
        <w:spacing w:line="276" w:lineRule="auto"/>
        <w:ind w:left="426"/>
        <w:rPr>
          <w:rFonts w:asciiTheme="minorHAnsi" w:hAnsiTheme="minorHAnsi" w:cstheme="minorHAnsi"/>
          <w:szCs w:val="22"/>
        </w:rPr>
      </w:pPr>
      <w:r w:rsidRPr="000F54A6">
        <w:rPr>
          <w:rFonts w:asciiTheme="minorHAnsi" w:hAnsiTheme="minorHAnsi" w:cstheme="minorHAnsi"/>
          <w:b/>
          <w:szCs w:val="22"/>
        </w:rPr>
        <w:t>W</w:t>
      </w:r>
      <w:r w:rsidR="005625A2" w:rsidRPr="000F54A6">
        <w:rPr>
          <w:rFonts w:asciiTheme="minorHAnsi" w:hAnsiTheme="minorHAnsi" w:cstheme="minorHAnsi"/>
          <w:b/>
          <w:szCs w:val="22"/>
        </w:rPr>
        <w:t>olontariusz</w:t>
      </w:r>
      <w:r w:rsidR="005625A2" w:rsidRPr="000F54A6">
        <w:rPr>
          <w:rFonts w:asciiTheme="minorHAnsi" w:hAnsiTheme="minorHAnsi" w:cstheme="minorHAnsi"/>
          <w:szCs w:val="22"/>
        </w:rPr>
        <w:t xml:space="preserve"> – osoba </w:t>
      </w:r>
      <w:r w:rsidR="005625A2" w:rsidRPr="000F54A6">
        <w:rPr>
          <w:rFonts w:asciiTheme="minorHAnsi" w:hAnsiTheme="minorHAnsi" w:cstheme="minorHAnsi"/>
        </w:rPr>
        <w:t>wykonująca świadczenia na zasadach określonych w ustawie z dnia 24</w:t>
      </w:r>
      <w:r w:rsidR="008D4105" w:rsidRPr="000F54A6">
        <w:rPr>
          <w:rFonts w:asciiTheme="minorHAnsi" w:hAnsiTheme="minorHAnsi" w:cstheme="minorHAnsi"/>
        </w:rPr>
        <w:t xml:space="preserve"> </w:t>
      </w:r>
      <w:r w:rsidR="005625A2" w:rsidRPr="000F54A6">
        <w:rPr>
          <w:rFonts w:asciiTheme="minorHAnsi" w:hAnsiTheme="minorHAnsi" w:cstheme="minorHAnsi"/>
        </w:rPr>
        <w:t>kwietnia 2003 r. o działalności pożytku publicznego i o wolontariacie.</w:t>
      </w:r>
    </w:p>
    <w:p w14:paraId="679203EA" w14:textId="6C99BE79" w:rsidR="00E13F99" w:rsidRPr="008A610E" w:rsidRDefault="00E13F99" w:rsidP="00692DB7">
      <w:pPr>
        <w:keepLines w:val="0"/>
        <w:spacing w:after="240" w:line="276" w:lineRule="auto"/>
        <w:textAlignment w:val="baseline"/>
        <w:rPr>
          <w:rFonts w:asciiTheme="minorHAnsi" w:hAnsiTheme="minorHAnsi" w:cstheme="minorHAnsi"/>
        </w:rPr>
      </w:pPr>
      <w:r w:rsidRPr="008A610E">
        <w:rPr>
          <w:rFonts w:asciiTheme="minorHAnsi" w:hAnsiTheme="minorHAnsi" w:cstheme="minorHAnsi"/>
        </w:rPr>
        <w:t xml:space="preserve">Projekty skierowane do osób fizycznych muszą obejmować osoby mające miejsce zamieszkania w rozumieniu ustawy z dnia 23 kwietnia 1964 roku Kodeks cywilny lub </w:t>
      </w:r>
      <w:r w:rsidRPr="00E037A9">
        <w:rPr>
          <w:rFonts w:asciiTheme="minorHAnsi" w:hAnsiTheme="minorHAnsi" w:cstheme="minorHAnsi"/>
        </w:rPr>
        <w:t>pracujące albo uczące</w:t>
      </w:r>
      <w:r w:rsidRPr="008A610E">
        <w:rPr>
          <w:rFonts w:asciiTheme="minorHAnsi" w:hAnsiTheme="minorHAnsi" w:cstheme="minorHAnsi"/>
        </w:rPr>
        <w:t xml:space="preserve"> </w:t>
      </w:r>
      <w:r w:rsidRPr="009D6381">
        <w:rPr>
          <w:rFonts w:asciiTheme="minorHAnsi" w:hAnsiTheme="minorHAnsi" w:cstheme="minorHAnsi"/>
        </w:rPr>
        <w:t>się </w:t>
      </w:r>
      <w:r w:rsidRPr="008A610E">
        <w:rPr>
          <w:rFonts w:asciiTheme="minorHAnsi" w:hAnsiTheme="minorHAnsi" w:cstheme="minorHAnsi"/>
        </w:rPr>
        <w:t>na terenie województwa pomorskiego.</w:t>
      </w:r>
    </w:p>
    <w:p w14:paraId="6982D736" w14:textId="763D1C85" w:rsidR="004E6915" w:rsidRPr="008A610E" w:rsidRDefault="006D2911" w:rsidP="00692DB7">
      <w:pPr>
        <w:pStyle w:val="Nagwek3"/>
        <w:spacing w:line="276" w:lineRule="auto"/>
        <w:ind w:left="426"/>
      </w:pPr>
      <w:bookmarkStart w:id="119" w:name="_Toc166493386"/>
      <w:r w:rsidRPr="008A610E">
        <w:t>U</w:t>
      </w:r>
      <w:r w:rsidR="004E6915" w:rsidRPr="008A610E">
        <w:t>warunkowania realizacji wsparcia w ramach projektów</w:t>
      </w:r>
      <w:bookmarkEnd w:id="117"/>
      <w:bookmarkEnd w:id="118"/>
      <w:bookmarkEnd w:id="119"/>
    </w:p>
    <w:p w14:paraId="456D72E9" w14:textId="571190E5" w:rsidR="0092247C" w:rsidRPr="00CD02CD" w:rsidRDefault="0092247C" w:rsidP="00513774">
      <w:pPr>
        <w:pStyle w:val="Nagwek4"/>
      </w:pPr>
      <w:bookmarkStart w:id="120" w:name="_Toc166493387"/>
      <w:r w:rsidRPr="00CD02CD">
        <w:t xml:space="preserve">2.3.1 </w:t>
      </w:r>
      <w:r w:rsidRPr="00E85728">
        <w:t>Zasady</w:t>
      </w:r>
      <w:r w:rsidRPr="00CD02CD">
        <w:t xml:space="preserve"> ogólne</w:t>
      </w:r>
      <w:bookmarkEnd w:id="120"/>
    </w:p>
    <w:p w14:paraId="4E8E2638" w14:textId="77777777" w:rsidR="00C16C8E" w:rsidRPr="00C16C8E" w:rsidRDefault="00B1687C" w:rsidP="00AC4F06">
      <w:pPr>
        <w:pStyle w:val="Akapitzlist"/>
        <w:keepLines w:val="0"/>
        <w:numPr>
          <w:ilvl w:val="0"/>
          <w:numId w:val="59"/>
        </w:numPr>
        <w:spacing w:line="276" w:lineRule="auto"/>
        <w:ind w:left="425" w:hanging="357"/>
        <w:rPr>
          <w:rFonts w:asciiTheme="minorHAnsi" w:hAnsiTheme="minorHAnsi" w:cstheme="minorHAnsi"/>
          <w:b/>
        </w:rPr>
      </w:pPr>
      <w:r w:rsidRPr="00C16C8E">
        <w:rPr>
          <w:rFonts w:asciiTheme="minorHAnsi" w:hAnsiTheme="minorHAnsi" w:cstheme="minorHAnsi"/>
        </w:rPr>
        <w:t>Celem udzielanego wsparcia jest</w:t>
      </w:r>
      <w:r w:rsidR="000C5F4E" w:rsidRPr="00C16C8E">
        <w:rPr>
          <w:rFonts w:asciiTheme="minorHAnsi" w:hAnsiTheme="minorHAnsi" w:cstheme="minorHAnsi"/>
        </w:rPr>
        <w:t xml:space="preserve"> budowa zdolności organizacyjnych </w:t>
      </w:r>
      <w:r w:rsidR="008B23F8" w:rsidRPr="00C16C8E">
        <w:rPr>
          <w:rFonts w:asciiTheme="minorHAnsi" w:hAnsiTheme="minorHAnsi" w:cstheme="minorHAnsi"/>
        </w:rPr>
        <w:t xml:space="preserve">pomorskich </w:t>
      </w:r>
      <w:r w:rsidR="00FE2FDE" w:rsidRPr="00C16C8E">
        <w:rPr>
          <w:rFonts w:asciiTheme="minorHAnsi" w:hAnsiTheme="minorHAnsi" w:cstheme="minorHAnsi"/>
        </w:rPr>
        <w:t>organizacji</w:t>
      </w:r>
      <w:r w:rsidR="000C5F4E" w:rsidRPr="00C16C8E">
        <w:rPr>
          <w:rFonts w:asciiTheme="minorHAnsi" w:hAnsiTheme="minorHAnsi" w:cstheme="minorHAnsi"/>
        </w:rPr>
        <w:t xml:space="preserve"> społeczeństwa obywatelskiego poprzez wzmacnianie posiadanego przez nie potencjału. Wskutek interwencji </w:t>
      </w:r>
      <w:r w:rsidR="00FE2FDE" w:rsidRPr="00C16C8E">
        <w:rPr>
          <w:rFonts w:asciiTheme="minorHAnsi" w:hAnsiTheme="minorHAnsi" w:cstheme="minorHAnsi"/>
        </w:rPr>
        <w:t>mają</w:t>
      </w:r>
      <w:r w:rsidR="000C5F4E" w:rsidRPr="00C16C8E">
        <w:rPr>
          <w:rFonts w:asciiTheme="minorHAnsi" w:hAnsiTheme="minorHAnsi" w:cstheme="minorHAnsi"/>
        </w:rPr>
        <w:t xml:space="preserve"> </w:t>
      </w:r>
      <w:r w:rsidR="008B23F8" w:rsidRPr="00C16C8E">
        <w:rPr>
          <w:rFonts w:asciiTheme="minorHAnsi" w:hAnsiTheme="minorHAnsi" w:cstheme="minorHAnsi"/>
        </w:rPr>
        <w:t xml:space="preserve">one </w:t>
      </w:r>
      <w:r w:rsidR="000C5F4E" w:rsidRPr="00C16C8E">
        <w:rPr>
          <w:rFonts w:asciiTheme="minorHAnsi" w:hAnsiTheme="minorHAnsi" w:cstheme="minorHAnsi"/>
        </w:rPr>
        <w:t>s</w:t>
      </w:r>
      <w:r w:rsidRPr="00C16C8E">
        <w:rPr>
          <w:rFonts w:asciiTheme="minorHAnsi" w:hAnsiTheme="minorHAnsi" w:cstheme="minorHAnsi"/>
        </w:rPr>
        <w:t>kuteczn</w:t>
      </w:r>
      <w:r w:rsidR="000C5F4E" w:rsidRPr="00C16C8E">
        <w:rPr>
          <w:rFonts w:asciiTheme="minorHAnsi" w:hAnsiTheme="minorHAnsi" w:cstheme="minorHAnsi"/>
        </w:rPr>
        <w:t>ie</w:t>
      </w:r>
      <w:r w:rsidRPr="00C16C8E">
        <w:rPr>
          <w:rFonts w:asciiTheme="minorHAnsi" w:hAnsiTheme="minorHAnsi" w:cstheme="minorHAnsi"/>
        </w:rPr>
        <w:t>, spraw</w:t>
      </w:r>
      <w:r w:rsidR="000C5F4E" w:rsidRPr="00C16C8E">
        <w:rPr>
          <w:rFonts w:asciiTheme="minorHAnsi" w:hAnsiTheme="minorHAnsi" w:cstheme="minorHAnsi"/>
        </w:rPr>
        <w:t>nie</w:t>
      </w:r>
      <w:r w:rsidRPr="00C16C8E">
        <w:rPr>
          <w:rFonts w:asciiTheme="minorHAnsi" w:hAnsiTheme="minorHAnsi" w:cstheme="minorHAnsi"/>
        </w:rPr>
        <w:t xml:space="preserve"> i </w:t>
      </w:r>
      <w:r w:rsidR="000C5F4E" w:rsidRPr="00C16C8E">
        <w:rPr>
          <w:rFonts w:asciiTheme="minorHAnsi" w:hAnsiTheme="minorHAnsi" w:cstheme="minorHAnsi"/>
        </w:rPr>
        <w:t>e</w:t>
      </w:r>
      <w:r w:rsidRPr="00C16C8E">
        <w:rPr>
          <w:rFonts w:asciiTheme="minorHAnsi" w:hAnsiTheme="minorHAnsi" w:cstheme="minorHAnsi"/>
        </w:rPr>
        <w:t>fektywnie wykorzyst</w:t>
      </w:r>
      <w:r w:rsidR="000C5F4E" w:rsidRPr="00C16C8E">
        <w:rPr>
          <w:rFonts w:asciiTheme="minorHAnsi" w:hAnsiTheme="minorHAnsi" w:cstheme="minorHAnsi"/>
        </w:rPr>
        <w:t>ywać</w:t>
      </w:r>
      <w:r w:rsidRPr="00C16C8E">
        <w:rPr>
          <w:rFonts w:asciiTheme="minorHAnsi" w:hAnsiTheme="minorHAnsi" w:cstheme="minorHAnsi"/>
        </w:rPr>
        <w:t xml:space="preserve"> swoje posiadane i dostępne</w:t>
      </w:r>
      <w:r w:rsidR="000C5F4E" w:rsidRPr="00C16C8E">
        <w:rPr>
          <w:rFonts w:asciiTheme="minorHAnsi" w:hAnsiTheme="minorHAnsi" w:cstheme="minorHAnsi"/>
        </w:rPr>
        <w:t xml:space="preserve"> </w:t>
      </w:r>
      <w:r w:rsidR="008B23F8" w:rsidRPr="00C16C8E">
        <w:rPr>
          <w:rFonts w:asciiTheme="minorHAnsi" w:hAnsiTheme="minorHAnsi" w:cstheme="minorHAnsi"/>
        </w:rPr>
        <w:t xml:space="preserve">zewnętrznie </w:t>
      </w:r>
      <w:r w:rsidRPr="00C16C8E">
        <w:rPr>
          <w:rFonts w:asciiTheme="minorHAnsi" w:hAnsiTheme="minorHAnsi" w:cstheme="minorHAnsi"/>
        </w:rPr>
        <w:t>zasoby ludzkie, materiałowe</w:t>
      </w:r>
      <w:r w:rsidR="008B23F8" w:rsidRPr="00C16C8E">
        <w:rPr>
          <w:rFonts w:asciiTheme="minorHAnsi" w:hAnsiTheme="minorHAnsi" w:cstheme="minorHAnsi"/>
        </w:rPr>
        <w:t xml:space="preserve"> i</w:t>
      </w:r>
      <w:r w:rsidRPr="00C16C8E">
        <w:rPr>
          <w:rFonts w:asciiTheme="minorHAnsi" w:hAnsiTheme="minorHAnsi" w:cstheme="minorHAnsi"/>
        </w:rPr>
        <w:t xml:space="preserve"> finansowe w celu realizacji zadań</w:t>
      </w:r>
      <w:r w:rsidR="008B23F8" w:rsidRPr="00C16C8E">
        <w:rPr>
          <w:rFonts w:asciiTheme="minorHAnsi" w:hAnsiTheme="minorHAnsi" w:cstheme="minorHAnsi"/>
        </w:rPr>
        <w:t>,</w:t>
      </w:r>
      <w:r w:rsidRPr="00C16C8E">
        <w:rPr>
          <w:rFonts w:asciiTheme="minorHAnsi" w:hAnsiTheme="minorHAnsi" w:cstheme="minorHAnsi"/>
        </w:rPr>
        <w:t xml:space="preserve"> do których zostały powołane.</w:t>
      </w:r>
    </w:p>
    <w:p w14:paraId="39F7A5B1" w14:textId="545FE3F7" w:rsidR="005B277F" w:rsidRPr="005B277F" w:rsidRDefault="008B23F8" w:rsidP="00AC4F06">
      <w:pPr>
        <w:pStyle w:val="Akapitzlist"/>
        <w:keepLines w:val="0"/>
        <w:numPr>
          <w:ilvl w:val="0"/>
          <w:numId w:val="59"/>
        </w:numPr>
        <w:spacing w:line="276" w:lineRule="auto"/>
        <w:ind w:left="425" w:hanging="357"/>
        <w:rPr>
          <w:rFonts w:asciiTheme="minorHAnsi" w:hAnsiTheme="minorHAnsi" w:cstheme="minorHAnsi"/>
          <w:b/>
        </w:rPr>
      </w:pPr>
      <w:r w:rsidRPr="00C16C8E">
        <w:rPr>
          <w:rFonts w:asciiTheme="minorHAnsi" w:hAnsiTheme="minorHAnsi" w:cstheme="minorHAnsi"/>
        </w:rPr>
        <w:t>Działania podejmowane w za</w:t>
      </w:r>
      <w:r w:rsidR="00351019" w:rsidRPr="00C16C8E">
        <w:rPr>
          <w:rFonts w:asciiTheme="minorHAnsi" w:hAnsiTheme="minorHAnsi" w:cstheme="minorHAnsi"/>
        </w:rPr>
        <w:t>kresie projektu m</w:t>
      </w:r>
      <w:r w:rsidR="00C049BD">
        <w:rPr>
          <w:rFonts w:asciiTheme="minorHAnsi" w:hAnsiTheme="minorHAnsi" w:cstheme="minorHAnsi"/>
        </w:rPr>
        <w:t>uszą</w:t>
      </w:r>
      <w:r w:rsidR="00351019" w:rsidRPr="00C16C8E">
        <w:rPr>
          <w:rFonts w:asciiTheme="minorHAnsi" w:hAnsiTheme="minorHAnsi" w:cstheme="minorHAnsi"/>
        </w:rPr>
        <w:t xml:space="preserve"> dotyczyć budowy zdolności organizacji działających w obszarach EFS+ tj.</w:t>
      </w:r>
      <w:r w:rsidR="005B277F">
        <w:rPr>
          <w:rFonts w:asciiTheme="minorHAnsi" w:hAnsiTheme="minorHAnsi" w:cstheme="minorHAnsi"/>
        </w:rPr>
        <w:t>:</w:t>
      </w:r>
    </w:p>
    <w:p w14:paraId="0CC38E92" w14:textId="29CA4161" w:rsidR="00351019" w:rsidRPr="005B277F" w:rsidRDefault="005B277F" w:rsidP="00AC4F06">
      <w:pPr>
        <w:pStyle w:val="Akapitzlist"/>
        <w:keepLines w:val="0"/>
        <w:numPr>
          <w:ilvl w:val="0"/>
          <w:numId w:val="66"/>
        </w:numPr>
        <w:spacing w:line="276" w:lineRule="auto"/>
        <w:ind w:left="850" w:hanging="357"/>
        <w:rPr>
          <w:rFonts w:asciiTheme="minorHAnsi" w:hAnsiTheme="minorHAnsi" w:cstheme="minorHAnsi"/>
        </w:rPr>
      </w:pPr>
      <w:r w:rsidRPr="005B277F">
        <w:rPr>
          <w:rFonts w:asciiTheme="minorHAnsi" w:hAnsiTheme="minorHAnsi" w:cstheme="minorHAnsi"/>
        </w:rPr>
        <w:t>polityki zatrudnienia i rynku pracy,</w:t>
      </w:r>
    </w:p>
    <w:p w14:paraId="0E8F4803" w14:textId="7AE136A2" w:rsidR="005B277F" w:rsidRPr="005B277F" w:rsidRDefault="005B277F" w:rsidP="00AC4F06">
      <w:pPr>
        <w:pStyle w:val="Akapitzlist"/>
        <w:keepLines w:val="0"/>
        <w:numPr>
          <w:ilvl w:val="0"/>
          <w:numId w:val="66"/>
        </w:numPr>
        <w:spacing w:line="276" w:lineRule="auto"/>
        <w:ind w:left="850" w:hanging="357"/>
        <w:rPr>
          <w:rFonts w:asciiTheme="minorHAnsi" w:hAnsiTheme="minorHAnsi" w:cstheme="minorHAnsi"/>
        </w:rPr>
      </w:pPr>
      <w:r w:rsidRPr="005B277F">
        <w:rPr>
          <w:rFonts w:asciiTheme="minorHAnsi" w:hAnsiTheme="minorHAnsi" w:cstheme="minorHAnsi"/>
        </w:rPr>
        <w:t>włączenia społecznego,</w:t>
      </w:r>
    </w:p>
    <w:p w14:paraId="2CF9EECC" w14:textId="4F490858" w:rsidR="005B277F" w:rsidRPr="005B277F" w:rsidRDefault="005B277F" w:rsidP="00AC4F06">
      <w:pPr>
        <w:pStyle w:val="Akapitzlist"/>
        <w:keepLines w:val="0"/>
        <w:numPr>
          <w:ilvl w:val="0"/>
          <w:numId w:val="66"/>
        </w:numPr>
        <w:spacing w:line="276" w:lineRule="auto"/>
        <w:ind w:left="850" w:hanging="357"/>
        <w:rPr>
          <w:rFonts w:asciiTheme="minorHAnsi" w:hAnsiTheme="minorHAnsi" w:cstheme="minorHAnsi"/>
        </w:rPr>
      </w:pPr>
      <w:r w:rsidRPr="005B277F">
        <w:rPr>
          <w:rFonts w:asciiTheme="minorHAnsi" w:hAnsiTheme="minorHAnsi" w:cstheme="minorHAnsi"/>
        </w:rPr>
        <w:t>adaptacyjności,</w:t>
      </w:r>
    </w:p>
    <w:p w14:paraId="3FD1F388" w14:textId="63CBF4E1" w:rsidR="005B277F" w:rsidRPr="005B277F" w:rsidRDefault="005B277F" w:rsidP="00AC4F06">
      <w:pPr>
        <w:pStyle w:val="Akapitzlist"/>
        <w:keepLines w:val="0"/>
        <w:numPr>
          <w:ilvl w:val="0"/>
          <w:numId w:val="66"/>
        </w:numPr>
        <w:spacing w:line="276" w:lineRule="auto"/>
        <w:ind w:left="850" w:hanging="357"/>
        <w:rPr>
          <w:rFonts w:asciiTheme="minorHAnsi" w:hAnsiTheme="minorHAnsi" w:cstheme="minorHAnsi"/>
        </w:rPr>
      </w:pPr>
      <w:r w:rsidRPr="005B277F">
        <w:rPr>
          <w:rFonts w:asciiTheme="minorHAnsi" w:hAnsiTheme="minorHAnsi" w:cstheme="minorHAnsi"/>
        </w:rPr>
        <w:t>edukacji,</w:t>
      </w:r>
    </w:p>
    <w:p w14:paraId="227E4191" w14:textId="6F071B90" w:rsidR="005B277F" w:rsidRDefault="005B277F" w:rsidP="00AC4F06">
      <w:pPr>
        <w:pStyle w:val="Akapitzlist"/>
        <w:keepLines w:val="0"/>
        <w:numPr>
          <w:ilvl w:val="0"/>
          <w:numId w:val="66"/>
        </w:numPr>
        <w:spacing w:line="276" w:lineRule="auto"/>
        <w:ind w:left="850" w:hanging="357"/>
        <w:rPr>
          <w:rFonts w:asciiTheme="minorHAnsi" w:hAnsiTheme="minorHAnsi" w:cstheme="minorHAnsi"/>
          <w:b/>
        </w:rPr>
      </w:pPr>
      <w:r w:rsidRPr="005B277F">
        <w:rPr>
          <w:rFonts w:asciiTheme="minorHAnsi" w:hAnsiTheme="minorHAnsi" w:cstheme="minorHAnsi"/>
        </w:rPr>
        <w:t>zdrowia</w:t>
      </w:r>
      <w:r>
        <w:rPr>
          <w:rFonts w:asciiTheme="minorHAnsi" w:hAnsiTheme="minorHAnsi" w:cstheme="minorHAnsi"/>
          <w:b/>
        </w:rPr>
        <w:t>.</w:t>
      </w:r>
    </w:p>
    <w:p w14:paraId="0EF0CF06" w14:textId="297E85FE" w:rsidR="00771CDC" w:rsidRPr="007D0A63" w:rsidRDefault="00771CDC" w:rsidP="000A659F">
      <w:pPr>
        <w:pStyle w:val="Akapitzlist"/>
        <w:keepLines w:val="0"/>
        <w:numPr>
          <w:ilvl w:val="0"/>
          <w:numId w:val="59"/>
        </w:numPr>
        <w:autoSpaceDE w:val="0"/>
        <w:autoSpaceDN w:val="0"/>
        <w:adjustRightInd w:val="0"/>
        <w:spacing w:line="276" w:lineRule="auto"/>
        <w:ind w:left="425"/>
        <w:rPr>
          <w:rFonts w:asciiTheme="minorHAnsi" w:hAnsiTheme="minorHAnsi" w:cstheme="minorHAnsi"/>
          <w:color w:val="000000"/>
          <w:szCs w:val="22"/>
        </w:rPr>
      </w:pPr>
      <w:r w:rsidRPr="007D0A63">
        <w:rPr>
          <w:rFonts w:ascii="Arial" w:hAnsi="Arial" w:cs="Arial"/>
          <w:color w:val="000000"/>
          <w:sz w:val="24"/>
        </w:rPr>
        <w:t>w</w:t>
      </w:r>
      <w:r w:rsidRPr="007D0A63">
        <w:rPr>
          <w:rFonts w:asciiTheme="minorHAnsi" w:hAnsiTheme="minorHAnsi" w:cstheme="minorHAnsi"/>
          <w:color w:val="000000"/>
          <w:szCs w:val="22"/>
        </w:rPr>
        <w:t>ydatki na zakup sprzętu oraz finansowanie wynagrodzeń pracowników mogą być kwalifikowalne wyłącznie jako element innych działań, zmierzających do budowania potencjału organizacji społeczeństwa obywatelskiego w obszarach EFS+ wskazanych w punkcie 2.</w:t>
      </w:r>
      <w:r w:rsidR="00C05DA4" w:rsidRPr="007D0A63">
        <w:rPr>
          <w:rFonts w:asciiTheme="minorHAnsi" w:hAnsiTheme="minorHAnsi" w:cstheme="minorHAnsi"/>
          <w:color w:val="000000"/>
          <w:szCs w:val="22"/>
        </w:rPr>
        <w:t xml:space="preserve"> </w:t>
      </w:r>
      <w:r w:rsidRPr="007D0A63">
        <w:rPr>
          <w:rFonts w:asciiTheme="minorHAnsi" w:hAnsiTheme="minorHAnsi" w:cstheme="minorHAnsi"/>
        </w:rPr>
        <w:t>W ramach projektu nie są możliwe działania polegające wyłącznie na finansowaniu bieżącego funkcjonowania czy kosztów operacyjnych organizacji.</w:t>
      </w:r>
    </w:p>
    <w:p w14:paraId="16CA78A2" w14:textId="26B0BEBC" w:rsidR="000F3EA2" w:rsidRDefault="00C83A32" w:rsidP="00AC4F06">
      <w:pPr>
        <w:pStyle w:val="Akapitzlist"/>
        <w:keepLines w:val="0"/>
        <w:numPr>
          <w:ilvl w:val="0"/>
          <w:numId w:val="59"/>
        </w:numPr>
        <w:spacing w:line="276" w:lineRule="auto"/>
        <w:ind w:left="425" w:hanging="357"/>
        <w:rPr>
          <w:rFonts w:asciiTheme="minorHAnsi" w:hAnsiTheme="minorHAnsi" w:cstheme="minorHAnsi"/>
        </w:rPr>
      </w:pPr>
      <w:r w:rsidRPr="008A610E">
        <w:rPr>
          <w:rFonts w:asciiTheme="minorHAnsi" w:hAnsiTheme="minorHAnsi" w:cstheme="minorHAnsi"/>
        </w:rPr>
        <w:t xml:space="preserve">Wsparcie jest adresowane do organizacji </w:t>
      </w:r>
      <w:r w:rsidR="00C33592">
        <w:rPr>
          <w:rFonts w:asciiTheme="minorHAnsi" w:hAnsiTheme="minorHAnsi" w:cstheme="minorHAnsi"/>
        </w:rPr>
        <w:t xml:space="preserve">społeczeństwa obywatelskiego </w:t>
      </w:r>
      <w:r w:rsidRPr="008A610E">
        <w:rPr>
          <w:rFonts w:asciiTheme="minorHAnsi" w:hAnsiTheme="minorHAnsi" w:cstheme="minorHAnsi"/>
        </w:rPr>
        <w:t>o zasięgu wojewódzkim</w:t>
      </w:r>
      <w:r w:rsidR="009B22FC">
        <w:rPr>
          <w:rFonts w:asciiTheme="minorHAnsi" w:hAnsiTheme="minorHAnsi" w:cstheme="minorHAnsi"/>
        </w:rPr>
        <w:t xml:space="preserve"> lub lokalnym</w:t>
      </w:r>
      <w:r w:rsidRPr="008A610E">
        <w:rPr>
          <w:rFonts w:asciiTheme="minorHAnsi" w:hAnsiTheme="minorHAnsi" w:cstheme="minorHAnsi"/>
        </w:rPr>
        <w:t xml:space="preserve">. Organizacje i ich struktury federacyjne o zasięgu ponadregionalnym lub ogólnopolskim </w:t>
      </w:r>
      <w:r w:rsidR="009D6381">
        <w:rPr>
          <w:rFonts w:asciiTheme="minorHAnsi" w:hAnsiTheme="minorHAnsi" w:cstheme="minorHAnsi"/>
        </w:rPr>
        <w:t xml:space="preserve">co do zasady </w:t>
      </w:r>
      <w:r w:rsidR="00F37716">
        <w:rPr>
          <w:rFonts w:asciiTheme="minorHAnsi" w:hAnsiTheme="minorHAnsi" w:cstheme="minorHAnsi"/>
        </w:rPr>
        <w:t>powinny</w:t>
      </w:r>
      <w:r w:rsidRPr="008A610E">
        <w:rPr>
          <w:rFonts w:asciiTheme="minorHAnsi" w:hAnsiTheme="minorHAnsi" w:cstheme="minorHAnsi"/>
        </w:rPr>
        <w:t xml:space="preserve"> uzyskiwać wsparcie w</w:t>
      </w:r>
      <w:r w:rsidR="00F37716">
        <w:rPr>
          <w:rFonts w:asciiTheme="minorHAnsi" w:hAnsiTheme="minorHAnsi" w:cstheme="minorHAnsi"/>
        </w:rPr>
        <w:t> </w:t>
      </w:r>
      <w:r w:rsidRPr="008A610E">
        <w:rPr>
          <w:rFonts w:asciiTheme="minorHAnsi" w:hAnsiTheme="minorHAnsi" w:cstheme="minorHAnsi"/>
        </w:rPr>
        <w:t>programie o zasięgu krajowym FERS.</w:t>
      </w:r>
    </w:p>
    <w:p w14:paraId="799C78B5" w14:textId="77777777" w:rsidR="00F37716" w:rsidRDefault="006E0B08" w:rsidP="00AC4F06">
      <w:pPr>
        <w:pStyle w:val="Akapitzlist"/>
        <w:keepLines w:val="0"/>
        <w:numPr>
          <w:ilvl w:val="0"/>
          <w:numId w:val="59"/>
        </w:numPr>
        <w:spacing w:line="276" w:lineRule="auto"/>
        <w:ind w:left="425" w:hanging="357"/>
        <w:rPr>
          <w:rFonts w:asciiTheme="minorHAnsi" w:hAnsiTheme="minorHAnsi" w:cstheme="minorHAnsi"/>
        </w:rPr>
      </w:pPr>
      <w:r w:rsidRPr="008A610E">
        <w:rPr>
          <w:rFonts w:asciiTheme="minorHAnsi" w:hAnsiTheme="minorHAnsi" w:cstheme="minorHAnsi"/>
        </w:rPr>
        <w:t>Wnioskodawca, który planuje realizować wsparcie na rzecz inne</w:t>
      </w:r>
      <w:r>
        <w:rPr>
          <w:rFonts w:asciiTheme="minorHAnsi" w:hAnsiTheme="minorHAnsi" w:cstheme="minorHAnsi"/>
        </w:rPr>
        <w:t>j</w:t>
      </w:r>
      <w:r w:rsidRPr="008A610E">
        <w:rPr>
          <w:rFonts w:asciiTheme="minorHAnsi" w:hAnsiTheme="minorHAnsi" w:cstheme="minorHAnsi"/>
        </w:rPr>
        <w:t>/</w:t>
      </w:r>
      <w:proofErr w:type="spellStart"/>
      <w:r w:rsidRPr="008A610E">
        <w:rPr>
          <w:rFonts w:asciiTheme="minorHAnsi" w:hAnsiTheme="minorHAnsi" w:cstheme="minorHAnsi"/>
        </w:rPr>
        <w:t>ych</w:t>
      </w:r>
      <w:proofErr w:type="spellEnd"/>
      <w:r w:rsidRPr="008A610E">
        <w:rPr>
          <w:rFonts w:asciiTheme="minorHAnsi" w:hAnsiTheme="minorHAnsi" w:cstheme="minorHAnsi"/>
        </w:rPr>
        <w:t xml:space="preserve"> </w:t>
      </w:r>
      <w:r>
        <w:rPr>
          <w:rFonts w:asciiTheme="minorHAnsi" w:hAnsiTheme="minorHAnsi" w:cstheme="minorHAnsi"/>
        </w:rPr>
        <w:t xml:space="preserve">organizacji </w:t>
      </w:r>
      <w:r w:rsidR="00ED1F66">
        <w:rPr>
          <w:rFonts w:asciiTheme="minorHAnsi" w:hAnsiTheme="minorHAnsi" w:cstheme="minorHAnsi"/>
        </w:rPr>
        <w:t>stanowiącej/</w:t>
      </w:r>
      <w:proofErr w:type="spellStart"/>
      <w:r w:rsidR="00ED1F66">
        <w:rPr>
          <w:rFonts w:asciiTheme="minorHAnsi" w:hAnsiTheme="minorHAnsi" w:cstheme="minorHAnsi"/>
        </w:rPr>
        <w:t>cych</w:t>
      </w:r>
      <w:proofErr w:type="spellEnd"/>
      <w:r>
        <w:rPr>
          <w:rFonts w:asciiTheme="minorHAnsi" w:hAnsiTheme="minorHAnsi" w:cstheme="minorHAnsi"/>
        </w:rPr>
        <w:t xml:space="preserve"> grup</w:t>
      </w:r>
      <w:r w:rsidR="00ED1F66">
        <w:rPr>
          <w:rFonts w:asciiTheme="minorHAnsi" w:hAnsiTheme="minorHAnsi" w:cstheme="minorHAnsi"/>
        </w:rPr>
        <w:t>ę</w:t>
      </w:r>
      <w:r>
        <w:rPr>
          <w:rFonts w:asciiTheme="minorHAnsi" w:hAnsiTheme="minorHAnsi" w:cstheme="minorHAnsi"/>
        </w:rPr>
        <w:t xml:space="preserve"> docelową projektu, </w:t>
      </w:r>
      <w:r w:rsidRPr="008A610E">
        <w:rPr>
          <w:rFonts w:asciiTheme="minorHAnsi" w:hAnsiTheme="minorHAnsi" w:cstheme="minorHAnsi"/>
        </w:rPr>
        <w:t>zobowiązany</w:t>
      </w:r>
      <w:r w:rsidR="007565F0">
        <w:rPr>
          <w:rFonts w:asciiTheme="minorHAnsi" w:hAnsiTheme="minorHAnsi" w:cstheme="minorHAnsi"/>
        </w:rPr>
        <w:t xml:space="preserve"> jest</w:t>
      </w:r>
      <w:r w:rsidRPr="008A610E">
        <w:rPr>
          <w:rFonts w:asciiTheme="minorHAnsi" w:hAnsiTheme="minorHAnsi" w:cstheme="minorHAnsi"/>
        </w:rPr>
        <w:t xml:space="preserve"> do podania</w:t>
      </w:r>
      <w:r>
        <w:rPr>
          <w:rFonts w:asciiTheme="minorHAnsi" w:hAnsiTheme="minorHAnsi" w:cstheme="minorHAnsi"/>
        </w:rPr>
        <w:t xml:space="preserve"> we wniosku </w:t>
      </w:r>
      <w:r w:rsidRPr="008A610E">
        <w:rPr>
          <w:rFonts w:asciiTheme="minorHAnsi" w:hAnsiTheme="minorHAnsi" w:cstheme="minorHAnsi"/>
        </w:rPr>
        <w:t>danych</w:t>
      </w:r>
      <w:r>
        <w:rPr>
          <w:rFonts w:asciiTheme="minorHAnsi" w:hAnsiTheme="minorHAnsi" w:cstheme="minorHAnsi"/>
        </w:rPr>
        <w:t xml:space="preserve"> identyfikacyjnych </w:t>
      </w:r>
      <w:r w:rsidR="007565F0">
        <w:rPr>
          <w:rFonts w:asciiTheme="minorHAnsi" w:hAnsiTheme="minorHAnsi" w:cstheme="minorHAnsi"/>
        </w:rPr>
        <w:t xml:space="preserve">tej/tych organizacji </w:t>
      </w:r>
      <w:r w:rsidRPr="008A610E">
        <w:rPr>
          <w:rFonts w:asciiTheme="minorHAnsi" w:hAnsiTheme="minorHAnsi" w:cstheme="minorHAnsi"/>
        </w:rPr>
        <w:t>(</w:t>
      </w:r>
      <w:r w:rsidR="0006797F">
        <w:rPr>
          <w:rFonts w:asciiTheme="minorHAnsi" w:hAnsiTheme="minorHAnsi" w:cstheme="minorHAnsi"/>
        </w:rPr>
        <w:t xml:space="preserve">pełna </w:t>
      </w:r>
      <w:r w:rsidRPr="008A610E">
        <w:rPr>
          <w:rFonts w:asciiTheme="minorHAnsi" w:hAnsiTheme="minorHAnsi" w:cstheme="minorHAnsi"/>
        </w:rPr>
        <w:t>nazwa, adres siedziby).</w:t>
      </w:r>
    </w:p>
    <w:p w14:paraId="33FD08C8" w14:textId="18E08D61" w:rsidR="00430A96" w:rsidRPr="00F37716" w:rsidRDefault="00F65154" w:rsidP="00AC4F06">
      <w:pPr>
        <w:pStyle w:val="Akapitzlist"/>
        <w:keepLines w:val="0"/>
        <w:numPr>
          <w:ilvl w:val="0"/>
          <w:numId w:val="59"/>
        </w:numPr>
        <w:spacing w:line="276" w:lineRule="auto"/>
        <w:ind w:left="425" w:hanging="357"/>
        <w:rPr>
          <w:rFonts w:asciiTheme="minorHAnsi" w:hAnsiTheme="minorHAnsi" w:cstheme="minorHAnsi"/>
        </w:rPr>
      </w:pPr>
      <w:r w:rsidRPr="00F37716">
        <w:rPr>
          <w:rFonts w:asciiTheme="minorHAnsi" w:hAnsiTheme="minorHAnsi" w:cstheme="minorHAnsi"/>
        </w:rPr>
        <w:t>Podstawą</w:t>
      </w:r>
      <w:r w:rsidR="009E6FB0" w:rsidRPr="00F37716">
        <w:rPr>
          <w:rFonts w:asciiTheme="minorHAnsi" w:hAnsiTheme="minorHAnsi" w:cstheme="minorHAnsi"/>
        </w:rPr>
        <w:t xml:space="preserve"> realizacji działań w zakresie wzmacniania potencjału organizacji społeczeństwa obywatelskiego jest przeprowadzenie diagnozy sytuacji problemowej</w:t>
      </w:r>
      <w:r w:rsidR="00430A96" w:rsidRPr="00F37716">
        <w:rPr>
          <w:rFonts w:asciiTheme="minorHAnsi" w:hAnsiTheme="minorHAnsi" w:cstheme="minorHAnsi"/>
        </w:rPr>
        <w:t xml:space="preserve"> i zawarcie jej wyników we wniosku o dofinansowanie. Diagnoza powinna być</w:t>
      </w:r>
      <w:r w:rsidR="009E6FB0" w:rsidRPr="00F37716">
        <w:rPr>
          <w:rFonts w:asciiTheme="minorHAnsi" w:hAnsiTheme="minorHAnsi" w:cstheme="minorHAnsi"/>
        </w:rPr>
        <w:t xml:space="preserve">: </w:t>
      </w:r>
    </w:p>
    <w:p w14:paraId="6C6D9751" w14:textId="06D36ECD" w:rsidR="00430A96" w:rsidRPr="008A610E" w:rsidRDefault="00430A96" w:rsidP="00AC4F06">
      <w:pPr>
        <w:pStyle w:val="Akapitzlist"/>
        <w:keepLines w:val="0"/>
        <w:numPr>
          <w:ilvl w:val="0"/>
          <w:numId w:val="60"/>
        </w:numPr>
        <w:spacing w:after="0" w:line="276" w:lineRule="auto"/>
        <w:ind w:left="851" w:hanging="357"/>
        <w:contextualSpacing w:val="0"/>
        <w:rPr>
          <w:rFonts w:asciiTheme="minorHAnsi" w:hAnsiTheme="minorHAnsi" w:cstheme="minorHAnsi"/>
        </w:rPr>
      </w:pPr>
      <w:r w:rsidRPr="008A610E">
        <w:rPr>
          <w:rFonts w:asciiTheme="minorHAnsi" w:hAnsiTheme="minorHAnsi" w:cstheme="minorHAnsi"/>
        </w:rPr>
        <w:t>przeprowadzona indywidualnie dla każdej organizacji wskazanej w ramach grupy docelowej,</w:t>
      </w:r>
    </w:p>
    <w:p w14:paraId="32896666" w14:textId="10C6543F" w:rsidR="00430A96" w:rsidRPr="008A610E" w:rsidRDefault="00430A96" w:rsidP="00AC4F06">
      <w:pPr>
        <w:pStyle w:val="Akapitzlist"/>
        <w:keepLines w:val="0"/>
        <w:numPr>
          <w:ilvl w:val="0"/>
          <w:numId w:val="60"/>
        </w:numPr>
        <w:spacing w:after="0" w:line="276" w:lineRule="auto"/>
        <w:ind w:left="851" w:hanging="357"/>
        <w:contextualSpacing w:val="0"/>
        <w:rPr>
          <w:rFonts w:asciiTheme="minorHAnsi" w:hAnsiTheme="minorHAnsi" w:cstheme="minorHAnsi"/>
        </w:rPr>
      </w:pPr>
      <w:r w:rsidRPr="008A610E">
        <w:rPr>
          <w:rFonts w:asciiTheme="minorHAnsi" w:hAnsiTheme="minorHAnsi" w:cstheme="minorHAnsi"/>
        </w:rPr>
        <w:t>sporządzona w formie pisemnej</w:t>
      </w:r>
      <w:r w:rsidR="0006797F">
        <w:rPr>
          <w:rFonts w:asciiTheme="minorHAnsi" w:hAnsiTheme="minorHAnsi" w:cstheme="minorHAnsi"/>
        </w:rPr>
        <w:t>,</w:t>
      </w:r>
    </w:p>
    <w:p w14:paraId="445AEB1B" w14:textId="01814F35" w:rsidR="00F65154" w:rsidRPr="008A610E" w:rsidRDefault="00F65154" w:rsidP="00AC4F06">
      <w:pPr>
        <w:pStyle w:val="Akapitzlist"/>
        <w:keepLines w:val="0"/>
        <w:numPr>
          <w:ilvl w:val="0"/>
          <w:numId w:val="60"/>
        </w:numPr>
        <w:spacing w:after="0" w:line="276" w:lineRule="auto"/>
        <w:ind w:left="851" w:hanging="357"/>
        <w:contextualSpacing w:val="0"/>
        <w:rPr>
          <w:rFonts w:asciiTheme="minorHAnsi" w:hAnsiTheme="minorHAnsi" w:cstheme="minorHAnsi"/>
        </w:rPr>
      </w:pPr>
      <w:r w:rsidRPr="008A610E">
        <w:rPr>
          <w:rFonts w:asciiTheme="minorHAnsi" w:hAnsiTheme="minorHAnsi" w:cstheme="minorHAnsi"/>
        </w:rPr>
        <w:t>zatwierdzona przez upoważniony do tego organ organizacji</w:t>
      </w:r>
      <w:r w:rsidR="0006797F">
        <w:rPr>
          <w:rFonts w:asciiTheme="minorHAnsi" w:hAnsiTheme="minorHAnsi" w:cstheme="minorHAnsi"/>
        </w:rPr>
        <w:t>,</w:t>
      </w:r>
    </w:p>
    <w:p w14:paraId="10732FB1" w14:textId="5B5D62A2" w:rsidR="00430A96" w:rsidRPr="008A610E" w:rsidRDefault="00430A96" w:rsidP="00AC4F06">
      <w:pPr>
        <w:pStyle w:val="Akapitzlist"/>
        <w:keepLines w:val="0"/>
        <w:numPr>
          <w:ilvl w:val="0"/>
          <w:numId w:val="60"/>
        </w:numPr>
        <w:spacing w:line="276" w:lineRule="auto"/>
        <w:ind w:left="851" w:hanging="357"/>
        <w:contextualSpacing w:val="0"/>
        <w:rPr>
          <w:rFonts w:asciiTheme="minorHAnsi" w:hAnsiTheme="minorHAnsi" w:cstheme="minorHAnsi"/>
        </w:rPr>
      </w:pPr>
      <w:r w:rsidRPr="008A610E">
        <w:rPr>
          <w:rFonts w:asciiTheme="minorHAnsi" w:hAnsiTheme="minorHAnsi" w:cstheme="minorHAnsi"/>
        </w:rPr>
        <w:t>udostępniana na wezwanie I</w:t>
      </w:r>
      <w:r w:rsidR="00F65154" w:rsidRPr="008A610E">
        <w:rPr>
          <w:rFonts w:asciiTheme="minorHAnsi" w:hAnsiTheme="minorHAnsi" w:cstheme="minorHAnsi"/>
        </w:rPr>
        <w:t>Z</w:t>
      </w:r>
      <w:r w:rsidRPr="008A610E">
        <w:rPr>
          <w:rFonts w:asciiTheme="minorHAnsi" w:hAnsiTheme="minorHAnsi" w:cstheme="minorHAnsi"/>
        </w:rPr>
        <w:t xml:space="preserve"> FEP 2021-2027. </w:t>
      </w:r>
    </w:p>
    <w:p w14:paraId="27681C95" w14:textId="7AB41874" w:rsidR="0092247C" w:rsidRPr="00CD02CD" w:rsidRDefault="0092247C" w:rsidP="00513774">
      <w:pPr>
        <w:pStyle w:val="Nagwek4"/>
      </w:pPr>
      <w:bookmarkStart w:id="121" w:name="_Toc164322947"/>
      <w:bookmarkStart w:id="122" w:name="_Toc166493388"/>
      <w:bookmarkStart w:id="123" w:name="_Toc420574248"/>
      <w:bookmarkStart w:id="124" w:name="_Toc422301620"/>
      <w:bookmarkStart w:id="125" w:name="_Toc440885204"/>
      <w:bookmarkStart w:id="126" w:name="_Toc447262903"/>
      <w:bookmarkStart w:id="127" w:name="_Toc448399226"/>
      <w:bookmarkStart w:id="128" w:name="_Toc136253555"/>
      <w:bookmarkStart w:id="129" w:name="_Toc138234608"/>
      <w:r w:rsidRPr="00CD02CD">
        <w:t xml:space="preserve">2.3.2 </w:t>
      </w:r>
      <w:bookmarkEnd w:id="121"/>
      <w:r w:rsidRPr="00CD02CD">
        <w:t>Zakres wsparcia</w:t>
      </w:r>
      <w:bookmarkEnd w:id="122"/>
    </w:p>
    <w:p w14:paraId="162D3F22" w14:textId="44151636" w:rsidR="00FE09B0" w:rsidRPr="00F610DE" w:rsidRDefault="0092247C" w:rsidP="00692DB7">
      <w:pPr>
        <w:spacing w:line="276" w:lineRule="auto"/>
        <w:rPr>
          <w:rFonts w:asciiTheme="minorHAnsi" w:hAnsiTheme="minorHAnsi" w:cstheme="minorHAnsi"/>
          <w:szCs w:val="22"/>
        </w:rPr>
      </w:pPr>
      <w:r>
        <w:rPr>
          <w:rFonts w:asciiTheme="minorHAnsi" w:hAnsiTheme="minorHAnsi" w:cstheme="minorHAnsi"/>
          <w:szCs w:val="22"/>
        </w:rPr>
        <w:t>W</w:t>
      </w:r>
      <w:r w:rsidR="00FE09B0" w:rsidRPr="00F610DE">
        <w:rPr>
          <w:rFonts w:asciiTheme="minorHAnsi" w:hAnsiTheme="minorHAnsi" w:cstheme="minorHAnsi"/>
          <w:szCs w:val="22"/>
        </w:rPr>
        <w:t xml:space="preserve">sparcie udzielane organizacji społeczeństwa obywatelskiego </w:t>
      </w:r>
      <w:r w:rsidR="006E5922">
        <w:rPr>
          <w:rFonts w:asciiTheme="minorHAnsi" w:hAnsiTheme="minorHAnsi" w:cstheme="minorHAnsi"/>
          <w:szCs w:val="22"/>
        </w:rPr>
        <w:t xml:space="preserve">musi wpisywać się </w:t>
      </w:r>
      <w:r w:rsidR="00FE09B0" w:rsidRPr="00F610DE">
        <w:rPr>
          <w:rFonts w:asciiTheme="minorHAnsi" w:hAnsiTheme="minorHAnsi" w:cstheme="minorHAnsi"/>
          <w:szCs w:val="22"/>
        </w:rPr>
        <w:t>w</w:t>
      </w:r>
      <w:r>
        <w:rPr>
          <w:rFonts w:asciiTheme="minorHAnsi" w:hAnsiTheme="minorHAnsi" w:cstheme="minorHAnsi"/>
          <w:szCs w:val="22"/>
        </w:rPr>
        <w:t> </w:t>
      </w:r>
      <w:r w:rsidR="00FE09B0" w:rsidRPr="00F610DE">
        <w:rPr>
          <w:rFonts w:asciiTheme="minorHAnsi" w:hAnsiTheme="minorHAnsi" w:cstheme="minorHAnsi"/>
          <w:szCs w:val="22"/>
        </w:rPr>
        <w:t>co najmniej jeden z następujących obszarów: standardy i procedury zarządzania, refleksyjność, wydolność finansowa, rzecznictwo, jakość usług, współpraca międzynarodowa.</w:t>
      </w:r>
    </w:p>
    <w:p w14:paraId="4B85018B" w14:textId="2775C447" w:rsidR="005625A2" w:rsidRPr="008A610E" w:rsidRDefault="00EB7A7E" w:rsidP="00692DB7">
      <w:pPr>
        <w:spacing w:line="276" w:lineRule="auto"/>
        <w:rPr>
          <w:rFonts w:asciiTheme="minorHAnsi" w:hAnsiTheme="minorHAnsi" w:cstheme="minorHAnsi"/>
        </w:rPr>
      </w:pPr>
      <w:r w:rsidRPr="008A610E">
        <w:rPr>
          <w:rFonts w:asciiTheme="minorHAnsi" w:hAnsiTheme="minorHAnsi" w:cstheme="minorHAnsi"/>
        </w:rPr>
        <w:t>D</w:t>
      </w:r>
      <w:r w:rsidR="005625A2" w:rsidRPr="008A610E">
        <w:rPr>
          <w:rFonts w:asciiTheme="minorHAnsi" w:hAnsiTheme="minorHAnsi" w:cstheme="minorHAnsi"/>
        </w:rPr>
        <w:t>ziałania na rzecz budowania potencjału organizacji społeczeństwa obywatelskiego mogą obejmować</w:t>
      </w:r>
      <w:r w:rsidR="001040B2" w:rsidRPr="008A610E">
        <w:rPr>
          <w:rFonts w:asciiTheme="minorHAnsi" w:hAnsiTheme="minorHAnsi" w:cstheme="minorHAnsi"/>
        </w:rPr>
        <w:t xml:space="preserve"> w szczególności</w:t>
      </w:r>
      <w:r w:rsidR="005625A2" w:rsidRPr="008A610E">
        <w:rPr>
          <w:rFonts w:asciiTheme="minorHAnsi" w:hAnsiTheme="minorHAnsi" w:cstheme="minorHAnsi"/>
        </w:rPr>
        <w:t>:</w:t>
      </w:r>
    </w:p>
    <w:p w14:paraId="1342CD87" w14:textId="6DF2965E" w:rsidR="00CB7191" w:rsidRPr="00CB7191" w:rsidRDefault="005625A2" w:rsidP="00AC4F06">
      <w:pPr>
        <w:pStyle w:val="paragraph"/>
        <w:keepNext/>
        <w:keepLines/>
        <w:numPr>
          <w:ilvl w:val="0"/>
          <w:numId w:val="82"/>
        </w:numPr>
        <w:spacing w:before="0" w:beforeAutospacing="0" w:after="120" w:afterAutospacing="0" w:line="276" w:lineRule="auto"/>
        <w:contextualSpacing/>
        <w:textAlignment w:val="baseline"/>
        <w:rPr>
          <w:rFonts w:asciiTheme="minorHAnsi" w:hAnsiTheme="minorHAnsi" w:cstheme="minorHAnsi"/>
          <w:sz w:val="22"/>
          <w:szCs w:val="22"/>
        </w:rPr>
      </w:pPr>
      <w:r w:rsidRPr="008A610E">
        <w:rPr>
          <w:rFonts w:asciiTheme="minorHAnsi" w:hAnsiTheme="minorHAnsi" w:cstheme="minorHAnsi"/>
          <w:sz w:val="22"/>
          <w:szCs w:val="22"/>
        </w:rPr>
        <w:t>Działania na poziomie samych organizacji</w:t>
      </w:r>
      <w:r w:rsidR="00CB7191">
        <w:rPr>
          <w:rFonts w:asciiTheme="minorHAnsi" w:hAnsiTheme="minorHAnsi" w:cstheme="minorHAnsi"/>
          <w:sz w:val="22"/>
          <w:szCs w:val="22"/>
        </w:rPr>
        <w:t>:</w:t>
      </w:r>
    </w:p>
    <w:p w14:paraId="320157AA" w14:textId="2F98C697" w:rsidR="005625A2" w:rsidRDefault="005625A2" w:rsidP="00AC4F06">
      <w:pPr>
        <w:pStyle w:val="paragraph"/>
        <w:keepNext/>
        <w:keepLines/>
        <w:numPr>
          <w:ilvl w:val="1"/>
          <w:numId w:val="75"/>
        </w:numPr>
        <w:spacing w:before="0" w:beforeAutospacing="0" w:after="120" w:afterAutospacing="0" w:line="276" w:lineRule="auto"/>
        <w:ind w:left="1134" w:hanging="357"/>
        <w:contextualSpacing/>
        <w:textAlignment w:val="baseline"/>
        <w:rPr>
          <w:rFonts w:asciiTheme="minorHAnsi" w:hAnsiTheme="minorHAnsi" w:cstheme="minorHAnsi"/>
          <w:sz w:val="22"/>
          <w:szCs w:val="22"/>
        </w:rPr>
      </w:pPr>
      <w:r w:rsidRPr="008A610E">
        <w:rPr>
          <w:rFonts w:asciiTheme="minorHAnsi" w:hAnsiTheme="minorHAnsi" w:cstheme="minorHAnsi"/>
          <w:sz w:val="22"/>
          <w:szCs w:val="22"/>
        </w:rPr>
        <w:t>wzmocnienie zasobów ludzkich w organizacjach (rozwój umiejętności pracowników),</w:t>
      </w:r>
    </w:p>
    <w:p w14:paraId="13076480" w14:textId="510176D4" w:rsidR="0075737F" w:rsidRPr="008A610E" w:rsidRDefault="0075737F" w:rsidP="00AC4F06">
      <w:pPr>
        <w:pStyle w:val="paragraph"/>
        <w:keepNext/>
        <w:numPr>
          <w:ilvl w:val="1"/>
          <w:numId w:val="75"/>
        </w:numPr>
        <w:spacing w:before="0" w:beforeAutospacing="0" w:after="120" w:afterAutospacing="0" w:line="276" w:lineRule="auto"/>
        <w:ind w:left="1134"/>
        <w:contextualSpacing/>
        <w:textAlignment w:val="baseline"/>
        <w:rPr>
          <w:rFonts w:asciiTheme="minorHAnsi" w:hAnsiTheme="minorHAnsi" w:cstheme="minorHAnsi"/>
          <w:sz w:val="22"/>
          <w:szCs w:val="22"/>
        </w:rPr>
      </w:pPr>
      <w:r>
        <w:rPr>
          <w:rFonts w:asciiTheme="minorHAnsi" w:hAnsiTheme="minorHAnsi" w:cstheme="minorHAnsi"/>
          <w:sz w:val="22"/>
          <w:szCs w:val="22"/>
        </w:rPr>
        <w:t>wsparcie dodatkowego zatrudnienia w organizacjach,</w:t>
      </w:r>
    </w:p>
    <w:p w14:paraId="788CF291" w14:textId="77777777" w:rsidR="005625A2" w:rsidRPr="008A610E" w:rsidRDefault="005625A2" w:rsidP="00AC4F06">
      <w:pPr>
        <w:pStyle w:val="paragraph"/>
        <w:numPr>
          <w:ilvl w:val="1"/>
          <w:numId w:val="75"/>
        </w:numPr>
        <w:spacing w:before="0" w:beforeAutospacing="0" w:after="120" w:afterAutospacing="0" w:line="276" w:lineRule="auto"/>
        <w:ind w:left="1134"/>
        <w:contextualSpacing/>
        <w:textAlignment w:val="baseline"/>
        <w:rPr>
          <w:rFonts w:asciiTheme="minorHAnsi" w:hAnsiTheme="minorHAnsi" w:cstheme="minorHAnsi"/>
          <w:sz w:val="22"/>
          <w:szCs w:val="22"/>
        </w:rPr>
      </w:pPr>
      <w:r w:rsidRPr="008A610E">
        <w:rPr>
          <w:rFonts w:asciiTheme="minorHAnsi" w:hAnsiTheme="minorHAnsi" w:cstheme="minorHAnsi"/>
          <w:sz w:val="22"/>
          <w:szCs w:val="22"/>
        </w:rPr>
        <w:t>wsparcie rozwoju wolontariatu w organizacjach, w tym przygotowanie wolontariuszy,</w:t>
      </w:r>
    </w:p>
    <w:p w14:paraId="52428E66" w14:textId="77777777" w:rsidR="005625A2" w:rsidRPr="008A610E" w:rsidRDefault="005625A2" w:rsidP="00AC4F06">
      <w:pPr>
        <w:pStyle w:val="paragraph"/>
        <w:numPr>
          <w:ilvl w:val="1"/>
          <w:numId w:val="75"/>
        </w:numPr>
        <w:spacing w:before="0" w:beforeAutospacing="0" w:after="120" w:afterAutospacing="0" w:line="276" w:lineRule="auto"/>
        <w:ind w:left="1134"/>
        <w:contextualSpacing/>
        <w:textAlignment w:val="baseline"/>
        <w:rPr>
          <w:rFonts w:asciiTheme="minorHAnsi" w:hAnsiTheme="minorHAnsi" w:cstheme="minorHAnsi"/>
          <w:sz w:val="22"/>
          <w:szCs w:val="22"/>
        </w:rPr>
      </w:pPr>
      <w:r w:rsidRPr="008A610E">
        <w:rPr>
          <w:rFonts w:asciiTheme="minorHAnsi" w:hAnsiTheme="minorHAnsi" w:cstheme="minorHAnsi"/>
          <w:sz w:val="22"/>
          <w:szCs w:val="22"/>
        </w:rPr>
        <w:t>budowanie bazy członkowskiej,</w:t>
      </w:r>
    </w:p>
    <w:p w14:paraId="60290DF8" w14:textId="7C3AC54B" w:rsidR="00535D79" w:rsidRPr="00535D79" w:rsidRDefault="005625A2" w:rsidP="00AC4F06">
      <w:pPr>
        <w:pStyle w:val="paragraph"/>
        <w:numPr>
          <w:ilvl w:val="1"/>
          <w:numId w:val="75"/>
        </w:numPr>
        <w:spacing w:before="0" w:beforeAutospacing="0" w:after="120" w:afterAutospacing="0" w:line="276" w:lineRule="auto"/>
        <w:ind w:left="1134"/>
        <w:contextualSpacing/>
        <w:textAlignment w:val="baseline"/>
        <w:rPr>
          <w:rFonts w:asciiTheme="minorHAnsi" w:hAnsiTheme="minorHAnsi" w:cstheme="minorHAnsi"/>
          <w:sz w:val="22"/>
          <w:szCs w:val="22"/>
        </w:rPr>
      </w:pPr>
      <w:r w:rsidRPr="008A610E">
        <w:rPr>
          <w:rFonts w:asciiTheme="minorHAnsi" w:hAnsiTheme="minorHAnsi" w:cstheme="minorHAnsi"/>
          <w:sz w:val="22"/>
          <w:szCs w:val="22"/>
        </w:rPr>
        <w:t>kształtowanie postaw i umiejętności liderów/liderek.</w:t>
      </w:r>
    </w:p>
    <w:p w14:paraId="0495A90F" w14:textId="77777777" w:rsidR="005625A2" w:rsidRPr="008A610E" w:rsidRDefault="005625A2" w:rsidP="00AC4F06">
      <w:pPr>
        <w:pStyle w:val="paragraph"/>
        <w:numPr>
          <w:ilvl w:val="0"/>
          <w:numId w:val="82"/>
        </w:numPr>
        <w:spacing w:before="0" w:beforeAutospacing="0" w:after="120" w:afterAutospacing="0" w:line="276" w:lineRule="auto"/>
        <w:contextualSpacing/>
        <w:textAlignment w:val="baseline"/>
        <w:rPr>
          <w:rFonts w:asciiTheme="minorHAnsi" w:hAnsiTheme="minorHAnsi" w:cstheme="minorHAnsi"/>
          <w:sz w:val="22"/>
          <w:szCs w:val="22"/>
        </w:rPr>
      </w:pPr>
      <w:r w:rsidRPr="008A610E">
        <w:rPr>
          <w:rFonts w:asciiTheme="minorHAnsi" w:hAnsiTheme="minorHAnsi" w:cstheme="minorHAnsi"/>
          <w:sz w:val="22"/>
          <w:szCs w:val="22"/>
        </w:rPr>
        <w:t>Działania skierowane bezpośrednio do organizacji zapewniające lepszą wydolność materialną i finansową (usługi bezpośrednie lub szkolenia/doradztwo w tym zakresie):</w:t>
      </w:r>
    </w:p>
    <w:p w14:paraId="7C835EE4" w14:textId="53FB0F14" w:rsidR="005625A2" w:rsidRPr="008A610E" w:rsidRDefault="005625A2" w:rsidP="00AC4F06">
      <w:pPr>
        <w:pStyle w:val="paragraph"/>
        <w:numPr>
          <w:ilvl w:val="1"/>
          <w:numId w:val="61"/>
        </w:numPr>
        <w:spacing w:before="0" w:beforeAutospacing="0" w:after="120" w:afterAutospacing="0" w:line="276" w:lineRule="auto"/>
        <w:ind w:left="1134"/>
        <w:contextualSpacing/>
        <w:textAlignment w:val="baseline"/>
        <w:rPr>
          <w:rFonts w:asciiTheme="minorHAnsi" w:hAnsiTheme="minorHAnsi" w:cstheme="minorHAnsi"/>
          <w:sz w:val="22"/>
          <w:szCs w:val="22"/>
        </w:rPr>
      </w:pPr>
      <w:r w:rsidRPr="008A610E">
        <w:rPr>
          <w:rFonts w:asciiTheme="minorHAnsi" w:hAnsiTheme="minorHAnsi" w:cstheme="minorHAnsi"/>
          <w:sz w:val="22"/>
          <w:szCs w:val="22"/>
        </w:rPr>
        <w:t>ekonomizacja działalności,</w:t>
      </w:r>
    </w:p>
    <w:p w14:paraId="56DC44BE" w14:textId="77777777" w:rsidR="005625A2" w:rsidRPr="008A610E" w:rsidRDefault="005625A2" w:rsidP="00AC4F06">
      <w:pPr>
        <w:pStyle w:val="paragraph"/>
        <w:numPr>
          <w:ilvl w:val="1"/>
          <w:numId w:val="61"/>
        </w:numPr>
        <w:spacing w:before="0" w:beforeAutospacing="0" w:after="120" w:afterAutospacing="0" w:line="276" w:lineRule="auto"/>
        <w:ind w:left="1134"/>
        <w:contextualSpacing/>
        <w:textAlignment w:val="baseline"/>
        <w:rPr>
          <w:rFonts w:asciiTheme="minorHAnsi" w:hAnsiTheme="minorHAnsi" w:cstheme="minorHAnsi"/>
          <w:sz w:val="22"/>
          <w:szCs w:val="22"/>
        </w:rPr>
      </w:pPr>
      <w:r w:rsidRPr="008A610E">
        <w:rPr>
          <w:rFonts w:asciiTheme="minorHAnsi" w:hAnsiTheme="minorHAnsi" w:cstheme="minorHAnsi"/>
          <w:sz w:val="22"/>
          <w:szCs w:val="22"/>
        </w:rPr>
        <w:t>budowanie i poszerzanie bazy darczyńców prywatnych (instytucjonalnych i indywidualnych),</w:t>
      </w:r>
    </w:p>
    <w:p w14:paraId="5B4606DC" w14:textId="77777777" w:rsidR="005625A2" w:rsidRPr="008A610E" w:rsidRDefault="005625A2" w:rsidP="00AC4F06">
      <w:pPr>
        <w:pStyle w:val="paragraph"/>
        <w:numPr>
          <w:ilvl w:val="1"/>
          <w:numId w:val="61"/>
        </w:numPr>
        <w:spacing w:before="0" w:beforeAutospacing="0" w:after="120" w:afterAutospacing="0" w:line="276" w:lineRule="auto"/>
        <w:ind w:left="1134"/>
        <w:contextualSpacing/>
        <w:textAlignment w:val="baseline"/>
        <w:rPr>
          <w:rFonts w:asciiTheme="minorHAnsi" w:hAnsiTheme="minorHAnsi" w:cstheme="minorHAnsi"/>
          <w:sz w:val="22"/>
          <w:szCs w:val="22"/>
        </w:rPr>
      </w:pPr>
      <w:r w:rsidRPr="008A610E">
        <w:rPr>
          <w:rFonts w:asciiTheme="minorHAnsi" w:hAnsiTheme="minorHAnsi" w:cstheme="minorHAnsi"/>
          <w:sz w:val="22"/>
          <w:szCs w:val="22"/>
        </w:rPr>
        <w:t>budowanie i efektywne zarządzanie rezerwami w tym zwiększanie odporności instytucjonalnej w sytuacjach kryzysowych,</w:t>
      </w:r>
    </w:p>
    <w:p w14:paraId="28821DF5" w14:textId="77777777" w:rsidR="005625A2" w:rsidRPr="008A610E" w:rsidRDefault="005625A2" w:rsidP="00AC4F06">
      <w:pPr>
        <w:pStyle w:val="paragraph"/>
        <w:numPr>
          <w:ilvl w:val="1"/>
          <w:numId w:val="61"/>
        </w:numPr>
        <w:spacing w:before="0" w:beforeAutospacing="0" w:after="120" w:afterAutospacing="0" w:line="276" w:lineRule="auto"/>
        <w:ind w:left="1134"/>
        <w:contextualSpacing/>
        <w:textAlignment w:val="baseline"/>
        <w:rPr>
          <w:rFonts w:asciiTheme="minorHAnsi" w:hAnsiTheme="minorHAnsi" w:cstheme="minorHAnsi"/>
          <w:sz w:val="22"/>
          <w:szCs w:val="22"/>
        </w:rPr>
      </w:pPr>
      <w:r w:rsidRPr="008A610E">
        <w:rPr>
          <w:rFonts w:asciiTheme="minorHAnsi" w:hAnsiTheme="minorHAnsi" w:cstheme="minorHAnsi"/>
          <w:sz w:val="22"/>
          <w:szCs w:val="22"/>
        </w:rPr>
        <w:t>alokacja i wykorzystywanie zasobów w tym współdzielenie zasobów,</w:t>
      </w:r>
    </w:p>
    <w:p w14:paraId="580F05EA" w14:textId="77777777" w:rsidR="005625A2" w:rsidRPr="008A610E" w:rsidRDefault="005625A2" w:rsidP="00AC4F06">
      <w:pPr>
        <w:pStyle w:val="paragraph"/>
        <w:numPr>
          <w:ilvl w:val="1"/>
          <w:numId w:val="61"/>
        </w:numPr>
        <w:spacing w:before="0" w:beforeAutospacing="0" w:after="120" w:afterAutospacing="0" w:line="276" w:lineRule="auto"/>
        <w:ind w:left="1134"/>
        <w:contextualSpacing/>
        <w:textAlignment w:val="baseline"/>
        <w:rPr>
          <w:rFonts w:asciiTheme="minorHAnsi" w:hAnsiTheme="minorHAnsi" w:cstheme="minorHAnsi"/>
          <w:sz w:val="22"/>
          <w:szCs w:val="22"/>
        </w:rPr>
      </w:pPr>
      <w:r w:rsidRPr="008A610E">
        <w:rPr>
          <w:rFonts w:asciiTheme="minorHAnsi" w:hAnsiTheme="minorHAnsi" w:cstheme="minorHAnsi"/>
          <w:sz w:val="22"/>
          <w:szCs w:val="22"/>
        </w:rPr>
        <w:t>optymalizacja kosztów.</w:t>
      </w:r>
    </w:p>
    <w:p w14:paraId="11709B9B" w14:textId="36F85B1E" w:rsidR="005625A2" w:rsidRPr="008A610E" w:rsidRDefault="005625A2" w:rsidP="00AC4F06">
      <w:pPr>
        <w:pStyle w:val="paragraph"/>
        <w:numPr>
          <w:ilvl w:val="0"/>
          <w:numId w:val="82"/>
        </w:numPr>
        <w:spacing w:before="0" w:beforeAutospacing="0" w:after="120" w:afterAutospacing="0" w:line="276" w:lineRule="auto"/>
        <w:contextualSpacing/>
        <w:textAlignment w:val="baseline"/>
        <w:rPr>
          <w:rFonts w:asciiTheme="minorHAnsi" w:hAnsiTheme="minorHAnsi" w:cstheme="minorHAnsi"/>
          <w:sz w:val="22"/>
          <w:szCs w:val="22"/>
        </w:rPr>
      </w:pPr>
      <w:r w:rsidRPr="008A610E">
        <w:rPr>
          <w:rFonts w:asciiTheme="minorHAnsi" w:hAnsiTheme="minorHAnsi" w:cstheme="minorHAnsi"/>
          <w:sz w:val="22"/>
          <w:szCs w:val="22"/>
        </w:rPr>
        <w:t xml:space="preserve">Działania promujące budowanie relacji z innymi sektorami: </w:t>
      </w:r>
    </w:p>
    <w:p w14:paraId="280E43D4" w14:textId="77777777" w:rsidR="005625A2" w:rsidRPr="008A610E" w:rsidRDefault="005625A2" w:rsidP="00AC4F06">
      <w:pPr>
        <w:pStyle w:val="paragraph"/>
        <w:numPr>
          <w:ilvl w:val="0"/>
          <w:numId w:val="76"/>
        </w:numPr>
        <w:spacing w:before="0" w:beforeAutospacing="0" w:after="120" w:afterAutospacing="0" w:line="276" w:lineRule="auto"/>
        <w:ind w:left="1134"/>
        <w:contextualSpacing/>
        <w:textAlignment w:val="baseline"/>
        <w:rPr>
          <w:rFonts w:asciiTheme="minorHAnsi" w:hAnsiTheme="minorHAnsi" w:cstheme="minorHAnsi"/>
          <w:sz w:val="22"/>
          <w:szCs w:val="22"/>
        </w:rPr>
      </w:pPr>
      <w:r w:rsidRPr="008A610E">
        <w:rPr>
          <w:rFonts w:asciiTheme="minorHAnsi" w:hAnsiTheme="minorHAnsi" w:cstheme="minorHAnsi"/>
          <w:sz w:val="22"/>
          <w:szCs w:val="22"/>
        </w:rPr>
        <w:t xml:space="preserve">administracją rządową i samorządową, </w:t>
      </w:r>
    </w:p>
    <w:p w14:paraId="464CF089" w14:textId="77777777" w:rsidR="005625A2" w:rsidRPr="008A610E" w:rsidRDefault="005625A2" w:rsidP="00AC4F06">
      <w:pPr>
        <w:pStyle w:val="paragraph"/>
        <w:numPr>
          <w:ilvl w:val="0"/>
          <w:numId w:val="76"/>
        </w:numPr>
        <w:spacing w:before="0" w:beforeAutospacing="0" w:after="120" w:afterAutospacing="0" w:line="276" w:lineRule="auto"/>
        <w:ind w:left="1134"/>
        <w:contextualSpacing/>
        <w:textAlignment w:val="baseline"/>
        <w:rPr>
          <w:rFonts w:asciiTheme="minorHAnsi" w:hAnsiTheme="minorHAnsi" w:cstheme="minorHAnsi"/>
          <w:sz w:val="22"/>
          <w:szCs w:val="22"/>
        </w:rPr>
      </w:pPr>
      <w:r w:rsidRPr="008A610E">
        <w:rPr>
          <w:rFonts w:asciiTheme="minorHAnsi" w:hAnsiTheme="minorHAnsi" w:cstheme="minorHAnsi"/>
          <w:sz w:val="22"/>
          <w:szCs w:val="22"/>
        </w:rPr>
        <w:t xml:space="preserve">decydentami politycznymi poziomu lokalnego, krajowego i ponadnarodowego </w:t>
      </w:r>
    </w:p>
    <w:p w14:paraId="10B48D6A" w14:textId="77777777" w:rsidR="005625A2" w:rsidRPr="008A610E" w:rsidRDefault="005625A2" w:rsidP="00AC4F06">
      <w:pPr>
        <w:pStyle w:val="paragraph"/>
        <w:numPr>
          <w:ilvl w:val="0"/>
          <w:numId w:val="76"/>
        </w:numPr>
        <w:spacing w:before="0" w:beforeAutospacing="0" w:after="120" w:afterAutospacing="0" w:line="276" w:lineRule="auto"/>
        <w:ind w:left="1134"/>
        <w:contextualSpacing/>
        <w:textAlignment w:val="baseline"/>
        <w:rPr>
          <w:rFonts w:asciiTheme="minorHAnsi" w:hAnsiTheme="minorHAnsi" w:cstheme="minorHAnsi"/>
          <w:sz w:val="22"/>
          <w:szCs w:val="22"/>
        </w:rPr>
      </w:pPr>
      <w:r w:rsidRPr="008A610E">
        <w:rPr>
          <w:rFonts w:asciiTheme="minorHAnsi" w:hAnsiTheme="minorHAnsi" w:cstheme="minorHAnsi"/>
          <w:sz w:val="22"/>
          <w:szCs w:val="22"/>
        </w:rPr>
        <w:t>partnerami społecznymi,</w:t>
      </w:r>
    </w:p>
    <w:p w14:paraId="79A1E695" w14:textId="77777777" w:rsidR="005625A2" w:rsidRPr="008A610E" w:rsidRDefault="005625A2" w:rsidP="00AC4F06">
      <w:pPr>
        <w:pStyle w:val="paragraph"/>
        <w:numPr>
          <w:ilvl w:val="0"/>
          <w:numId w:val="76"/>
        </w:numPr>
        <w:spacing w:before="0" w:beforeAutospacing="0" w:after="120" w:afterAutospacing="0" w:line="276" w:lineRule="auto"/>
        <w:ind w:left="1134"/>
        <w:contextualSpacing/>
        <w:textAlignment w:val="baseline"/>
        <w:rPr>
          <w:rFonts w:asciiTheme="minorHAnsi" w:hAnsiTheme="minorHAnsi" w:cstheme="minorHAnsi"/>
          <w:sz w:val="22"/>
          <w:szCs w:val="22"/>
        </w:rPr>
      </w:pPr>
      <w:r w:rsidRPr="008A610E">
        <w:rPr>
          <w:rFonts w:asciiTheme="minorHAnsi" w:hAnsiTheme="minorHAnsi" w:cstheme="minorHAnsi"/>
          <w:sz w:val="22"/>
          <w:szCs w:val="22"/>
        </w:rPr>
        <w:t xml:space="preserve">organizacjami gospodarczymi i biznesem, </w:t>
      </w:r>
    </w:p>
    <w:p w14:paraId="581FAF82" w14:textId="77777777" w:rsidR="00B5746D" w:rsidRDefault="005625A2" w:rsidP="00AC4F06">
      <w:pPr>
        <w:pStyle w:val="paragraph"/>
        <w:numPr>
          <w:ilvl w:val="0"/>
          <w:numId w:val="76"/>
        </w:numPr>
        <w:spacing w:before="0" w:beforeAutospacing="0" w:after="120" w:afterAutospacing="0" w:line="276" w:lineRule="auto"/>
        <w:ind w:left="1134"/>
        <w:contextualSpacing/>
        <w:textAlignment w:val="baseline"/>
        <w:rPr>
          <w:rFonts w:asciiTheme="minorHAnsi" w:hAnsiTheme="minorHAnsi" w:cstheme="minorHAnsi"/>
          <w:sz w:val="22"/>
          <w:szCs w:val="22"/>
        </w:rPr>
      </w:pPr>
      <w:r w:rsidRPr="00B5746D">
        <w:rPr>
          <w:rFonts w:asciiTheme="minorHAnsi" w:hAnsiTheme="minorHAnsi" w:cstheme="minorHAnsi"/>
          <w:sz w:val="22"/>
          <w:szCs w:val="22"/>
        </w:rPr>
        <w:t xml:space="preserve">mediami, </w:t>
      </w:r>
    </w:p>
    <w:p w14:paraId="5658685E" w14:textId="18D25550" w:rsidR="005625A2" w:rsidRPr="00B5746D" w:rsidRDefault="005625A2" w:rsidP="00AC4F06">
      <w:pPr>
        <w:pStyle w:val="paragraph"/>
        <w:numPr>
          <w:ilvl w:val="0"/>
          <w:numId w:val="76"/>
        </w:numPr>
        <w:spacing w:before="0" w:beforeAutospacing="0" w:after="120" w:afterAutospacing="0" w:line="276" w:lineRule="auto"/>
        <w:ind w:left="1134"/>
        <w:contextualSpacing/>
        <w:textAlignment w:val="baseline"/>
        <w:rPr>
          <w:rFonts w:asciiTheme="minorHAnsi" w:hAnsiTheme="minorHAnsi" w:cstheme="minorHAnsi"/>
          <w:sz w:val="22"/>
          <w:szCs w:val="22"/>
        </w:rPr>
      </w:pPr>
      <w:r w:rsidRPr="00B5746D">
        <w:rPr>
          <w:rFonts w:asciiTheme="minorHAnsi" w:hAnsiTheme="minorHAnsi" w:cstheme="minorHAnsi"/>
          <w:sz w:val="22"/>
          <w:szCs w:val="22"/>
        </w:rPr>
        <w:t xml:space="preserve">środowiskiem akademickim i eksperckim, </w:t>
      </w:r>
    </w:p>
    <w:p w14:paraId="18A8B644" w14:textId="77777777" w:rsidR="005625A2" w:rsidRPr="008A610E" w:rsidRDefault="005625A2" w:rsidP="00AC4F06">
      <w:pPr>
        <w:pStyle w:val="paragraph"/>
        <w:numPr>
          <w:ilvl w:val="0"/>
          <w:numId w:val="76"/>
        </w:numPr>
        <w:spacing w:before="0" w:beforeAutospacing="0" w:after="120" w:afterAutospacing="0" w:line="276" w:lineRule="auto"/>
        <w:ind w:left="1134"/>
        <w:contextualSpacing/>
        <w:textAlignment w:val="baseline"/>
        <w:rPr>
          <w:rFonts w:asciiTheme="minorHAnsi" w:hAnsiTheme="minorHAnsi" w:cstheme="minorHAnsi"/>
          <w:sz w:val="22"/>
          <w:szCs w:val="22"/>
        </w:rPr>
      </w:pPr>
      <w:r w:rsidRPr="008A610E">
        <w:rPr>
          <w:rFonts w:asciiTheme="minorHAnsi" w:hAnsiTheme="minorHAnsi" w:cstheme="minorHAnsi"/>
          <w:sz w:val="22"/>
          <w:szCs w:val="22"/>
        </w:rPr>
        <w:t xml:space="preserve">środowiskiem międzynarodowym, </w:t>
      </w:r>
    </w:p>
    <w:p w14:paraId="1B65198F" w14:textId="239A5604" w:rsidR="005625A2" w:rsidRPr="008A610E" w:rsidRDefault="005625A2" w:rsidP="00AC4F06">
      <w:pPr>
        <w:pStyle w:val="paragraph"/>
        <w:numPr>
          <w:ilvl w:val="0"/>
          <w:numId w:val="76"/>
        </w:numPr>
        <w:spacing w:before="0" w:beforeAutospacing="0" w:after="120" w:afterAutospacing="0" w:line="276" w:lineRule="auto"/>
        <w:ind w:left="1134"/>
        <w:contextualSpacing/>
        <w:textAlignment w:val="baseline"/>
        <w:rPr>
          <w:rFonts w:asciiTheme="minorHAnsi" w:hAnsiTheme="minorHAnsi" w:cstheme="minorHAnsi"/>
          <w:sz w:val="22"/>
          <w:szCs w:val="22"/>
        </w:rPr>
      </w:pPr>
      <w:r w:rsidRPr="008A610E">
        <w:rPr>
          <w:rFonts w:asciiTheme="minorHAnsi" w:hAnsiTheme="minorHAnsi" w:cstheme="minorHAnsi"/>
          <w:sz w:val="22"/>
          <w:szCs w:val="22"/>
        </w:rPr>
        <w:t>szeroko rozumianą opinią publiczną</w:t>
      </w:r>
      <w:r w:rsidR="00A73A66" w:rsidRPr="008A610E">
        <w:rPr>
          <w:rFonts w:asciiTheme="minorHAnsi" w:hAnsiTheme="minorHAnsi" w:cstheme="minorHAnsi"/>
          <w:sz w:val="22"/>
          <w:szCs w:val="22"/>
        </w:rPr>
        <w:t>.</w:t>
      </w:r>
    </w:p>
    <w:p w14:paraId="41C5F5C3" w14:textId="77777777" w:rsidR="005625A2" w:rsidRPr="008A610E" w:rsidRDefault="005625A2" w:rsidP="00AC4F06">
      <w:pPr>
        <w:pStyle w:val="paragraph"/>
        <w:numPr>
          <w:ilvl w:val="0"/>
          <w:numId w:val="82"/>
        </w:numPr>
        <w:spacing w:before="0" w:beforeAutospacing="0" w:after="120" w:afterAutospacing="0" w:line="276" w:lineRule="auto"/>
        <w:contextualSpacing/>
        <w:textAlignment w:val="baseline"/>
        <w:rPr>
          <w:rFonts w:asciiTheme="minorHAnsi" w:hAnsiTheme="minorHAnsi" w:cstheme="minorHAnsi"/>
          <w:sz w:val="22"/>
          <w:szCs w:val="22"/>
        </w:rPr>
      </w:pPr>
      <w:r w:rsidRPr="008A610E">
        <w:rPr>
          <w:rFonts w:asciiTheme="minorHAnsi" w:hAnsiTheme="minorHAnsi" w:cstheme="minorHAnsi"/>
          <w:sz w:val="22"/>
          <w:szCs w:val="22"/>
        </w:rPr>
        <w:t>Działania budujące refleksyjność działania sektora organizacji pozarządowych:</w:t>
      </w:r>
    </w:p>
    <w:p w14:paraId="62721361" w14:textId="77777777" w:rsidR="005625A2" w:rsidRPr="008A610E" w:rsidRDefault="005625A2" w:rsidP="00AC4F06">
      <w:pPr>
        <w:pStyle w:val="paragraph"/>
        <w:numPr>
          <w:ilvl w:val="0"/>
          <w:numId w:val="77"/>
        </w:numPr>
        <w:spacing w:before="0" w:beforeAutospacing="0" w:after="120" w:afterAutospacing="0" w:line="276" w:lineRule="auto"/>
        <w:ind w:left="1134"/>
        <w:contextualSpacing/>
        <w:textAlignment w:val="baseline"/>
        <w:rPr>
          <w:rFonts w:asciiTheme="minorHAnsi" w:hAnsiTheme="minorHAnsi" w:cstheme="minorHAnsi"/>
          <w:sz w:val="22"/>
          <w:szCs w:val="22"/>
        </w:rPr>
      </w:pPr>
      <w:r w:rsidRPr="008A610E">
        <w:rPr>
          <w:rFonts w:asciiTheme="minorHAnsi" w:hAnsiTheme="minorHAnsi" w:cstheme="minorHAnsi"/>
          <w:sz w:val="22"/>
          <w:szCs w:val="22"/>
        </w:rPr>
        <w:t>zdolność do budowania strategii,</w:t>
      </w:r>
    </w:p>
    <w:p w14:paraId="4D5E4C66" w14:textId="24FF5530" w:rsidR="005625A2" w:rsidRPr="008A610E" w:rsidRDefault="005625A2" w:rsidP="00AC4F06">
      <w:pPr>
        <w:pStyle w:val="paragraph"/>
        <w:numPr>
          <w:ilvl w:val="0"/>
          <w:numId w:val="77"/>
        </w:numPr>
        <w:spacing w:before="0" w:beforeAutospacing="0" w:after="120" w:afterAutospacing="0" w:line="276" w:lineRule="auto"/>
        <w:ind w:left="1134"/>
        <w:contextualSpacing/>
        <w:textAlignment w:val="baseline"/>
        <w:rPr>
          <w:rFonts w:asciiTheme="minorHAnsi" w:hAnsiTheme="minorHAnsi" w:cstheme="minorHAnsi"/>
          <w:sz w:val="22"/>
          <w:szCs w:val="22"/>
        </w:rPr>
      </w:pPr>
      <w:r w:rsidRPr="008A610E">
        <w:rPr>
          <w:rFonts w:asciiTheme="minorHAnsi" w:hAnsiTheme="minorHAnsi" w:cstheme="minorHAnsi"/>
          <w:sz w:val="22"/>
          <w:szCs w:val="22"/>
        </w:rPr>
        <w:t>ewaluacja i autoewaluacja (rozwój narzędzi, umiejętności, dostępność usług w tym zakresie, także upodmiotowienia</w:t>
      </w:r>
      <w:r w:rsidR="000F149B">
        <w:rPr>
          <w:rFonts w:asciiTheme="minorHAnsi" w:hAnsiTheme="minorHAnsi" w:cstheme="minorHAnsi"/>
          <w:sz w:val="22"/>
          <w:szCs w:val="22"/>
        </w:rPr>
        <w:t>,</w:t>
      </w:r>
      <w:r w:rsidRPr="008A610E">
        <w:rPr>
          <w:rFonts w:asciiTheme="minorHAnsi" w:hAnsiTheme="minorHAnsi" w:cstheme="minorHAnsi"/>
          <w:sz w:val="22"/>
          <w:szCs w:val="22"/>
        </w:rPr>
        <w:t xml:space="preserve"> a zatem zapewnienie realnego wpływu na działania organizacji przedstawicieli </w:t>
      </w:r>
      <w:r w:rsidR="00DC7397" w:rsidRPr="008A610E">
        <w:rPr>
          <w:rFonts w:asciiTheme="minorHAnsi" w:hAnsiTheme="minorHAnsi" w:cstheme="minorHAnsi"/>
          <w:sz w:val="22"/>
          <w:szCs w:val="22"/>
        </w:rPr>
        <w:t>środowisk,</w:t>
      </w:r>
      <w:r w:rsidRPr="008A610E">
        <w:rPr>
          <w:rFonts w:asciiTheme="minorHAnsi" w:hAnsiTheme="minorHAnsi" w:cstheme="minorHAnsi"/>
          <w:sz w:val="22"/>
          <w:szCs w:val="22"/>
        </w:rPr>
        <w:t xml:space="preserve"> do których działania te są adresowane),</w:t>
      </w:r>
    </w:p>
    <w:p w14:paraId="35A5CEEE" w14:textId="77777777" w:rsidR="005625A2" w:rsidRPr="008A610E" w:rsidRDefault="005625A2" w:rsidP="00AC4F06">
      <w:pPr>
        <w:pStyle w:val="paragraph"/>
        <w:numPr>
          <w:ilvl w:val="0"/>
          <w:numId w:val="77"/>
        </w:numPr>
        <w:spacing w:before="0" w:beforeAutospacing="0" w:after="120" w:afterAutospacing="0" w:line="276" w:lineRule="auto"/>
        <w:ind w:left="1134"/>
        <w:contextualSpacing/>
        <w:textAlignment w:val="baseline"/>
        <w:rPr>
          <w:rFonts w:asciiTheme="minorHAnsi" w:hAnsiTheme="minorHAnsi" w:cstheme="minorHAnsi"/>
          <w:sz w:val="22"/>
          <w:szCs w:val="22"/>
        </w:rPr>
      </w:pPr>
      <w:r w:rsidRPr="008A610E">
        <w:rPr>
          <w:rFonts w:asciiTheme="minorHAnsi" w:hAnsiTheme="minorHAnsi" w:cstheme="minorHAnsi"/>
          <w:sz w:val="22"/>
          <w:szCs w:val="22"/>
        </w:rPr>
        <w:t>dostęp do baz danych i baz wiedzy innych środowisk,</w:t>
      </w:r>
    </w:p>
    <w:p w14:paraId="35004D30" w14:textId="77777777" w:rsidR="005625A2" w:rsidRPr="008A610E" w:rsidRDefault="005625A2" w:rsidP="00AC4F06">
      <w:pPr>
        <w:pStyle w:val="paragraph"/>
        <w:numPr>
          <w:ilvl w:val="0"/>
          <w:numId w:val="77"/>
        </w:numPr>
        <w:spacing w:before="0" w:beforeAutospacing="0" w:after="120" w:afterAutospacing="0" w:line="276" w:lineRule="auto"/>
        <w:ind w:left="1134"/>
        <w:contextualSpacing/>
        <w:textAlignment w:val="baseline"/>
        <w:rPr>
          <w:rFonts w:asciiTheme="minorHAnsi" w:hAnsiTheme="minorHAnsi" w:cstheme="minorHAnsi"/>
          <w:sz w:val="22"/>
          <w:szCs w:val="22"/>
        </w:rPr>
      </w:pPr>
      <w:r w:rsidRPr="008A610E">
        <w:rPr>
          <w:rFonts w:asciiTheme="minorHAnsi" w:hAnsiTheme="minorHAnsi" w:cstheme="minorHAnsi"/>
          <w:sz w:val="22"/>
          <w:szCs w:val="22"/>
        </w:rPr>
        <w:t xml:space="preserve">zapewnienie możliwości korzystania z ekspertyz, tworzenie banku ekspertów,  </w:t>
      </w:r>
    </w:p>
    <w:p w14:paraId="679E0446" w14:textId="77777777" w:rsidR="005625A2" w:rsidRPr="008A610E" w:rsidRDefault="005625A2" w:rsidP="00AC4F06">
      <w:pPr>
        <w:pStyle w:val="paragraph"/>
        <w:numPr>
          <w:ilvl w:val="0"/>
          <w:numId w:val="77"/>
        </w:numPr>
        <w:spacing w:before="0" w:beforeAutospacing="0" w:after="120" w:afterAutospacing="0" w:line="276" w:lineRule="auto"/>
        <w:ind w:left="1134"/>
        <w:contextualSpacing/>
        <w:textAlignment w:val="baseline"/>
        <w:rPr>
          <w:rFonts w:asciiTheme="minorHAnsi" w:hAnsiTheme="minorHAnsi" w:cstheme="minorHAnsi"/>
          <w:sz w:val="22"/>
          <w:szCs w:val="22"/>
        </w:rPr>
      </w:pPr>
      <w:r w:rsidRPr="008A610E">
        <w:rPr>
          <w:rFonts w:asciiTheme="minorHAnsi" w:hAnsiTheme="minorHAnsi" w:cstheme="minorHAnsi"/>
          <w:sz w:val="22"/>
          <w:szCs w:val="22"/>
        </w:rPr>
        <w:t xml:space="preserve">rozwój metod i narzędzi </w:t>
      </w:r>
      <w:proofErr w:type="spellStart"/>
      <w:r w:rsidRPr="008A610E">
        <w:rPr>
          <w:rFonts w:asciiTheme="minorHAnsi" w:hAnsiTheme="minorHAnsi" w:cstheme="minorHAnsi"/>
          <w:sz w:val="22"/>
          <w:szCs w:val="22"/>
        </w:rPr>
        <w:t>evidence</w:t>
      </w:r>
      <w:proofErr w:type="spellEnd"/>
      <w:r w:rsidRPr="008A610E">
        <w:rPr>
          <w:rFonts w:asciiTheme="minorHAnsi" w:hAnsiTheme="minorHAnsi" w:cstheme="minorHAnsi"/>
          <w:sz w:val="22"/>
          <w:szCs w:val="22"/>
        </w:rPr>
        <w:t xml:space="preserve"> </w:t>
      </w:r>
      <w:proofErr w:type="spellStart"/>
      <w:r w:rsidRPr="008A610E">
        <w:rPr>
          <w:rFonts w:asciiTheme="minorHAnsi" w:hAnsiTheme="minorHAnsi" w:cstheme="minorHAnsi"/>
          <w:sz w:val="22"/>
          <w:szCs w:val="22"/>
        </w:rPr>
        <w:t>based</w:t>
      </w:r>
      <w:proofErr w:type="spellEnd"/>
      <w:r w:rsidRPr="008A610E">
        <w:rPr>
          <w:rFonts w:asciiTheme="minorHAnsi" w:hAnsiTheme="minorHAnsi" w:cstheme="minorHAnsi"/>
          <w:sz w:val="22"/>
          <w:szCs w:val="22"/>
        </w:rPr>
        <w:t xml:space="preserve"> policy – zdolność do tworzenia innowacji, prototypów i eksperymentowania - połączonych z wiarygodną oceną ich skuteczności, </w:t>
      </w:r>
    </w:p>
    <w:p w14:paraId="3416E977" w14:textId="77777777" w:rsidR="005625A2" w:rsidRPr="008A610E" w:rsidRDefault="005625A2" w:rsidP="00AC4F06">
      <w:pPr>
        <w:pStyle w:val="paragraph"/>
        <w:numPr>
          <w:ilvl w:val="0"/>
          <w:numId w:val="77"/>
        </w:numPr>
        <w:spacing w:before="0" w:beforeAutospacing="0" w:after="120" w:afterAutospacing="0" w:line="276" w:lineRule="auto"/>
        <w:ind w:left="1134"/>
        <w:contextualSpacing/>
        <w:textAlignment w:val="baseline"/>
        <w:rPr>
          <w:rFonts w:asciiTheme="minorHAnsi" w:hAnsiTheme="minorHAnsi" w:cstheme="minorHAnsi"/>
          <w:sz w:val="22"/>
          <w:szCs w:val="22"/>
        </w:rPr>
      </w:pPr>
      <w:r w:rsidRPr="008A610E">
        <w:rPr>
          <w:rFonts w:asciiTheme="minorHAnsi" w:hAnsiTheme="minorHAnsi" w:cstheme="minorHAnsi"/>
          <w:sz w:val="22"/>
          <w:szCs w:val="22"/>
        </w:rPr>
        <w:t>rozwój narzędzi służących analizie i maksymalizacji wpływu (</w:t>
      </w:r>
      <w:proofErr w:type="spellStart"/>
      <w:r w:rsidRPr="008A610E">
        <w:rPr>
          <w:rFonts w:asciiTheme="minorHAnsi" w:hAnsiTheme="minorHAnsi" w:cstheme="minorHAnsi"/>
          <w:sz w:val="22"/>
          <w:szCs w:val="22"/>
        </w:rPr>
        <w:t>impact</w:t>
      </w:r>
      <w:proofErr w:type="spellEnd"/>
      <w:r w:rsidRPr="008A610E">
        <w:rPr>
          <w:rFonts w:asciiTheme="minorHAnsi" w:hAnsiTheme="minorHAnsi" w:cstheme="minorHAnsi"/>
          <w:sz w:val="22"/>
          <w:szCs w:val="22"/>
        </w:rPr>
        <w:t xml:space="preserve">), </w:t>
      </w:r>
    </w:p>
    <w:p w14:paraId="6E07539E" w14:textId="77777777" w:rsidR="005625A2" w:rsidRPr="008A610E" w:rsidRDefault="005625A2" w:rsidP="00AC4F06">
      <w:pPr>
        <w:pStyle w:val="paragraph"/>
        <w:numPr>
          <w:ilvl w:val="0"/>
          <w:numId w:val="77"/>
        </w:numPr>
        <w:spacing w:before="0" w:beforeAutospacing="0" w:after="120" w:afterAutospacing="0" w:line="276" w:lineRule="auto"/>
        <w:ind w:left="1134"/>
        <w:contextualSpacing/>
        <w:textAlignment w:val="baseline"/>
        <w:rPr>
          <w:rFonts w:asciiTheme="minorHAnsi" w:hAnsiTheme="minorHAnsi" w:cstheme="minorHAnsi"/>
          <w:sz w:val="22"/>
          <w:szCs w:val="22"/>
        </w:rPr>
      </w:pPr>
      <w:r w:rsidRPr="008A610E">
        <w:rPr>
          <w:rFonts w:asciiTheme="minorHAnsi" w:hAnsiTheme="minorHAnsi" w:cstheme="minorHAnsi"/>
          <w:sz w:val="22"/>
          <w:szCs w:val="22"/>
        </w:rPr>
        <w:t xml:space="preserve">troska o możliwie najwyższe standardy (etyczne i techniczne) działania organizacji. </w:t>
      </w:r>
    </w:p>
    <w:p w14:paraId="206E5DAA" w14:textId="77777777" w:rsidR="005625A2" w:rsidRPr="008A610E" w:rsidRDefault="005625A2" w:rsidP="00AC4F06">
      <w:pPr>
        <w:pStyle w:val="paragraph"/>
        <w:numPr>
          <w:ilvl w:val="0"/>
          <w:numId w:val="82"/>
        </w:numPr>
        <w:spacing w:before="0" w:beforeAutospacing="0" w:after="120" w:afterAutospacing="0" w:line="276" w:lineRule="auto"/>
        <w:contextualSpacing/>
        <w:textAlignment w:val="baseline"/>
        <w:rPr>
          <w:rFonts w:asciiTheme="minorHAnsi" w:hAnsiTheme="minorHAnsi" w:cstheme="minorHAnsi"/>
          <w:sz w:val="22"/>
          <w:szCs w:val="22"/>
        </w:rPr>
      </w:pPr>
      <w:r w:rsidRPr="008A610E">
        <w:rPr>
          <w:rFonts w:asciiTheme="minorHAnsi" w:hAnsiTheme="minorHAnsi" w:cstheme="minorHAnsi"/>
          <w:sz w:val="22"/>
          <w:szCs w:val="22"/>
        </w:rPr>
        <w:t>Działania w zakresie konsolidacji i samowiedzy środowiska organizacji pozarządowych:</w:t>
      </w:r>
    </w:p>
    <w:p w14:paraId="450C0EBC" w14:textId="141C76CC" w:rsidR="005625A2" w:rsidRPr="008A610E" w:rsidRDefault="005625A2" w:rsidP="00AC4F06">
      <w:pPr>
        <w:pStyle w:val="paragraph"/>
        <w:numPr>
          <w:ilvl w:val="1"/>
          <w:numId w:val="78"/>
        </w:numPr>
        <w:spacing w:before="0" w:beforeAutospacing="0" w:after="120" w:afterAutospacing="0" w:line="276" w:lineRule="auto"/>
        <w:ind w:left="1134"/>
        <w:contextualSpacing/>
        <w:textAlignment w:val="baseline"/>
        <w:rPr>
          <w:rFonts w:asciiTheme="minorHAnsi" w:hAnsiTheme="minorHAnsi" w:cstheme="minorHAnsi"/>
          <w:sz w:val="22"/>
          <w:szCs w:val="22"/>
        </w:rPr>
      </w:pPr>
      <w:r w:rsidRPr="008A610E">
        <w:rPr>
          <w:rFonts w:asciiTheme="minorHAnsi" w:hAnsiTheme="minorHAnsi" w:cstheme="minorHAnsi"/>
          <w:sz w:val="22"/>
          <w:szCs w:val="22"/>
        </w:rPr>
        <w:t xml:space="preserve">integracja środowisk </w:t>
      </w:r>
      <w:r w:rsidR="00DC7397" w:rsidRPr="008A610E">
        <w:rPr>
          <w:rFonts w:asciiTheme="minorHAnsi" w:hAnsiTheme="minorHAnsi" w:cstheme="minorHAnsi"/>
          <w:sz w:val="22"/>
          <w:szCs w:val="22"/>
        </w:rPr>
        <w:t>obywatelskich -</w:t>
      </w:r>
      <w:r w:rsidRPr="008A610E">
        <w:rPr>
          <w:rFonts w:asciiTheme="minorHAnsi" w:hAnsiTheme="minorHAnsi" w:cstheme="minorHAnsi"/>
          <w:sz w:val="22"/>
          <w:szCs w:val="22"/>
        </w:rPr>
        <w:t xml:space="preserve"> tworzenie i rozwój forum organizacji/spotkań formacyjnych, </w:t>
      </w:r>
    </w:p>
    <w:p w14:paraId="1FB8703B" w14:textId="77777777" w:rsidR="005625A2" w:rsidRPr="008A610E" w:rsidRDefault="005625A2" w:rsidP="00AC4F06">
      <w:pPr>
        <w:pStyle w:val="paragraph"/>
        <w:numPr>
          <w:ilvl w:val="1"/>
          <w:numId w:val="78"/>
        </w:numPr>
        <w:spacing w:before="0" w:beforeAutospacing="0" w:after="120" w:afterAutospacing="0" w:line="276" w:lineRule="auto"/>
        <w:ind w:left="1134"/>
        <w:contextualSpacing/>
        <w:textAlignment w:val="baseline"/>
        <w:rPr>
          <w:rFonts w:asciiTheme="minorHAnsi" w:hAnsiTheme="minorHAnsi" w:cstheme="minorHAnsi"/>
          <w:sz w:val="22"/>
          <w:szCs w:val="22"/>
        </w:rPr>
      </w:pPr>
      <w:r w:rsidRPr="008A610E">
        <w:rPr>
          <w:rFonts w:asciiTheme="minorHAnsi" w:hAnsiTheme="minorHAnsi" w:cstheme="minorHAnsi"/>
          <w:sz w:val="22"/>
          <w:szCs w:val="22"/>
        </w:rPr>
        <w:t xml:space="preserve">wsparcie kluczowych organizacji (kotwic sektorowych),  </w:t>
      </w:r>
    </w:p>
    <w:p w14:paraId="01B65D15" w14:textId="5E068965" w:rsidR="005625A2" w:rsidRPr="008A610E" w:rsidRDefault="005625A2" w:rsidP="00AC4F06">
      <w:pPr>
        <w:pStyle w:val="paragraph"/>
        <w:numPr>
          <w:ilvl w:val="1"/>
          <w:numId w:val="78"/>
        </w:numPr>
        <w:spacing w:before="0" w:beforeAutospacing="0" w:after="120" w:afterAutospacing="0" w:line="276" w:lineRule="auto"/>
        <w:ind w:left="1134"/>
        <w:contextualSpacing/>
        <w:textAlignment w:val="baseline"/>
        <w:rPr>
          <w:rFonts w:asciiTheme="minorHAnsi" w:hAnsiTheme="minorHAnsi" w:cstheme="minorHAnsi"/>
          <w:sz w:val="22"/>
          <w:szCs w:val="22"/>
        </w:rPr>
      </w:pPr>
      <w:r w:rsidRPr="008A610E">
        <w:rPr>
          <w:rFonts w:asciiTheme="minorHAnsi" w:hAnsiTheme="minorHAnsi" w:cstheme="minorHAnsi"/>
          <w:sz w:val="22"/>
          <w:szCs w:val="22"/>
        </w:rPr>
        <w:t xml:space="preserve">wsparcie tzw. infrastruktury III sektora </w:t>
      </w:r>
      <w:r w:rsidR="009B2551" w:rsidRPr="008A610E">
        <w:rPr>
          <w:rFonts w:asciiTheme="minorHAnsi" w:hAnsiTheme="minorHAnsi" w:cstheme="minorHAnsi"/>
          <w:sz w:val="22"/>
          <w:szCs w:val="22"/>
        </w:rPr>
        <w:t>- serwisy</w:t>
      </w:r>
      <w:r w:rsidRPr="008A610E">
        <w:rPr>
          <w:rFonts w:asciiTheme="minorHAnsi" w:hAnsiTheme="minorHAnsi" w:cstheme="minorHAnsi"/>
          <w:sz w:val="22"/>
          <w:szCs w:val="22"/>
        </w:rPr>
        <w:t xml:space="preserve"> informacyjne, wsparcie doradcze, szkolenia, inkubacja,  </w:t>
      </w:r>
    </w:p>
    <w:p w14:paraId="4C1D9358" w14:textId="77777777" w:rsidR="005625A2" w:rsidRPr="008A610E" w:rsidRDefault="005625A2" w:rsidP="00AC4F06">
      <w:pPr>
        <w:pStyle w:val="paragraph"/>
        <w:numPr>
          <w:ilvl w:val="1"/>
          <w:numId w:val="78"/>
        </w:numPr>
        <w:spacing w:before="0" w:beforeAutospacing="0" w:after="120" w:afterAutospacing="0" w:line="276" w:lineRule="auto"/>
        <w:ind w:left="1134"/>
        <w:contextualSpacing/>
        <w:textAlignment w:val="baseline"/>
        <w:rPr>
          <w:rFonts w:asciiTheme="minorHAnsi" w:hAnsiTheme="minorHAnsi" w:cstheme="minorHAnsi"/>
          <w:sz w:val="22"/>
          <w:szCs w:val="22"/>
        </w:rPr>
      </w:pPr>
      <w:r w:rsidRPr="008A610E">
        <w:rPr>
          <w:rFonts w:asciiTheme="minorHAnsi" w:hAnsiTheme="minorHAnsi" w:cstheme="minorHAnsi"/>
          <w:sz w:val="22"/>
          <w:szCs w:val="22"/>
        </w:rPr>
        <w:t xml:space="preserve">badania i analizy kondycji sektora obywatelskiego,  </w:t>
      </w:r>
    </w:p>
    <w:p w14:paraId="25AA70F6" w14:textId="77777777" w:rsidR="005625A2" w:rsidRPr="008A610E" w:rsidRDefault="005625A2" w:rsidP="00AC4F06">
      <w:pPr>
        <w:pStyle w:val="paragraph"/>
        <w:numPr>
          <w:ilvl w:val="1"/>
          <w:numId w:val="78"/>
        </w:numPr>
        <w:spacing w:before="0" w:beforeAutospacing="0" w:after="120" w:afterAutospacing="0" w:line="276" w:lineRule="auto"/>
        <w:ind w:left="1134"/>
        <w:contextualSpacing/>
        <w:textAlignment w:val="baseline"/>
        <w:rPr>
          <w:rFonts w:asciiTheme="minorHAnsi" w:hAnsiTheme="minorHAnsi" w:cstheme="minorHAnsi"/>
          <w:sz w:val="22"/>
          <w:szCs w:val="22"/>
        </w:rPr>
      </w:pPr>
      <w:r w:rsidRPr="008A610E">
        <w:rPr>
          <w:rFonts w:asciiTheme="minorHAnsi" w:hAnsiTheme="minorHAnsi" w:cstheme="minorHAnsi"/>
          <w:sz w:val="22"/>
          <w:szCs w:val="22"/>
        </w:rPr>
        <w:t>tworzenie koalicji/stałych konferencji etc.,</w:t>
      </w:r>
    </w:p>
    <w:p w14:paraId="16BC5D9E" w14:textId="3F1D1B55" w:rsidR="005625A2" w:rsidRDefault="005625A2" w:rsidP="00AC4F06">
      <w:pPr>
        <w:pStyle w:val="paragraph"/>
        <w:numPr>
          <w:ilvl w:val="1"/>
          <w:numId w:val="78"/>
        </w:numPr>
        <w:spacing w:before="0" w:beforeAutospacing="0" w:after="120" w:afterAutospacing="0" w:line="276" w:lineRule="auto"/>
        <w:ind w:left="1134"/>
        <w:contextualSpacing/>
        <w:textAlignment w:val="baseline"/>
        <w:rPr>
          <w:rFonts w:asciiTheme="minorHAnsi" w:hAnsiTheme="minorHAnsi" w:cstheme="minorHAnsi"/>
          <w:sz w:val="22"/>
          <w:szCs w:val="22"/>
        </w:rPr>
      </w:pPr>
      <w:r w:rsidRPr="008A610E">
        <w:rPr>
          <w:rFonts w:asciiTheme="minorHAnsi" w:hAnsiTheme="minorHAnsi" w:cstheme="minorHAnsi"/>
          <w:sz w:val="22"/>
          <w:szCs w:val="22"/>
        </w:rPr>
        <w:t>uczestnictwo w działaniach struktur ponadnarodowych</w:t>
      </w:r>
      <w:r w:rsidR="00B5746D">
        <w:rPr>
          <w:rFonts w:asciiTheme="minorHAnsi" w:hAnsiTheme="minorHAnsi" w:cstheme="minorHAnsi"/>
          <w:sz w:val="22"/>
          <w:szCs w:val="22"/>
        </w:rPr>
        <w:t>.</w:t>
      </w:r>
    </w:p>
    <w:p w14:paraId="2E49C47C" w14:textId="19E0AAAE" w:rsidR="005625A2" w:rsidRPr="008A610E" w:rsidRDefault="005625A2" w:rsidP="00AC4F06">
      <w:pPr>
        <w:pStyle w:val="paragraph"/>
        <w:numPr>
          <w:ilvl w:val="0"/>
          <w:numId w:val="82"/>
        </w:numPr>
        <w:spacing w:before="0" w:beforeAutospacing="0" w:after="120" w:afterAutospacing="0" w:line="276" w:lineRule="auto"/>
        <w:contextualSpacing/>
        <w:textAlignment w:val="baseline"/>
        <w:rPr>
          <w:rFonts w:asciiTheme="minorHAnsi" w:hAnsiTheme="minorHAnsi" w:cstheme="minorHAnsi"/>
          <w:sz w:val="22"/>
          <w:szCs w:val="22"/>
        </w:rPr>
      </w:pPr>
      <w:r w:rsidRPr="008A610E">
        <w:rPr>
          <w:rFonts w:asciiTheme="minorHAnsi" w:hAnsiTheme="minorHAnsi" w:cstheme="minorHAnsi"/>
          <w:sz w:val="22"/>
          <w:szCs w:val="22"/>
        </w:rPr>
        <w:t>Działania w zakresie aktywizmu obywatelskiego – podstawy działania sektora społeczeństwa obywatelskiego</w:t>
      </w:r>
      <w:r w:rsidR="00B5746D">
        <w:rPr>
          <w:rFonts w:asciiTheme="minorHAnsi" w:hAnsiTheme="minorHAnsi" w:cstheme="minorHAnsi"/>
          <w:sz w:val="22"/>
          <w:szCs w:val="22"/>
        </w:rPr>
        <w:t>:</w:t>
      </w:r>
    </w:p>
    <w:p w14:paraId="5F038DAE" w14:textId="77777777" w:rsidR="005625A2" w:rsidRPr="008A610E" w:rsidRDefault="005625A2" w:rsidP="00AC4F06">
      <w:pPr>
        <w:pStyle w:val="paragraph"/>
        <w:numPr>
          <w:ilvl w:val="0"/>
          <w:numId w:val="79"/>
        </w:numPr>
        <w:spacing w:before="0" w:beforeAutospacing="0" w:after="120" w:afterAutospacing="0" w:line="276" w:lineRule="auto"/>
        <w:ind w:left="1134"/>
        <w:contextualSpacing/>
        <w:textAlignment w:val="baseline"/>
        <w:rPr>
          <w:rFonts w:asciiTheme="minorHAnsi" w:hAnsiTheme="minorHAnsi" w:cstheme="minorHAnsi"/>
          <w:sz w:val="22"/>
          <w:szCs w:val="22"/>
        </w:rPr>
      </w:pPr>
      <w:r w:rsidRPr="008A610E">
        <w:rPr>
          <w:rFonts w:asciiTheme="minorHAnsi" w:hAnsiTheme="minorHAnsi" w:cstheme="minorHAnsi"/>
          <w:sz w:val="22"/>
          <w:szCs w:val="22"/>
        </w:rPr>
        <w:t xml:space="preserve">promocja szeroko pojętej aktywności obywatelskiej,  </w:t>
      </w:r>
    </w:p>
    <w:p w14:paraId="265F34BD" w14:textId="77777777" w:rsidR="005625A2" w:rsidRPr="008A610E" w:rsidRDefault="005625A2" w:rsidP="00AC4F06">
      <w:pPr>
        <w:pStyle w:val="paragraph"/>
        <w:numPr>
          <w:ilvl w:val="0"/>
          <w:numId w:val="79"/>
        </w:numPr>
        <w:spacing w:before="0" w:beforeAutospacing="0" w:after="120" w:afterAutospacing="0" w:line="276" w:lineRule="auto"/>
        <w:ind w:left="1134"/>
        <w:contextualSpacing/>
        <w:textAlignment w:val="baseline"/>
        <w:rPr>
          <w:rFonts w:asciiTheme="minorHAnsi" w:hAnsiTheme="minorHAnsi" w:cstheme="minorHAnsi"/>
          <w:sz w:val="22"/>
          <w:szCs w:val="22"/>
        </w:rPr>
      </w:pPr>
      <w:r w:rsidRPr="008A610E">
        <w:rPr>
          <w:rFonts w:asciiTheme="minorHAnsi" w:hAnsiTheme="minorHAnsi" w:cstheme="minorHAnsi"/>
          <w:sz w:val="22"/>
          <w:szCs w:val="22"/>
        </w:rPr>
        <w:t xml:space="preserve">edukacja obywatelska, </w:t>
      </w:r>
    </w:p>
    <w:p w14:paraId="2D76F90C" w14:textId="77777777" w:rsidR="005625A2" w:rsidRPr="008A610E" w:rsidRDefault="005625A2" w:rsidP="00AC4F06">
      <w:pPr>
        <w:pStyle w:val="paragraph"/>
        <w:numPr>
          <w:ilvl w:val="0"/>
          <w:numId w:val="79"/>
        </w:numPr>
        <w:spacing w:before="0" w:beforeAutospacing="0" w:after="120" w:afterAutospacing="0" w:line="276" w:lineRule="auto"/>
        <w:ind w:left="1134"/>
        <w:contextualSpacing/>
        <w:textAlignment w:val="baseline"/>
        <w:rPr>
          <w:rFonts w:asciiTheme="minorHAnsi" w:hAnsiTheme="minorHAnsi" w:cstheme="minorHAnsi"/>
          <w:sz w:val="22"/>
          <w:szCs w:val="22"/>
        </w:rPr>
      </w:pPr>
      <w:r w:rsidRPr="008A610E">
        <w:rPr>
          <w:rFonts w:asciiTheme="minorHAnsi" w:hAnsiTheme="minorHAnsi" w:cstheme="minorHAnsi"/>
          <w:sz w:val="22"/>
          <w:szCs w:val="22"/>
        </w:rPr>
        <w:t xml:space="preserve">promocja wolontariatu,  </w:t>
      </w:r>
    </w:p>
    <w:p w14:paraId="483D18A7" w14:textId="77777777" w:rsidR="005625A2" w:rsidRPr="008A610E" w:rsidRDefault="005625A2" w:rsidP="00AC4F06">
      <w:pPr>
        <w:pStyle w:val="paragraph"/>
        <w:numPr>
          <w:ilvl w:val="0"/>
          <w:numId w:val="79"/>
        </w:numPr>
        <w:spacing w:before="0" w:beforeAutospacing="0" w:after="120" w:afterAutospacing="0" w:line="276" w:lineRule="auto"/>
        <w:ind w:left="1134"/>
        <w:contextualSpacing/>
        <w:textAlignment w:val="baseline"/>
        <w:rPr>
          <w:rFonts w:asciiTheme="minorHAnsi" w:hAnsiTheme="minorHAnsi" w:cstheme="minorHAnsi"/>
          <w:sz w:val="22"/>
          <w:szCs w:val="22"/>
        </w:rPr>
      </w:pPr>
      <w:r w:rsidRPr="008A610E">
        <w:rPr>
          <w:rFonts w:asciiTheme="minorHAnsi" w:hAnsiTheme="minorHAnsi" w:cstheme="minorHAnsi"/>
          <w:sz w:val="22"/>
          <w:szCs w:val="22"/>
        </w:rPr>
        <w:t xml:space="preserve">promocja lokalnej filantropii,  </w:t>
      </w:r>
    </w:p>
    <w:p w14:paraId="6AE78998" w14:textId="66F7369F" w:rsidR="005625A2" w:rsidRPr="008A610E" w:rsidRDefault="005625A2" w:rsidP="00AC4F06">
      <w:pPr>
        <w:pStyle w:val="paragraph"/>
        <w:numPr>
          <w:ilvl w:val="0"/>
          <w:numId w:val="79"/>
        </w:numPr>
        <w:spacing w:before="0" w:beforeAutospacing="0" w:after="0" w:afterAutospacing="0" w:line="276" w:lineRule="auto"/>
        <w:ind w:left="1134" w:hanging="357"/>
        <w:contextualSpacing/>
        <w:textAlignment w:val="baseline"/>
        <w:rPr>
          <w:rFonts w:asciiTheme="minorHAnsi" w:hAnsiTheme="minorHAnsi" w:cstheme="minorHAnsi"/>
          <w:sz w:val="22"/>
          <w:szCs w:val="22"/>
        </w:rPr>
      </w:pPr>
      <w:r w:rsidRPr="008A610E">
        <w:rPr>
          <w:rFonts w:asciiTheme="minorHAnsi" w:hAnsiTheme="minorHAnsi" w:cstheme="minorHAnsi"/>
          <w:sz w:val="22"/>
          <w:szCs w:val="22"/>
        </w:rPr>
        <w:t>wsparcie dla grup nieformalnych i ruchów społecznych</w:t>
      </w:r>
      <w:r w:rsidR="002A39B9">
        <w:rPr>
          <w:rFonts w:asciiTheme="minorHAnsi" w:hAnsiTheme="minorHAnsi" w:cstheme="minorHAnsi"/>
          <w:sz w:val="22"/>
          <w:szCs w:val="22"/>
        </w:rPr>
        <w:t>.</w:t>
      </w:r>
      <w:r w:rsidRPr="008A610E">
        <w:rPr>
          <w:rFonts w:asciiTheme="minorHAnsi" w:hAnsiTheme="minorHAnsi" w:cstheme="minorHAnsi"/>
          <w:sz w:val="22"/>
          <w:szCs w:val="22"/>
        </w:rPr>
        <w:t xml:space="preserve"> </w:t>
      </w:r>
    </w:p>
    <w:p w14:paraId="5B84F4C7" w14:textId="77777777" w:rsidR="005625A2" w:rsidRPr="008A610E" w:rsidRDefault="005625A2" w:rsidP="00AC4F06">
      <w:pPr>
        <w:pStyle w:val="Akapitzlist"/>
        <w:numPr>
          <w:ilvl w:val="0"/>
          <w:numId w:val="82"/>
        </w:numPr>
        <w:spacing w:after="0" w:line="276" w:lineRule="auto"/>
        <w:ind w:left="714" w:hanging="357"/>
      </w:pPr>
      <w:r w:rsidRPr="008A610E">
        <w:t>Działania w zakresie wsparcia i rozwoju partycypacji i rzecznictwa:</w:t>
      </w:r>
    </w:p>
    <w:p w14:paraId="16AF4DAA" w14:textId="56C9E7C6" w:rsidR="005625A2" w:rsidRPr="008A610E" w:rsidRDefault="005625A2" w:rsidP="00AC4F06">
      <w:pPr>
        <w:pStyle w:val="paragraph"/>
        <w:numPr>
          <w:ilvl w:val="0"/>
          <w:numId w:val="80"/>
        </w:numPr>
        <w:spacing w:before="0" w:beforeAutospacing="0" w:after="120" w:afterAutospacing="0" w:line="276" w:lineRule="auto"/>
        <w:ind w:left="1077" w:hanging="357"/>
        <w:contextualSpacing/>
        <w:textAlignment w:val="baseline"/>
        <w:rPr>
          <w:rFonts w:asciiTheme="minorHAnsi" w:hAnsiTheme="minorHAnsi" w:cstheme="minorHAnsi"/>
          <w:sz w:val="22"/>
          <w:szCs w:val="22"/>
        </w:rPr>
      </w:pPr>
      <w:r w:rsidRPr="008A610E">
        <w:rPr>
          <w:rFonts w:asciiTheme="minorHAnsi" w:hAnsiTheme="minorHAnsi" w:cstheme="minorHAnsi"/>
          <w:sz w:val="22"/>
          <w:szCs w:val="22"/>
        </w:rPr>
        <w:t xml:space="preserve">rzecznictwo na rzecz członków i podopiecznych, w tym tzw. </w:t>
      </w:r>
      <w:proofErr w:type="spellStart"/>
      <w:r w:rsidRPr="008A610E">
        <w:rPr>
          <w:rFonts w:asciiTheme="minorHAnsi" w:hAnsiTheme="minorHAnsi" w:cstheme="minorHAnsi"/>
          <w:sz w:val="22"/>
          <w:szCs w:val="22"/>
        </w:rPr>
        <w:t>samorzecznictwa</w:t>
      </w:r>
      <w:proofErr w:type="spellEnd"/>
      <w:r w:rsidRPr="008A610E">
        <w:rPr>
          <w:rFonts w:asciiTheme="minorHAnsi" w:hAnsiTheme="minorHAnsi" w:cstheme="minorHAnsi"/>
          <w:sz w:val="22"/>
          <w:szCs w:val="22"/>
        </w:rPr>
        <w:t xml:space="preserve"> (</w:t>
      </w:r>
      <w:proofErr w:type="spellStart"/>
      <w:r w:rsidRPr="008A610E">
        <w:rPr>
          <w:rFonts w:asciiTheme="minorHAnsi" w:hAnsiTheme="minorHAnsi" w:cstheme="minorHAnsi"/>
          <w:sz w:val="22"/>
          <w:szCs w:val="22"/>
        </w:rPr>
        <w:t>selfadvocacy</w:t>
      </w:r>
      <w:proofErr w:type="spellEnd"/>
      <w:r w:rsidRPr="008A610E">
        <w:rPr>
          <w:rFonts w:asciiTheme="minorHAnsi" w:hAnsiTheme="minorHAnsi" w:cstheme="minorHAnsi"/>
          <w:sz w:val="22"/>
          <w:szCs w:val="22"/>
        </w:rPr>
        <w:t>) w szczególności dla osób doświadczających wykluczenia,</w:t>
      </w:r>
    </w:p>
    <w:p w14:paraId="5E431E4A" w14:textId="77777777" w:rsidR="005625A2" w:rsidRPr="008A610E" w:rsidRDefault="005625A2" w:rsidP="00AC4F06">
      <w:pPr>
        <w:pStyle w:val="paragraph"/>
        <w:numPr>
          <w:ilvl w:val="0"/>
          <w:numId w:val="80"/>
        </w:numPr>
        <w:spacing w:before="0" w:beforeAutospacing="0" w:after="120" w:afterAutospacing="0" w:line="276" w:lineRule="auto"/>
        <w:contextualSpacing/>
        <w:textAlignment w:val="baseline"/>
        <w:rPr>
          <w:rFonts w:asciiTheme="minorHAnsi" w:hAnsiTheme="minorHAnsi" w:cstheme="minorHAnsi"/>
          <w:sz w:val="22"/>
          <w:szCs w:val="22"/>
        </w:rPr>
      </w:pPr>
      <w:r w:rsidRPr="008A610E">
        <w:rPr>
          <w:rFonts w:asciiTheme="minorHAnsi" w:hAnsiTheme="minorHAnsi" w:cstheme="minorHAnsi"/>
          <w:sz w:val="22"/>
          <w:szCs w:val="22"/>
        </w:rPr>
        <w:t xml:space="preserve">wsparcie partycypacji w formułowaniu lokalnych i krajowych branżowych polityk publicznych, </w:t>
      </w:r>
    </w:p>
    <w:p w14:paraId="4FEDEB2D" w14:textId="77777777" w:rsidR="005625A2" w:rsidRPr="008A610E" w:rsidRDefault="005625A2" w:rsidP="00AC4F06">
      <w:pPr>
        <w:pStyle w:val="paragraph"/>
        <w:numPr>
          <w:ilvl w:val="0"/>
          <w:numId w:val="80"/>
        </w:numPr>
        <w:spacing w:before="0" w:beforeAutospacing="0" w:after="120" w:afterAutospacing="0" w:line="276" w:lineRule="auto"/>
        <w:contextualSpacing/>
        <w:textAlignment w:val="baseline"/>
        <w:rPr>
          <w:rFonts w:asciiTheme="minorHAnsi" w:hAnsiTheme="minorHAnsi" w:cstheme="minorHAnsi"/>
          <w:sz w:val="22"/>
          <w:szCs w:val="22"/>
        </w:rPr>
      </w:pPr>
      <w:r w:rsidRPr="008A610E">
        <w:rPr>
          <w:rFonts w:asciiTheme="minorHAnsi" w:hAnsiTheme="minorHAnsi" w:cstheme="minorHAnsi"/>
          <w:sz w:val="22"/>
          <w:szCs w:val="22"/>
        </w:rPr>
        <w:t>rozwój i zastosowanie narzędzi partycypacji obywatelskiej (wysłuchania, narady, debaty, panele obywatelskie, sądy obywatelskie etc.),</w:t>
      </w:r>
    </w:p>
    <w:p w14:paraId="75640592" w14:textId="77777777" w:rsidR="005625A2" w:rsidRPr="008A610E" w:rsidRDefault="005625A2" w:rsidP="00AC4F06">
      <w:pPr>
        <w:pStyle w:val="paragraph"/>
        <w:numPr>
          <w:ilvl w:val="0"/>
          <w:numId w:val="80"/>
        </w:numPr>
        <w:spacing w:before="0" w:beforeAutospacing="0" w:after="120" w:afterAutospacing="0" w:line="276" w:lineRule="auto"/>
        <w:contextualSpacing/>
        <w:textAlignment w:val="baseline"/>
        <w:rPr>
          <w:rFonts w:asciiTheme="minorHAnsi" w:hAnsiTheme="minorHAnsi" w:cstheme="minorHAnsi"/>
          <w:sz w:val="22"/>
          <w:szCs w:val="22"/>
        </w:rPr>
      </w:pPr>
      <w:r w:rsidRPr="008A610E">
        <w:rPr>
          <w:rFonts w:asciiTheme="minorHAnsi" w:hAnsiTheme="minorHAnsi" w:cstheme="minorHAnsi"/>
          <w:sz w:val="22"/>
          <w:szCs w:val="22"/>
        </w:rPr>
        <w:t xml:space="preserve">podnoszenie zdolności do budowania koalicji i uwspólniania stanowisk. </w:t>
      </w:r>
    </w:p>
    <w:p w14:paraId="606F7CB8" w14:textId="77777777" w:rsidR="005625A2" w:rsidRPr="008A610E" w:rsidRDefault="005625A2" w:rsidP="00AC4F06">
      <w:pPr>
        <w:pStyle w:val="paragraph"/>
        <w:numPr>
          <w:ilvl w:val="0"/>
          <w:numId w:val="82"/>
        </w:numPr>
        <w:spacing w:before="0" w:beforeAutospacing="0" w:after="120" w:afterAutospacing="0" w:line="276" w:lineRule="auto"/>
        <w:contextualSpacing/>
        <w:textAlignment w:val="baseline"/>
        <w:rPr>
          <w:rFonts w:asciiTheme="minorHAnsi" w:hAnsiTheme="minorHAnsi" w:cstheme="minorHAnsi"/>
          <w:sz w:val="22"/>
          <w:szCs w:val="22"/>
        </w:rPr>
      </w:pPr>
      <w:r w:rsidRPr="008A610E">
        <w:rPr>
          <w:rFonts w:asciiTheme="minorHAnsi" w:hAnsiTheme="minorHAnsi" w:cstheme="minorHAnsi"/>
          <w:sz w:val="22"/>
          <w:szCs w:val="22"/>
        </w:rPr>
        <w:t>Działania w zakresie kształtowania i realizacji polityk publicznych w następujących wymiarach:</w:t>
      </w:r>
    </w:p>
    <w:p w14:paraId="30107636" w14:textId="77777777" w:rsidR="005625A2" w:rsidRPr="008A610E" w:rsidRDefault="005625A2" w:rsidP="00AC4F06">
      <w:pPr>
        <w:pStyle w:val="paragraph"/>
        <w:numPr>
          <w:ilvl w:val="0"/>
          <w:numId w:val="81"/>
        </w:numPr>
        <w:spacing w:before="0" w:beforeAutospacing="0" w:after="120" w:afterAutospacing="0" w:line="276" w:lineRule="auto"/>
        <w:contextualSpacing/>
        <w:textAlignment w:val="baseline"/>
        <w:rPr>
          <w:rFonts w:asciiTheme="minorHAnsi" w:hAnsiTheme="minorHAnsi" w:cstheme="minorHAnsi"/>
          <w:sz w:val="22"/>
          <w:szCs w:val="22"/>
        </w:rPr>
      </w:pPr>
      <w:r w:rsidRPr="008A610E">
        <w:rPr>
          <w:rFonts w:asciiTheme="minorHAnsi" w:hAnsiTheme="minorHAnsi" w:cstheme="minorHAnsi"/>
          <w:sz w:val="22"/>
          <w:szCs w:val="22"/>
        </w:rPr>
        <w:t>programowania (ekspercki udział w grupach roboczych, ciałach doradczych lub konsultacyjnych, konsultacjach społecznych, komitetach monitorujących, udział w formułowaniu warunków i kryteriów wyboru projektów),</w:t>
      </w:r>
    </w:p>
    <w:p w14:paraId="0293C785" w14:textId="77777777" w:rsidR="005625A2" w:rsidRPr="008A610E" w:rsidRDefault="005625A2" w:rsidP="00AC4F06">
      <w:pPr>
        <w:pStyle w:val="paragraph"/>
        <w:numPr>
          <w:ilvl w:val="0"/>
          <w:numId w:val="81"/>
        </w:numPr>
        <w:spacing w:before="0" w:beforeAutospacing="0" w:after="120" w:afterAutospacing="0" w:line="276" w:lineRule="auto"/>
        <w:contextualSpacing/>
        <w:textAlignment w:val="baseline"/>
        <w:rPr>
          <w:rFonts w:asciiTheme="minorHAnsi" w:hAnsiTheme="minorHAnsi" w:cstheme="minorHAnsi"/>
          <w:sz w:val="22"/>
          <w:szCs w:val="22"/>
        </w:rPr>
      </w:pPr>
      <w:r w:rsidRPr="008A610E">
        <w:rPr>
          <w:rFonts w:asciiTheme="minorHAnsi" w:hAnsiTheme="minorHAnsi" w:cstheme="minorHAnsi"/>
          <w:sz w:val="22"/>
          <w:szCs w:val="22"/>
        </w:rPr>
        <w:t>realizacji działań (rola beneficjentów, partnerów, zleceniobiorców i wykonawców),</w:t>
      </w:r>
    </w:p>
    <w:p w14:paraId="7A59DAE2" w14:textId="77777777" w:rsidR="005625A2" w:rsidRPr="008A610E" w:rsidRDefault="005625A2" w:rsidP="00AC4F06">
      <w:pPr>
        <w:pStyle w:val="paragraph"/>
        <w:numPr>
          <w:ilvl w:val="0"/>
          <w:numId w:val="81"/>
        </w:numPr>
        <w:spacing w:before="0" w:beforeAutospacing="0" w:after="120" w:afterAutospacing="0" w:line="276" w:lineRule="auto"/>
        <w:contextualSpacing/>
        <w:textAlignment w:val="baseline"/>
        <w:rPr>
          <w:rFonts w:asciiTheme="minorHAnsi" w:hAnsiTheme="minorHAnsi" w:cstheme="minorHAnsi"/>
          <w:sz w:val="22"/>
          <w:szCs w:val="22"/>
        </w:rPr>
      </w:pPr>
      <w:r w:rsidRPr="008A610E">
        <w:rPr>
          <w:rFonts w:asciiTheme="minorHAnsi" w:hAnsiTheme="minorHAnsi" w:cstheme="minorHAnsi"/>
          <w:sz w:val="22"/>
          <w:szCs w:val="22"/>
        </w:rPr>
        <w:t xml:space="preserve">monitorowania (ekspercki udział w grupach roboczych, ciałach doradczych lub konsultacyjnych, konsultacjach społecznych, komitetach monitorujących) w tym w roli zewnętrznych </w:t>
      </w:r>
      <w:proofErr w:type="spellStart"/>
      <w:r w:rsidRPr="008A610E">
        <w:rPr>
          <w:rFonts w:asciiTheme="minorHAnsi" w:hAnsiTheme="minorHAnsi" w:cstheme="minorHAnsi"/>
          <w:sz w:val="22"/>
          <w:szCs w:val="22"/>
        </w:rPr>
        <w:t>watch</w:t>
      </w:r>
      <w:proofErr w:type="spellEnd"/>
      <w:r w:rsidRPr="008A610E">
        <w:rPr>
          <w:rFonts w:asciiTheme="minorHAnsi" w:hAnsiTheme="minorHAnsi" w:cstheme="minorHAnsi"/>
          <w:sz w:val="22"/>
          <w:szCs w:val="22"/>
        </w:rPr>
        <w:t>-dogów (organizacji strażniczych),</w:t>
      </w:r>
    </w:p>
    <w:p w14:paraId="642EF854" w14:textId="77777777" w:rsidR="005625A2" w:rsidRPr="008A610E" w:rsidRDefault="005625A2" w:rsidP="00AC4F06">
      <w:pPr>
        <w:pStyle w:val="paragraph"/>
        <w:numPr>
          <w:ilvl w:val="0"/>
          <w:numId w:val="81"/>
        </w:numPr>
        <w:spacing w:before="0" w:beforeAutospacing="0" w:after="120" w:afterAutospacing="0" w:line="276" w:lineRule="auto"/>
        <w:contextualSpacing/>
        <w:textAlignment w:val="baseline"/>
        <w:rPr>
          <w:rFonts w:asciiTheme="minorHAnsi" w:hAnsiTheme="minorHAnsi" w:cstheme="minorHAnsi"/>
          <w:sz w:val="22"/>
          <w:szCs w:val="22"/>
        </w:rPr>
      </w:pPr>
      <w:r w:rsidRPr="008A610E">
        <w:rPr>
          <w:rFonts w:asciiTheme="minorHAnsi" w:hAnsiTheme="minorHAnsi" w:cstheme="minorHAnsi"/>
          <w:sz w:val="22"/>
          <w:szCs w:val="22"/>
        </w:rPr>
        <w:t>ewaluacji (ekspercki udział w grupach roboczych, ciałach doradczych lub konsultacyjnych, konsultacjach społecznych, komitetach monitorujących). </w:t>
      </w:r>
    </w:p>
    <w:p w14:paraId="19720B67" w14:textId="266F32F4" w:rsidR="005625A2" w:rsidRDefault="005625A2" w:rsidP="00AC4F06">
      <w:pPr>
        <w:pStyle w:val="paragraph"/>
        <w:numPr>
          <w:ilvl w:val="0"/>
          <w:numId w:val="82"/>
        </w:numPr>
        <w:spacing w:before="0" w:beforeAutospacing="0" w:after="120" w:afterAutospacing="0" w:line="276" w:lineRule="auto"/>
        <w:ind w:left="714" w:hanging="357"/>
        <w:contextualSpacing/>
        <w:textAlignment w:val="baseline"/>
        <w:rPr>
          <w:rFonts w:asciiTheme="minorHAnsi" w:hAnsiTheme="minorHAnsi" w:cstheme="minorHAnsi"/>
          <w:sz w:val="22"/>
          <w:szCs w:val="22"/>
        </w:rPr>
      </w:pPr>
      <w:r w:rsidRPr="008A610E">
        <w:rPr>
          <w:rFonts w:asciiTheme="minorHAnsi" w:hAnsiTheme="minorHAnsi" w:cstheme="minorHAnsi"/>
          <w:sz w:val="22"/>
          <w:szCs w:val="22"/>
        </w:rPr>
        <w:t>Działania w zakresie niezbędnego wsparcia technicznego i rozwoju instytucjonalnego</w:t>
      </w:r>
      <w:r w:rsidR="00EB3B16">
        <w:rPr>
          <w:rFonts w:asciiTheme="minorHAnsi" w:hAnsiTheme="minorHAnsi" w:cstheme="minorHAnsi"/>
          <w:sz w:val="22"/>
          <w:szCs w:val="22"/>
        </w:rPr>
        <w:t>.</w:t>
      </w:r>
    </w:p>
    <w:p w14:paraId="7214EB5A" w14:textId="3EBEA3E3" w:rsidR="00EB7A7E" w:rsidRPr="008A610E" w:rsidRDefault="00EB7A7E" w:rsidP="00AC4F06">
      <w:pPr>
        <w:pStyle w:val="paragraph"/>
        <w:numPr>
          <w:ilvl w:val="0"/>
          <w:numId w:val="82"/>
        </w:numPr>
        <w:spacing w:before="0" w:beforeAutospacing="0" w:after="120" w:afterAutospacing="0" w:line="276" w:lineRule="auto"/>
        <w:contextualSpacing/>
        <w:textAlignment w:val="baseline"/>
        <w:rPr>
          <w:rFonts w:asciiTheme="minorHAnsi" w:hAnsiTheme="minorHAnsi" w:cstheme="minorHAnsi"/>
          <w:sz w:val="22"/>
          <w:szCs w:val="22"/>
        </w:rPr>
      </w:pPr>
      <w:r w:rsidRPr="008A610E">
        <w:rPr>
          <w:rFonts w:asciiTheme="minorHAnsi" w:hAnsiTheme="minorHAnsi" w:cstheme="minorHAnsi"/>
          <w:sz w:val="22"/>
          <w:szCs w:val="22"/>
        </w:rPr>
        <w:t>Działania w zakresie podnoszenia jakości (w tym poprzez rozwój kompetencji kadr) i dostępności usług świadczonych przez organizacje pozarządowe w obszarze EFS+</w:t>
      </w:r>
      <w:r w:rsidR="00B5746D">
        <w:rPr>
          <w:rFonts w:asciiTheme="minorHAnsi" w:hAnsiTheme="minorHAnsi" w:cstheme="minorHAnsi"/>
          <w:sz w:val="22"/>
          <w:szCs w:val="22"/>
        </w:rPr>
        <w:t>.</w:t>
      </w:r>
    </w:p>
    <w:p w14:paraId="122D6682" w14:textId="406B94DA" w:rsidR="004E6915" w:rsidRPr="008A610E" w:rsidRDefault="004E6915" w:rsidP="00272418">
      <w:pPr>
        <w:pStyle w:val="Nagwek3"/>
        <w:spacing w:line="276" w:lineRule="auto"/>
        <w:ind w:left="426"/>
        <w:rPr>
          <w:rFonts w:asciiTheme="minorHAnsi" w:hAnsiTheme="minorHAnsi" w:cstheme="minorHAnsi"/>
        </w:rPr>
      </w:pPr>
      <w:bookmarkStart w:id="130" w:name="_Toc166493389"/>
      <w:r w:rsidRPr="008A610E">
        <w:rPr>
          <w:rFonts w:asciiTheme="minorHAnsi" w:hAnsiTheme="minorHAnsi" w:cstheme="minorHAnsi"/>
        </w:rPr>
        <w:t>Kryteria wyboru projektów</w:t>
      </w:r>
      <w:bookmarkEnd w:id="123"/>
      <w:bookmarkEnd w:id="124"/>
      <w:bookmarkEnd w:id="125"/>
      <w:bookmarkEnd w:id="126"/>
      <w:bookmarkEnd w:id="127"/>
      <w:bookmarkEnd w:id="128"/>
      <w:bookmarkEnd w:id="129"/>
      <w:bookmarkEnd w:id="130"/>
      <w:r w:rsidRPr="008A610E">
        <w:rPr>
          <w:rFonts w:asciiTheme="minorHAnsi" w:hAnsiTheme="minorHAnsi" w:cstheme="minorHAnsi"/>
        </w:rPr>
        <w:t xml:space="preserve"> </w:t>
      </w:r>
    </w:p>
    <w:p w14:paraId="4227D6A4" w14:textId="0B39446B" w:rsidR="006C6D93" w:rsidRPr="008A610E" w:rsidRDefault="004E6915" w:rsidP="00692DB7">
      <w:pPr>
        <w:shd w:val="clear" w:color="auto" w:fill="FFFFFF"/>
        <w:spacing w:line="276" w:lineRule="auto"/>
        <w:rPr>
          <w:rFonts w:asciiTheme="minorHAnsi" w:hAnsiTheme="minorHAnsi" w:cstheme="minorHAnsi"/>
          <w:lang w:eastAsia="en-US"/>
        </w:rPr>
      </w:pPr>
      <w:r w:rsidRPr="008A610E">
        <w:rPr>
          <w:rFonts w:asciiTheme="minorHAnsi" w:hAnsiTheme="minorHAnsi" w:cstheme="minorHAnsi"/>
        </w:rPr>
        <w:t xml:space="preserve">Szczegółowy katalog wszystkich kryteriów obowiązujących w niniejszym naborze wraz z definicjami i opisem znaczenia poszczególnych kryteriów znajduje się w </w:t>
      </w:r>
      <w:r w:rsidR="00A53C56" w:rsidRPr="008A610E">
        <w:rPr>
          <w:rFonts w:asciiTheme="minorHAnsi" w:hAnsiTheme="minorHAnsi" w:cstheme="minorHAnsi"/>
        </w:rPr>
        <w:t>z</w:t>
      </w:r>
      <w:r w:rsidRPr="008A610E">
        <w:rPr>
          <w:rFonts w:asciiTheme="minorHAnsi" w:hAnsiTheme="minorHAnsi" w:cstheme="minorHAnsi"/>
        </w:rPr>
        <w:t xml:space="preserve">ałączniku nr </w:t>
      </w:r>
      <w:r w:rsidR="001A66C7" w:rsidRPr="008A610E">
        <w:rPr>
          <w:rFonts w:asciiTheme="minorHAnsi" w:hAnsiTheme="minorHAnsi" w:cstheme="minorHAnsi"/>
        </w:rPr>
        <w:t>1</w:t>
      </w:r>
      <w:r w:rsidRPr="008A610E">
        <w:rPr>
          <w:rFonts w:asciiTheme="minorHAnsi" w:hAnsiTheme="minorHAnsi" w:cstheme="minorHAnsi"/>
        </w:rPr>
        <w:t xml:space="preserve"> do niniejszego regulaminu.</w:t>
      </w:r>
      <w:r w:rsidR="00882B98" w:rsidRPr="008A610E">
        <w:rPr>
          <w:rFonts w:asciiTheme="minorHAnsi" w:hAnsiTheme="minorHAnsi" w:cstheme="minorHAnsi"/>
        </w:rPr>
        <w:t xml:space="preserve"> </w:t>
      </w:r>
      <w:bookmarkStart w:id="131" w:name="_Hlk141884643"/>
      <w:r w:rsidR="00882B98" w:rsidRPr="008A610E">
        <w:rPr>
          <w:rFonts w:asciiTheme="minorHAnsi" w:hAnsiTheme="minorHAnsi" w:cstheme="minorHAnsi"/>
        </w:rPr>
        <w:t>Poniżej Kryteria zgodności z FEP 2021-2027 i dokumentami programowymi – specyficzne</w:t>
      </w:r>
      <w:r w:rsidR="00210D34" w:rsidRPr="008A610E">
        <w:rPr>
          <w:rFonts w:asciiTheme="minorHAnsi" w:hAnsiTheme="minorHAnsi" w:cstheme="minorHAnsi"/>
        </w:rPr>
        <w:t xml:space="preserve"> oraz Kryteria strategiczne:</w:t>
      </w:r>
      <w:r w:rsidR="0062769D" w:rsidRPr="008A610E">
        <w:rPr>
          <w:rFonts w:asciiTheme="minorHAnsi" w:hAnsiTheme="minorHAnsi" w:cstheme="minorHAnsi"/>
        </w:rPr>
        <w:t xml:space="preserve"> </w:t>
      </w:r>
      <w:r w:rsidR="00882B98" w:rsidRPr="008A610E">
        <w:rPr>
          <w:rFonts w:asciiTheme="minorHAnsi" w:hAnsiTheme="minorHAnsi" w:cstheme="minorHAnsi"/>
        </w:rPr>
        <w:t>Obszar C: Wartość dodana projektu</w:t>
      </w:r>
      <w:r w:rsidR="00210D34" w:rsidRPr="008A610E">
        <w:rPr>
          <w:rFonts w:asciiTheme="minorHAnsi" w:hAnsiTheme="minorHAnsi" w:cstheme="minorHAnsi"/>
        </w:rPr>
        <w:t xml:space="preserve"> i </w:t>
      </w:r>
      <w:r w:rsidR="0062769D" w:rsidRPr="008A610E">
        <w:rPr>
          <w:rFonts w:asciiTheme="minorHAnsi" w:hAnsiTheme="minorHAnsi" w:cstheme="minorHAnsi"/>
          <w:lang w:eastAsia="en-US"/>
        </w:rPr>
        <w:t>Obszar D: Specyficzne ukierunkowanie projektu wraz z informacją do wybranych kryteri</w:t>
      </w:r>
      <w:r w:rsidR="00273203" w:rsidRPr="008A610E">
        <w:rPr>
          <w:rFonts w:asciiTheme="minorHAnsi" w:hAnsiTheme="minorHAnsi" w:cstheme="minorHAnsi"/>
          <w:lang w:eastAsia="en-US"/>
        </w:rPr>
        <w:t>ów</w:t>
      </w:r>
      <w:r w:rsidR="0062769D" w:rsidRPr="008A610E">
        <w:rPr>
          <w:rFonts w:asciiTheme="minorHAnsi" w:hAnsiTheme="minorHAnsi" w:cstheme="minorHAnsi"/>
          <w:lang w:eastAsia="en-US"/>
        </w:rPr>
        <w:t xml:space="preserve"> o sposobie ich spełnienia.</w:t>
      </w:r>
      <w:bookmarkEnd w:id="131"/>
    </w:p>
    <w:p w14:paraId="04FA6D68" w14:textId="2223549B" w:rsidR="004E5F1C" w:rsidRPr="008A610E" w:rsidRDefault="0060459D" w:rsidP="00513774">
      <w:pPr>
        <w:pStyle w:val="Nagwek4"/>
      </w:pPr>
      <w:bookmarkStart w:id="132" w:name="_Hlk141687599"/>
      <w:bookmarkStart w:id="133" w:name="_Toc166493390"/>
      <w:r>
        <w:t xml:space="preserve">2.4.1 </w:t>
      </w:r>
      <w:r w:rsidR="004E5F1C" w:rsidRPr="008A610E">
        <w:t>Kryteria zgodności z FEP 2021-2027 i dokumentami programowymi – specyficzne</w:t>
      </w:r>
      <w:bookmarkEnd w:id="132"/>
      <w:bookmarkEnd w:id="133"/>
    </w:p>
    <w:tbl>
      <w:tblPr>
        <w:tblStyle w:val="Tabela-Siatka1"/>
        <w:tblW w:w="5000" w:type="pct"/>
        <w:tblLook w:val="04A0" w:firstRow="1" w:lastRow="0" w:firstColumn="1" w:lastColumn="0" w:noHBand="0" w:noVBand="1"/>
      </w:tblPr>
      <w:tblGrid>
        <w:gridCol w:w="1879"/>
        <w:gridCol w:w="5630"/>
        <w:gridCol w:w="1551"/>
      </w:tblGrid>
      <w:tr w:rsidR="000C3FCA" w:rsidRPr="008A610E" w14:paraId="41DA69D1" w14:textId="77777777" w:rsidTr="00107F76">
        <w:trPr>
          <w:tblHeader/>
        </w:trPr>
        <w:tc>
          <w:tcPr>
            <w:tcW w:w="1037" w:type="pct"/>
            <w:shd w:val="clear" w:color="auto" w:fill="F2F2F2"/>
            <w:vAlign w:val="center"/>
          </w:tcPr>
          <w:p w14:paraId="2621974C" w14:textId="77777777" w:rsidR="000C3FCA" w:rsidRPr="008A610E" w:rsidRDefault="000C3FCA" w:rsidP="00692DB7">
            <w:pPr>
              <w:keepLines w:val="0"/>
              <w:spacing w:line="276" w:lineRule="auto"/>
              <w:rPr>
                <w:rFonts w:asciiTheme="minorHAnsi" w:hAnsiTheme="minorHAnsi" w:cstheme="minorHAnsi"/>
                <w:b/>
                <w:szCs w:val="22"/>
              </w:rPr>
            </w:pPr>
            <w:r w:rsidRPr="008A610E">
              <w:rPr>
                <w:rFonts w:asciiTheme="minorHAnsi" w:hAnsiTheme="minorHAnsi" w:cstheme="minorHAnsi"/>
                <w:b/>
                <w:szCs w:val="22"/>
              </w:rPr>
              <w:t>Nazwa kryterium</w:t>
            </w:r>
          </w:p>
        </w:tc>
        <w:tc>
          <w:tcPr>
            <w:tcW w:w="3107" w:type="pct"/>
            <w:shd w:val="clear" w:color="auto" w:fill="F2F2F2"/>
            <w:vAlign w:val="center"/>
          </w:tcPr>
          <w:p w14:paraId="71B6160C" w14:textId="77777777" w:rsidR="000C3FCA" w:rsidRPr="008A610E" w:rsidRDefault="000C3FCA" w:rsidP="00692DB7">
            <w:pPr>
              <w:keepLines w:val="0"/>
              <w:spacing w:line="276" w:lineRule="auto"/>
              <w:rPr>
                <w:rFonts w:asciiTheme="minorHAnsi" w:hAnsiTheme="minorHAnsi" w:cstheme="minorHAnsi"/>
                <w:b/>
                <w:szCs w:val="22"/>
              </w:rPr>
            </w:pPr>
            <w:r w:rsidRPr="008A610E">
              <w:rPr>
                <w:rFonts w:asciiTheme="minorHAnsi" w:hAnsiTheme="minorHAnsi" w:cstheme="minorHAnsi"/>
                <w:b/>
                <w:szCs w:val="22"/>
              </w:rPr>
              <w:t>Definicja</w:t>
            </w:r>
          </w:p>
        </w:tc>
        <w:tc>
          <w:tcPr>
            <w:tcW w:w="857" w:type="pct"/>
            <w:shd w:val="clear" w:color="auto" w:fill="F2F2F2"/>
            <w:vAlign w:val="center"/>
          </w:tcPr>
          <w:p w14:paraId="7178C996" w14:textId="77777777" w:rsidR="000C3FCA" w:rsidRPr="008A610E" w:rsidRDefault="000C3FCA" w:rsidP="00692DB7">
            <w:pPr>
              <w:keepLines w:val="0"/>
              <w:spacing w:line="276" w:lineRule="auto"/>
              <w:rPr>
                <w:rFonts w:asciiTheme="minorHAnsi" w:hAnsiTheme="minorHAnsi" w:cstheme="minorHAnsi"/>
                <w:b/>
                <w:szCs w:val="22"/>
              </w:rPr>
            </w:pPr>
            <w:r w:rsidRPr="008A610E">
              <w:rPr>
                <w:rFonts w:asciiTheme="minorHAnsi" w:hAnsiTheme="minorHAnsi" w:cstheme="minorHAnsi"/>
                <w:b/>
                <w:szCs w:val="22"/>
              </w:rPr>
              <w:t>Znaczenie kryterium</w:t>
            </w:r>
          </w:p>
        </w:tc>
      </w:tr>
      <w:tr w:rsidR="00EB7A7E" w:rsidRPr="008A610E" w14:paraId="726FAAE8" w14:textId="77777777" w:rsidTr="00107F76">
        <w:tc>
          <w:tcPr>
            <w:tcW w:w="1037" w:type="pct"/>
          </w:tcPr>
          <w:p w14:paraId="5229516E" w14:textId="77777777" w:rsidR="00EB7A7E" w:rsidRPr="008A610E" w:rsidRDefault="00EB7A7E" w:rsidP="00692DB7">
            <w:pPr>
              <w:keepLines w:val="0"/>
              <w:spacing w:line="276" w:lineRule="auto"/>
              <w:rPr>
                <w:rFonts w:asciiTheme="minorHAnsi" w:hAnsiTheme="minorHAnsi" w:cstheme="minorHAnsi"/>
              </w:rPr>
            </w:pPr>
            <w:r w:rsidRPr="008A610E">
              <w:rPr>
                <w:rFonts w:asciiTheme="minorHAnsi" w:hAnsiTheme="minorHAnsi" w:cstheme="minorHAnsi"/>
              </w:rPr>
              <w:t>Zgodność ze szczegółowymi uwarunkowaniami określonymi dla naboru</w:t>
            </w:r>
          </w:p>
        </w:tc>
        <w:tc>
          <w:tcPr>
            <w:tcW w:w="3107" w:type="pct"/>
          </w:tcPr>
          <w:p w14:paraId="0156F924" w14:textId="77777777" w:rsidR="00EB7A7E" w:rsidRPr="008A610E" w:rsidRDefault="00EB7A7E" w:rsidP="00692DB7">
            <w:pPr>
              <w:pStyle w:val="Default"/>
              <w:spacing w:line="276" w:lineRule="auto"/>
              <w:rPr>
                <w:rFonts w:asciiTheme="minorHAnsi" w:hAnsiTheme="minorHAnsi" w:cstheme="minorHAnsi"/>
                <w:sz w:val="22"/>
                <w:szCs w:val="22"/>
              </w:rPr>
            </w:pPr>
            <w:r w:rsidRPr="008A610E">
              <w:rPr>
                <w:rFonts w:asciiTheme="minorHAnsi" w:hAnsiTheme="minorHAnsi" w:cstheme="minorHAnsi"/>
                <w:b/>
                <w:bCs/>
                <w:sz w:val="22"/>
                <w:szCs w:val="22"/>
              </w:rPr>
              <w:t xml:space="preserve">Ocenie podlega </w:t>
            </w:r>
            <w:r w:rsidRPr="008A610E">
              <w:rPr>
                <w:rFonts w:asciiTheme="minorHAnsi" w:hAnsiTheme="minorHAnsi" w:cstheme="minorHAnsi"/>
                <w:sz w:val="22"/>
                <w:szCs w:val="22"/>
              </w:rPr>
              <w:t xml:space="preserve">zgodność projektu ze szczegółowymi uwarunkowaniami określonymi w opisie celu szczegółowego (l) w FEP 2021-2027 oraz w opisie Działania 5.21. w SZOP, tj.: </w:t>
            </w:r>
          </w:p>
          <w:p w14:paraId="2A0A3645" w14:textId="77777777" w:rsidR="00EB7A7E" w:rsidRPr="008A610E" w:rsidRDefault="00EB7A7E" w:rsidP="00AC4F06">
            <w:pPr>
              <w:pStyle w:val="Default"/>
              <w:numPr>
                <w:ilvl w:val="0"/>
                <w:numId w:val="57"/>
              </w:numPr>
              <w:spacing w:line="276" w:lineRule="auto"/>
              <w:ind w:left="416"/>
              <w:rPr>
                <w:rFonts w:asciiTheme="minorHAnsi" w:hAnsiTheme="minorHAnsi" w:cstheme="minorHAnsi"/>
                <w:sz w:val="22"/>
                <w:szCs w:val="22"/>
              </w:rPr>
            </w:pPr>
            <w:r w:rsidRPr="008A610E">
              <w:rPr>
                <w:rFonts w:asciiTheme="minorHAnsi" w:hAnsiTheme="minorHAnsi" w:cstheme="minorHAnsi"/>
                <w:sz w:val="22"/>
                <w:szCs w:val="22"/>
              </w:rPr>
              <w:t xml:space="preserve">czy średni koszt jednostkowy odpowiadający wsparciu podmiotu organizacji społeczeństwa obywatelskiego w projekcie określony został na poziomie maksymalnie 525 tys. zł wydatków ogółem projektu (jeśli dotyczy)? </w:t>
            </w:r>
          </w:p>
          <w:p w14:paraId="376C5E3C" w14:textId="6256ACFB" w:rsidR="00EB7A7E" w:rsidRPr="008A610E" w:rsidRDefault="00EB7A7E" w:rsidP="00AC4F06">
            <w:pPr>
              <w:pStyle w:val="Default"/>
              <w:numPr>
                <w:ilvl w:val="0"/>
                <w:numId w:val="57"/>
              </w:numPr>
              <w:spacing w:line="276" w:lineRule="auto"/>
              <w:ind w:left="416" w:hanging="357"/>
              <w:rPr>
                <w:rFonts w:asciiTheme="minorHAnsi" w:hAnsiTheme="minorHAnsi" w:cstheme="minorHAnsi"/>
                <w:sz w:val="22"/>
                <w:szCs w:val="22"/>
              </w:rPr>
            </w:pPr>
            <w:r w:rsidRPr="008A610E">
              <w:rPr>
                <w:rFonts w:asciiTheme="minorHAnsi" w:hAnsiTheme="minorHAnsi" w:cstheme="minorHAnsi"/>
                <w:sz w:val="22"/>
                <w:szCs w:val="22"/>
              </w:rPr>
              <w:t>czy w ramach projektu założono realizację wskaźnika rezultatu Liczba przedstawicieli organizacji społeczeństwa obywatelskiego, którzy zdobyli nowe umiejętności, wiedzę lub uzyskali kwalifikacje na poziomie co najmniej 65</w:t>
            </w:r>
            <w:r w:rsidR="00ED10EA">
              <w:rPr>
                <w:rFonts w:asciiTheme="minorHAnsi" w:hAnsiTheme="minorHAnsi" w:cstheme="minorHAnsi"/>
                <w:sz w:val="22"/>
                <w:szCs w:val="22"/>
              </w:rPr>
              <w:t xml:space="preserve"> </w:t>
            </w:r>
            <w:r w:rsidRPr="008A610E">
              <w:rPr>
                <w:rFonts w:asciiTheme="minorHAnsi" w:hAnsiTheme="minorHAnsi" w:cstheme="minorHAnsi"/>
                <w:sz w:val="22"/>
                <w:szCs w:val="22"/>
              </w:rPr>
              <w:t xml:space="preserve">% wartości wskaźnika produktu Liczba przedstawicieli organizacji społeczeństwa obywatelskiego (w tym wolontariuszy) objętych wsparciem (jeśli dotyczy)? </w:t>
            </w:r>
          </w:p>
          <w:p w14:paraId="5367F312" w14:textId="457D0D8A" w:rsidR="00EB7A7E" w:rsidRPr="008A610E" w:rsidRDefault="00EB7A7E" w:rsidP="00AC4F06">
            <w:pPr>
              <w:pStyle w:val="Default"/>
              <w:numPr>
                <w:ilvl w:val="0"/>
                <w:numId w:val="57"/>
              </w:numPr>
              <w:spacing w:line="276" w:lineRule="auto"/>
              <w:ind w:left="416"/>
              <w:rPr>
                <w:rFonts w:asciiTheme="minorHAnsi" w:hAnsiTheme="minorHAnsi" w:cstheme="minorHAnsi"/>
                <w:sz w:val="22"/>
                <w:szCs w:val="22"/>
              </w:rPr>
            </w:pPr>
            <w:r w:rsidRPr="008A610E">
              <w:rPr>
                <w:rFonts w:asciiTheme="minorHAnsi" w:hAnsiTheme="minorHAnsi" w:cstheme="minorHAnsi"/>
                <w:sz w:val="22"/>
                <w:szCs w:val="22"/>
              </w:rPr>
              <w:t xml:space="preserve">czy wydatki ogółem projektu wynoszą maksymalnie </w:t>
            </w:r>
            <w:r w:rsidR="005B277F">
              <w:rPr>
                <w:rFonts w:asciiTheme="minorHAnsi" w:hAnsiTheme="minorHAnsi" w:cstheme="minorHAnsi"/>
                <w:sz w:val="22"/>
                <w:szCs w:val="22"/>
              </w:rPr>
              <w:br/>
            </w:r>
            <w:r w:rsidRPr="008A610E">
              <w:rPr>
                <w:rFonts w:asciiTheme="minorHAnsi" w:hAnsiTheme="minorHAnsi" w:cstheme="minorHAnsi"/>
                <w:sz w:val="22"/>
                <w:szCs w:val="22"/>
              </w:rPr>
              <w:t xml:space="preserve">1 575 000 zł (dotyczy wyłącznie projektów skierowanych do organizacji społeczeństwa obywatelskiego)? </w:t>
            </w:r>
          </w:p>
          <w:p w14:paraId="110A5C6E" w14:textId="15AD5B32" w:rsidR="00EB7A7E" w:rsidRPr="008A610E" w:rsidRDefault="00EB7A7E" w:rsidP="00692DB7">
            <w:pPr>
              <w:keepLines w:val="0"/>
              <w:spacing w:line="276" w:lineRule="auto"/>
              <w:ind w:left="133"/>
              <w:rPr>
                <w:rFonts w:asciiTheme="minorHAnsi" w:hAnsiTheme="minorHAnsi" w:cstheme="minorHAnsi"/>
                <w:b/>
              </w:rPr>
            </w:pPr>
            <w:r w:rsidRPr="008A610E">
              <w:rPr>
                <w:rFonts w:asciiTheme="minorHAnsi" w:eastAsiaTheme="minorHAnsi" w:hAnsiTheme="minorHAnsi" w:cstheme="minorHAnsi"/>
                <w:b/>
              </w:rPr>
              <w:t>Kryterium uważa się za spełnione,</w:t>
            </w:r>
            <w:r w:rsidRPr="008A610E">
              <w:rPr>
                <w:rFonts w:asciiTheme="minorHAnsi" w:hAnsiTheme="minorHAnsi" w:cstheme="minorHAnsi"/>
                <w:b/>
              </w:rPr>
              <w:t xml:space="preserve"> </w:t>
            </w:r>
            <w:r w:rsidRPr="008A610E">
              <w:rPr>
                <w:rFonts w:asciiTheme="minorHAnsi" w:hAnsiTheme="minorHAnsi" w:cstheme="minorHAnsi"/>
              </w:rPr>
              <w:t>jeśli projekt spełnił powyższy warunek.</w:t>
            </w:r>
          </w:p>
        </w:tc>
        <w:tc>
          <w:tcPr>
            <w:tcW w:w="857" w:type="pct"/>
          </w:tcPr>
          <w:p w14:paraId="558891D8" w14:textId="77777777" w:rsidR="00EB7A7E" w:rsidRPr="008A610E" w:rsidRDefault="00EB7A7E" w:rsidP="00692DB7">
            <w:pPr>
              <w:keepLines w:val="0"/>
              <w:spacing w:line="276" w:lineRule="auto"/>
              <w:rPr>
                <w:rFonts w:asciiTheme="minorHAnsi" w:hAnsiTheme="minorHAnsi" w:cstheme="minorHAnsi"/>
                <w:b/>
              </w:rPr>
            </w:pPr>
            <w:r w:rsidRPr="008A610E">
              <w:rPr>
                <w:rFonts w:asciiTheme="minorHAnsi" w:hAnsiTheme="minorHAnsi" w:cstheme="minorHAnsi"/>
                <w:b/>
              </w:rPr>
              <w:t>Kryterium obligatoryjne</w:t>
            </w:r>
          </w:p>
          <w:p w14:paraId="734FF9E9" w14:textId="77777777" w:rsidR="00EB7A7E" w:rsidRPr="008A610E" w:rsidRDefault="00EB7A7E" w:rsidP="00692DB7">
            <w:pPr>
              <w:keepLines w:val="0"/>
              <w:spacing w:line="276" w:lineRule="auto"/>
              <w:rPr>
                <w:rFonts w:asciiTheme="minorHAnsi" w:hAnsiTheme="minorHAnsi" w:cstheme="minorHAnsi"/>
                <w:b/>
              </w:rPr>
            </w:pPr>
            <w:r w:rsidRPr="008A610E">
              <w:rPr>
                <w:rFonts w:asciiTheme="minorHAnsi" w:hAnsiTheme="minorHAnsi" w:cstheme="minorHAnsi"/>
                <w:b/>
              </w:rPr>
              <w:t>TAK/NIE</w:t>
            </w:r>
          </w:p>
          <w:p w14:paraId="5E3355CE" w14:textId="77777777" w:rsidR="00EB7A7E" w:rsidRPr="008A610E" w:rsidRDefault="00EB7A7E" w:rsidP="00692DB7">
            <w:pPr>
              <w:keepLines w:val="0"/>
              <w:spacing w:line="276" w:lineRule="auto"/>
              <w:rPr>
                <w:rFonts w:asciiTheme="minorHAnsi" w:hAnsiTheme="minorHAnsi" w:cstheme="minorHAnsi"/>
                <w:b/>
              </w:rPr>
            </w:pPr>
            <w:r w:rsidRPr="008A610E">
              <w:rPr>
                <w:rFonts w:asciiTheme="minorHAnsi" w:hAnsiTheme="minorHAnsi" w:cstheme="minorHAnsi"/>
                <w:b/>
              </w:rPr>
              <w:t>Kryterium podlega uzupełnieniu lub poprawie na wezwanie IZ FEP</w:t>
            </w:r>
          </w:p>
        </w:tc>
      </w:tr>
    </w:tbl>
    <w:p w14:paraId="53EB3A50" w14:textId="1871AC5D" w:rsidR="001E22A2" w:rsidRPr="00DA4E86" w:rsidRDefault="001E22A2" w:rsidP="00692DB7">
      <w:pPr>
        <w:spacing w:before="240" w:after="0" w:line="276" w:lineRule="auto"/>
        <w:rPr>
          <w:rFonts w:asciiTheme="minorHAnsi" w:hAnsiTheme="minorHAnsi" w:cstheme="minorHAnsi"/>
        </w:rPr>
      </w:pPr>
      <w:r w:rsidRPr="00DA4E86">
        <w:rPr>
          <w:rFonts w:asciiTheme="minorHAnsi" w:hAnsiTheme="minorHAnsi" w:cstheme="minorHAnsi"/>
        </w:rPr>
        <w:t xml:space="preserve">Ad. </w:t>
      </w:r>
      <w:r w:rsidR="00F74A5E" w:rsidRPr="00DA4E86">
        <w:rPr>
          <w:rFonts w:asciiTheme="minorHAnsi" w:hAnsiTheme="minorHAnsi" w:cstheme="minorHAnsi"/>
        </w:rPr>
        <w:t>a</w:t>
      </w:r>
      <w:r w:rsidR="002227DE" w:rsidRPr="00DA4E86">
        <w:rPr>
          <w:rFonts w:asciiTheme="minorHAnsi" w:hAnsiTheme="minorHAnsi" w:cstheme="minorHAnsi"/>
        </w:rPr>
        <w:t>.</w:t>
      </w:r>
    </w:p>
    <w:p w14:paraId="11EF0A18" w14:textId="4E8DC447" w:rsidR="004F1C23" w:rsidRDefault="00F74A5E" w:rsidP="00272418">
      <w:pPr>
        <w:spacing w:line="276" w:lineRule="auto"/>
        <w:rPr>
          <w:rFonts w:asciiTheme="minorHAnsi" w:hAnsiTheme="minorHAnsi" w:cstheme="minorHAnsi"/>
        </w:rPr>
      </w:pPr>
      <w:r w:rsidRPr="0092247C">
        <w:rPr>
          <w:rFonts w:asciiTheme="minorHAnsi" w:hAnsiTheme="minorHAnsi" w:cstheme="minorHAnsi"/>
        </w:rPr>
        <w:t xml:space="preserve">Weryfikacja spełnienia powyższego warunku polegać będzie na podzieleniu wydatków ogółem </w:t>
      </w:r>
      <w:r w:rsidR="00DA4E86" w:rsidRPr="0092247C">
        <w:rPr>
          <w:rFonts w:asciiTheme="minorHAnsi" w:hAnsiTheme="minorHAnsi" w:cstheme="minorHAnsi"/>
        </w:rPr>
        <w:br/>
      </w:r>
      <w:r w:rsidRPr="0092247C">
        <w:rPr>
          <w:rFonts w:asciiTheme="minorHAnsi" w:hAnsiTheme="minorHAnsi" w:cstheme="minorHAnsi"/>
        </w:rPr>
        <w:t>(100</w:t>
      </w:r>
      <w:r w:rsidR="00DA4E86" w:rsidRPr="0092247C">
        <w:rPr>
          <w:rFonts w:asciiTheme="minorHAnsi" w:hAnsiTheme="minorHAnsi" w:cstheme="minorHAnsi"/>
        </w:rPr>
        <w:t xml:space="preserve"> </w:t>
      </w:r>
      <w:r w:rsidRPr="0092247C">
        <w:rPr>
          <w:rFonts w:asciiTheme="minorHAnsi" w:hAnsiTheme="minorHAnsi" w:cstheme="minorHAnsi"/>
        </w:rPr>
        <w:t>% wartości projektu) przez wskaźnik</w:t>
      </w:r>
      <w:r w:rsidR="00356DE8" w:rsidRPr="0092247C">
        <w:rPr>
          <w:rFonts w:asciiTheme="minorHAnsi" w:hAnsiTheme="minorHAnsi" w:cstheme="minorHAnsi"/>
        </w:rPr>
        <w:t xml:space="preserve"> produktu</w:t>
      </w:r>
      <w:r w:rsidRPr="0092247C">
        <w:rPr>
          <w:rFonts w:asciiTheme="minorHAnsi" w:hAnsiTheme="minorHAnsi" w:cstheme="minorHAnsi"/>
        </w:rPr>
        <w:t xml:space="preserve">: </w:t>
      </w:r>
      <w:r w:rsidR="00356DE8" w:rsidRPr="0092247C">
        <w:rPr>
          <w:rFonts w:asciiTheme="minorHAnsi" w:hAnsiTheme="minorHAnsi" w:cstheme="minorHAnsi"/>
        </w:rPr>
        <w:t xml:space="preserve">Liczba organizacji społeczeństwa obywatelskiego wspartych w co najmniej jednym z następujących obszarów: standardy i procedury zarządzania, refleksyjność, wydolność finansowa, rzecznictwo, jakość usług, współpraca międzynarodowa. </w:t>
      </w:r>
      <w:r w:rsidR="00A73A66" w:rsidRPr="0092247C">
        <w:rPr>
          <w:rFonts w:asciiTheme="minorHAnsi" w:hAnsiTheme="minorHAnsi" w:cstheme="minorHAnsi"/>
        </w:rPr>
        <w:t>Wynik działania</w:t>
      </w:r>
      <w:r w:rsidRPr="0092247C">
        <w:rPr>
          <w:rFonts w:asciiTheme="minorHAnsi" w:hAnsiTheme="minorHAnsi" w:cstheme="minorHAnsi"/>
        </w:rPr>
        <w:t xml:space="preserve"> nie może być większy od kwoty </w:t>
      </w:r>
      <w:r w:rsidR="00356DE8" w:rsidRPr="0092247C">
        <w:rPr>
          <w:rFonts w:asciiTheme="minorHAnsi" w:hAnsiTheme="minorHAnsi" w:cstheme="minorHAnsi"/>
        </w:rPr>
        <w:t>525</w:t>
      </w:r>
      <w:r w:rsidR="00A73A66" w:rsidRPr="0092247C">
        <w:rPr>
          <w:rFonts w:asciiTheme="minorHAnsi" w:hAnsiTheme="minorHAnsi" w:cstheme="minorHAnsi"/>
        </w:rPr>
        <w:t> 000,00</w:t>
      </w:r>
      <w:r w:rsidRPr="0092247C">
        <w:rPr>
          <w:rFonts w:asciiTheme="minorHAnsi" w:hAnsiTheme="minorHAnsi" w:cstheme="minorHAnsi"/>
        </w:rPr>
        <w:t xml:space="preserve"> zł.</w:t>
      </w:r>
    </w:p>
    <w:p w14:paraId="73162DB4" w14:textId="09DB314C" w:rsidR="00356DE8" w:rsidRPr="00DA4E86" w:rsidRDefault="00356DE8" w:rsidP="00692DB7">
      <w:pPr>
        <w:spacing w:after="0" w:line="276" w:lineRule="auto"/>
        <w:rPr>
          <w:rFonts w:asciiTheme="minorHAnsi" w:hAnsiTheme="minorHAnsi" w:cstheme="minorHAnsi"/>
        </w:rPr>
      </w:pPr>
      <w:r w:rsidRPr="00DA4E86">
        <w:rPr>
          <w:rFonts w:asciiTheme="minorHAnsi" w:hAnsiTheme="minorHAnsi" w:cstheme="minorHAnsi"/>
        </w:rPr>
        <w:t>Ad. b.</w:t>
      </w:r>
    </w:p>
    <w:p w14:paraId="0B79DAF5" w14:textId="346E3AD6" w:rsidR="00356DE8" w:rsidRPr="00DA4E86" w:rsidRDefault="00356DE8" w:rsidP="00692DB7">
      <w:pPr>
        <w:spacing w:line="276" w:lineRule="auto"/>
        <w:rPr>
          <w:rFonts w:asciiTheme="minorHAnsi" w:hAnsiTheme="minorHAnsi" w:cstheme="minorHAnsi"/>
        </w:rPr>
      </w:pPr>
      <w:r w:rsidRPr="008A610E">
        <w:rPr>
          <w:rFonts w:asciiTheme="minorHAnsi" w:hAnsiTheme="minorHAnsi" w:cstheme="minorHAnsi"/>
        </w:rPr>
        <w:t xml:space="preserve">Weryfikacja spełnienia powyższego warunku polegać będzie na podzieleniu wartości wskaźnika rezultatu: </w:t>
      </w:r>
      <w:r w:rsidR="00A73A66" w:rsidRPr="008A610E">
        <w:rPr>
          <w:rFonts w:asciiTheme="minorHAnsi" w:hAnsiTheme="minorHAnsi" w:cstheme="minorHAnsi"/>
          <w:szCs w:val="22"/>
        </w:rPr>
        <w:t>Liczba przedstawicieli organizacji społeczeństwa obywatelskiego, którzy zdobyli nowe umiejętności, wiedzę lub uzyskali kwalifikacje</w:t>
      </w:r>
      <w:r w:rsidRPr="008A610E">
        <w:rPr>
          <w:rFonts w:asciiTheme="minorHAnsi" w:hAnsiTheme="minorHAnsi" w:cstheme="minorHAnsi"/>
          <w:szCs w:val="22"/>
        </w:rPr>
        <w:t>,</w:t>
      </w:r>
      <w:r w:rsidRPr="008A610E">
        <w:rPr>
          <w:rFonts w:asciiTheme="minorHAnsi" w:hAnsiTheme="minorHAnsi" w:cstheme="minorHAnsi"/>
        </w:rPr>
        <w:t xml:space="preserve"> przez wartość wskaźnika produktu: </w:t>
      </w:r>
      <w:r w:rsidR="00A73A66" w:rsidRPr="008A610E">
        <w:rPr>
          <w:rFonts w:asciiTheme="minorHAnsi" w:hAnsiTheme="minorHAnsi" w:cstheme="minorHAnsi"/>
          <w:szCs w:val="22"/>
        </w:rPr>
        <w:t>Liczba przedstawicieli organizacji społeczeństwa obywatelskiego (w tym wolontariuszy) objętych wsparciem</w:t>
      </w:r>
      <w:r w:rsidRPr="008A610E">
        <w:rPr>
          <w:rFonts w:asciiTheme="minorHAnsi" w:hAnsiTheme="minorHAnsi" w:cstheme="minorHAnsi"/>
        </w:rPr>
        <w:t xml:space="preserve">, a następnie przemnożeniu przez 100. Wynik działania powinien być równy lub większy </w:t>
      </w:r>
      <w:r w:rsidRPr="00DA4E86">
        <w:rPr>
          <w:rFonts w:asciiTheme="minorHAnsi" w:hAnsiTheme="minorHAnsi" w:cstheme="minorHAnsi"/>
        </w:rPr>
        <w:t xml:space="preserve">niż </w:t>
      </w:r>
      <w:r w:rsidR="00A73A66" w:rsidRPr="00DA4E86">
        <w:rPr>
          <w:rFonts w:asciiTheme="minorHAnsi" w:hAnsiTheme="minorHAnsi" w:cstheme="minorHAnsi"/>
        </w:rPr>
        <w:t>65</w:t>
      </w:r>
      <w:r w:rsidRPr="00DA4E86">
        <w:rPr>
          <w:rFonts w:asciiTheme="minorHAnsi" w:hAnsiTheme="minorHAnsi" w:cstheme="minorHAnsi"/>
        </w:rPr>
        <w:t>,00.</w:t>
      </w:r>
    </w:p>
    <w:p w14:paraId="145C0078" w14:textId="6A5CE35E" w:rsidR="00C947BC" w:rsidRPr="00DA4E86" w:rsidRDefault="00C947BC" w:rsidP="00402994">
      <w:pPr>
        <w:keepNext/>
        <w:spacing w:after="0" w:line="276" w:lineRule="auto"/>
        <w:rPr>
          <w:rFonts w:asciiTheme="minorHAnsi" w:hAnsiTheme="minorHAnsi" w:cstheme="minorHAnsi"/>
        </w:rPr>
      </w:pPr>
      <w:r w:rsidRPr="00DA4E86">
        <w:rPr>
          <w:rFonts w:asciiTheme="minorHAnsi" w:hAnsiTheme="minorHAnsi" w:cstheme="minorHAnsi"/>
        </w:rPr>
        <w:t>Ad. c.</w:t>
      </w:r>
    </w:p>
    <w:p w14:paraId="0969F175" w14:textId="10D08996" w:rsidR="00F74A5E" w:rsidRPr="008A610E" w:rsidRDefault="00C947BC" w:rsidP="00402994">
      <w:pPr>
        <w:keepNext/>
        <w:spacing w:line="276" w:lineRule="auto"/>
        <w:rPr>
          <w:rFonts w:asciiTheme="minorHAnsi" w:hAnsiTheme="minorHAnsi" w:cstheme="minorHAnsi"/>
        </w:rPr>
      </w:pPr>
      <w:r w:rsidRPr="008A610E">
        <w:rPr>
          <w:rFonts w:asciiTheme="minorHAnsi" w:hAnsiTheme="minorHAnsi" w:cstheme="minorHAnsi"/>
        </w:rPr>
        <w:t>Weryfikacja spełnienia powyższego warunku nastąpi na podstawie</w:t>
      </w:r>
      <w:r w:rsidR="008B130F" w:rsidRPr="008A610E">
        <w:rPr>
          <w:rFonts w:asciiTheme="minorHAnsi" w:hAnsiTheme="minorHAnsi" w:cstheme="minorHAnsi"/>
        </w:rPr>
        <w:t xml:space="preserve"> </w:t>
      </w:r>
      <w:r w:rsidR="004F1C23">
        <w:rPr>
          <w:rFonts w:asciiTheme="minorHAnsi" w:hAnsiTheme="minorHAnsi" w:cstheme="minorHAnsi"/>
        </w:rPr>
        <w:t xml:space="preserve">określonej we wniosku o dofinansowanie </w:t>
      </w:r>
      <w:r w:rsidR="008B130F" w:rsidRPr="008A610E">
        <w:rPr>
          <w:rFonts w:asciiTheme="minorHAnsi" w:hAnsiTheme="minorHAnsi" w:cstheme="minorHAnsi"/>
        </w:rPr>
        <w:t>kwoty wydatków ogółem</w:t>
      </w:r>
      <w:r w:rsidR="004F1C23">
        <w:rPr>
          <w:rFonts w:asciiTheme="minorHAnsi" w:hAnsiTheme="minorHAnsi" w:cstheme="minorHAnsi"/>
        </w:rPr>
        <w:t xml:space="preserve"> </w:t>
      </w:r>
      <w:r w:rsidR="008B130F" w:rsidRPr="008A610E">
        <w:rPr>
          <w:rFonts w:asciiTheme="minorHAnsi" w:hAnsiTheme="minorHAnsi" w:cstheme="minorHAnsi"/>
        </w:rPr>
        <w:t>(100 % wartości projektu).</w:t>
      </w:r>
      <w:r w:rsidRPr="008A610E">
        <w:rPr>
          <w:rFonts w:asciiTheme="minorHAnsi" w:hAnsiTheme="minorHAnsi" w:cstheme="minorHAnsi"/>
        </w:rPr>
        <w:t xml:space="preserve"> </w:t>
      </w:r>
    </w:p>
    <w:p w14:paraId="366388D8" w14:textId="373C436D" w:rsidR="00E02387" w:rsidRPr="008A610E" w:rsidRDefault="0060459D" w:rsidP="00513774">
      <w:pPr>
        <w:pStyle w:val="Nagwek4"/>
      </w:pPr>
      <w:bookmarkStart w:id="134" w:name="_Toc166493391"/>
      <w:r>
        <w:t xml:space="preserve">2.4.2 </w:t>
      </w:r>
      <w:r w:rsidR="00260F59" w:rsidRPr="008A610E">
        <w:t>Kryteria strategiczne, Obszar C: Wartość dodana projektu</w:t>
      </w:r>
      <w:bookmarkEnd w:id="134"/>
    </w:p>
    <w:tbl>
      <w:tblPr>
        <w:tblStyle w:val="Tabela-Siatka111"/>
        <w:tblW w:w="0" w:type="auto"/>
        <w:tblLook w:val="04A0" w:firstRow="1" w:lastRow="0" w:firstColumn="1" w:lastColumn="0" w:noHBand="0" w:noVBand="1"/>
      </w:tblPr>
      <w:tblGrid>
        <w:gridCol w:w="545"/>
        <w:gridCol w:w="1426"/>
        <w:gridCol w:w="5706"/>
        <w:gridCol w:w="1383"/>
      </w:tblGrid>
      <w:tr w:rsidR="00983DC1" w:rsidRPr="008A610E" w14:paraId="3680F4DD" w14:textId="77777777" w:rsidTr="00107F76">
        <w:trPr>
          <w:tblHeader/>
        </w:trPr>
        <w:tc>
          <w:tcPr>
            <w:tcW w:w="545" w:type="dxa"/>
            <w:shd w:val="clear" w:color="auto" w:fill="F2F2F2"/>
            <w:vAlign w:val="center"/>
          </w:tcPr>
          <w:p w14:paraId="4A83C51C" w14:textId="292FAFC7" w:rsidR="00983DC1" w:rsidRPr="008A610E" w:rsidRDefault="005E0A45" w:rsidP="00692DB7">
            <w:pPr>
              <w:keepLines w:val="0"/>
              <w:spacing w:line="276" w:lineRule="auto"/>
              <w:rPr>
                <w:rFonts w:asciiTheme="minorHAnsi" w:hAnsiTheme="minorHAnsi" w:cstheme="minorHAnsi"/>
                <w:b/>
              </w:rPr>
            </w:pPr>
            <w:r w:rsidRPr="008A610E">
              <w:rPr>
                <w:rFonts w:asciiTheme="minorHAnsi" w:hAnsiTheme="minorHAnsi" w:cstheme="minorHAnsi"/>
                <w:b/>
              </w:rPr>
              <w:t>L</w:t>
            </w:r>
            <w:r w:rsidR="00983DC1" w:rsidRPr="008A610E">
              <w:rPr>
                <w:rFonts w:asciiTheme="minorHAnsi" w:hAnsiTheme="minorHAnsi" w:cstheme="minorHAnsi"/>
                <w:b/>
              </w:rPr>
              <w:t>.p.</w:t>
            </w:r>
          </w:p>
        </w:tc>
        <w:tc>
          <w:tcPr>
            <w:tcW w:w="1435" w:type="dxa"/>
            <w:shd w:val="clear" w:color="auto" w:fill="F2F2F2"/>
            <w:vAlign w:val="center"/>
          </w:tcPr>
          <w:p w14:paraId="3C2D9D16" w14:textId="77777777" w:rsidR="00983DC1" w:rsidRPr="008A610E" w:rsidRDefault="00983DC1" w:rsidP="00692DB7">
            <w:pPr>
              <w:keepLines w:val="0"/>
              <w:spacing w:line="276" w:lineRule="auto"/>
              <w:rPr>
                <w:rFonts w:asciiTheme="minorHAnsi" w:hAnsiTheme="minorHAnsi" w:cstheme="minorHAnsi"/>
                <w:b/>
              </w:rPr>
            </w:pPr>
            <w:r w:rsidRPr="008A610E">
              <w:rPr>
                <w:rFonts w:asciiTheme="minorHAnsi" w:hAnsiTheme="minorHAnsi" w:cstheme="minorHAnsi"/>
                <w:b/>
              </w:rPr>
              <w:t>Nazwa kryterium</w:t>
            </w:r>
          </w:p>
        </w:tc>
        <w:tc>
          <w:tcPr>
            <w:tcW w:w="5953" w:type="dxa"/>
            <w:shd w:val="clear" w:color="auto" w:fill="F2F2F2"/>
            <w:vAlign w:val="center"/>
          </w:tcPr>
          <w:p w14:paraId="3CF02DA2" w14:textId="77777777" w:rsidR="00983DC1" w:rsidRPr="008A610E" w:rsidRDefault="00983DC1" w:rsidP="00692DB7">
            <w:pPr>
              <w:keepLines w:val="0"/>
              <w:spacing w:line="276" w:lineRule="auto"/>
              <w:rPr>
                <w:rFonts w:asciiTheme="minorHAnsi" w:hAnsiTheme="minorHAnsi" w:cstheme="minorHAnsi"/>
                <w:b/>
              </w:rPr>
            </w:pPr>
            <w:r w:rsidRPr="008A610E">
              <w:rPr>
                <w:rFonts w:asciiTheme="minorHAnsi" w:hAnsiTheme="minorHAnsi" w:cstheme="minorHAnsi"/>
                <w:b/>
              </w:rPr>
              <w:t>Definicja</w:t>
            </w:r>
          </w:p>
        </w:tc>
        <w:tc>
          <w:tcPr>
            <w:tcW w:w="1127" w:type="dxa"/>
            <w:shd w:val="clear" w:color="auto" w:fill="F2F2F2"/>
            <w:vAlign w:val="center"/>
          </w:tcPr>
          <w:p w14:paraId="6513751E" w14:textId="77777777" w:rsidR="00983DC1" w:rsidRPr="008A610E" w:rsidRDefault="00983DC1" w:rsidP="00692DB7">
            <w:pPr>
              <w:keepLines w:val="0"/>
              <w:spacing w:line="276" w:lineRule="auto"/>
              <w:rPr>
                <w:rFonts w:asciiTheme="minorHAnsi" w:hAnsiTheme="minorHAnsi" w:cstheme="minorHAnsi"/>
                <w:b/>
              </w:rPr>
            </w:pPr>
            <w:r w:rsidRPr="008A610E">
              <w:rPr>
                <w:rFonts w:asciiTheme="minorHAnsi" w:hAnsiTheme="minorHAnsi" w:cstheme="minorHAnsi"/>
                <w:b/>
              </w:rPr>
              <w:t>Znaczenie kryterium</w:t>
            </w:r>
          </w:p>
        </w:tc>
      </w:tr>
      <w:tr w:rsidR="00EE7662" w:rsidRPr="008A610E" w14:paraId="3F04C1CD" w14:textId="77777777" w:rsidTr="00107F76">
        <w:tc>
          <w:tcPr>
            <w:tcW w:w="545" w:type="dxa"/>
          </w:tcPr>
          <w:p w14:paraId="0C3E8A85" w14:textId="118DD2F9" w:rsidR="00EE7662" w:rsidRPr="008A610E" w:rsidRDefault="00EE7662" w:rsidP="00692DB7">
            <w:pPr>
              <w:keepLines w:val="0"/>
              <w:spacing w:line="276" w:lineRule="auto"/>
              <w:ind w:left="95"/>
              <w:rPr>
                <w:rFonts w:asciiTheme="minorHAnsi" w:hAnsiTheme="minorHAnsi" w:cstheme="minorHAnsi"/>
              </w:rPr>
            </w:pPr>
            <w:r w:rsidRPr="008A610E">
              <w:rPr>
                <w:rFonts w:asciiTheme="minorHAnsi" w:hAnsiTheme="minorHAnsi" w:cstheme="minorHAnsi"/>
              </w:rPr>
              <w:t>1</w:t>
            </w:r>
          </w:p>
        </w:tc>
        <w:tc>
          <w:tcPr>
            <w:tcW w:w="1435" w:type="dxa"/>
          </w:tcPr>
          <w:p w14:paraId="53687EA8" w14:textId="77777777" w:rsidR="00EB7A7E" w:rsidRPr="008A610E" w:rsidRDefault="00EB7A7E" w:rsidP="00692DB7">
            <w:pPr>
              <w:pStyle w:val="Default"/>
              <w:spacing w:line="276" w:lineRule="auto"/>
              <w:rPr>
                <w:rFonts w:asciiTheme="minorHAnsi" w:hAnsiTheme="minorHAnsi" w:cstheme="minorHAnsi"/>
                <w:szCs w:val="22"/>
              </w:rPr>
            </w:pPr>
            <w:r w:rsidRPr="008A610E">
              <w:rPr>
                <w:rFonts w:asciiTheme="minorHAnsi" w:hAnsiTheme="minorHAnsi" w:cstheme="minorHAnsi"/>
                <w:sz w:val="22"/>
                <w:szCs w:val="22"/>
              </w:rPr>
              <w:t xml:space="preserve">Status Organizacji Pożytku Publicznego </w:t>
            </w:r>
          </w:p>
          <w:p w14:paraId="5654C7B0" w14:textId="5CF4FB0C" w:rsidR="00EE7662" w:rsidRPr="008A610E" w:rsidRDefault="00EE7662" w:rsidP="00692DB7">
            <w:pPr>
              <w:keepLines w:val="0"/>
              <w:spacing w:line="276" w:lineRule="auto"/>
              <w:rPr>
                <w:rFonts w:asciiTheme="minorHAnsi" w:hAnsiTheme="minorHAnsi" w:cstheme="minorHAnsi"/>
              </w:rPr>
            </w:pPr>
          </w:p>
        </w:tc>
        <w:tc>
          <w:tcPr>
            <w:tcW w:w="5953" w:type="dxa"/>
            <w:tcBorders>
              <w:top w:val="single" w:sz="4" w:space="0" w:color="auto"/>
              <w:left w:val="nil"/>
              <w:bottom w:val="single" w:sz="4" w:space="0" w:color="auto"/>
              <w:right w:val="single" w:sz="4" w:space="0" w:color="auto"/>
            </w:tcBorders>
          </w:tcPr>
          <w:p w14:paraId="75834047" w14:textId="77777777" w:rsidR="00EB7A7E" w:rsidRPr="008A610E" w:rsidRDefault="00EB7A7E" w:rsidP="00692DB7">
            <w:pPr>
              <w:pStyle w:val="Default"/>
              <w:spacing w:line="276" w:lineRule="auto"/>
              <w:rPr>
                <w:rFonts w:asciiTheme="minorHAnsi" w:hAnsiTheme="minorHAnsi" w:cstheme="minorHAnsi"/>
                <w:sz w:val="22"/>
                <w:szCs w:val="22"/>
              </w:rPr>
            </w:pPr>
            <w:r w:rsidRPr="008A610E">
              <w:rPr>
                <w:rFonts w:asciiTheme="minorHAnsi" w:hAnsiTheme="minorHAnsi" w:cstheme="minorHAnsi"/>
                <w:b/>
                <w:bCs/>
                <w:sz w:val="22"/>
                <w:szCs w:val="22"/>
              </w:rPr>
              <w:t xml:space="preserve">Ocenie podlega, </w:t>
            </w:r>
            <w:r w:rsidRPr="008A610E">
              <w:rPr>
                <w:rFonts w:asciiTheme="minorHAnsi" w:hAnsiTheme="minorHAnsi" w:cstheme="minorHAnsi"/>
                <w:sz w:val="22"/>
                <w:szCs w:val="22"/>
              </w:rPr>
              <w:t xml:space="preserve">czy projekt zakłada wsparcie dla organizacji pozarządowych posiadających status Organizacji Pożytku Publicznego (OPP). </w:t>
            </w:r>
          </w:p>
          <w:p w14:paraId="4745EC3D" w14:textId="77777777" w:rsidR="00EB7A7E" w:rsidRPr="008A610E" w:rsidRDefault="00EB7A7E" w:rsidP="00692DB7">
            <w:pPr>
              <w:pStyle w:val="Default"/>
              <w:spacing w:line="276" w:lineRule="auto"/>
              <w:rPr>
                <w:rFonts w:asciiTheme="minorHAnsi" w:hAnsiTheme="minorHAnsi" w:cstheme="minorHAnsi"/>
                <w:sz w:val="22"/>
                <w:szCs w:val="22"/>
              </w:rPr>
            </w:pPr>
            <w:r w:rsidRPr="008A610E">
              <w:rPr>
                <w:rFonts w:asciiTheme="minorHAnsi" w:hAnsiTheme="minorHAnsi" w:cstheme="minorHAnsi"/>
                <w:b/>
                <w:bCs/>
                <w:sz w:val="22"/>
                <w:szCs w:val="22"/>
              </w:rPr>
              <w:t xml:space="preserve">0 pkt </w:t>
            </w:r>
            <w:r w:rsidRPr="008A610E">
              <w:rPr>
                <w:rFonts w:asciiTheme="minorHAnsi" w:hAnsiTheme="minorHAnsi" w:cstheme="minorHAnsi"/>
                <w:sz w:val="22"/>
                <w:szCs w:val="22"/>
              </w:rPr>
              <w:t xml:space="preserve">– projekt nie zakłada wsparcia dla organizacji pozarządowych posiadających status Organizacji Pożytku Publicznego (OPP). </w:t>
            </w:r>
          </w:p>
          <w:p w14:paraId="6084B128" w14:textId="77777777" w:rsidR="00EB7A7E" w:rsidRPr="008A610E" w:rsidRDefault="00EB7A7E" w:rsidP="00692DB7">
            <w:pPr>
              <w:pStyle w:val="Default"/>
              <w:spacing w:line="276" w:lineRule="auto"/>
              <w:rPr>
                <w:rFonts w:asciiTheme="minorHAnsi" w:hAnsiTheme="minorHAnsi" w:cstheme="minorHAnsi"/>
                <w:sz w:val="22"/>
                <w:szCs w:val="22"/>
              </w:rPr>
            </w:pPr>
            <w:r w:rsidRPr="008A610E">
              <w:rPr>
                <w:rFonts w:asciiTheme="minorHAnsi" w:hAnsiTheme="minorHAnsi" w:cstheme="minorHAnsi"/>
                <w:b/>
                <w:bCs/>
                <w:sz w:val="22"/>
                <w:szCs w:val="22"/>
              </w:rPr>
              <w:t xml:space="preserve">1 pkt </w:t>
            </w:r>
            <w:r w:rsidRPr="008A610E">
              <w:rPr>
                <w:rFonts w:asciiTheme="minorHAnsi" w:hAnsiTheme="minorHAnsi" w:cstheme="minorHAnsi"/>
                <w:sz w:val="22"/>
                <w:szCs w:val="22"/>
              </w:rPr>
              <w:t xml:space="preserve">– projekt zakłada wsparcie dla organizacji pozarządowych posiadających status Organizacji Pożytku Publicznego (OPP). </w:t>
            </w:r>
          </w:p>
          <w:p w14:paraId="4E9CF11C" w14:textId="0CE7C7C7" w:rsidR="00EE7662" w:rsidRPr="008A610E" w:rsidRDefault="00EB7A7E" w:rsidP="00692DB7">
            <w:pPr>
              <w:keepLines w:val="0"/>
              <w:spacing w:line="276" w:lineRule="auto"/>
              <w:rPr>
                <w:rFonts w:asciiTheme="minorHAnsi" w:hAnsiTheme="minorHAnsi" w:cstheme="minorHAnsi"/>
              </w:rPr>
            </w:pPr>
            <w:r w:rsidRPr="008A610E">
              <w:rPr>
                <w:rFonts w:asciiTheme="minorHAnsi" w:hAnsiTheme="minorHAnsi" w:cstheme="minorHAnsi"/>
                <w:b/>
                <w:bCs/>
                <w:szCs w:val="22"/>
              </w:rPr>
              <w:t xml:space="preserve">Kryterium dotyczy wyłącznie projektów skierowanych do organizacji społeczeństwa obywatelskiego. </w:t>
            </w:r>
          </w:p>
        </w:tc>
        <w:tc>
          <w:tcPr>
            <w:tcW w:w="1127" w:type="dxa"/>
          </w:tcPr>
          <w:p w14:paraId="25E9B90D" w14:textId="77777777" w:rsidR="00EE7662" w:rsidRPr="008A610E" w:rsidRDefault="00EE7662" w:rsidP="00692DB7">
            <w:pPr>
              <w:spacing w:after="240" w:line="276" w:lineRule="auto"/>
              <w:jc w:val="center"/>
              <w:rPr>
                <w:rFonts w:asciiTheme="minorHAnsi" w:hAnsiTheme="minorHAnsi" w:cstheme="minorHAnsi"/>
                <w:b/>
              </w:rPr>
            </w:pPr>
            <w:r w:rsidRPr="008A610E">
              <w:rPr>
                <w:rFonts w:asciiTheme="minorHAnsi" w:hAnsiTheme="minorHAnsi" w:cstheme="minorHAnsi"/>
                <w:b/>
              </w:rPr>
              <w:t xml:space="preserve">Waga: </w:t>
            </w:r>
            <w:r w:rsidRPr="008A610E">
              <w:rPr>
                <w:rFonts w:asciiTheme="minorHAnsi" w:hAnsiTheme="minorHAnsi" w:cstheme="minorHAnsi"/>
                <w:b/>
                <w:color w:val="000000" w:themeColor="text1"/>
              </w:rPr>
              <w:t>4</w:t>
            </w:r>
          </w:p>
          <w:p w14:paraId="126CFDBE" w14:textId="09CCA1F4" w:rsidR="00EE7662" w:rsidRPr="008A610E" w:rsidRDefault="00EE7662" w:rsidP="00692DB7">
            <w:pPr>
              <w:spacing w:after="240" w:line="276" w:lineRule="auto"/>
              <w:jc w:val="center"/>
              <w:rPr>
                <w:rFonts w:asciiTheme="minorHAnsi" w:hAnsiTheme="minorHAnsi" w:cstheme="minorHAnsi"/>
                <w:b/>
              </w:rPr>
            </w:pPr>
            <w:r w:rsidRPr="008A610E">
              <w:rPr>
                <w:rFonts w:asciiTheme="minorHAnsi" w:hAnsiTheme="minorHAnsi" w:cstheme="minorHAnsi"/>
                <w:b/>
              </w:rPr>
              <w:t>Maksymalna liczba punktów:</w:t>
            </w:r>
            <w:r w:rsidRPr="008A610E">
              <w:rPr>
                <w:rFonts w:asciiTheme="minorHAnsi" w:hAnsiTheme="minorHAnsi" w:cstheme="minorHAnsi"/>
                <w:b/>
                <w:color w:val="FF0000"/>
              </w:rPr>
              <w:t xml:space="preserve"> </w:t>
            </w:r>
            <w:r w:rsidR="00586E8B">
              <w:rPr>
                <w:rFonts w:asciiTheme="minorHAnsi" w:hAnsiTheme="minorHAnsi" w:cstheme="minorHAnsi"/>
                <w:b/>
                <w:color w:val="000000" w:themeColor="text1"/>
              </w:rPr>
              <w:t>4</w:t>
            </w:r>
          </w:p>
          <w:p w14:paraId="75DD1F40" w14:textId="77777777" w:rsidR="00EE7662" w:rsidRPr="008A610E" w:rsidRDefault="00EE7662" w:rsidP="00692DB7">
            <w:pPr>
              <w:keepLines w:val="0"/>
              <w:spacing w:line="276" w:lineRule="auto"/>
              <w:rPr>
                <w:rFonts w:asciiTheme="minorHAnsi" w:hAnsiTheme="minorHAnsi" w:cstheme="minorHAnsi"/>
                <w:b/>
              </w:rPr>
            </w:pPr>
          </w:p>
        </w:tc>
      </w:tr>
      <w:tr w:rsidR="00EE7662" w:rsidRPr="008A610E" w14:paraId="4C771F11" w14:textId="77777777" w:rsidTr="00107F76">
        <w:tc>
          <w:tcPr>
            <w:tcW w:w="545" w:type="dxa"/>
          </w:tcPr>
          <w:p w14:paraId="348BB083" w14:textId="08E35A3A" w:rsidR="00EE7662" w:rsidRPr="008A610E" w:rsidRDefault="00EE7662" w:rsidP="00692DB7">
            <w:pPr>
              <w:keepLines w:val="0"/>
              <w:spacing w:line="276" w:lineRule="auto"/>
              <w:ind w:left="95"/>
              <w:rPr>
                <w:rFonts w:asciiTheme="minorHAnsi" w:hAnsiTheme="minorHAnsi" w:cstheme="minorHAnsi"/>
              </w:rPr>
            </w:pPr>
            <w:r w:rsidRPr="008A610E">
              <w:rPr>
                <w:rFonts w:asciiTheme="minorHAnsi" w:hAnsiTheme="minorHAnsi" w:cstheme="minorHAnsi"/>
              </w:rPr>
              <w:t>2</w:t>
            </w:r>
          </w:p>
        </w:tc>
        <w:tc>
          <w:tcPr>
            <w:tcW w:w="1435" w:type="dxa"/>
          </w:tcPr>
          <w:p w14:paraId="22B13C79" w14:textId="77777777" w:rsidR="00EB7A7E" w:rsidRPr="008A610E" w:rsidRDefault="00EB7A7E" w:rsidP="00692DB7">
            <w:pPr>
              <w:pStyle w:val="Default"/>
              <w:spacing w:line="276" w:lineRule="auto"/>
              <w:rPr>
                <w:rFonts w:asciiTheme="minorHAnsi" w:hAnsiTheme="minorHAnsi" w:cstheme="minorHAnsi"/>
                <w:szCs w:val="22"/>
              </w:rPr>
            </w:pPr>
            <w:r w:rsidRPr="008A610E">
              <w:rPr>
                <w:rFonts w:asciiTheme="minorHAnsi" w:hAnsiTheme="minorHAnsi" w:cstheme="minorHAnsi"/>
                <w:sz w:val="22"/>
                <w:szCs w:val="22"/>
              </w:rPr>
              <w:t xml:space="preserve">Lokalizacja siedziby </w:t>
            </w:r>
          </w:p>
          <w:p w14:paraId="6DFF5FAA" w14:textId="712C2F2E" w:rsidR="00EE7662" w:rsidRPr="008A610E" w:rsidRDefault="00EE7662" w:rsidP="00692DB7">
            <w:pPr>
              <w:keepLines w:val="0"/>
              <w:spacing w:line="276" w:lineRule="auto"/>
              <w:rPr>
                <w:rFonts w:asciiTheme="minorHAnsi" w:hAnsiTheme="minorHAnsi" w:cstheme="minorHAnsi"/>
              </w:rPr>
            </w:pPr>
          </w:p>
        </w:tc>
        <w:tc>
          <w:tcPr>
            <w:tcW w:w="5953" w:type="dxa"/>
            <w:tcBorders>
              <w:top w:val="single" w:sz="4" w:space="0" w:color="auto"/>
              <w:left w:val="nil"/>
              <w:bottom w:val="single" w:sz="4" w:space="0" w:color="auto"/>
              <w:right w:val="single" w:sz="4" w:space="0" w:color="auto"/>
            </w:tcBorders>
          </w:tcPr>
          <w:p w14:paraId="2DB488A1" w14:textId="77777777" w:rsidR="00EB7A7E" w:rsidRPr="008A610E" w:rsidRDefault="00EB7A7E" w:rsidP="00692DB7">
            <w:pPr>
              <w:pStyle w:val="Default"/>
              <w:spacing w:line="276" w:lineRule="auto"/>
              <w:rPr>
                <w:rFonts w:asciiTheme="minorHAnsi" w:hAnsiTheme="minorHAnsi" w:cstheme="minorHAnsi"/>
                <w:sz w:val="22"/>
                <w:szCs w:val="22"/>
              </w:rPr>
            </w:pPr>
            <w:r w:rsidRPr="008A610E">
              <w:rPr>
                <w:rFonts w:asciiTheme="minorHAnsi" w:hAnsiTheme="minorHAnsi" w:cstheme="minorHAnsi"/>
                <w:b/>
                <w:bCs/>
                <w:sz w:val="22"/>
                <w:szCs w:val="22"/>
              </w:rPr>
              <w:t xml:space="preserve">Ocenie podlega, </w:t>
            </w:r>
            <w:r w:rsidRPr="008A610E">
              <w:rPr>
                <w:rFonts w:asciiTheme="minorHAnsi" w:hAnsiTheme="minorHAnsi" w:cstheme="minorHAnsi"/>
                <w:sz w:val="22"/>
                <w:szCs w:val="22"/>
              </w:rPr>
              <w:t xml:space="preserve">czy projekt zakłada wsparcie dla organizacji pozarządowych posiadających siedzibę na terenie gmin wiejskich i wiejsko-miejskich. </w:t>
            </w:r>
          </w:p>
          <w:p w14:paraId="01EA5212" w14:textId="77777777" w:rsidR="00EB7A7E" w:rsidRPr="008A610E" w:rsidRDefault="00EB7A7E" w:rsidP="00692DB7">
            <w:pPr>
              <w:pStyle w:val="Default"/>
              <w:spacing w:line="276" w:lineRule="auto"/>
              <w:rPr>
                <w:rFonts w:asciiTheme="minorHAnsi" w:hAnsiTheme="minorHAnsi" w:cstheme="minorHAnsi"/>
                <w:sz w:val="22"/>
                <w:szCs w:val="22"/>
              </w:rPr>
            </w:pPr>
            <w:r w:rsidRPr="008A610E">
              <w:rPr>
                <w:rFonts w:asciiTheme="minorHAnsi" w:hAnsiTheme="minorHAnsi" w:cstheme="minorHAnsi"/>
                <w:b/>
                <w:bCs/>
                <w:sz w:val="22"/>
                <w:szCs w:val="22"/>
              </w:rPr>
              <w:t xml:space="preserve">0 pkt – </w:t>
            </w:r>
            <w:r w:rsidRPr="008A610E">
              <w:rPr>
                <w:rFonts w:asciiTheme="minorHAnsi" w:hAnsiTheme="minorHAnsi" w:cstheme="minorHAnsi"/>
                <w:sz w:val="22"/>
                <w:szCs w:val="22"/>
              </w:rPr>
              <w:t xml:space="preserve">projekt nie zakłada wsparcia dla organizacji pozarządowych posiadających siedzibę na terenie gmin wiejskich i wiejsko-miejskich. </w:t>
            </w:r>
          </w:p>
          <w:p w14:paraId="155B3E41" w14:textId="77777777" w:rsidR="00EB7A7E" w:rsidRPr="008A610E" w:rsidRDefault="00EB7A7E" w:rsidP="00692DB7">
            <w:pPr>
              <w:pStyle w:val="Default"/>
              <w:spacing w:line="276" w:lineRule="auto"/>
              <w:rPr>
                <w:rFonts w:asciiTheme="minorHAnsi" w:hAnsiTheme="minorHAnsi" w:cstheme="minorHAnsi"/>
                <w:sz w:val="22"/>
                <w:szCs w:val="22"/>
              </w:rPr>
            </w:pPr>
            <w:r w:rsidRPr="008A610E">
              <w:rPr>
                <w:rFonts w:asciiTheme="minorHAnsi" w:hAnsiTheme="minorHAnsi" w:cstheme="minorHAnsi"/>
                <w:b/>
                <w:bCs/>
                <w:sz w:val="22"/>
                <w:szCs w:val="22"/>
              </w:rPr>
              <w:t xml:space="preserve">1 pkt – </w:t>
            </w:r>
            <w:r w:rsidRPr="008A610E">
              <w:rPr>
                <w:rFonts w:asciiTheme="minorHAnsi" w:hAnsiTheme="minorHAnsi" w:cstheme="minorHAnsi"/>
                <w:sz w:val="22"/>
                <w:szCs w:val="22"/>
              </w:rPr>
              <w:t xml:space="preserve">projekt w całości lub w części zakłada wsparcie dla organizacji pozarządowych posiadających siedzibę na terenie gmin wiejskich i wiejsko-miejskich. </w:t>
            </w:r>
          </w:p>
          <w:p w14:paraId="2CB381DE" w14:textId="2C1EE23F" w:rsidR="00EE7662" w:rsidRPr="008A610E" w:rsidRDefault="00EB7A7E" w:rsidP="00692DB7">
            <w:pPr>
              <w:keepLines w:val="0"/>
              <w:spacing w:line="276" w:lineRule="auto"/>
              <w:rPr>
                <w:rFonts w:asciiTheme="minorHAnsi" w:hAnsiTheme="minorHAnsi" w:cstheme="minorHAnsi"/>
                <w:b/>
              </w:rPr>
            </w:pPr>
            <w:r w:rsidRPr="008A610E">
              <w:rPr>
                <w:rFonts w:asciiTheme="minorHAnsi" w:hAnsiTheme="minorHAnsi" w:cstheme="minorHAnsi"/>
                <w:b/>
                <w:bCs/>
                <w:szCs w:val="22"/>
              </w:rPr>
              <w:t xml:space="preserve">Kryterium dotyczy wyłącznie projektów skierowanych do organizacji społeczeństwa obywatelskiego. </w:t>
            </w:r>
          </w:p>
        </w:tc>
        <w:tc>
          <w:tcPr>
            <w:tcW w:w="1127" w:type="dxa"/>
          </w:tcPr>
          <w:p w14:paraId="0979A6E0" w14:textId="320BF140" w:rsidR="00EE7662" w:rsidRPr="008A610E" w:rsidRDefault="00EE7662" w:rsidP="00692DB7">
            <w:pPr>
              <w:spacing w:after="240" w:line="276" w:lineRule="auto"/>
              <w:jc w:val="center"/>
              <w:rPr>
                <w:rFonts w:asciiTheme="minorHAnsi" w:hAnsiTheme="minorHAnsi" w:cstheme="minorHAnsi"/>
                <w:b/>
              </w:rPr>
            </w:pPr>
            <w:r w:rsidRPr="008A610E">
              <w:rPr>
                <w:rFonts w:asciiTheme="minorHAnsi" w:hAnsiTheme="minorHAnsi" w:cstheme="minorHAnsi"/>
                <w:b/>
              </w:rPr>
              <w:t xml:space="preserve">Waga: </w:t>
            </w:r>
            <w:r w:rsidR="00586E8B">
              <w:rPr>
                <w:rFonts w:asciiTheme="minorHAnsi" w:hAnsiTheme="minorHAnsi" w:cstheme="minorHAnsi"/>
                <w:b/>
              </w:rPr>
              <w:t>4</w:t>
            </w:r>
          </w:p>
          <w:p w14:paraId="1B0387D7" w14:textId="2F340D98" w:rsidR="00EE7662" w:rsidRPr="008A610E" w:rsidRDefault="00EE7662" w:rsidP="00692DB7">
            <w:pPr>
              <w:spacing w:after="240" w:line="276" w:lineRule="auto"/>
              <w:jc w:val="center"/>
              <w:rPr>
                <w:rFonts w:asciiTheme="minorHAnsi" w:hAnsiTheme="minorHAnsi" w:cstheme="minorHAnsi"/>
                <w:b/>
              </w:rPr>
            </w:pPr>
            <w:r w:rsidRPr="008A610E">
              <w:rPr>
                <w:rFonts w:asciiTheme="minorHAnsi" w:hAnsiTheme="minorHAnsi" w:cstheme="minorHAnsi"/>
                <w:b/>
              </w:rPr>
              <w:t>Maksymalna liczba punktów</w:t>
            </w:r>
            <w:r w:rsidRPr="008A610E">
              <w:rPr>
                <w:rFonts w:asciiTheme="minorHAnsi" w:hAnsiTheme="minorHAnsi" w:cstheme="minorHAnsi"/>
                <w:b/>
                <w:color w:val="000000" w:themeColor="text1"/>
              </w:rPr>
              <w:t xml:space="preserve">: </w:t>
            </w:r>
            <w:r w:rsidR="00586E8B">
              <w:rPr>
                <w:rFonts w:asciiTheme="minorHAnsi" w:hAnsiTheme="minorHAnsi" w:cstheme="minorHAnsi"/>
                <w:b/>
                <w:color w:val="000000" w:themeColor="text1"/>
              </w:rPr>
              <w:t>4</w:t>
            </w:r>
          </w:p>
          <w:p w14:paraId="77352270" w14:textId="76F50E83" w:rsidR="00EE7662" w:rsidRPr="008A610E" w:rsidRDefault="00EE7662" w:rsidP="00692DB7">
            <w:pPr>
              <w:keepLines w:val="0"/>
              <w:spacing w:line="276" w:lineRule="auto"/>
              <w:rPr>
                <w:rFonts w:asciiTheme="minorHAnsi" w:hAnsiTheme="minorHAnsi" w:cstheme="minorHAnsi"/>
                <w:b/>
              </w:rPr>
            </w:pPr>
          </w:p>
        </w:tc>
      </w:tr>
    </w:tbl>
    <w:p w14:paraId="4D903007" w14:textId="2AAB4D3D" w:rsidR="0028782C" w:rsidRPr="000845A6" w:rsidRDefault="0028782C" w:rsidP="00402994">
      <w:pPr>
        <w:spacing w:before="240" w:after="0" w:line="276" w:lineRule="auto"/>
        <w:rPr>
          <w:rFonts w:asciiTheme="minorHAnsi" w:hAnsiTheme="minorHAnsi" w:cstheme="minorHAnsi"/>
        </w:rPr>
      </w:pPr>
      <w:r w:rsidRPr="000845A6">
        <w:rPr>
          <w:rFonts w:asciiTheme="minorHAnsi" w:hAnsiTheme="minorHAnsi" w:cstheme="minorHAnsi"/>
        </w:rPr>
        <w:t>Ad. 1</w:t>
      </w:r>
      <w:r w:rsidR="00DA7EB4">
        <w:rPr>
          <w:rFonts w:asciiTheme="minorHAnsi" w:hAnsiTheme="minorHAnsi" w:cstheme="minorHAnsi"/>
        </w:rPr>
        <w:t>.</w:t>
      </w:r>
    </w:p>
    <w:p w14:paraId="527BDD0B" w14:textId="2E6EC57E" w:rsidR="00FA1FEF" w:rsidRDefault="00854E6B" w:rsidP="00402994">
      <w:pPr>
        <w:spacing w:line="276" w:lineRule="auto"/>
        <w:contextualSpacing/>
        <w:rPr>
          <w:rFonts w:asciiTheme="minorHAnsi" w:hAnsiTheme="minorHAnsi" w:cstheme="minorHAnsi"/>
        </w:rPr>
      </w:pPr>
      <w:r>
        <w:t xml:space="preserve">Potwierdzeniem nabycia statusu Organizacji Pożytku Publicznego (OPP) jest odpowiedni wpis do KRS (na wyciągu z KRS, w polu „status </w:t>
      </w:r>
      <w:proofErr w:type="spellStart"/>
      <w:r>
        <w:t>opp</w:t>
      </w:r>
      <w:proofErr w:type="spellEnd"/>
      <w:r>
        <w:t>” jest wpisane słowo „TAK”).</w:t>
      </w:r>
      <w:r w:rsidR="00F25503">
        <w:t xml:space="preserve"> </w:t>
      </w:r>
      <w:r w:rsidR="005456AA">
        <w:rPr>
          <w:rFonts w:asciiTheme="minorHAnsi" w:hAnsiTheme="minorHAnsi" w:cstheme="minorHAnsi"/>
        </w:rPr>
        <w:t>Jeżeli</w:t>
      </w:r>
      <w:r w:rsidR="00126A6B">
        <w:rPr>
          <w:rFonts w:asciiTheme="minorHAnsi" w:hAnsiTheme="minorHAnsi" w:cstheme="minorHAnsi"/>
        </w:rPr>
        <w:t xml:space="preserve"> w ramach grupy docelowej zaplanowano objęcie wsparciem organizacj</w:t>
      </w:r>
      <w:r w:rsidR="00FA1FEF">
        <w:rPr>
          <w:rFonts w:asciiTheme="minorHAnsi" w:hAnsiTheme="minorHAnsi" w:cstheme="minorHAnsi"/>
        </w:rPr>
        <w:t>e</w:t>
      </w:r>
      <w:r w:rsidR="00126A6B">
        <w:rPr>
          <w:rFonts w:asciiTheme="minorHAnsi" w:hAnsiTheme="minorHAnsi" w:cstheme="minorHAnsi"/>
        </w:rPr>
        <w:t xml:space="preserve"> pozarządow</w:t>
      </w:r>
      <w:r w:rsidR="00FA1FEF">
        <w:rPr>
          <w:rFonts w:asciiTheme="minorHAnsi" w:hAnsiTheme="minorHAnsi" w:cstheme="minorHAnsi"/>
        </w:rPr>
        <w:t>e</w:t>
      </w:r>
      <w:r w:rsidR="00126A6B">
        <w:rPr>
          <w:rFonts w:asciiTheme="minorHAnsi" w:hAnsiTheme="minorHAnsi" w:cstheme="minorHAnsi"/>
        </w:rPr>
        <w:t xml:space="preserve"> posiadając</w:t>
      </w:r>
      <w:r w:rsidR="00FA1FEF">
        <w:rPr>
          <w:rFonts w:asciiTheme="minorHAnsi" w:hAnsiTheme="minorHAnsi" w:cstheme="minorHAnsi"/>
        </w:rPr>
        <w:t>e</w:t>
      </w:r>
      <w:r w:rsidR="00126A6B">
        <w:rPr>
          <w:rFonts w:asciiTheme="minorHAnsi" w:hAnsiTheme="minorHAnsi" w:cstheme="minorHAnsi"/>
        </w:rPr>
        <w:t xml:space="preserve"> status OPP, </w:t>
      </w:r>
      <w:r w:rsidR="00F21793">
        <w:rPr>
          <w:rFonts w:asciiTheme="minorHAnsi" w:hAnsiTheme="minorHAnsi" w:cstheme="minorHAnsi"/>
        </w:rPr>
        <w:t>we</w:t>
      </w:r>
      <w:r w:rsidR="000845A6">
        <w:rPr>
          <w:rFonts w:asciiTheme="minorHAnsi" w:hAnsiTheme="minorHAnsi" w:cstheme="minorHAnsi"/>
        </w:rPr>
        <w:t> </w:t>
      </w:r>
      <w:r w:rsidR="00F21793">
        <w:rPr>
          <w:rFonts w:asciiTheme="minorHAnsi" w:hAnsiTheme="minorHAnsi" w:cstheme="minorHAnsi"/>
        </w:rPr>
        <w:t>wniosku o</w:t>
      </w:r>
      <w:r w:rsidR="007153F7">
        <w:rPr>
          <w:rFonts w:asciiTheme="minorHAnsi" w:hAnsiTheme="minorHAnsi" w:cstheme="minorHAnsi"/>
        </w:rPr>
        <w:t> </w:t>
      </w:r>
      <w:r w:rsidR="00F21793">
        <w:rPr>
          <w:rFonts w:asciiTheme="minorHAnsi" w:hAnsiTheme="minorHAnsi" w:cstheme="minorHAnsi"/>
        </w:rPr>
        <w:t xml:space="preserve">dofinansowane </w:t>
      </w:r>
      <w:r w:rsidR="00F25503">
        <w:rPr>
          <w:rFonts w:asciiTheme="minorHAnsi" w:hAnsiTheme="minorHAnsi" w:cstheme="minorHAnsi"/>
        </w:rPr>
        <w:t xml:space="preserve">projektu </w:t>
      </w:r>
      <w:r w:rsidR="00F21793">
        <w:rPr>
          <w:rFonts w:asciiTheme="minorHAnsi" w:hAnsiTheme="minorHAnsi" w:cstheme="minorHAnsi"/>
        </w:rPr>
        <w:t xml:space="preserve">w Sekcji </w:t>
      </w:r>
      <w:r w:rsidR="00F21793" w:rsidRPr="00F21793">
        <w:rPr>
          <w:rFonts w:asciiTheme="minorHAnsi" w:hAnsiTheme="minorHAnsi" w:cstheme="minorHAnsi"/>
          <w:b/>
        </w:rPr>
        <w:t>Dodatkowe inform</w:t>
      </w:r>
      <w:r w:rsidR="00EE59D0">
        <w:rPr>
          <w:rFonts w:asciiTheme="minorHAnsi" w:hAnsiTheme="minorHAnsi" w:cstheme="minorHAnsi"/>
          <w:b/>
        </w:rPr>
        <w:t>a</w:t>
      </w:r>
      <w:r w:rsidR="00F21793" w:rsidRPr="00F21793">
        <w:rPr>
          <w:rFonts w:asciiTheme="minorHAnsi" w:hAnsiTheme="minorHAnsi" w:cstheme="minorHAnsi"/>
          <w:b/>
        </w:rPr>
        <w:t>cje</w:t>
      </w:r>
      <w:r w:rsidR="00ED10EA">
        <w:rPr>
          <w:rFonts w:asciiTheme="minorHAnsi" w:hAnsiTheme="minorHAnsi" w:cstheme="minorHAnsi"/>
          <w:b/>
        </w:rPr>
        <w:t xml:space="preserve"> </w:t>
      </w:r>
      <w:r w:rsidR="00ED10EA" w:rsidRPr="00ED10EA">
        <w:rPr>
          <w:rFonts w:asciiTheme="minorHAnsi" w:hAnsiTheme="minorHAnsi" w:cstheme="minorHAnsi"/>
        </w:rPr>
        <w:t xml:space="preserve">należy </w:t>
      </w:r>
      <w:r>
        <w:rPr>
          <w:rFonts w:asciiTheme="minorHAnsi" w:hAnsiTheme="minorHAnsi" w:cstheme="minorHAnsi"/>
        </w:rPr>
        <w:t xml:space="preserve">wpisać </w:t>
      </w:r>
      <w:r w:rsidR="00FA1FEF">
        <w:rPr>
          <w:rFonts w:asciiTheme="minorHAnsi" w:hAnsiTheme="minorHAnsi" w:cstheme="minorHAnsi"/>
        </w:rPr>
        <w:t>ich</w:t>
      </w:r>
      <w:r>
        <w:rPr>
          <w:rFonts w:asciiTheme="minorHAnsi" w:hAnsiTheme="minorHAnsi" w:cstheme="minorHAnsi"/>
        </w:rPr>
        <w:t xml:space="preserve"> nr</w:t>
      </w:r>
      <w:r w:rsidR="000845A6">
        <w:rPr>
          <w:rFonts w:asciiTheme="minorHAnsi" w:hAnsiTheme="minorHAnsi" w:cstheme="minorHAnsi"/>
        </w:rPr>
        <w:t> </w:t>
      </w:r>
      <w:r>
        <w:rPr>
          <w:rFonts w:asciiTheme="minorHAnsi" w:hAnsiTheme="minorHAnsi" w:cstheme="minorHAnsi"/>
        </w:rPr>
        <w:t xml:space="preserve">Krajowego Rejestru Sądowego (KRS). </w:t>
      </w:r>
    </w:p>
    <w:p w14:paraId="4D7E320F" w14:textId="5488A1F9" w:rsidR="00311B50" w:rsidRDefault="00FA1FEF" w:rsidP="00402994">
      <w:pPr>
        <w:spacing w:line="276" w:lineRule="auto"/>
        <w:contextualSpacing/>
        <w:rPr>
          <w:rFonts w:asciiTheme="minorHAnsi" w:hAnsiTheme="minorHAnsi" w:cstheme="minorHAnsi"/>
        </w:rPr>
      </w:pPr>
      <w:r>
        <w:rPr>
          <w:rFonts w:asciiTheme="minorHAnsi" w:hAnsiTheme="minorHAnsi" w:cstheme="minorHAnsi"/>
        </w:rPr>
        <w:t>Kryterium jest spełnione, gdy wsparciem zostanie objęta co najmniej jedna organizacja pozarządowa posiadająca status OPP.</w:t>
      </w:r>
    </w:p>
    <w:p w14:paraId="18BAA86C" w14:textId="575F7281" w:rsidR="005456AA" w:rsidRPr="005456AA" w:rsidRDefault="005456AA" w:rsidP="00402994">
      <w:pPr>
        <w:spacing w:line="276" w:lineRule="auto"/>
        <w:contextualSpacing/>
        <w:rPr>
          <w:rFonts w:asciiTheme="minorHAnsi" w:hAnsiTheme="minorHAnsi" w:cstheme="minorHAnsi"/>
        </w:rPr>
      </w:pPr>
      <w:r>
        <w:rPr>
          <w:rFonts w:asciiTheme="minorHAnsi" w:hAnsiTheme="minorHAnsi" w:cstheme="minorHAnsi"/>
        </w:rPr>
        <w:t xml:space="preserve">W </w:t>
      </w:r>
      <w:r w:rsidR="00DC7397">
        <w:rPr>
          <w:rFonts w:asciiTheme="minorHAnsi" w:hAnsiTheme="minorHAnsi" w:cstheme="minorHAnsi"/>
        </w:rPr>
        <w:t>przypadku,</w:t>
      </w:r>
      <w:r>
        <w:rPr>
          <w:rFonts w:asciiTheme="minorHAnsi" w:hAnsiTheme="minorHAnsi" w:cstheme="minorHAnsi"/>
        </w:rPr>
        <w:t xml:space="preserve"> gdy</w:t>
      </w:r>
      <w:r w:rsidRPr="005456AA">
        <w:rPr>
          <w:rFonts w:asciiTheme="minorHAnsi" w:hAnsiTheme="minorHAnsi" w:cstheme="minorHAnsi"/>
        </w:rPr>
        <w:t xml:space="preserve"> żadna z organizacji objętych wsparciem nie </w:t>
      </w:r>
      <w:r>
        <w:rPr>
          <w:rFonts w:asciiTheme="minorHAnsi" w:hAnsiTheme="minorHAnsi" w:cstheme="minorHAnsi"/>
        </w:rPr>
        <w:t>posiada statusu OPP, należy wpisać „nie dotyczy”.</w:t>
      </w:r>
    </w:p>
    <w:p w14:paraId="2A5AD47F" w14:textId="6F1EAFD0" w:rsidR="00680162" w:rsidRPr="000845A6" w:rsidRDefault="00680162" w:rsidP="00272418">
      <w:pPr>
        <w:spacing w:after="0" w:line="276" w:lineRule="auto"/>
        <w:rPr>
          <w:rFonts w:asciiTheme="minorHAnsi" w:hAnsiTheme="minorHAnsi" w:cstheme="minorHAnsi"/>
        </w:rPr>
      </w:pPr>
      <w:r w:rsidRPr="000845A6">
        <w:rPr>
          <w:rFonts w:asciiTheme="minorHAnsi" w:hAnsiTheme="minorHAnsi" w:cstheme="minorHAnsi"/>
        </w:rPr>
        <w:t>Ad. 2</w:t>
      </w:r>
      <w:r w:rsidR="00DA7EB4">
        <w:rPr>
          <w:rFonts w:asciiTheme="minorHAnsi" w:hAnsiTheme="minorHAnsi" w:cstheme="minorHAnsi"/>
        </w:rPr>
        <w:t>.</w:t>
      </w:r>
    </w:p>
    <w:p w14:paraId="48888567" w14:textId="766683D2" w:rsidR="00853314" w:rsidRDefault="00782FFB" w:rsidP="00692DB7">
      <w:pPr>
        <w:spacing w:line="276" w:lineRule="auto"/>
        <w:rPr>
          <w:rFonts w:asciiTheme="minorHAnsi" w:hAnsiTheme="minorHAnsi" w:cstheme="minorHAnsi"/>
        </w:rPr>
      </w:pPr>
      <w:r>
        <w:rPr>
          <w:rFonts w:asciiTheme="minorHAnsi" w:hAnsiTheme="minorHAnsi" w:cstheme="minorHAnsi"/>
        </w:rPr>
        <w:t>W</w:t>
      </w:r>
      <w:r w:rsidR="00853314" w:rsidRPr="008A610E">
        <w:rPr>
          <w:rFonts w:asciiTheme="minorHAnsi" w:hAnsiTheme="minorHAnsi" w:cstheme="minorHAnsi"/>
        </w:rPr>
        <w:t>e wniosku o</w:t>
      </w:r>
      <w:r w:rsidR="00F77C0B">
        <w:rPr>
          <w:rFonts w:asciiTheme="minorHAnsi" w:hAnsiTheme="minorHAnsi" w:cstheme="minorHAnsi"/>
        </w:rPr>
        <w:t> </w:t>
      </w:r>
      <w:r w:rsidR="00853314" w:rsidRPr="008A610E">
        <w:rPr>
          <w:rFonts w:asciiTheme="minorHAnsi" w:hAnsiTheme="minorHAnsi" w:cstheme="minorHAnsi"/>
        </w:rPr>
        <w:t>dofinansowanie</w:t>
      </w:r>
      <w:r w:rsidR="00381FD2">
        <w:rPr>
          <w:rFonts w:asciiTheme="minorHAnsi" w:hAnsiTheme="minorHAnsi" w:cstheme="minorHAnsi"/>
        </w:rPr>
        <w:t xml:space="preserve"> </w:t>
      </w:r>
      <w:r w:rsidR="00F25503">
        <w:rPr>
          <w:rFonts w:asciiTheme="minorHAnsi" w:hAnsiTheme="minorHAnsi" w:cstheme="minorHAnsi"/>
        </w:rPr>
        <w:t xml:space="preserve">projektu </w:t>
      </w:r>
      <w:r w:rsidR="00381FD2">
        <w:rPr>
          <w:rFonts w:asciiTheme="minorHAnsi" w:hAnsiTheme="minorHAnsi" w:cstheme="minorHAnsi"/>
        </w:rPr>
        <w:t xml:space="preserve">w Sekcji </w:t>
      </w:r>
      <w:r w:rsidR="00381FD2" w:rsidRPr="00381FD2">
        <w:rPr>
          <w:rFonts w:asciiTheme="minorHAnsi" w:hAnsiTheme="minorHAnsi" w:cstheme="minorHAnsi"/>
          <w:b/>
        </w:rPr>
        <w:t>Dodatkowe inform</w:t>
      </w:r>
      <w:r w:rsidR="00381FD2">
        <w:rPr>
          <w:rFonts w:asciiTheme="minorHAnsi" w:hAnsiTheme="minorHAnsi" w:cstheme="minorHAnsi"/>
          <w:b/>
        </w:rPr>
        <w:t>a</w:t>
      </w:r>
      <w:r w:rsidR="00381FD2" w:rsidRPr="00381FD2">
        <w:rPr>
          <w:rFonts w:asciiTheme="minorHAnsi" w:hAnsiTheme="minorHAnsi" w:cstheme="minorHAnsi"/>
          <w:b/>
        </w:rPr>
        <w:t>cje</w:t>
      </w:r>
      <w:r>
        <w:rPr>
          <w:rFonts w:asciiTheme="minorHAnsi" w:hAnsiTheme="minorHAnsi" w:cstheme="minorHAnsi"/>
          <w:b/>
        </w:rPr>
        <w:t xml:space="preserve"> </w:t>
      </w:r>
      <w:r w:rsidRPr="00782FFB">
        <w:rPr>
          <w:rFonts w:asciiTheme="minorHAnsi" w:hAnsiTheme="minorHAnsi" w:cstheme="minorHAnsi"/>
        </w:rPr>
        <w:t>należy</w:t>
      </w:r>
      <w:r>
        <w:rPr>
          <w:rFonts w:asciiTheme="minorHAnsi" w:hAnsiTheme="minorHAnsi" w:cstheme="minorHAnsi"/>
          <w:b/>
        </w:rPr>
        <w:t xml:space="preserve"> </w:t>
      </w:r>
      <w:r w:rsidRPr="00782FFB">
        <w:rPr>
          <w:rFonts w:asciiTheme="minorHAnsi" w:hAnsiTheme="minorHAnsi" w:cstheme="minorHAnsi"/>
        </w:rPr>
        <w:t>po</w:t>
      </w:r>
      <w:r>
        <w:rPr>
          <w:rFonts w:asciiTheme="minorHAnsi" w:hAnsiTheme="minorHAnsi" w:cstheme="minorHAnsi"/>
        </w:rPr>
        <w:t>dać dokładny adres siedziby każdej organizacji pozarządowej stanowiącej grupę docelową</w:t>
      </w:r>
      <w:r w:rsidR="00381FD2">
        <w:rPr>
          <w:rFonts w:asciiTheme="minorHAnsi" w:hAnsiTheme="minorHAnsi" w:cstheme="minorHAnsi"/>
          <w:b/>
        </w:rPr>
        <w:t>.</w:t>
      </w:r>
      <w:r>
        <w:rPr>
          <w:rFonts w:asciiTheme="minorHAnsi" w:hAnsiTheme="minorHAnsi" w:cstheme="minorHAnsi"/>
          <w:b/>
        </w:rPr>
        <w:t xml:space="preserve"> </w:t>
      </w:r>
      <w:r w:rsidRPr="00782FFB">
        <w:rPr>
          <w:rFonts w:asciiTheme="minorHAnsi" w:hAnsiTheme="minorHAnsi" w:cstheme="minorHAnsi"/>
        </w:rPr>
        <w:t>Kryterium będzie</w:t>
      </w:r>
      <w:r w:rsidR="00381FD2">
        <w:rPr>
          <w:rFonts w:asciiTheme="minorHAnsi" w:hAnsiTheme="minorHAnsi" w:cstheme="minorHAnsi"/>
          <w:b/>
        </w:rPr>
        <w:t xml:space="preserve"> </w:t>
      </w:r>
      <w:r w:rsidR="00D2130A">
        <w:rPr>
          <w:rFonts w:asciiTheme="minorHAnsi" w:hAnsiTheme="minorHAnsi" w:cstheme="minorHAnsi"/>
        </w:rPr>
        <w:t>spełnione,</w:t>
      </w:r>
      <w:r>
        <w:rPr>
          <w:rFonts w:asciiTheme="minorHAnsi" w:hAnsiTheme="minorHAnsi" w:cstheme="minorHAnsi"/>
        </w:rPr>
        <w:t xml:space="preserve"> jeżeli co najmniej jedna z organizacji pozarządowych obejmowanych wsparciem w ramach projektu posiada siedzibę na terenie gminy wiejskiej lub miejsk</w:t>
      </w:r>
      <w:r w:rsidR="00A15F4F">
        <w:rPr>
          <w:rFonts w:asciiTheme="minorHAnsi" w:hAnsiTheme="minorHAnsi" w:cstheme="minorHAnsi"/>
        </w:rPr>
        <w:t>o-wiejskiej</w:t>
      </w:r>
      <w:r>
        <w:rPr>
          <w:rFonts w:asciiTheme="minorHAnsi" w:hAnsiTheme="minorHAnsi" w:cstheme="minorHAnsi"/>
        </w:rPr>
        <w:t xml:space="preserve">. </w:t>
      </w:r>
      <w:r w:rsidR="00381FD2" w:rsidRPr="00782FFB">
        <w:rPr>
          <w:rFonts w:asciiTheme="minorHAnsi" w:hAnsiTheme="minorHAnsi" w:cstheme="minorHAnsi"/>
        </w:rPr>
        <w:t>Wykaz gmin wiejskich i</w:t>
      </w:r>
      <w:r w:rsidR="00DA7EB4">
        <w:rPr>
          <w:rFonts w:asciiTheme="minorHAnsi" w:hAnsiTheme="minorHAnsi" w:cstheme="minorHAnsi"/>
        </w:rPr>
        <w:t> </w:t>
      </w:r>
      <w:r w:rsidR="00381FD2" w:rsidRPr="00782FFB">
        <w:rPr>
          <w:rFonts w:asciiTheme="minorHAnsi" w:hAnsiTheme="minorHAnsi" w:cstheme="minorHAnsi"/>
        </w:rPr>
        <w:t>miejsk</w:t>
      </w:r>
      <w:r w:rsidR="00A15F4F">
        <w:rPr>
          <w:rFonts w:asciiTheme="minorHAnsi" w:hAnsiTheme="minorHAnsi" w:cstheme="minorHAnsi"/>
        </w:rPr>
        <w:t>o-wiejskich</w:t>
      </w:r>
      <w:r w:rsidR="00381FD2" w:rsidRPr="00782FFB">
        <w:rPr>
          <w:rFonts w:asciiTheme="minorHAnsi" w:hAnsiTheme="minorHAnsi" w:cstheme="minorHAnsi"/>
        </w:rPr>
        <w:t xml:space="preserve"> </w:t>
      </w:r>
      <w:r w:rsidRPr="00782FFB">
        <w:rPr>
          <w:rFonts w:asciiTheme="minorHAnsi" w:hAnsiTheme="minorHAnsi" w:cstheme="minorHAnsi"/>
        </w:rPr>
        <w:t xml:space="preserve">województwa pomorskiego </w:t>
      </w:r>
      <w:r>
        <w:rPr>
          <w:rFonts w:asciiTheme="minorHAnsi" w:hAnsiTheme="minorHAnsi" w:cstheme="minorHAnsi"/>
        </w:rPr>
        <w:t xml:space="preserve">stanowi załącznik </w:t>
      </w:r>
      <w:r w:rsidRPr="007153F7">
        <w:rPr>
          <w:rFonts w:asciiTheme="minorHAnsi" w:hAnsiTheme="minorHAnsi" w:cstheme="minorHAnsi"/>
        </w:rPr>
        <w:t>nr</w:t>
      </w:r>
      <w:r w:rsidR="008B3EC4">
        <w:rPr>
          <w:rFonts w:asciiTheme="minorHAnsi" w:hAnsiTheme="minorHAnsi" w:cstheme="minorHAnsi"/>
        </w:rPr>
        <w:t xml:space="preserve"> 4</w:t>
      </w:r>
      <w:r>
        <w:rPr>
          <w:rFonts w:asciiTheme="minorHAnsi" w:hAnsiTheme="minorHAnsi" w:cstheme="minorHAnsi"/>
        </w:rPr>
        <w:t xml:space="preserve"> do regulaminu.</w:t>
      </w:r>
    </w:p>
    <w:p w14:paraId="78DD6E65" w14:textId="4FE29115" w:rsidR="00B846C2" w:rsidRPr="008A610E" w:rsidRDefault="0060459D" w:rsidP="00513774">
      <w:pPr>
        <w:pStyle w:val="Nagwek4"/>
      </w:pPr>
      <w:bookmarkStart w:id="135" w:name="_Hlk141870208"/>
      <w:bookmarkStart w:id="136" w:name="_Toc166493392"/>
      <w:r>
        <w:t xml:space="preserve">2.4.3 </w:t>
      </w:r>
      <w:r w:rsidR="00C26185" w:rsidRPr="008A610E">
        <w:t>Kryteria</w:t>
      </w:r>
      <w:r w:rsidR="0062769D" w:rsidRPr="008A610E">
        <w:t xml:space="preserve"> strategiczne, </w:t>
      </w:r>
      <w:r w:rsidR="00B846C2" w:rsidRPr="008A610E">
        <w:t>Obszar D: Specyficzne ukierunkowanie projektu</w:t>
      </w:r>
      <w:bookmarkEnd w:id="135"/>
      <w:bookmarkEnd w:id="136"/>
    </w:p>
    <w:tbl>
      <w:tblPr>
        <w:tblStyle w:val="Tabela-Siatka111"/>
        <w:tblW w:w="5000" w:type="pct"/>
        <w:tblLook w:val="04A0" w:firstRow="1" w:lastRow="0" w:firstColumn="1" w:lastColumn="0" w:noHBand="0" w:noVBand="1"/>
      </w:tblPr>
      <w:tblGrid>
        <w:gridCol w:w="545"/>
        <w:gridCol w:w="1377"/>
        <w:gridCol w:w="5755"/>
        <w:gridCol w:w="1383"/>
      </w:tblGrid>
      <w:tr w:rsidR="000D2A95" w:rsidRPr="008A610E" w14:paraId="2721CB89" w14:textId="77777777" w:rsidTr="00107F76">
        <w:trPr>
          <w:tblHeader/>
        </w:trPr>
        <w:tc>
          <w:tcPr>
            <w:tcW w:w="301" w:type="pct"/>
            <w:shd w:val="clear" w:color="auto" w:fill="F2F2F2"/>
            <w:vAlign w:val="center"/>
          </w:tcPr>
          <w:p w14:paraId="261DE134" w14:textId="34EAAAA8" w:rsidR="000D2A95" w:rsidRPr="008A610E" w:rsidRDefault="006C0200" w:rsidP="00692DB7">
            <w:pPr>
              <w:keepLines w:val="0"/>
              <w:spacing w:line="276" w:lineRule="auto"/>
              <w:rPr>
                <w:rFonts w:asciiTheme="minorHAnsi" w:hAnsiTheme="minorHAnsi" w:cstheme="minorHAnsi"/>
                <w:b/>
              </w:rPr>
            </w:pPr>
            <w:r w:rsidRPr="008A610E">
              <w:rPr>
                <w:rFonts w:asciiTheme="minorHAnsi" w:hAnsiTheme="minorHAnsi" w:cstheme="minorHAnsi"/>
                <w:b/>
              </w:rPr>
              <w:t>L</w:t>
            </w:r>
            <w:r w:rsidR="000D2A95" w:rsidRPr="008A610E">
              <w:rPr>
                <w:rFonts w:asciiTheme="minorHAnsi" w:hAnsiTheme="minorHAnsi" w:cstheme="minorHAnsi"/>
                <w:b/>
              </w:rPr>
              <w:t>.p.</w:t>
            </w:r>
          </w:p>
        </w:tc>
        <w:tc>
          <w:tcPr>
            <w:tcW w:w="792" w:type="pct"/>
            <w:shd w:val="clear" w:color="auto" w:fill="F2F2F2"/>
            <w:vAlign w:val="center"/>
          </w:tcPr>
          <w:p w14:paraId="63553DFD" w14:textId="77777777" w:rsidR="000D2A95" w:rsidRPr="008A610E" w:rsidRDefault="000D2A95" w:rsidP="00692DB7">
            <w:pPr>
              <w:keepLines w:val="0"/>
              <w:spacing w:line="276" w:lineRule="auto"/>
              <w:rPr>
                <w:rFonts w:asciiTheme="minorHAnsi" w:hAnsiTheme="minorHAnsi" w:cstheme="minorHAnsi"/>
                <w:b/>
              </w:rPr>
            </w:pPr>
            <w:r w:rsidRPr="008A610E">
              <w:rPr>
                <w:rFonts w:asciiTheme="minorHAnsi" w:hAnsiTheme="minorHAnsi" w:cstheme="minorHAnsi"/>
                <w:b/>
              </w:rPr>
              <w:t>Nazwa kryterium</w:t>
            </w:r>
          </w:p>
        </w:tc>
        <w:tc>
          <w:tcPr>
            <w:tcW w:w="3208" w:type="pct"/>
            <w:shd w:val="clear" w:color="auto" w:fill="F2F2F2"/>
            <w:vAlign w:val="center"/>
          </w:tcPr>
          <w:p w14:paraId="5837F24B" w14:textId="77777777" w:rsidR="000D2A95" w:rsidRPr="008A610E" w:rsidRDefault="000D2A95" w:rsidP="00692DB7">
            <w:pPr>
              <w:keepLines w:val="0"/>
              <w:spacing w:line="276" w:lineRule="auto"/>
              <w:rPr>
                <w:rFonts w:asciiTheme="minorHAnsi" w:hAnsiTheme="minorHAnsi" w:cstheme="minorHAnsi"/>
                <w:b/>
              </w:rPr>
            </w:pPr>
            <w:r w:rsidRPr="008A610E">
              <w:rPr>
                <w:rFonts w:asciiTheme="minorHAnsi" w:hAnsiTheme="minorHAnsi" w:cstheme="minorHAnsi"/>
                <w:b/>
              </w:rPr>
              <w:t>Definicja</w:t>
            </w:r>
          </w:p>
        </w:tc>
        <w:tc>
          <w:tcPr>
            <w:tcW w:w="700" w:type="pct"/>
            <w:shd w:val="clear" w:color="auto" w:fill="F2F2F2"/>
            <w:vAlign w:val="center"/>
          </w:tcPr>
          <w:p w14:paraId="755709D9" w14:textId="77777777" w:rsidR="000D2A95" w:rsidRPr="008A610E" w:rsidRDefault="000D2A95" w:rsidP="00692DB7">
            <w:pPr>
              <w:keepLines w:val="0"/>
              <w:spacing w:line="276" w:lineRule="auto"/>
              <w:rPr>
                <w:rFonts w:asciiTheme="minorHAnsi" w:hAnsiTheme="minorHAnsi" w:cstheme="minorHAnsi"/>
                <w:b/>
              </w:rPr>
            </w:pPr>
            <w:r w:rsidRPr="008A610E">
              <w:rPr>
                <w:rFonts w:asciiTheme="minorHAnsi" w:hAnsiTheme="minorHAnsi" w:cstheme="minorHAnsi"/>
                <w:b/>
              </w:rPr>
              <w:t>Znaczenie kryterium</w:t>
            </w:r>
          </w:p>
        </w:tc>
      </w:tr>
      <w:tr w:rsidR="00EE7662" w:rsidRPr="008A610E" w14:paraId="7B135C1B" w14:textId="77777777" w:rsidTr="00107F76">
        <w:tc>
          <w:tcPr>
            <w:tcW w:w="301" w:type="pct"/>
          </w:tcPr>
          <w:p w14:paraId="568A0A6E" w14:textId="00E40AE5" w:rsidR="00EE7662" w:rsidRPr="008A610E" w:rsidRDefault="000F44F4" w:rsidP="00692DB7">
            <w:pPr>
              <w:keepLines w:val="0"/>
              <w:spacing w:line="276" w:lineRule="auto"/>
              <w:ind w:left="95"/>
              <w:rPr>
                <w:rFonts w:asciiTheme="minorHAnsi" w:hAnsiTheme="minorHAnsi" w:cstheme="minorHAnsi"/>
              </w:rPr>
            </w:pPr>
            <w:r w:rsidRPr="008A610E">
              <w:rPr>
                <w:rFonts w:asciiTheme="minorHAnsi" w:hAnsiTheme="minorHAnsi" w:cstheme="minorHAnsi"/>
              </w:rPr>
              <w:t>1</w:t>
            </w:r>
          </w:p>
        </w:tc>
        <w:tc>
          <w:tcPr>
            <w:tcW w:w="792" w:type="pct"/>
          </w:tcPr>
          <w:p w14:paraId="02AC8931" w14:textId="77777777" w:rsidR="00EB7A7E" w:rsidRPr="008A610E" w:rsidRDefault="00EB7A7E" w:rsidP="00692DB7">
            <w:pPr>
              <w:pStyle w:val="Default"/>
              <w:spacing w:line="276" w:lineRule="auto"/>
              <w:rPr>
                <w:rFonts w:asciiTheme="minorHAnsi" w:hAnsiTheme="minorHAnsi" w:cstheme="minorHAnsi"/>
                <w:szCs w:val="22"/>
              </w:rPr>
            </w:pPr>
            <w:r w:rsidRPr="008A610E">
              <w:rPr>
                <w:rFonts w:asciiTheme="minorHAnsi" w:hAnsiTheme="minorHAnsi" w:cstheme="minorHAnsi"/>
                <w:sz w:val="22"/>
                <w:szCs w:val="22"/>
              </w:rPr>
              <w:t xml:space="preserve">Krajowe Obszary Strategicznej Interwencji </w:t>
            </w:r>
          </w:p>
          <w:p w14:paraId="08BEF8A1" w14:textId="5BD6F417" w:rsidR="00EE7662" w:rsidRPr="008A610E" w:rsidRDefault="00EE7662" w:rsidP="00692DB7">
            <w:pPr>
              <w:keepLines w:val="0"/>
              <w:spacing w:line="276" w:lineRule="auto"/>
              <w:rPr>
                <w:rFonts w:asciiTheme="minorHAnsi" w:hAnsiTheme="minorHAnsi" w:cstheme="minorHAnsi"/>
              </w:rPr>
            </w:pPr>
          </w:p>
        </w:tc>
        <w:tc>
          <w:tcPr>
            <w:tcW w:w="3208" w:type="pct"/>
            <w:tcBorders>
              <w:top w:val="single" w:sz="4" w:space="0" w:color="auto"/>
              <w:left w:val="nil"/>
              <w:bottom w:val="single" w:sz="4" w:space="0" w:color="auto"/>
              <w:right w:val="single" w:sz="4" w:space="0" w:color="auto"/>
            </w:tcBorders>
          </w:tcPr>
          <w:p w14:paraId="2EE0D67B" w14:textId="6FDA3584" w:rsidR="00EB7A7E" w:rsidRPr="008A610E" w:rsidRDefault="00EB7A7E" w:rsidP="00692DB7">
            <w:pPr>
              <w:pStyle w:val="Default"/>
              <w:spacing w:line="276" w:lineRule="auto"/>
              <w:rPr>
                <w:rFonts w:asciiTheme="minorHAnsi" w:hAnsiTheme="minorHAnsi" w:cstheme="minorHAnsi"/>
                <w:szCs w:val="22"/>
              </w:rPr>
            </w:pPr>
            <w:r w:rsidRPr="008A610E">
              <w:rPr>
                <w:rFonts w:asciiTheme="minorHAnsi" w:hAnsiTheme="minorHAnsi" w:cstheme="minorHAnsi"/>
                <w:b/>
                <w:bCs/>
                <w:sz w:val="22"/>
                <w:szCs w:val="22"/>
              </w:rPr>
              <w:t>Oceni</w:t>
            </w:r>
            <w:r w:rsidR="003E746D">
              <w:rPr>
                <w:rFonts w:asciiTheme="minorHAnsi" w:hAnsiTheme="minorHAnsi" w:cstheme="minorHAnsi"/>
                <w:b/>
                <w:bCs/>
                <w:sz w:val="22"/>
                <w:szCs w:val="22"/>
              </w:rPr>
              <w:t>e</w:t>
            </w:r>
            <w:r w:rsidRPr="008A610E">
              <w:rPr>
                <w:rFonts w:asciiTheme="minorHAnsi" w:hAnsiTheme="minorHAnsi" w:cstheme="minorHAnsi"/>
                <w:b/>
                <w:bCs/>
                <w:sz w:val="22"/>
                <w:szCs w:val="22"/>
              </w:rPr>
              <w:t xml:space="preserve"> podlega </w:t>
            </w:r>
            <w:r w:rsidRPr="008A610E">
              <w:rPr>
                <w:rFonts w:asciiTheme="minorHAnsi" w:hAnsiTheme="minorHAnsi" w:cstheme="minorHAnsi"/>
                <w:sz w:val="22"/>
                <w:szCs w:val="22"/>
              </w:rPr>
              <w:t>realizacja projektu na obszarze</w:t>
            </w:r>
            <w:r w:rsidRPr="008A610E">
              <w:rPr>
                <w:rFonts w:asciiTheme="minorHAnsi" w:hAnsiTheme="minorHAnsi" w:cstheme="minorHAnsi"/>
                <w:sz w:val="14"/>
                <w:szCs w:val="14"/>
              </w:rPr>
              <w:t xml:space="preserve"> </w:t>
            </w:r>
            <w:r w:rsidRPr="008A610E">
              <w:rPr>
                <w:rFonts w:asciiTheme="minorHAnsi" w:hAnsiTheme="minorHAnsi" w:cstheme="minorHAnsi"/>
                <w:sz w:val="22"/>
                <w:szCs w:val="22"/>
              </w:rPr>
              <w:t xml:space="preserve">miast średnich tracących funkcje społeczno-gospodarcze lub gmin zagrożonych trwałą marginalizacją. </w:t>
            </w:r>
          </w:p>
          <w:p w14:paraId="7C7C253B" w14:textId="77777777" w:rsidR="00EB7A7E" w:rsidRPr="008A610E" w:rsidRDefault="00EB7A7E" w:rsidP="00692DB7">
            <w:pPr>
              <w:pStyle w:val="Default"/>
              <w:spacing w:line="276" w:lineRule="auto"/>
              <w:rPr>
                <w:rFonts w:asciiTheme="minorHAnsi" w:hAnsiTheme="minorHAnsi" w:cstheme="minorHAnsi"/>
                <w:sz w:val="22"/>
                <w:szCs w:val="22"/>
              </w:rPr>
            </w:pPr>
            <w:r w:rsidRPr="008A610E">
              <w:rPr>
                <w:rFonts w:asciiTheme="minorHAnsi" w:hAnsiTheme="minorHAnsi" w:cstheme="minorHAnsi"/>
                <w:b/>
                <w:bCs/>
                <w:sz w:val="22"/>
                <w:szCs w:val="22"/>
              </w:rPr>
              <w:t xml:space="preserve">0 pkt </w:t>
            </w:r>
            <w:r w:rsidRPr="008A610E">
              <w:rPr>
                <w:rFonts w:asciiTheme="minorHAnsi" w:hAnsiTheme="minorHAnsi" w:cstheme="minorHAnsi"/>
                <w:sz w:val="22"/>
                <w:szCs w:val="22"/>
              </w:rPr>
              <w:t xml:space="preserve">– projekt nie jest zlokalizowany na obszarze miast średnich tracących funkcje społeczno-gospodarcze lub gmin zagrożonych trwałą marginalizacją. </w:t>
            </w:r>
          </w:p>
          <w:p w14:paraId="41AD517A" w14:textId="10A7160F" w:rsidR="00EB7A7E" w:rsidRPr="008A610E" w:rsidRDefault="00EB7A7E" w:rsidP="00692DB7">
            <w:pPr>
              <w:pStyle w:val="Default"/>
              <w:spacing w:line="276" w:lineRule="auto"/>
              <w:rPr>
                <w:rFonts w:asciiTheme="minorHAnsi" w:hAnsiTheme="minorHAnsi" w:cstheme="minorHAnsi"/>
                <w:sz w:val="22"/>
                <w:szCs w:val="22"/>
              </w:rPr>
            </w:pPr>
            <w:r w:rsidRPr="008A610E">
              <w:rPr>
                <w:rFonts w:asciiTheme="minorHAnsi" w:hAnsiTheme="minorHAnsi" w:cstheme="minorHAnsi"/>
                <w:b/>
                <w:bCs/>
                <w:sz w:val="22"/>
                <w:szCs w:val="22"/>
              </w:rPr>
              <w:t xml:space="preserve">1 pkt </w:t>
            </w:r>
            <w:r w:rsidRPr="008A610E">
              <w:rPr>
                <w:rFonts w:asciiTheme="minorHAnsi" w:hAnsiTheme="minorHAnsi" w:cstheme="minorHAnsi"/>
                <w:sz w:val="22"/>
                <w:szCs w:val="22"/>
              </w:rPr>
              <w:t>– projekt jest częściowo</w:t>
            </w:r>
            <w:r w:rsidRPr="008A610E">
              <w:rPr>
                <w:rFonts w:asciiTheme="minorHAnsi" w:hAnsiTheme="minorHAnsi" w:cstheme="minorHAnsi"/>
                <w:sz w:val="14"/>
                <w:szCs w:val="14"/>
              </w:rPr>
              <w:t xml:space="preserve"> </w:t>
            </w:r>
            <w:r w:rsidRPr="008A610E">
              <w:rPr>
                <w:rFonts w:asciiTheme="minorHAnsi" w:hAnsiTheme="minorHAnsi" w:cstheme="minorHAnsi"/>
                <w:sz w:val="22"/>
                <w:szCs w:val="22"/>
              </w:rPr>
              <w:t xml:space="preserve">zlokalizowany na obszarze miast średnich </w:t>
            </w:r>
            <w:bookmarkStart w:id="137" w:name="_Hlk164409019"/>
            <w:r w:rsidRPr="008A610E">
              <w:rPr>
                <w:rFonts w:asciiTheme="minorHAnsi" w:hAnsiTheme="minorHAnsi" w:cstheme="minorHAnsi"/>
                <w:sz w:val="22"/>
                <w:szCs w:val="22"/>
              </w:rPr>
              <w:t>tracących funkcje społeczno-gospodarcze lub gmin zagrożonych trwałą marginalizacją</w:t>
            </w:r>
            <w:bookmarkEnd w:id="137"/>
            <w:r w:rsidRPr="008A610E">
              <w:rPr>
                <w:rFonts w:asciiTheme="minorHAnsi" w:hAnsiTheme="minorHAnsi" w:cstheme="minorHAnsi"/>
                <w:sz w:val="22"/>
                <w:szCs w:val="22"/>
              </w:rPr>
              <w:t xml:space="preserve">. </w:t>
            </w:r>
          </w:p>
          <w:p w14:paraId="311B97B4" w14:textId="77777777" w:rsidR="00EB7A7E" w:rsidRPr="008A610E" w:rsidRDefault="00EB7A7E" w:rsidP="00692DB7">
            <w:pPr>
              <w:pStyle w:val="Default"/>
              <w:spacing w:line="276" w:lineRule="auto"/>
              <w:rPr>
                <w:rFonts w:asciiTheme="minorHAnsi" w:hAnsiTheme="minorHAnsi" w:cstheme="minorHAnsi"/>
                <w:sz w:val="22"/>
                <w:szCs w:val="22"/>
              </w:rPr>
            </w:pPr>
            <w:r w:rsidRPr="008A610E">
              <w:rPr>
                <w:rFonts w:asciiTheme="minorHAnsi" w:hAnsiTheme="minorHAnsi" w:cstheme="minorHAnsi"/>
                <w:b/>
                <w:bCs/>
                <w:sz w:val="22"/>
                <w:szCs w:val="22"/>
              </w:rPr>
              <w:t xml:space="preserve">2 pkt </w:t>
            </w:r>
            <w:r w:rsidRPr="008A610E">
              <w:rPr>
                <w:rFonts w:asciiTheme="minorHAnsi" w:hAnsiTheme="minorHAnsi" w:cstheme="minorHAnsi"/>
                <w:sz w:val="22"/>
                <w:szCs w:val="22"/>
              </w:rPr>
              <w:t xml:space="preserve">– projekt jest w całości zlokalizowany na obszarze miast średnich tracących funkcje społeczno-gospodarcze lub gmin zagrożonych trwałą marginalizacją. </w:t>
            </w:r>
          </w:p>
          <w:p w14:paraId="19314827" w14:textId="751B6099" w:rsidR="00EE7662" w:rsidRPr="008A610E" w:rsidRDefault="00EB7A7E" w:rsidP="00692DB7">
            <w:pPr>
              <w:keepLines w:val="0"/>
              <w:spacing w:line="276" w:lineRule="auto"/>
              <w:rPr>
                <w:rFonts w:asciiTheme="minorHAnsi" w:hAnsiTheme="minorHAnsi" w:cstheme="minorHAnsi"/>
              </w:rPr>
            </w:pPr>
            <w:r w:rsidRPr="008A610E">
              <w:rPr>
                <w:rFonts w:asciiTheme="minorHAnsi" w:hAnsiTheme="minorHAnsi" w:cstheme="minorHAnsi"/>
                <w:b/>
                <w:bCs/>
                <w:szCs w:val="22"/>
              </w:rPr>
              <w:t xml:space="preserve">Ocena dokonywana jest na podstawie Kontraktu Programowego dla Województwa Pomorskiego. </w:t>
            </w:r>
          </w:p>
        </w:tc>
        <w:tc>
          <w:tcPr>
            <w:tcW w:w="700" w:type="pct"/>
          </w:tcPr>
          <w:p w14:paraId="29EA1649" w14:textId="77777777" w:rsidR="00EE7662" w:rsidRPr="008A610E" w:rsidRDefault="00EE7662" w:rsidP="00692DB7">
            <w:pPr>
              <w:spacing w:after="240" w:line="276" w:lineRule="auto"/>
              <w:jc w:val="center"/>
              <w:rPr>
                <w:rFonts w:asciiTheme="minorHAnsi" w:hAnsiTheme="minorHAnsi" w:cstheme="minorHAnsi"/>
                <w:b/>
              </w:rPr>
            </w:pPr>
            <w:r w:rsidRPr="008A610E">
              <w:rPr>
                <w:rFonts w:asciiTheme="minorHAnsi" w:hAnsiTheme="minorHAnsi" w:cstheme="minorHAnsi"/>
                <w:b/>
              </w:rPr>
              <w:t xml:space="preserve">Waga: </w:t>
            </w:r>
            <w:r w:rsidRPr="008A610E">
              <w:rPr>
                <w:rFonts w:asciiTheme="minorHAnsi" w:hAnsiTheme="minorHAnsi" w:cstheme="minorHAnsi"/>
                <w:b/>
                <w:color w:val="000000" w:themeColor="text1"/>
              </w:rPr>
              <w:t>2</w:t>
            </w:r>
          </w:p>
          <w:p w14:paraId="1465B016" w14:textId="6EA90249" w:rsidR="00EE7662" w:rsidRPr="008A610E" w:rsidRDefault="00EE7662" w:rsidP="00692DB7">
            <w:pPr>
              <w:spacing w:after="240" w:line="276" w:lineRule="auto"/>
              <w:jc w:val="center"/>
              <w:rPr>
                <w:rFonts w:asciiTheme="minorHAnsi" w:hAnsiTheme="minorHAnsi" w:cstheme="minorHAnsi"/>
                <w:b/>
              </w:rPr>
            </w:pPr>
            <w:r w:rsidRPr="008A610E">
              <w:rPr>
                <w:rFonts w:asciiTheme="minorHAnsi" w:hAnsiTheme="minorHAnsi" w:cstheme="minorHAnsi"/>
                <w:b/>
              </w:rPr>
              <w:t>Maksymalna liczba punktów:</w:t>
            </w:r>
            <w:r w:rsidRPr="008A610E">
              <w:rPr>
                <w:rFonts w:asciiTheme="minorHAnsi" w:hAnsiTheme="minorHAnsi" w:cstheme="minorHAnsi"/>
                <w:b/>
                <w:color w:val="FF0000"/>
              </w:rPr>
              <w:t xml:space="preserve"> </w:t>
            </w:r>
            <w:r w:rsidR="00586E8B" w:rsidRPr="00586E8B">
              <w:rPr>
                <w:rFonts w:asciiTheme="minorHAnsi" w:hAnsiTheme="minorHAnsi" w:cstheme="minorHAnsi"/>
                <w:b/>
              </w:rPr>
              <w:t>4</w:t>
            </w:r>
          </w:p>
          <w:p w14:paraId="62553D09" w14:textId="0E2D1A67" w:rsidR="00EE7662" w:rsidRPr="008A610E" w:rsidRDefault="00EE7662" w:rsidP="00692DB7">
            <w:pPr>
              <w:keepLines w:val="0"/>
              <w:spacing w:line="276" w:lineRule="auto"/>
              <w:rPr>
                <w:rFonts w:asciiTheme="minorHAnsi" w:hAnsiTheme="minorHAnsi" w:cstheme="minorHAnsi"/>
                <w:b/>
                <w:szCs w:val="22"/>
              </w:rPr>
            </w:pPr>
          </w:p>
        </w:tc>
      </w:tr>
    </w:tbl>
    <w:p w14:paraId="04F7472A" w14:textId="09CA2090" w:rsidR="00EA7133" w:rsidRPr="000845A6" w:rsidRDefault="00E742C4" w:rsidP="00692DB7">
      <w:pPr>
        <w:spacing w:before="120" w:after="0" w:line="276" w:lineRule="auto"/>
        <w:rPr>
          <w:rFonts w:asciiTheme="minorHAnsi" w:hAnsiTheme="minorHAnsi" w:cstheme="minorHAnsi"/>
        </w:rPr>
      </w:pPr>
      <w:r>
        <w:rPr>
          <w:rFonts w:asciiTheme="minorHAnsi" w:hAnsiTheme="minorHAnsi" w:cstheme="minorHAnsi"/>
          <w:b/>
        </w:rPr>
        <w:br/>
      </w:r>
      <w:r w:rsidR="000D2A95" w:rsidRPr="000845A6">
        <w:rPr>
          <w:rFonts w:asciiTheme="minorHAnsi" w:hAnsiTheme="minorHAnsi" w:cstheme="minorHAnsi"/>
        </w:rPr>
        <w:t>Ad. 1</w:t>
      </w:r>
      <w:bookmarkStart w:id="138" w:name="_Hlk142487118"/>
      <w:r w:rsidR="00946A01" w:rsidRPr="000845A6">
        <w:rPr>
          <w:rFonts w:asciiTheme="minorHAnsi" w:hAnsiTheme="minorHAnsi" w:cstheme="minorHAnsi"/>
        </w:rPr>
        <w:t>.</w:t>
      </w:r>
    </w:p>
    <w:p w14:paraId="17FC2A8B" w14:textId="26C48FB1" w:rsidR="00F25503" w:rsidRDefault="00F25503" w:rsidP="00692DB7">
      <w:pPr>
        <w:spacing w:line="276" w:lineRule="auto"/>
        <w:rPr>
          <w:rFonts w:asciiTheme="minorHAnsi" w:hAnsiTheme="minorHAnsi" w:cstheme="minorHAnsi"/>
        </w:rPr>
      </w:pPr>
      <w:r>
        <w:rPr>
          <w:rFonts w:asciiTheme="minorHAnsi" w:hAnsiTheme="minorHAnsi" w:cstheme="minorHAnsi"/>
        </w:rPr>
        <w:t xml:space="preserve">We wniosku o dofinansowanie projektu w sekcji </w:t>
      </w:r>
      <w:r w:rsidRPr="00F25503">
        <w:rPr>
          <w:rFonts w:asciiTheme="minorHAnsi" w:hAnsiTheme="minorHAnsi" w:cstheme="minorHAnsi"/>
          <w:b/>
        </w:rPr>
        <w:t>Dodatkowe informacje</w:t>
      </w:r>
      <w:r>
        <w:rPr>
          <w:rFonts w:asciiTheme="minorHAnsi" w:hAnsiTheme="minorHAnsi" w:cstheme="minorHAnsi"/>
          <w:b/>
        </w:rPr>
        <w:t xml:space="preserve"> </w:t>
      </w:r>
      <w:r w:rsidRPr="00F25503">
        <w:rPr>
          <w:rFonts w:asciiTheme="minorHAnsi" w:hAnsiTheme="minorHAnsi" w:cstheme="minorHAnsi"/>
        </w:rPr>
        <w:t>na</w:t>
      </w:r>
      <w:r>
        <w:rPr>
          <w:rFonts w:asciiTheme="minorHAnsi" w:hAnsiTheme="minorHAnsi" w:cstheme="minorHAnsi"/>
        </w:rPr>
        <w:t>leży wskazać obszar realizacji projektu w odniesieniu do poszczególnych organizacji stanowiących grupę docelową. Obszar powinien być wskazany w podziale na gminy lub/i ze wskazaniem konkretnych miast.</w:t>
      </w:r>
    </w:p>
    <w:p w14:paraId="476E3451" w14:textId="49D42BB1" w:rsidR="003E746D" w:rsidRDefault="005912DE" w:rsidP="00692DB7">
      <w:pPr>
        <w:spacing w:line="276" w:lineRule="auto"/>
        <w:rPr>
          <w:rFonts w:asciiTheme="minorHAnsi" w:hAnsiTheme="minorHAnsi" w:cstheme="minorHAnsi"/>
        </w:rPr>
      </w:pPr>
      <w:r w:rsidRPr="008A610E">
        <w:rPr>
          <w:rFonts w:asciiTheme="minorHAnsi" w:hAnsiTheme="minorHAnsi" w:cstheme="minorHAnsi"/>
        </w:rPr>
        <w:t xml:space="preserve">Wykaz miast średnich tracących funkcje społeczno-gospodarcze i gmin zagrożonych trwałą marginalizacją w województwie pomorskim stanowi </w:t>
      </w:r>
      <w:r w:rsidRPr="00D605CB">
        <w:rPr>
          <w:rFonts w:asciiTheme="minorHAnsi" w:hAnsiTheme="minorHAnsi" w:cstheme="minorHAnsi"/>
        </w:rPr>
        <w:t>załącznik nr 3 do</w:t>
      </w:r>
      <w:r w:rsidRPr="008A610E">
        <w:rPr>
          <w:rFonts w:asciiTheme="minorHAnsi" w:hAnsiTheme="minorHAnsi" w:cstheme="minorHAnsi"/>
        </w:rPr>
        <w:t xml:space="preserve"> </w:t>
      </w:r>
      <w:r w:rsidR="00127F97">
        <w:rPr>
          <w:rFonts w:asciiTheme="minorHAnsi" w:hAnsiTheme="minorHAnsi" w:cstheme="minorHAnsi"/>
        </w:rPr>
        <w:t>r</w:t>
      </w:r>
      <w:r w:rsidRPr="008A610E">
        <w:rPr>
          <w:rFonts w:asciiTheme="minorHAnsi" w:hAnsiTheme="minorHAnsi" w:cstheme="minorHAnsi"/>
        </w:rPr>
        <w:t>egulaminu</w:t>
      </w:r>
      <w:r w:rsidR="00127F97">
        <w:rPr>
          <w:rFonts w:asciiTheme="minorHAnsi" w:hAnsiTheme="minorHAnsi" w:cstheme="minorHAnsi"/>
        </w:rPr>
        <w:t>.</w:t>
      </w:r>
      <w:r w:rsidRPr="008A610E">
        <w:rPr>
          <w:rFonts w:asciiTheme="minorHAnsi" w:hAnsiTheme="minorHAnsi" w:cstheme="minorHAnsi"/>
        </w:rPr>
        <w:t xml:space="preserve"> Spełnienie kryterium weryfikowane będzie w oparciu o ww. załącznik</w:t>
      </w:r>
      <w:r w:rsidR="00F25503">
        <w:rPr>
          <w:rFonts w:asciiTheme="minorHAnsi" w:hAnsiTheme="minorHAnsi" w:cstheme="minorHAnsi"/>
        </w:rPr>
        <w:t>.</w:t>
      </w:r>
    </w:p>
    <w:p w14:paraId="7CE7C09D" w14:textId="12965D9E" w:rsidR="00FA1FEF" w:rsidRPr="008A610E" w:rsidRDefault="00FA1FEF" w:rsidP="00692DB7">
      <w:pPr>
        <w:spacing w:line="276" w:lineRule="auto"/>
        <w:rPr>
          <w:rFonts w:asciiTheme="minorHAnsi" w:hAnsiTheme="minorHAnsi" w:cstheme="minorHAnsi"/>
        </w:rPr>
      </w:pPr>
      <w:r>
        <w:rPr>
          <w:rFonts w:asciiTheme="minorHAnsi" w:hAnsiTheme="minorHAnsi" w:cstheme="minorHAnsi"/>
        </w:rPr>
        <w:t xml:space="preserve">Maksymalną liczbę punktów w tym kryterium można </w:t>
      </w:r>
      <w:r w:rsidR="009B2551">
        <w:rPr>
          <w:rFonts w:asciiTheme="minorHAnsi" w:hAnsiTheme="minorHAnsi" w:cstheme="minorHAnsi"/>
        </w:rPr>
        <w:t>uzyskać,</w:t>
      </w:r>
      <w:r>
        <w:rPr>
          <w:rFonts w:asciiTheme="minorHAnsi" w:hAnsiTheme="minorHAnsi" w:cstheme="minorHAnsi"/>
        </w:rPr>
        <w:t xml:space="preserve"> jeżeli projekt w całości, w odniesieniu do wszystkich organizacji objętych wsparciem, będzie realizowany na obszarze miast </w:t>
      </w:r>
      <w:r w:rsidR="00DC7397">
        <w:rPr>
          <w:rFonts w:asciiTheme="minorHAnsi" w:hAnsiTheme="minorHAnsi" w:cstheme="minorHAnsi"/>
        </w:rPr>
        <w:t>średnich tracących</w:t>
      </w:r>
      <w:r w:rsidR="00F25503" w:rsidRPr="008A610E">
        <w:rPr>
          <w:rFonts w:asciiTheme="minorHAnsi" w:hAnsiTheme="minorHAnsi" w:cstheme="minorHAnsi"/>
          <w:szCs w:val="22"/>
        </w:rPr>
        <w:t xml:space="preserve"> funkcje społeczno-gospodarcze lub gmin zagrożonych trwałą marginalizacją</w:t>
      </w:r>
      <w:r w:rsidR="00F25503">
        <w:rPr>
          <w:rFonts w:asciiTheme="minorHAnsi" w:hAnsiTheme="minorHAnsi" w:cstheme="minorHAnsi"/>
          <w:szCs w:val="22"/>
        </w:rPr>
        <w:t>.</w:t>
      </w:r>
    </w:p>
    <w:p w14:paraId="6B31B4BF" w14:textId="22D01E2E" w:rsidR="00273B29" w:rsidRPr="008A610E" w:rsidRDefault="00273B29" w:rsidP="001753BB">
      <w:pPr>
        <w:pStyle w:val="Nagwek3"/>
        <w:spacing w:line="276" w:lineRule="auto"/>
        <w:ind w:left="493" w:hanging="493"/>
        <w:rPr>
          <w:rFonts w:asciiTheme="minorHAnsi" w:hAnsiTheme="minorHAnsi" w:cstheme="minorHAnsi"/>
        </w:rPr>
      </w:pPr>
      <w:bookmarkStart w:id="139" w:name="_Toc136253556"/>
      <w:bookmarkStart w:id="140" w:name="_Toc138234609"/>
      <w:bookmarkStart w:id="141" w:name="_Toc166493393"/>
      <w:bookmarkEnd w:id="138"/>
      <w:r w:rsidRPr="008A610E">
        <w:rPr>
          <w:rFonts w:asciiTheme="minorHAnsi" w:hAnsiTheme="minorHAnsi" w:cstheme="minorHAnsi"/>
        </w:rPr>
        <w:t>Monitorowanie postępu rzeczowego w projekcie</w:t>
      </w:r>
      <w:bookmarkEnd w:id="139"/>
      <w:bookmarkEnd w:id="140"/>
      <w:bookmarkEnd w:id="141"/>
    </w:p>
    <w:p w14:paraId="66D51D7C" w14:textId="77777777" w:rsidR="00E742C4" w:rsidRPr="00A364AD" w:rsidRDefault="00E742C4" w:rsidP="00A20C1E">
      <w:pPr>
        <w:numPr>
          <w:ilvl w:val="0"/>
          <w:numId w:val="49"/>
        </w:numPr>
        <w:spacing w:line="276" w:lineRule="auto"/>
        <w:ind w:left="357" w:hanging="357"/>
        <w:contextualSpacing/>
        <w:rPr>
          <w:rFonts w:asciiTheme="minorHAnsi" w:hAnsiTheme="minorHAnsi"/>
        </w:rPr>
      </w:pPr>
      <w:bookmarkStart w:id="142" w:name="_Toc138234610"/>
      <w:r w:rsidRPr="00A364AD">
        <w:rPr>
          <w:rFonts w:asciiTheme="minorHAnsi" w:hAnsiTheme="minorHAnsi"/>
        </w:rPr>
        <w:t>Wnioskodawca zobowiązany jest do zapoznania się z Zasadami pomiaru wskaźników w</w:t>
      </w:r>
      <w:r w:rsidRPr="00A364AD">
        <w:rPr>
          <w:rFonts w:asciiTheme="minorHAnsi" w:hAnsiTheme="minorHAnsi" w:cstheme="minorHAnsi"/>
          <w:szCs w:val="22"/>
        </w:rPr>
        <w:t> </w:t>
      </w:r>
      <w:r w:rsidRPr="00A364AD">
        <w:rPr>
          <w:rFonts w:asciiTheme="minorHAnsi" w:hAnsiTheme="minorHAnsi"/>
        </w:rPr>
        <w:t xml:space="preserve">projekcie dofinansowanym z Europejskiego Funduszu Społecznego Plus w ramach programu regionalnego Fundusze Europejskie dla Pomorza 2021-2027, </w:t>
      </w:r>
      <w:r w:rsidRPr="009C1781">
        <w:rPr>
          <w:rFonts w:asciiTheme="minorHAnsi" w:hAnsiTheme="minorHAnsi"/>
        </w:rPr>
        <w:t>stanowiącymi załącznik nr 2 do</w:t>
      </w:r>
      <w:r w:rsidRPr="00A364AD">
        <w:rPr>
          <w:rFonts w:asciiTheme="minorHAnsi" w:hAnsiTheme="minorHAnsi" w:cstheme="minorHAnsi"/>
          <w:szCs w:val="22"/>
        </w:rPr>
        <w:t> </w:t>
      </w:r>
      <w:r w:rsidRPr="00A364AD">
        <w:rPr>
          <w:rFonts w:asciiTheme="minorHAnsi" w:hAnsiTheme="minorHAnsi"/>
        </w:rPr>
        <w:t>niniejszego regulaminu. Zasady te opracowane zostały w oparciu o Wytyczne dotyczące monitorowania postępu rzeczowego realizacji programów na lata 2021-2027</w:t>
      </w:r>
      <w:r w:rsidRPr="00A364AD">
        <w:rPr>
          <w:rFonts w:asciiTheme="minorHAnsi" w:hAnsiTheme="minorHAnsi"/>
          <w:vertAlign w:val="superscript"/>
        </w:rPr>
        <w:footnoteReference w:id="8"/>
      </w:r>
      <w:r w:rsidRPr="00A364AD">
        <w:rPr>
          <w:rFonts w:asciiTheme="minorHAnsi" w:hAnsiTheme="minorHAnsi"/>
        </w:rPr>
        <w:t xml:space="preserve"> oraz Listę Wskaźników Kluczowych 2021-2027 – EFS+</w:t>
      </w:r>
      <w:r w:rsidRPr="00A364AD">
        <w:rPr>
          <w:rFonts w:asciiTheme="minorHAnsi" w:hAnsiTheme="minorHAnsi"/>
          <w:vertAlign w:val="superscript"/>
        </w:rPr>
        <w:footnoteReference w:id="9"/>
      </w:r>
      <w:r w:rsidRPr="00A364AD">
        <w:rPr>
          <w:rFonts w:asciiTheme="minorHAnsi" w:hAnsiTheme="minorHAnsi"/>
        </w:rPr>
        <w:t>.</w:t>
      </w:r>
    </w:p>
    <w:p w14:paraId="18D91A5B" w14:textId="77777777" w:rsidR="00E742C4" w:rsidRPr="00A364AD" w:rsidRDefault="00E742C4" w:rsidP="00A20C1E">
      <w:pPr>
        <w:numPr>
          <w:ilvl w:val="0"/>
          <w:numId w:val="49"/>
        </w:numPr>
        <w:spacing w:line="276" w:lineRule="auto"/>
        <w:ind w:left="357" w:hanging="357"/>
        <w:contextualSpacing/>
        <w:rPr>
          <w:rFonts w:asciiTheme="minorHAnsi" w:hAnsiTheme="minorHAnsi"/>
        </w:rPr>
      </w:pPr>
      <w:r w:rsidRPr="00A364AD">
        <w:rPr>
          <w:rFonts w:asciiTheme="minorHAnsi" w:hAnsiTheme="minorHAnsi"/>
        </w:rPr>
        <w:t xml:space="preserve">Dla przedmiotowego naboru został wybrany zestaw wskaźników, który podlega monitorowaniu na poziomie krajowym i/lub regionalnym. </w:t>
      </w:r>
      <w:bookmarkStart w:id="143" w:name="_Hlk158707921"/>
      <w:r w:rsidRPr="00A364AD">
        <w:rPr>
          <w:rFonts w:asciiTheme="minorHAnsi" w:hAnsiTheme="minorHAnsi"/>
        </w:rPr>
        <w:t xml:space="preserve">Wnioskodawca w ramach realizowanego projektu zobowiązany jest </w:t>
      </w:r>
      <w:r w:rsidRPr="008C76C6">
        <w:rPr>
          <w:rFonts w:asciiTheme="minorHAnsi" w:hAnsiTheme="minorHAnsi"/>
          <w:b/>
        </w:rPr>
        <w:t>do wskazania we wniosku o dofinansowanie projektu wszystkich wymienionych w punktach 3, 5 i 6 niniejszego podrozdziału wskaźników produktu oraz wskaźników rezultatu</w:t>
      </w:r>
      <w:bookmarkEnd w:id="143"/>
      <w:r>
        <w:rPr>
          <w:rFonts w:asciiTheme="minorHAnsi" w:hAnsiTheme="minorHAnsi"/>
        </w:rPr>
        <w:t>.</w:t>
      </w:r>
    </w:p>
    <w:p w14:paraId="5BD4D5A5" w14:textId="77777777" w:rsidR="00E742C4" w:rsidRDefault="00E742C4" w:rsidP="00A20C1E">
      <w:pPr>
        <w:numPr>
          <w:ilvl w:val="0"/>
          <w:numId w:val="49"/>
        </w:numPr>
        <w:spacing w:line="276" w:lineRule="auto"/>
        <w:ind w:left="357" w:hanging="357"/>
        <w:contextualSpacing/>
        <w:rPr>
          <w:rFonts w:asciiTheme="minorHAnsi" w:hAnsiTheme="minorHAnsi"/>
        </w:rPr>
      </w:pPr>
      <w:r w:rsidRPr="00A364AD">
        <w:rPr>
          <w:rFonts w:asciiTheme="minorHAnsi" w:hAnsiTheme="minorHAnsi"/>
        </w:rPr>
        <w:t>Obowiązkowo we wniosku o dofinansowanie projektu należy określić wartości docelowe dla</w:t>
      </w:r>
      <w:r>
        <w:rPr>
          <w:rFonts w:asciiTheme="minorHAnsi" w:hAnsiTheme="minorHAnsi"/>
        </w:rPr>
        <w:t> </w:t>
      </w:r>
      <w:r w:rsidRPr="00A364AD">
        <w:rPr>
          <w:rFonts w:asciiTheme="minorHAnsi" w:hAnsiTheme="minorHAnsi"/>
        </w:rPr>
        <w:t>poniższych wskaźników produktu i rezultatu:</w:t>
      </w:r>
    </w:p>
    <w:p w14:paraId="0F150AD0" w14:textId="77777777" w:rsidR="00E742C4" w:rsidRPr="00FB6F83" w:rsidRDefault="00E742C4" w:rsidP="00A20C1E">
      <w:pPr>
        <w:numPr>
          <w:ilvl w:val="1"/>
          <w:numId w:val="49"/>
        </w:numPr>
        <w:spacing w:after="0" w:line="276" w:lineRule="auto"/>
        <w:ind w:left="709" w:hanging="357"/>
        <w:contextualSpacing/>
        <w:rPr>
          <w:rFonts w:asciiTheme="minorHAnsi" w:hAnsiTheme="minorHAnsi"/>
        </w:rPr>
      </w:pPr>
      <w:r w:rsidRPr="00FB6F83">
        <w:rPr>
          <w:rFonts w:asciiTheme="minorHAnsi" w:hAnsiTheme="minorHAnsi" w:cstheme="minorHAnsi"/>
          <w:b/>
          <w:color w:val="000000"/>
          <w:szCs w:val="22"/>
        </w:rPr>
        <w:t>Wskaźniki produktu:</w:t>
      </w:r>
    </w:p>
    <w:p w14:paraId="354C884F" w14:textId="77777777" w:rsidR="00E742C4" w:rsidRPr="008C76C6" w:rsidRDefault="00E742C4" w:rsidP="00A20C1E">
      <w:pPr>
        <w:pStyle w:val="Akapitzlist"/>
        <w:numPr>
          <w:ilvl w:val="0"/>
          <w:numId w:val="54"/>
        </w:numPr>
        <w:spacing w:after="0" w:line="276" w:lineRule="auto"/>
        <w:ind w:left="1134" w:hanging="357"/>
        <w:rPr>
          <w:rFonts w:asciiTheme="minorHAnsi" w:hAnsiTheme="minorHAnsi"/>
        </w:rPr>
      </w:pPr>
      <w:r w:rsidRPr="008C76C6">
        <w:rPr>
          <w:rFonts w:asciiTheme="minorHAnsi" w:hAnsiTheme="minorHAnsi"/>
        </w:rPr>
        <w:t>EECO01 - Całkowita liczba osób objętych wsparciem</w:t>
      </w:r>
      <w:r>
        <w:rPr>
          <w:rFonts w:asciiTheme="minorHAnsi" w:hAnsiTheme="minorHAnsi"/>
        </w:rPr>
        <w:t xml:space="preserve"> (osoby);</w:t>
      </w:r>
    </w:p>
    <w:p w14:paraId="1D665BF8" w14:textId="77777777" w:rsidR="007837B5" w:rsidRDefault="00E742C4" w:rsidP="00A20C1E">
      <w:pPr>
        <w:pStyle w:val="Akapitzlist"/>
        <w:numPr>
          <w:ilvl w:val="0"/>
          <w:numId w:val="54"/>
        </w:numPr>
        <w:spacing w:line="276" w:lineRule="auto"/>
        <w:ind w:left="1134" w:hanging="357"/>
        <w:rPr>
          <w:rFonts w:asciiTheme="minorHAnsi" w:hAnsiTheme="minorHAnsi"/>
        </w:rPr>
      </w:pPr>
      <w:r w:rsidRPr="007837B5">
        <w:rPr>
          <w:rFonts w:asciiTheme="minorHAnsi" w:hAnsiTheme="minorHAnsi"/>
        </w:rPr>
        <w:t>PL0CO05 - Liczba organizacji społeczeństwa obywatelskiego wspartych w co najmniej jednym z następujących obszarów: standardy i procedury zarządzania, refleksyjność, wydolność finansowa, rzecznictwo, jakość usług, współpraca międzysektorowa (podmioty);</w:t>
      </w:r>
    </w:p>
    <w:p w14:paraId="6B4E5F1E" w14:textId="0EAD77D8" w:rsidR="00E742C4" w:rsidRPr="007837B5" w:rsidRDefault="00E742C4" w:rsidP="00A20C1E">
      <w:pPr>
        <w:pStyle w:val="Akapitzlist"/>
        <w:numPr>
          <w:ilvl w:val="0"/>
          <w:numId w:val="54"/>
        </w:numPr>
        <w:spacing w:line="276" w:lineRule="auto"/>
        <w:ind w:left="1134"/>
        <w:rPr>
          <w:rFonts w:asciiTheme="minorHAnsi" w:hAnsiTheme="minorHAnsi"/>
        </w:rPr>
      </w:pPr>
      <w:r w:rsidRPr="007837B5">
        <w:rPr>
          <w:rFonts w:asciiTheme="minorHAnsi" w:hAnsiTheme="minorHAnsi"/>
        </w:rPr>
        <w:t>PL0CO07 - Liczba przedstawicieli organizacji społeczeństwa obywatelskiego (w tym wolontariuszy) objętych wsparciem w programie (osoby);</w:t>
      </w:r>
    </w:p>
    <w:p w14:paraId="38A3F477" w14:textId="77777777" w:rsidR="00E742C4" w:rsidRPr="00FB6F83" w:rsidRDefault="00E742C4" w:rsidP="00A20C1E">
      <w:pPr>
        <w:numPr>
          <w:ilvl w:val="1"/>
          <w:numId w:val="49"/>
        </w:numPr>
        <w:spacing w:after="0" w:line="276" w:lineRule="auto"/>
        <w:ind w:left="709" w:hanging="357"/>
        <w:contextualSpacing/>
        <w:rPr>
          <w:rFonts w:asciiTheme="minorHAnsi" w:hAnsiTheme="minorHAnsi"/>
        </w:rPr>
      </w:pPr>
      <w:r w:rsidRPr="00FB6F83">
        <w:rPr>
          <w:rFonts w:asciiTheme="minorHAnsi" w:hAnsiTheme="minorHAnsi" w:cstheme="minorHAnsi"/>
          <w:b/>
          <w:color w:val="000000"/>
          <w:szCs w:val="22"/>
        </w:rPr>
        <w:t>Wskaźniki rezultatu:</w:t>
      </w:r>
    </w:p>
    <w:p w14:paraId="04E648BC" w14:textId="77777777" w:rsidR="00E742C4" w:rsidRDefault="00E742C4" w:rsidP="00A20C1E">
      <w:pPr>
        <w:pStyle w:val="Akapitzlist"/>
        <w:numPr>
          <w:ilvl w:val="0"/>
          <w:numId w:val="54"/>
        </w:numPr>
        <w:spacing w:line="276" w:lineRule="auto"/>
        <w:ind w:left="1134" w:hanging="357"/>
        <w:rPr>
          <w:rFonts w:asciiTheme="minorHAnsi" w:hAnsiTheme="minorHAnsi"/>
        </w:rPr>
      </w:pPr>
      <w:r w:rsidRPr="00E800AF">
        <w:rPr>
          <w:rFonts w:asciiTheme="minorHAnsi" w:hAnsiTheme="minorHAnsi"/>
        </w:rPr>
        <w:t>PL0CR01 - Liczba organizacji społeczeństwa obywatelskiego, które zwiększyły swój potencjał organizacyjny w co najmniej jednym z następujących obszarów: standardy i procedury zarządzania, refleksyjność, wydolność finansowa, rzecznictwo, jakość usług, współpraca międzysektorowa</w:t>
      </w:r>
      <w:r>
        <w:rPr>
          <w:rFonts w:asciiTheme="minorHAnsi" w:hAnsiTheme="minorHAnsi"/>
        </w:rPr>
        <w:t xml:space="preserve"> (podmioty);</w:t>
      </w:r>
      <w:r w:rsidRPr="00E800AF">
        <w:rPr>
          <w:rFonts w:asciiTheme="minorHAnsi" w:hAnsiTheme="minorHAnsi"/>
        </w:rPr>
        <w:t xml:space="preserve"> </w:t>
      </w:r>
    </w:p>
    <w:p w14:paraId="1180FD10" w14:textId="77777777" w:rsidR="00E742C4" w:rsidRPr="00064590" w:rsidRDefault="00E742C4" w:rsidP="00A20C1E">
      <w:pPr>
        <w:pStyle w:val="Akapitzlist"/>
        <w:numPr>
          <w:ilvl w:val="0"/>
          <w:numId w:val="54"/>
        </w:numPr>
        <w:spacing w:line="276" w:lineRule="auto"/>
        <w:ind w:left="1134"/>
        <w:rPr>
          <w:rFonts w:asciiTheme="minorHAnsi" w:hAnsiTheme="minorHAnsi"/>
        </w:rPr>
      </w:pPr>
      <w:r w:rsidRPr="008C76C6">
        <w:rPr>
          <w:rFonts w:asciiTheme="minorHAnsi" w:hAnsiTheme="minorHAnsi"/>
        </w:rPr>
        <w:t>PL0CR03 - Liczba przedstawicieli organizacji społeczeństwa obywatelskiego, którzy zdobyli nowe umiejętności, wiedzę lub uzyskali kwalifikacje</w:t>
      </w:r>
      <w:r>
        <w:rPr>
          <w:rFonts w:asciiTheme="minorHAnsi" w:hAnsiTheme="minorHAnsi"/>
        </w:rPr>
        <w:t xml:space="preserve"> (osoby).</w:t>
      </w:r>
    </w:p>
    <w:p w14:paraId="1C78FB19" w14:textId="77777777" w:rsidR="00E742C4" w:rsidRPr="00A364AD" w:rsidRDefault="00E742C4" w:rsidP="00A20C1E">
      <w:pPr>
        <w:numPr>
          <w:ilvl w:val="0"/>
          <w:numId w:val="49"/>
        </w:numPr>
        <w:spacing w:line="276" w:lineRule="auto"/>
        <w:contextualSpacing/>
        <w:rPr>
          <w:rFonts w:asciiTheme="minorHAnsi" w:hAnsiTheme="minorHAnsi"/>
        </w:rPr>
      </w:pPr>
      <w:bookmarkStart w:id="144" w:name="_Hlk140578020"/>
      <w:r w:rsidRPr="00A364AD">
        <w:rPr>
          <w:rFonts w:asciiTheme="minorHAnsi" w:hAnsiTheme="minorHAnsi"/>
        </w:rPr>
        <w:t>W zależności od specyfiki grupy docelowej i planowanych we wniosku o dofinansowanie form wsparcia, należy określić wartość dla pozostałych, adekwatnych wskaźników produktu i/lub rezultatu. Brak jest możliwości formułowania przez Wnioskodawcę wskaźników własnych</w:t>
      </w:r>
      <w:bookmarkEnd w:id="144"/>
      <w:r w:rsidRPr="00A364AD">
        <w:rPr>
          <w:rFonts w:asciiTheme="minorHAnsi" w:hAnsiTheme="minorHAnsi"/>
        </w:rPr>
        <w:t>.</w:t>
      </w:r>
    </w:p>
    <w:p w14:paraId="6845AEF8" w14:textId="77777777" w:rsidR="00E742C4" w:rsidRDefault="00E742C4" w:rsidP="00A20C1E">
      <w:pPr>
        <w:numPr>
          <w:ilvl w:val="0"/>
          <w:numId w:val="49"/>
        </w:numPr>
        <w:spacing w:line="276" w:lineRule="auto"/>
        <w:contextualSpacing/>
        <w:rPr>
          <w:rFonts w:asciiTheme="minorHAnsi" w:hAnsiTheme="minorHAnsi"/>
        </w:rPr>
      </w:pPr>
      <w:r w:rsidRPr="00A364AD">
        <w:rPr>
          <w:rFonts w:asciiTheme="minorHAnsi" w:hAnsiTheme="minorHAnsi"/>
        </w:rPr>
        <w:t xml:space="preserve">Wnioskodawca zobligowany jest do wskazania we wniosku o dofinansowanie projektu adekwatnych </w:t>
      </w:r>
      <w:r w:rsidRPr="00F702F2">
        <w:rPr>
          <w:rFonts w:asciiTheme="minorHAnsi" w:hAnsiTheme="minorHAnsi"/>
        </w:rPr>
        <w:t>wskaźników</w:t>
      </w:r>
      <w:r w:rsidRPr="00F702F2">
        <w:rPr>
          <w:rFonts w:asciiTheme="minorHAnsi" w:hAnsiTheme="minorHAnsi" w:cstheme="minorHAnsi"/>
          <w:color w:val="000000"/>
          <w:szCs w:val="22"/>
        </w:rPr>
        <w:t xml:space="preserve"> </w:t>
      </w:r>
      <w:r w:rsidRPr="00F702F2">
        <w:rPr>
          <w:rFonts w:asciiTheme="minorHAnsi" w:hAnsiTheme="minorHAnsi" w:cstheme="minorHAnsi"/>
          <w:szCs w:val="22"/>
        </w:rPr>
        <w:t>produktu i rezultatu</w:t>
      </w:r>
      <w:r w:rsidRPr="00F702F2">
        <w:rPr>
          <w:rFonts w:asciiTheme="minorHAnsi" w:hAnsiTheme="minorHAnsi"/>
        </w:rPr>
        <w:t>, do osiągnięcia których przyczyni się realizacja projektu, tj.:</w:t>
      </w:r>
    </w:p>
    <w:p w14:paraId="54564579" w14:textId="77777777" w:rsidR="00E742C4" w:rsidRPr="00E800AF" w:rsidRDefault="00E742C4" w:rsidP="00A20C1E">
      <w:pPr>
        <w:keepNext/>
        <w:numPr>
          <w:ilvl w:val="1"/>
          <w:numId w:val="49"/>
        </w:numPr>
        <w:spacing w:after="0" w:line="276" w:lineRule="auto"/>
        <w:ind w:left="709"/>
        <w:rPr>
          <w:rFonts w:asciiTheme="minorHAnsi" w:hAnsiTheme="minorHAnsi"/>
          <w:b/>
        </w:rPr>
      </w:pPr>
      <w:r w:rsidRPr="00E800AF">
        <w:rPr>
          <w:rFonts w:asciiTheme="minorHAnsi" w:hAnsiTheme="minorHAnsi"/>
          <w:b/>
        </w:rPr>
        <w:t>Wskaźniki produktu:</w:t>
      </w:r>
    </w:p>
    <w:p w14:paraId="0CB40395" w14:textId="77777777" w:rsidR="00E742C4" w:rsidRPr="00F702F2" w:rsidRDefault="00E742C4" w:rsidP="00A20C1E">
      <w:pPr>
        <w:pStyle w:val="Akapitzlist"/>
        <w:keepNext/>
        <w:numPr>
          <w:ilvl w:val="0"/>
          <w:numId w:val="54"/>
        </w:numPr>
        <w:spacing w:after="0" w:line="276" w:lineRule="auto"/>
        <w:ind w:left="1134" w:hanging="357"/>
        <w:rPr>
          <w:rFonts w:asciiTheme="minorHAnsi" w:hAnsiTheme="minorHAnsi"/>
        </w:rPr>
      </w:pPr>
      <w:r w:rsidRPr="00813BAB">
        <w:rPr>
          <w:rFonts w:asciiTheme="minorHAnsi" w:hAnsiTheme="minorHAnsi"/>
        </w:rPr>
        <w:t xml:space="preserve">PL0CO06 - Liczba organizacji społeczeństwa obywatelskiego wspartych w zakresie </w:t>
      </w:r>
      <w:r w:rsidRPr="00F702F2">
        <w:rPr>
          <w:rFonts w:asciiTheme="minorHAnsi" w:hAnsiTheme="minorHAnsi"/>
        </w:rPr>
        <w:t>wdrażania nowych metod działania lub rodzajów usług (podmioty);</w:t>
      </w:r>
    </w:p>
    <w:p w14:paraId="70FA2FB0" w14:textId="77777777" w:rsidR="00E742C4" w:rsidRPr="00F702F2" w:rsidRDefault="00E742C4" w:rsidP="004C6374">
      <w:pPr>
        <w:pStyle w:val="Akapitzlist"/>
        <w:numPr>
          <w:ilvl w:val="0"/>
          <w:numId w:val="54"/>
        </w:numPr>
        <w:spacing w:after="0" w:line="276" w:lineRule="auto"/>
        <w:ind w:left="1134" w:hanging="357"/>
        <w:rPr>
          <w:rFonts w:asciiTheme="minorHAnsi" w:hAnsiTheme="minorHAnsi"/>
        </w:rPr>
      </w:pPr>
      <w:r w:rsidRPr="00F702F2">
        <w:rPr>
          <w:rFonts w:asciiTheme="minorHAnsi" w:hAnsiTheme="minorHAnsi"/>
        </w:rPr>
        <w:t>EECO19 - Liczba objętych wsparciem mikro-, małych i średnich przedsiębiorstw (w tym spółdzielni i przedsiębiorstw społecznych) (przedsiębiorstwa);</w:t>
      </w:r>
    </w:p>
    <w:p w14:paraId="4904547E" w14:textId="77777777" w:rsidR="00E742C4" w:rsidRPr="00E800AF" w:rsidRDefault="00E742C4" w:rsidP="00A20C1E">
      <w:pPr>
        <w:numPr>
          <w:ilvl w:val="1"/>
          <w:numId w:val="49"/>
        </w:numPr>
        <w:spacing w:after="0" w:line="276" w:lineRule="auto"/>
        <w:ind w:left="709" w:hanging="357"/>
        <w:contextualSpacing/>
        <w:rPr>
          <w:rFonts w:asciiTheme="minorHAnsi" w:hAnsiTheme="minorHAnsi"/>
          <w:b/>
        </w:rPr>
      </w:pPr>
      <w:r w:rsidRPr="00E800AF">
        <w:rPr>
          <w:rFonts w:asciiTheme="minorHAnsi" w:hAnsiTheme="minorHAnsi"/>
          <w:b/>
        </w:rPr>
        <w:t>Wskaźniki rezultatu:</w:t>
      </w:r>
    </w:p>
    <w:p w14:paraId="462A52CB" w14:textId="77777777" w:rsidR="00E742C4" w:rsidRPr="00CC4BB1" w:rsidRDefault="00E742C4" w:rsidP="001905DA">
      <w:pPr>
        <w:pStyle w:val="Akapitzlist"/>
        <w:numPr>
          <w:ilvl w:val="0"/>
          <w:numId w:val="54"/>
        </w:numPr>
        <w:spacing w:after="0" w:line="276" w:lineRule="auto"/>
        <w:ind w:left="1134" w:hanging="357"/>
        <w:rPr>
          <w:rFonts w:asciiTheme="minorHAnsi" w:hAnsiTheme="minorHAnsi"/>
        </w:rPr>
      </w:pPr>
      <w:r w:rsidRPr="00E800AF">
        <w:rPr>
          <w:rFonts w:asciiTheme="minorHAnsi" w:hAnsiTheme="minorHAnsi"/>
        </w:rPr>
        <w:t>PL0CR02 - Liczba organizacji społeczeństwa obywatelskiego, które poprawiły lub wprowadziły nowe metody działania lub rodzaje usług</w:t>
      </w:r>
      <w:r>
        <w:rPr>
          <w:rFonts w:asciiTheme="minorHAnsi" w:hAnsiTheme="minorHAnsi"/>
        </w:rPr>
        <w:t xml:space="preserve"> (podmioty).</w:t>
      </w:r>
    </w:p>
    <w:p w14:paraId="60B71A99" w14:textId="77777777" w:rsidR="00E742C4" w:rsidRPr="00A364AD" w:rsidRDefault="00E742C4" w:rsidP="00A20C1E">
      <w:pPr>
        <w:numPr>
          <w:ilvl w:val="0"/>
          <w:numId w:val="49"/>
        </w:numPr>
        <w:spacing w:line="276" w:lineRule="auto"/>
        <w:contextualSpacing/>
        <w:rPr>
          <w:rFonts w:asciiTheme="minorHAnsi" w:hAnsiTheme="minorHAnsi"/>
        </w:rPr>
      </w:pPr>
      <w:r w:rsidRPr="00A364AD">
        <w:rPr>
          <w:rFonts w:asciiTheme="minorHAnsi" w:hAnsiTheme="minorHAnsi"/>
        </w:rPr>
        <w:t>Wnioskodawca zobowiązany jest także do wykazania we wniosku o dofinansowanie projektu, a</w:t>
      </w:r>
      <w:r>
        <w:rPr>
          <w:rFonts w:asciiTheme="minorHAnsi" w:hAnsiTheme="minorHAnsi"/>
        </w:rPr>
        <w:t> </w:t>
      </w:r>
      <w:r w:rsidRPr="00A364AD">
        <w:rPr>
          <w:rFonts w:asciiTheme="minorHAnsi" w:hAnsiTheme="minorHAnsi"/>
        </w:rPr>
        <w:t>następnie do monitorowania na etapie realizacji projektu na podstawie składanych wniosków o</w:t>
      </w:r>
      <w:r>
        <w:rPr>
          <w:rFonts w:asciiTheme="minorHAnsi" w:hAnsiTheme="minorHAnsi"/>
        </w:rPr>
        <w:t> </w:t>
      </w:r>
      <w:r w:rsidRPr="00A364AD">
        <w:rPr>
          <w:rFonts w:asciiTheme="minorHAnsi" w:hAnsiTheme="minorHAnsi"/>
        </w:rPr>
        <w:t xml:space="preserve">płatność, poniższych wskaźników obowiązkowych (również w przypadku zerowej wartości docelowej): </w:t>
      </w:r>
    </w:p>
    <w:p w14:paraId="6B844C27" w14:textId="77777777" w:rsidR="00E742C4" w:rsidRPr="00396FEC" w:rsidRDefault="00E742C4" w:rsidP="00A20C1E">
      <w:pPr>
        <w:numPr>
          <w:ilvl w:val="1"/>
          <w:numId w:val="49"/>
        </w:numPr>
        <w:spacing w:after="0" w:line="276" w:lineRule="auto"/>
        <w:ind w:left="709" w:hanging="357"/>
        <w:contextualSpacing/>
        <w:rPr>
          <w:rFonts w:asciiTheme="minorHAnsi" w:hAnsiTheme="minorHAnsi" w:cstheme="minorHAnsi"/>
          <w:b/>
          <w:color w:val="000000"/>
          <w:szCs w:val="22"/>
        </w:rPr>
      </w:pPr>
      <w:r w:rsidRPr="00396FEC">
        <w:rPr>
          <w:rFonts w:asciiTheme="minorHAnsi" w:hAnsiTheme="minorHAnsi" w:cstheme="minorHAnsi"/>
          <w:b/>
          <w:color w:val="000000"/>
          <w:szCs w:val="22"/>
        </w:rPr>
        <w:t xml:space="preserve">Wskaźniki produktu: </w:t>
      </w:r>
    </w:p>
    <w:p w14:paraId="4D6A5593" w14:textId="77777777" w:rsidR="00E742C4" w:rsidRPr="00A364AD" w:rsidRDefault="00E742C4" w:rsidP="00A20C1E">
      <w:pPr>
        <w:keepLines w:val="0"/>
        <w:numPr>
          <w:ilvl w:val="2"/>
          <w:numId w:val="50"/>
        </w:numPr>
        <w:spacing w:line="276" w:lineRule="auto"/>
        <w:ind w:left="1134" w:hanging="357"/>
        <w:contextualSpacing/>
        <w:rPr>
          <w:rFonts w:cstheme="minorHAnsi"/>
        </w:rPr>
      </w:pPr>
      <w:r w:rsidRPr="00A364AD">
        <w:rPr>
          <w:rFonts w:cstheme="minorHAnsi"/>
        </w:rPr>
        <w:t>PL0CO01 – Liczba projektów, w których sfinansowano koszty racjonalnych usprawnień dla osób z niepełnosprawnościami (sztuki);</w:t>
      </w:r>
    </w:p>
    <w:p w14:paraId="0361C757" w14:textId="77777777" w:rsidR="00E742C4" w:rsidRPr="00B556CB" w:rsidRDefault="00E742C4" w:rsidP="00A20C1E">
      <w:pPr>
        <w:keepLines w:val="0"/>
        <w:numPr>
          <w:ilvl w:val="2"/>
          <w:numId w:val="50"/>
        </w:numPr>
        <w:spacing w:line="276" w:lineRule="auto"/>
        <w:ind w:left="1134"/>
        <w:contextualSpacing/>
        <w:rPr>
          <w:rFonts w:cstheme="minorHAnsi"/>
        </w:rPr>
      </w:pPr>
      <w:r w:rsidRPr="00A364AD">
        <w:rPr>
          <w:rFonts w:cstheme="minorHAnsi"/>
        </w:rPr>
        <w:t>PL0CO02 – Liczba obiektów dostosowanych do potrzeb osób z</w:t>
      </w:r>
      <w:r>
        <w:rPr>
          <w:rFonts w:cstheme="minorHAnsi"/>
        </w:rPr>
        <w:t> </w:t>
      </w:r>
      <w:r w:rsidRPr="00A364AD">
        <w:rPr>
          <w:rFonts w:cstheme="minorHAnsi"/>
        </w:rPr>
        <w:t>niepełnosprawnościami (sztuki);</w:t>
      </w:r>
    </w:p>
    <w:p w14:paraId="59290D66" w14:textId="77777777" w:rsidR="00E742C4" w:rsidRPr="00396FEC" w:rsidRDefault="00E742C4" w:rsidP="00A20C1E">
      <w:pPr>
        <w:numPr>
          <w:ilvl w:val="1"/>
          <w:numId w:val="49"/>
        </w:numPr>
        <w:spacing w:after="0" w:line="276" w:lineRule="auto"/>
        <w:ind w:left="709" w:hanging="357"/>
        <w:contextualSpacing/>
        <w:rPr>
          <w:rFonts w:asciiTheme="minorHAnsi" w:hAnsiTheme="minorHAnsi" w:cstheme="minorHAnsi"/>
          <w:b/>
          <w:color w:val="000000"/>
          <w:szCs w:val="22"/>
        </w:rPr>
      </w:pPr>
      <w:r w:rsidRPr="00396FEC">
        <w:rPr>
          <w:rFonts w:asciiTheme="minorHAnsi" w:hAnsiTheme="minorHAnsi" w:cstheme="minorHAnsi"/>
          <w:b/>
          <w:color w:val="000000"/>
          <w:szCs w:val="22"/>
        </w:rPr>
        <w:t xml:space="preserve">inne wspólne Wskaźniki produktu: </w:t>
      </w:r>
    </w:p>
    <w:p w14:paraId="16F3F61F" w14:textId="77777777" w:rsidR="00E742C4" w:rsidRDefault="00E742C4" w:rsidP="00A20C1E">
      <w:pPr>
        <w:keepLines w:val="0"/>
        <w:numPr>
          <w:ilvl w:val="2"/>
          <w:numId w:val="51"/>
        </w:numPr>
        <w:spacing w:line="276" w:lineRule="auto"/>
        <w:ind w:left="1134" w:hanging="357"/>
        <w:contextualSpacing/>
        <w:rPr>
          <w:rFonts w:cstheme="minorHAnsi"/>
        </w:rPr>
      </w:pPr>
      <w:r w:rsidRPr="005325FC">
        <w:rPr>
          <w:rFonts w:asciiTheme="minorHAnsi" w:hAnsiTheme="minorHAnsi" w:cstheme="minorHAnsi"/>
          <w:color w:val="000000"/>
          <w:szCs w:val="22"/>
        </w:rPr>
        <w:t>EECO12 - Liczba osób z niepełnosprawnościami objętych wsparciem w programie</w:t>
      </w:r>
      <w:r>
        <w:rPr>
          <w:rFonts w:asciiTheme="minorHAnsi" w:hAnsiTheme="minorHAnsi" w:cstheme="minorHAnsi"/>
          <w:color w:val="000000"/>
          <w:szCs w:val="22"/>
        </w:rPr>
        <w:t xml:space="preserve"> (osoby)</w:t>
      </w:r>
      <w:r w:rsidRPr="005325FC">
        <w:rPr>
          <w:rFonts w:asciiTheme="minorHAnsi" w:hAnsiTheme="minorHAnsi" w:cstheme="minorHAnsi"/>
          <w:color w:val="000000"/>
          <w:szCs w:val="22"/>
        </w:rPr>
        <w:t>;</w:t>
      </w:r>
    </w:p>
    <w:p w14:paraId="2835C49A" w14:textId="5ABBAF17" w:rsidR="00E742C4" w:rsidRPr="00A364AD" w:rsidRDefault="00E742C4" w:rsidP="00A20C1E">
      <w:pPr>
        <w:keepLines w:val="0"/>
        <w:numPr>
          <w:ilvl w:val="2"/>
          <w:numId w:val="51"/>
        </w:numPr>
        <w:spacing w:line="276" w:lineRule="auto"/>
        <w:ind w:left="1134" w:hanging="357"/>
        <w:contextualSpacing/>
        <w:rPr>
          <w:rFonts w:cstheme="minorHAnsi"/>
        </w:rPr>
      </w:pPr>
      <w:r w:rsidRPr="00A364AD">
        <w:rPr>
          <w:rFonts w:cstheme="minorHAnsi"/>
        </w:rPr>
        <w:t xml:space="preserve">EECO13 </w:t>
      </w:r>
      <w:r w:rsidR="00DC7397" w:rsidRPr="00A364AD">
        <w:rPr>
          <w:rFonts w:cstheme="minorHAnsi"/>
        </w:rPr>
        <w:t>– Liczba</w:t>
      </w:r>
      <w:r w:rsidRPr="00A364AD">
        <w:rPr>
          <w:rFonts w:cstheme="minorHAnsi"/>
        </w:rPr>
        <w:t xml:space="preserve"> osób z krajów trzecich objętych wsparciem w programie (osoby);</w:t>
      </w:r>
    </w:p>
    <w:p w14:paraId="31C40A68" w14:textId="39B7B442" w:rsidR="00E742C4" w:rsidRPr="00A364AD" w:rsidRDefault="00E742C4" w:rsidP="00A20C1E">
      <w:pPr>
        <w:keepLines w:val="0"/>
        <w:numPr>
          <w:ilvl w:val="2"/>
          <w:numId w:val="51"/>
        </w:numPr>
        <w:spacing w:line="276" w:lineRule="auto"/>
        <w:ind w:left="1134" w:hanging="357"/>
        <w:contextualSpacing/>
        <w:rPr>
          <w:rFonts w:cstheme="minorHAnsi"/>
        </w:rPr>
      </w:pPr>
      <w:r w:rsidRPr="00A364AD">
        <w:rPr>
          <w:rFonts w:cstheme="minorHAnsi"/>
        </w:rPr>
        <w:t xml:space="preserve">EECO14 </w:t>
      </w:r>
      <w:r w:rsidR="00DC7397" w:rsidRPr="00A364AD">
        <w:rPr>
          <w:rFonts w:cstheme="minorHAnsi"/>
        </w:rPr>
        <w:t>– Liczba</w:t>
      </w:r>
      <w:r w:rsidRPr="00A364AD">
        <w:rPr>
          <w:rFonts w:cstheme="minorHAnsi"/>
        </w:rPr>
        <w:t xml:space="preserve"> osób obcego pochodzenia objętych wsparciem w programie (osoby);</w:t>
      </w:r>
    </w:p>
    <w:p w14:paraId="48D0160A" w14:textId="109A1538" w:rsidR="00E742C4" w:rsidRPr="00A364AD" w:rsidRDefault="00E742C4" w:rsidP="00A20C1E">
      <w:pPr>
        <w:keepLines w:val="0"/>
        <w:numPr>
          <w:ilvl w:val="2"/>
          <w:numId w:val="51"/>
        </w:numPr>
        <w:spacing w:line="276" w:lineRule="auto"/>
        <w:ind w:left="1134" w:hanging="357"/>
        <w:contextualSpacing/>
        <w:rPr>
          <w:rFonts w:cstheme="minorHAnsi"/>
        </w:rPr>
      </w:pPr>
      <w:r w:rsidRPr="00A364AD">
        <w:rPr>
          <w:rFonts w:cstheme="minorHAnsi"/>
        </w:rPr>
        <w:t xml:space="preserve">EECO15 </w:t>
      </w:r>
      <w:r w:rsidR="00DC7397" w:rsidRPr="00A364AD">
        <w:rPr>
          <w:rFonts w:cstheme="minorHAnsi"/>
        </w:rPr>
        <w:t>– Liczba</w:t>
      </w:r>
      <w:r w:rsidRPr="00A364AD">
        <w:rPr>
          <w:rFonts w:cstheme="minorHAnsi"/>
        </w:rPr>
        <w:t xml:space="preserve"> osób należących do mniejszości, w tym społeczności marginalizowanych takich jak Romowie, objętych wsparciem w programie (osoby);</w:t>
      </w:r>
    </w:p>
    <w:p w14:paraId="71EA6ACD" w14:textId="0BCEBE87" w:rsidR="00E742C4" w:rsidRPr="00A364AD" w:rsidRDefault="00E742C4" w:rsidP="00A20C1E">
      <w:pPr>
        <w:keepLines w:val="0"/>
        <w:numPr>
          <w:ilvl w:val="2"/>
          <w:numId w:val="51"/>
        </w:numPr>
        <w:spacing w:after="0" w:line="276" w:lineRule="auto"/>
        <w:ind w:left="1134" w:hanging="357"/>
        <w:contextualSpacing/>
      </w:pPr>
      <w:r w:rsidRPr="00A364AD">
        <w:rPr>
          <w:rFonts w:cstheme="minorHAnsi"/>
        </w:rPr>
        <w:t xml:space="preserve">EECO16 </w:t>
      </w:r>
      <w:r w:rsidR="00DC7397" w:rsidRPr="00A364AD">
        <w:rPr>
          <w:rFonts w:cstheme="minorHAnsi"/>
        </w:rPr>
        <w:t>– Liczba</w:t>
      </w:r>
      <w:r w:rsidRPr="00A364AD">
        <w:rPr>
          <w:rFonts w:cstheme="minorHAnsi"/>
        </w:rPr>
        <w:t xml:space="preserve"> osób w kryzysie bezdomności lub dotkniętych wykluczeniem z</w:t>
      </w:r>
      <w:r>
        <w:rPr>
          <w:rFonts w:cstheme="minorHAnsi"/>
        </w:rPr>
        <w:t> </w:t>
      </w:r>
      <w:r w:rsidRPr="00A364AD">
        <w:t>dostępu do mieszkań, objętych wsparciem w programie (osoby).</w:t>
      </w:r>
    </w:p>
    <w:p w14:paraId="74386817" w14:textId="77777777" w:rsidR="00A20C1E" w:rsidRDefault="00E742C4" w:rsidP="00A20C1E">
      <w:pPr>
        <w:pStyle w:val="Akapitzlist"/>
        <w:numPr>
          <w:ilvl w:val="0"/>
          <w:numId w:val="49"/>
        </w:numPr>
        <w:spacing w:after="0" w:line="276" w:lineRule="auto"/>
        <w:ind w:left="426" w:hanging="426"/>
      </w:pPr>
      <w:r w:rsidRPr="00A364AD">
        <w:t xml:space="preserve">Przed określeniem we wniosku o dofinansowanie wartości docelowych dla wskaźników produktu i </w:t>
      </w:r>
      <w:r w:rsidRPr="009C1781">
        <w:t>rezultatu konieczne jest zapoznanie się z ich definicjami, zawartymi w załączniku nr 2 do</w:t>
      </w:r>
      <w:r w:rsidRPr="00A364AD">
        <w:t xml:space="preserve"> niniejszego regulaminu.</w:t>
      </w:r>
    </w:p>
    <w:p w14:paraId="124FB8CB" w14:textId="77777777" w:rsidR="00A20C1E" w:rsidRPr="00A20C1E" w:rsidRDefault="00E742C4" w:rsidP="00DC7397">
      <w:pPr>
        <w:pStyle w:val="Akapitzlist"/>
        <w:numPr>
          <w:ilvl w:val="0"/>
          <w:numId w:val="49"/>
        </w:numPr>
        <w:spacing w:after="0" w:line="276" w:lineRule="auto"/>
        <w:ind w:left="426" w:hanging="426"/>
      </w:pPr>
      <w:r w:rsidRPr="00A20C1E">
        <w:rPr>
          <w:rFonts w:asciiTheme="minorHAnsi" w:hAnsiTheme="minorHAnsi"/>
        </w:rPr>
        <w:t>Jeżeli wnioskodawca nie planuje realizacji danej formy wsparcia, a tym samym nie przewiduje wystąpienia danego wskaźnika, należy wybrać wskaźnik z listy i wskazać „0”.</w:t>
      </w:r>
    </w:p>
    <w:p w14:paraId="3BBB4D47" w14:textId="67250578" w:rsidR="00E742C4" w:rsidRPr="0058076F" w:rsidRDefault="00E742C4" w:rsidP="00DC7397">
      <w:pPr>
        <w:pStyle w:val="Akapitzlist"/>
        <w:numPr>
          <w:ilvl w:val="0"/>
          <w:numId w:val="49"/>
        </w:numPr>
        <w:spacing w:after="0" w:line="276" w:lineRule="auto"/>
        <w:ind w:left="426" w:hanging="426"/>
      </w:pPr>
      <w:r w:rsidRPr="00A364AD">
        <w:t xml:space="preserve">Wskaźniki należy wybrać z listy rozwijanej w aplikacji SOWA EFS oraz wskazać dla nich wartość docelową, stosując wskazaną jednostkę miary. Jeżeli jednostką miary wskaźnika są „osoby” należy wskazać wartości docelowe z podziałem na płeć oddzielnie dla kobiet i mężczyzn. </w:t>
      </w:r>
      <w:r w:rsidRPr="00A20C1E">
        <w:rPr>
          <w:b/>
        </w:rPr>
        <w:t>Należy opisać sposób pomiaru wszystkich wskaźników.</w:t>
      </w:r>
      <w:r>
        <w:t xml:space="preserve"> </w:t>
      </w:r>
      <w:r w:rsidRPr="0058076F">
        <w:t>Wnioskodawca zobowiązany jest zarówno do wykazania wskaźników produktu i rezultatu we wniosku o dofinansowanie projektu, a</w:t>
      </w:r>
      <w:r>
        <w:t> </w:t>
      </w:r>
      <w:r w:rsidRPr="0058076F">
        <w:t xml:space="preserve">następnie do ich monitorowania na etapie realizacji projektu na podstawie składanych wniosków o płatność (również w przypadku określonej we wniosku od dofinansowanie zerowej wartości docelowej).Warunki kwalifikowalności uczestnika projektu lub podmiotu otrzymującego wsparcie wskazane zostały w </w:t>
      </w:r>
      <w:hyperlink r:id="rId26" w:history="1">
        <w:r w:rsidRPr="00A20C1E">
          <w:rPr>
            <w:rStyle w:val="Hipercze"/>
            <w:rFonts w:asciiTheme="minorHAnsi" w:hAnsiTheme="minorHAnsi"/>
          </w:rPr>
          <w:t>Zasadach realizacji projektów w ramach EFS+</w:t>
        </w:r>
      </w:hyperlink>
      <w:r w:rsidRPr="0058076F">
        <w:t>.</w:t>
      </w:r>
      <w:r w:rsidRPr="005D64E6">
        <w:t xml:space="preserve"> </w:t>
      </w:r>
    </w:p>
    <w:p w14:paraId="7D6BC0FF" w14:textId="6B4171AE" w:rsidR="00175885" w:rsidRPr="008A610E" w:rsidRDefault="00175885" w:rsidP="00692DB7">
      <w:pPr>
        <w:pStyle w:val="Nagwek2"/>
        <w:spacing w:line="276" w:lineRule="auto"/>
        <w:rPr>
          <w:rFonts w:asciiTheme="minorHAnsi" w:hAnsiTheme="minorHAnsi" w:cstheme="minorHAnsi"/>
        </w:rPr>
      </w:pPr>
      <w:bookmarkStart w:id="145" w:name="_Toc166493394"/>
      <w:r w:rsidRPr="008A610E">
        <w:rPr>
          <w:rFonts w:asciiTheme="minorHAnsi" w:hAnsiTheme="minorHAnsi" w:cstheme="minorHAnsi"/>
        </w:rPr>
        <w:t>Polityki horyzontalne</w:t>
      </w:r>
      <w:bookmarkEnd w:id="142"/>
      <w:bookmarkEnd w:id="145"/>
    </w:p>
    <w:p w14:paraId="3E22B15B" w14:textId="77777777" w:rsidR="005D6446" w:rsidRDefault="005D6446" w:rsidP="00692DB7">
      <w:pPr>
        <w:spacing w:line="276" w:lineRule="auto"/>
        <w:rPr>
          <w:rFonts w:asciiTheme="minorHAnsi" w:eastAsia="Calibri" w:hAnsiTheme="minorHAnsi"/>
        </w:rPr>
      </w:pPr>
      <w:bookmarkStart w:id="146" w:name="_Toc140494333"/>
      <w:r w:rsidRPr="000632EE">
        <w:rPr>
          <w:rFonts w:asciiTheme="minorHAnsi" w:eastAsia="Calibri" w:hAnsiTheme="minorHAnsi"/>
        </w:rPr>
        <w:t xml:space="preserve">Wnioskodawca ubiegający się o dofinansowanie zobowiązany jest do stosowania zasad horyzontalnych, </w:t>
      </w:r>
      <w:r>
        <w:t xml:space="preserve">tj. </w:t>
      </w:r>
      <w:r w:rsidRPr="006B10B0">
        <w:t>równoś</w:t>
      </w:r>
      <w:r>
        <w:t>ci</w:t>
      </w:r>
      <w:r w:rsidRPr="006B10B0">
        <w:t xml:space="preserve"> szans i niedyskryminacji, w tym dostępnoś</w:t>
      </w:r>
      <w:r>
        <w:t>ci</w:t>
      </w:r>
      <w:r w:rsidRPr="006B10B0">
        <w:t xml:space="preserve"> dla osób z niepełnosprawnościami</w:t>
      </w:r>
      <w:r>
        <w:t>,</w:t>
      </w:r>
      <w:r w:rsidRPr="006B10B0">
        <w:t xml:space="preserve"> równoś</w:t>
      </w:r>
      <w:r>
        <w:t>ci</w:t>
      </w:r>
      <w:r w:rsidRPr="006B10B0">
        <w:t xml:space="preserve"> kobiet i mężczyzn</w:t>
      </w:r>
      <w:r>
        <w:t xml:space="preserve"> oraz </w:t>
      </w:r>
      <w:r w:rsidRPr="006220BA">
        <w:t>zasad</w:t>
      </w:r>
      <w:r>
        <w:t>y</w:t>
      </w:r>
      <w:r w:rsidRPr="006220BA">
        <w:t xml:space="preserve"> zrównoważonego rozwoju, w tym zasad</w:t>
      </w:r>
      <w:r>
        <w:t>y</w:t>
      </w:r>
      <w:r w:rsidRPr="006220BA">
        <w:t xml:space="preserve"> „nie czyń poważnych szkód” (DNSH)</w:t>
      </w:r>
      <w:r>
        <w:t xml:space="preserve">. </w:t>
      </w:r>
      <w:r w:rsidRPr="006B10B0">
        <w:t>Wnioskodawca zobowiązany jest także do poszanowania praw podstawowych i przestrzegania</w:t>
      </w:r>
      <w:r>
        <w:t xml:space="preserve"> </w:t>
      </w:r>
      <w:r w:rsidRPr="000632EE">
        <w:rPr>
          <w:rFonts w:asciiTheme="minorHAnsi" w:eastAsia="Calibri" w:hAnsiTheme="minorHAnsi"/>
        </w:rPr>
        <w:t>Karty Praw Podstawowych Unii Europejskiej</w:t>
      </w:r>
      <w:r>
        <w:rPr>
          <w:rFonts w:asciiTheme="minorHAnsi" w:eastAsia="Calibri" w:hAnsiTheme="minorHAnsi"/>
        </w:rPr>
        <w:t xml:space="preserve"> (KPP)</w:t>
      </w:r>
      <w:r w:rsidRPr="000632EE">
        <w:rPr>
          <w:rFonts w:asciiTheme="minorHAnsi" w:eastAsia="Calibri" w:hAnsiTheme="minorHAnsi"/>
        </w:rPr>
        <w:t xml:space="preserve"> z dnia 26</w:t>
      </w:r>
      <w:r>
        <w:rPr>
          <w:rFonts w:asciiTheme="minorHAnsi" w:eastAsia="Calibri" w:hAnsiTheme="minorHAnsi"/>
        </w:rPr>
        <w:t> </w:t>
      </w:r>
      <w:r w:rsidRPr="000632EE">
        <w:rPr>
          <w:rFonts w:asciiTheme="minorHAnsi" w:eastAsia="Calibri" w:hAnsiTheme="minorHAnsi"/>
        </w:rPr>
        <w:t>października 2012 r. oraz Konwencji o Prawach Osób Niepełnosprawnych sporządzonej w</w:t>
      </w:r>
      <w:r>
        <w:rPr>
          <w:rFonts w:asciiTheme="minorHAnsi" w:eastAsia="Calibri" w:hAnsiTheme="minorHAnsi"/>
        </w:rPr>
        <w:t> </w:t>
      </w:r>
      <w:r w:rsidRPr="000632EE">
        <w:rPr>
          <w:rFonts w:asciiTheme="minorHAnsi" w:eastAsia="Calibri" w:hAnsiTheme="minorHAnsi"/>
        </w:rPr>
        <w:t xml:space="preserve">Nowym Jorku dnia 13 grudnia 2006 r. </w:t>
      </w:r>
      <w:r w:rsidRPr="00080440">
        <w:rPr>
          <w:rFonts w:asciiTheme="minorHAnsi" w:eastAsia="Calibri" w:hAnsiTheme="minorHAnsi"/>
        </w:rPr>
        <w:t>Realizacja powyższych zasad jest gwarancją równego korzystania z praw wszystkich grup narażonych na dyskryminację, w tym równego dostępu do zasobów finansowych, możliwości korzystania z szans rozwoju.</w:t>
      </w:r>
    </w:p>
    <w:p w14:paraId="53FABF68" w14:textId="77777777" w:rsidR="005D6446" w:rsidRDefault="005D6446" w:rsidP="00692DB7">
      <w:pPr>
        <w:spacing w:line="276" w:lineRule="auto"/>
      </w:pPr>
      <w:r w:rsidRPr="003359DE">
        <w:t xml:space="preserve">Zasady </w:t>
      </w:r>
      <w:r>
        <w:t>horyzontalne</w:t>
      </w:r>
      <w:r w:rsidRPr="003359DE">
        <w:t xml:space="preserve"> muszą być stosowane na </w:t>
      </w:r>
      <w:r>
        <w:t xml:space="preserve">każdym </w:t>
      </w:r>
      <w:r w:rsidRPr="003359DE">
        <w:t>etapie</w:t>
      </w:r>
      <w:r>
        <w:t xml:space="preserve"> pracy z projektem, tj. </w:t>
      </w:r>
      <w:r w:rsidRPr="003359DE">
        <w:t>przygotowywani</w:t>
      </w:r>
      <w:r>
        <w:t>e</w:t>
      </w:r>
      <w:r w:rsidRPr="003359DE">
        <w:t>, wdrażani</w:t>
      </w:r>
      <w:r>
        <w:t>e</w:t>
      </w:r>
      <w:r w:rsidRPr="003359DE">
        <w:t>, monitorowani</w:t>
      </w:r>
      <w:r>
        <w:t>e</w:t>
      </w:r>
      <w:r w:rsidRPr="003359DE">
        <w:t>, sprawozdawczoś</w:t>
      </w:r>
      <w:r>
        <w:t>ć</w:t>
      </w:r>
      <w:r w:rsidRPr="003359DE">
        <w:t xml:space="preserve"> i trwałoś</w:t>
      </w:r>
      <w:r>
        <w:t>ć</w:t>
      </w:r>
      <w:r w:rsidRPr="003359DE">
        <w:t xml:space="preserve"> projektu i</w:t>
      </w:r>
      <w:r>
        <w:t> </w:t>
      </w:r>
      <w:r w:rsidRPr="003359DE">
        <w:t xml:space="preserve">mogą </w:t>
      </w:r>
      <w:r>
        <w:t>podlegać</w:t>
      </w:r>
      <w:r w:rsidRPr="003359DE">
        <w:t xml:space="preserve"> weryfik</w:t>
      </w:r>
      <w:r>
        <w:t>acji</w:t>
      </w:r>
      <w:r w:rsidRPr="003359DE">
        <w:t xml:space="preserve"> podczas kontroli.</w:t>
      </w:r>
      <w:r>
        <w:t xml:space="preserve"> </w:t>
      </w:r>
      <w:r w:rsidRPr="006B10B0">
        <w:t>Szczegółowe warunki, w tym dobre praktyki dotyczące realizacji w projektach zasady równości szans i niedyskryminacji</w:t>
      </w:r>
      <w:r>
        <w:t xml:space="preserve"> oraz równości płci</w:t>
      </w:r>
      <w:r w:rsidRPr="006B10B0">
        <w:t>, zawarte zostały w</w:t>
      </w:r>
      <w:bookmarkStart w:id="147" w:name="_Hlk130277838"/>
      <w:r>
        <w:t> </w:t>
      </w:r>
      <w:r w:rsidRPr="006B10B0">
        <w:t>Wytycznych dotyczących realizacji zasad równościowych w ramach funduszy unijnych na lata 2021-2027</w:t>
      </w:r>
      <w:bookmarkEnd w:id="147"/>
      <w:r w:rsidRPr="006B10B0">
        <w:t>.</w:t>
      </w:r>
      <w:r>
        <w:t xml:space="preserve"> W odniesieniu do Karty Praw Podstawowych UE pomocne mogą być „Wytyczne Komisji Europejskiej dotyczące zapewnienia poszanowania Karty praw podstawowych Unii Europejskiej przy wdrażaniu europejskich funduszy strukturalnych i inwestycyjnych”, w szczególności załącznik nr III.</w:t>
      </w:r>
    </w:p>
    <w:p w14:paraId="558DE055" w14:textId="77777777" w:rsidR="005D6446" w:rsidRPr="002C0B7A" w:rsidRDefault="005D6446" w:rsidP="00692DB7">
      <w:pPr>
        <w:spacing w:line="276" w:lineRule="auto"/>
      </w:pPr>
      <w:r w:rsidRPr="002C0B7A">
        <w:t xml:space="preserve">Ocena zgodności projektu z zasadami horyzontalnymi będzie dokonywana na podstawie całej treści </w:t>
      </w:r>
      <w:r w:rsidRPr="00775882">
        <w:t xml:space="preserve">wniosku o dofinansowanie projektu, ze szczególnym uwzględnieniem informacji zamieszczonych w zdefiniowanych polach w aplikacji SOWA EFS w sekcji </w:t>
      </w:r>
      <w:r w:rsidRPr="00D10CE4">
        <w:rPr>
          <w:b/>
        </w:rPr>
        <w:t>Dodatkowe informacje.</w:t>
      </w:r>
      <w:r w:rsidRPr="002C0B7A">
        <w:t xml:space="preserve"> </w:t>
      </w:r>
    </w:p>
    <w:p w14:paraId="7CC2D2FF" w14:textId="4A8A1F29" w:rsidR="00ED5404" w:rsidRPr="008A610E" w:rsidRDefault="00ED5404" w:rsidP="00AC4F06">
      <w:pPr>
        <w:pStyle w:val="Nagwek3"/>
        <w:numPr>
          <w:ilvl w:val="2"/>
          <w:numId w:val="40"/>
        </w:numPr>
        <w:spacing w:line="276" w:lineRule="auto"/>
        <w:ind w:left="426"/>
        <w:rPr>
          <w:rFonts w:asciiTheme="minorHAnsi" w:hAnsiTheme="minorHAnsi" w:cstheme="minorHAnsi"/>
        </w:rPr>
      </w:pPr>
      <w:bookmarkStart w:id="148" w:name="_Toc166493395"/>
      <w:r w:rsidRPr="008A610E">
        <w:rPr>
          <w:rFonts w:asciiTheme="minorHAnsi" w:hAnsiTheme="minorHAnsi" w:cstheme="minorHAnsi"/>
        </w:rPr>
        <w:t>Realizacja zasady równości szans kobiet i mężczyzn w ramach projektu</w:t>
      </w:r>
      <w:bookmarkEnd w:id="146"/>
      <w:bookmarkEnd w:id="148"/>
    </w:p>
    <w:p w14:paraId="0F97ABF5" w14:textId="77777777" w:rsidR="00AF76E3" w:rsidRPr="008A610E" w:rsidRDefault="00AF76E3" w:rsidP="00692DB7">
      <w:pPr>
        <w:spacing w:line="276" w:lineRule="auto"/>
        <w:rPr>
          <w:rFonts w:asciiTheme="minorHAnsi" w:eastAsia="Calibri" w:hAnsiTheme="minorHAnsi" w:cstheme="minorHAnsi"/>
        </w:rPr>
      </w:pPr>
      <w:r w:rsidRPr="008A610E">
        <w:rPr>
          <w:rFonts w:asciiTheme="minorHAnsi" w:eastAsia="Calibri" w:hAnsiTheme="minorHAnsi" w:cstheme="minorHAnsi"/>
        </w:rPr>
        <w:t xml:space="preserve">Ocena wniosku o dofinansowanie pod kątem spełniania zasady równości kobiet i mężczyzn odbywa się na podstawie </w:t>
      </w:r>
      <w:r w:rsidRPr="008A610E">
        <w:rPr>
          <w:rFonts w:asciiTheme="minorHAnsi" w:eastAsia="Calibri" w:hAnsiTheme="minorHAnsi" w:cstheme="minorHAnsi"/>
          <w:b/>
        </w:rPr>
        <w:t>standardu minimum, o którym mowa w załączniku nr 1 do Wytycznych dotyczących realizacji zasad równościowych w ramach funduszy unijnych na lata 2021-2027.</w:t>
      </w:r>
    </w:p>
    <w:p w14:paraId="3C9BDBA5" w14:textId="4246300B" w:rsidR="00D605CB" w:rsidRDefault="00AF76E3" w:rsidP="00692DB7">
      <w:pPr>
        <w:spacing w:line="276" w:lineRule="auto"/>
        <w:rPr>
          <w:rFonts w:asciiTheme="minorHAnsi" w:eastAsia="Calibri" w:hAnsiTheme="minorHAnsi" w:cstheme="minorHAnsi"/>
        </w:rPr>
      </w:pPr>
      <w:r w:rsidRPr="008A610E">
        <w:rPr>
          <w:rFonts w:asciiTheme="minorHAnsi" w:eastAsia="Calibri" w:hAnsiTheme="minorHAnsi" w:cstheme="minorHAnsi"/>
        </w:rPr>
        <w:t>Standard minimum jest oceniany w oparciu o 5 kryteriów lub na podstawie wyjątku, co do którego nie stosuje się standardu minimum.</w:t>
      </w:r>
    </w:p>
    <w:p w14:paraId="1D2330DE" w14:textId="3B54BB22" w:rsidR="00AF76E3" w:rsidRPr="008A610E" w:rsidRDefault="00AF76E3" w:rsidP="00272418">
      <w:pPr>
        <w:keepNext/>
        <w:spacing w:line="276" w:lineRule="auto"/>
        <w:rPr>
          <w:rFonts w:asciiTheme="minorHAnsi" w:eastAsia="Calibri" w:hAnsiTheme="minorHAnsi" w:cstheme="minorHAnsi"/>
        </w:rPr>
      </w:pPr>
      <w:r w:rsidRPr="008A610E">
        <w:rPr>
          <w:rFonts w:asciiTheme="minorHAnsi" w:eastAsia="Calibri" w:hAnsiTheme="minorHAnsi" w:cstheme="minorHAnsi"/>
        </w:rPr>
        <w:t>Kryteria standardu minimum:</w:t>
      </w:r>
    </w:p>
    <w:p w14:paraId="340AC28E" w14:textId="77777777" w:rsidR="005D6446" w:rsidRPr="00FE5C38" w:rsidRDefault="005D6446" w:rsidP="00AC4F06">
      <w:pPr>
        <w:pStyle w:val="Akapitzlist"/>
        <w:numPr>
          <w:ilvl w:val="0"/>
          <w:numId w:val="17"/>
        </w:numPr>
        <w:spacing w:line="276" w:lineRule="auto"/>
        <w:ind w:left="641" w:hanging="357"/>
        <w:rPr>
          <w:rFonts w:asciiTheme="minorHAnsi" w:eastAsia="Calibri" w:hAnsiTheme="minorHAnsi"/>
        </w:rPr>
      </w:pPr>
      <w:r w:rsidRPr="00FE5C38">
        <w:rPr>
          <w:rFonts w:asciiTheme="minorHAnsi" w:eastAsia="Calibri" w:hAnsiTheme="minorHAnsi"/>
        </w:rPr>
        <w:t xml:space="preserve">We wniosku o dofinansowanie projektu zawarte zostały informacje, które potwierdzają istnienie (albo brak istniejących) barier równościowych w obszarze tematycznym interwencji i/lub zasięgu oddziaływania projektu (0 – 1 pkt). </w:t>
      </w:r>
    </w:p>
    <w:p w14:paraId="1BD6A192" w14:textId="77777777" w:rsidR="005D6446" w:rsidRPr="00A4749F" w:rsidRDefault="005D6446" w:rsidP="00AC4F06">
      <w:pPr>
        <w:pStyle w:val="Akapitzlist"/>
        <w:numPr>
          <w:ilvl w:val="0"/>
          <w:numId w:val="17"/>
        </w:numPr>
        <w:spacing w:line="276" w:lineRule="auto"/>
        <w:ind w:left="641" w:hanging="357"/>
        <w:rPr>
          <w:rFonts w:asciiTheme="minorHAnsi" w:eastAsia="Calibri" w:hAnsiTheme="minorHAnsi"/>
        </w:rPr>
      </w:pPr>
      <w:r w:rsidRPr="00A4749F">
        <w:rPr>
          <w:rFonts w:asciiTheme="minorHAnsi" w:eastAsia="Calibri" w:hAnsiTheme="minorHAnsi"/>
        </w:rPr>
        <w:t xml:space="preserve">Wniosek o dofinansowanie projektu zawiera działania odpowiadające na zidentyfikowane bariery równościowe w obszarze tematycznym interwencji i/lub zasięgu oddziaływania projektu (0 – 1 – 2 pkt). </w:t>
      </w:r>
    </w:p>
    <w:p w14:paraId="14012BAB" w14:textId="77777777" w:rsidR="005D6446" w:rsidRPr="001F384F" w:rsidRDefault="005D6446" w:rsidP="00AC4F06">
      <w:pPr>
        <w:pStyle w:val="Akapitzlist"/>
        <w:numPr>
          <w:ilvl w:val="0"/>
          <w:numId w:val="17"/>
        </w:numPr>
        <w:spacing w:line="276" w:lineRule="auto"/>
        <w:ind w:left="641" w:hanging="357"/>
        <w:rPr>
          <w:rFonts w:asciiTheme="minorHAnsi" w:eastAsia="Calibri" w:hAnsiTheme="minorHAnsi"/>
        </w:rPr>
      </w:pPr>
      <w:r w:rsidRPr="001F384F">
        <w:rPr>
          <w:rFonts w:asciiTheme="minorHAnsi" w:eastAsia="Calibri" w:hAnsiTheme="minorHAnsi"/>
        </w:rPr>
        <w:t>W przypadku stwierdzenia braku barier równościowych, wniosek o dofinansowanie projektu zawiera działania, zapewniające przestrzeganie zasady równości kobiet i mężczyzn, tak aby na żadnym etapie realizacji projektu nie wystąpiły bariery równościowe</w:t>
      </w:r>
      <w:r w:rsidRPr="001F384F">
        <w:rPr>
          <w:rFonts w:asciiTheme="minorHAnsi" w:eastAsia="Calibri" w:hAnsiTheme="minorHAnsi"/>
        </w:rPr>
        <w:br/>
        <w:t>(0 – 1 – 2 pkt).</w:t>
      </w:r>
    </w:p>
    <w:p w14:paraId="4ED6684A" w14:textId="77777777" w:rsidR="005D6446" w:rsidRDefault="005D6446" w:rsidP="00AC4F06">
      <w:pPr>
        <w:pStyle w:val="Akapitzlist"/>
        <w:numPr>
          <w:ilvl w:val="0"/>
          <w:numId w:val="17"/>
        </w:numPr>
        <w:spacing w:line="276" w:lineRule="auto"/>
        <w:ind w:left="641" w:hanging="357"/>
        <w:rPr>
          <w:rFonts w:asciiTheme="minorHAnsi" w:eastAsia="Calibri" w:hAnsiTheme="minorHAnsi"/>
        </w:rPr>
      </w:pPr>
      <w:r w:rsidRPr="001F384F">
        <w:rPr>
          <w:rFonts w:asciiTheme="minorHAnsi" w:eastAsia="Calibri" w:hAnsiTheme="minorHAnsi"/>
        </w:rPr>
        <w:t xml:space="preserve">Wskaźniki realizacji projektu zostały podane w podziale na płeć (0 – 1 pkt). </w:t>
      </w:r>
    </w:p>
    <w:p w14:paraId="327191D0" w14:textId="77777777" w:rsidR="005D6446" w:rsidRDefault="005D6446" w:rsidP="00AC4F06">
      <w:pPr>
        <w:pStyle w:val="Akapitzlist"/>
        <w:numPr>
          <w:ilvl w:val="0"/>
          <w:numId w:val="17"/>
        </w:numPr>
        <w:spacing w:line="276" w:lineRule="auto"/>
        <w:ind w:left="641" w:hanging="357"/>
        <w:rPr>
          <w:rFonts w:asciiTheme="minorHAnsi" w:eastAsia="Calibri" w:hAnsiTheme="minorHAnsi"/>
        </w:rPr>
      </w:pPr>
      <w:r w:rsidRPr="005D6446">
        <w:rPr>
          <w:rFonts w:asciiTheme="minorHAnsi" w:eastAsia="Calibri" w:hAnsiTheme="minorHAnsi"/>
        </w:rPr>
        <w:t xml:space="preserve">We wniosku o dofinansowanie projektu wskazano jakie działania </w:t>
      </w:r>
      <w:r w:rsidRPr="001F384F">
        <w:rPr>
          <w:rFonts w:asciiTheme="minorHAnsi" w:eastAsia="Calibri" w:hAnsiTheme="minorHAnsi"/>
        </w:rPr>
        <w:t xml:space="preserve">zostaną podjęte w celu zapewnienia równościowego zarządzania projektem (0 – 1 pkt). </w:t>
      </w:r>
      <w:r w:rsidRPr="005D6446">
        <w:rPr>
          <w:rFonts w:asciiTheme="minorHAnsi" w:eastAsia="Calibri" w:hAnsiTheme="minorHAnsi"/>
        </w:rPr>
        <w:t xml:space="preserve"> </w:t>
      </w:r>
    </w:p>
    <w:p w14:paraId="3E5B6764" w14:textId="77777777" w:rsidR="005D6446" w:rsidRDefault="00AF76E3" w:rsidP="00692DB7">
      <w:pPr>
        <w:spacing w:line="276" w:lineRule="auto"/>
        <w:rPr>
          <w:rFonts w:asciiTheme="minorHAnsi" w:eastAsia="Calibri" w:hAnsiTheme="minorHAnsi" w:cstheme="minorHAnsi"/>
        </w:rPr>
      </w:pPr>
      <w:r w:rsidRPr="005D6446">
        <w:rPr>
          <w:rFonts w:asciiTheme="minorHAnsi" w:eastAsia="Calibri" w:hAnsiTheme="minorHAnsi" w:cstheme="minorHAnsi"/>
        </w:rPr>
        <w:t>Kryterium nr 2 oraz kryterium nr 3 są alternatywne</w:t>
      </w:r>
      <w:r w:rsidRPr="008A610E">
        <w:rPr>
          <w:rStyle w:val="Odwoanieprzypisudolnego"/>
          <w:rFonts w:asciiTheme="minorHAnsi" w:eastAsia="Calibri" w:hAnsiTheme="minorHAnsi" w:cstheme="minorHAnsi"/>
        </w:rPr>
        <w:footnoteReference w:id="10"/>
      </w:r>
      <w:r w:rsidRPr="005D6446">
        <w:rPr>
          <w:rFonts w:asciiTheme="minorHAnsi" w:eastAsia="Calibri" w:hAnsiTheme="minorHAnsi" w:cstheme="minorHAnsi"/>
        </w:rPr>
        <w:t>.</w:t>
      </w:r>
    </w:p>
    <w:p w14:paraId="667A2B77" w14:textId="539A3BFF" w:rsidR="00AF76E3" w:rsidRPr="005D6446" w:rsidRDefault="00AF76E3" w:rsidP="00692DB7">
      <w:pPr>
        <w:spacing w:line="276" w:lineRule="auto"/>
        <w:rPr>
          <w:rFonts w:asciiTheme="minorHAnsi" w:eastAsia="Calibri" w:hAnsiTheme="minorHAnsi"/>
        </w:rPr>
      </w:pPr>
      <w:r w:rsidRPr="005D6446">
        <w:rPr>
          <w:rFonts w:asciiTheme="minorHAnsi" w:eastAsia="Calibri" w:hAnsiTheme="minorHAnsi" w:cstheme="minorHAnsi"/>
        </w:rPr>
        <w:t xml:space="preserve">Aby spełnić standard minimum </w:t>
      </w:r>
      <w:r w:rsidRPr="005D6446">
        <w:rPr>
          <w:rFonts w:asciiTheme="minorHAnsi" w:eastAsia="Calibri" w:hAnsiTheme="minorHAnsi" w:cstheme="minorHAnsi"/>
          <w:b/>
        </w:rPr>
        <w:t>wymagane jest otrzymanie co najmniej 3 punktów</w:t>
      </w:r>
      <w:r w:rsidRPr="005D6446">
        <w:rPr>
          <w:rFonts w:asciiTheme="minorHAnsi" w:eastAsia="Calibri" w:hAnsiTheme="minorHAnsi" w:cstheme="minorHAnsi"/>
        </w:rPr>
        <w:t>.</w:t>
      </w:r>
    </w:p>
    <w:p w14:paraId="0F8AF8BC" w14:textId="77777777" w:rsidR="00ED5404" w:rsidRPr="008A610E" w:rsidRDefault="00ED5404" w:rsidP="00692DB7">
      <w:pPr>
        <w:spacing w:line="276" w:lineRule="auto"/>
        <w:rPr>
          <w:rFonts w:asciiTheme="minorHAnsi" w:eastAsia="Calibri" w:hAnsiTheme="minorHAnsi" w:cstheme="minorHAnsi"/>
        </w:rPr>
      </w:pPr>
      <w:r w:rsidRPr="008A610E">
        <w:rPr>
          <w:rFonts w:asciiTheme="minorHAnsi" w:eastAsia="Calibri" w:hAnsiTheme="minorHAnsi" w:cstheme="minorHAnsi"/>
        </w:rPr>
        <w:t>Wyjątek od standardu minimum:</w:t>
      </w:r>
    </w:p>
    <w:p w14:paraId="61750C3A" w14:textId="77777777" w:rsidR="00ED5404" w:rsidRPr="008A610E" w:rsidRDefault="00ED5404" w:rsidP="00692DB7">
      <w:pPr>
        <w:numPr>
          <w:ilvl w:val="0"/>
          <w:numId w:val="9"/>
        </w:numPr>
        <w:spacing w:after="0" w:line="276" w:lineRule="auto"/>
        <w:ind w:left="641" w:hanging="357"/>
        <w:rPr>
          <w:rFonts w:asciiTheme="minorHAnsi" w:eastAsia="Calibri" w:hAnsiTheme="minorHAnsi" w:cstheme="minorHAnsi"/>
        </w:rPr>
      </w:pPr>
      <w:r w:rsidRPr="008A610E">
        <w:rPr>
          <w:rFonts w:asciiTheme="minorHAnsi" w:eastAsia="Calibri" w:hAnsiTheme="minorHAnsi" w:cstheme="minorHAnsi"/>
        </w:rPr>
        <w:t>profil działalności beneficjenta (ograniczenia statutowe);</w:t>
      </w:r>
    </w:p>
    <w:p w14:paraId="6262F54B" w14:textId="5442950B" w:rsidR="00ED5404" w:rsidRPr="008A610E" w:rsidRDefault="00ED5404" w:rsidP="00692DB7">
      <w:pPr>
        <w:numPr>
          <w:ilvl w:val="0"/>
          <w:numId w:val="9"/>
        </w:numPr>
        <w:spacing w:line="276" w:lineRule="auto"/>
        <w:ind w:left="641" w:hanging="357"/>
        <w:rPr>
          <w:rFonts w:asciiTheme="minorHAnsi" w:eastAsia="Calibri" w:hAnsiTheme="minorHAnsi" w:cstheme="minorHAnsi"/>
        </w:rPr>
      </w:pPr>
      <w:r w:rsidRPr="008A610E">
        <w:rPr>
          <w:rFonts w:asciiTheme="minorHAnsi" w:eastAsia="Calibri" w:hAnsiTheme="minorHAnsi" w:cstheme="minorHAnsi"/>
        </w:rPr>
        <w:t>zamknięta rekrutacja.</w:t>
      </w:r>
    </w:p>
    <w:p w14:paraId="195C9C1E" w14:textId="7CADCF91" w:rsidR="001200EB" w:rsidRPr="008A610E" w:rsidRDefault="001200EB" w:rsidP="00DA7EB4">
      <w:pPr>
        <w:spacing w:line="276" w:lineRule="auto"/>
        <w:rPr>
          <w:rFonts w:asciiTheme="minorHAnsi" w:eastAsia="Calibri" w:hAnsiTheme="minorHAnsi" w:cstheme="minorHAnsi"/>
        </w:rPr>
      </w:pPr>
      <w:r w:rsidRPr="008A610E">
        <w:rPr>
          <w:rFonts w:asciiTheme="minorHAnsi" w:eastAsia="Calibri" w:hAnsiTheme="minorHAnsi" w:cstheme="minorHAnsi"/>
        </w:rPr>
        <w:t>W sytuacji, gdy Wnioskodawca zdecyduje się na zastosowanie w projekcie jednego z dwóch wyjątków od standardu minimum, musi ten fakt uzasadnić. Na tej podstawie członek KOP podejmie decyzję o sposobie oceny przedmiotowe</w:t>
      </w:r>
      <w:r w:rsidR="00CD551C">
        <w:rPr>
          <w:rFonts w:asciiTheme="minorHAnsi" w:eastAsia="Calibri" w:hAnsiTheme="minorHAnsi" w:cstheme="minorHAnsi"/>
        </w:rPr>
        <w:t>go</w:t>
      </w:r>
      <w:r w:rsidRPr="008A610E">
        <w:rPr>
          <w:rFonts w:asciiTheme="minorHAnsi" w:eastAsia="Calibri" w:hAnsiTheme="minorHAnsi" w:cstheme="minorHAnsi"/>
        </w:rPr>
        <w:t xml:space="preserve"> kryterium. Brak uzasadnienia Wnioskodawcy o zastosowaniu wyjątku od standardu minimum, nawet w sytuacji faktycznego zaistnienia tego wyjątku, nie jest przesłanką do odstąpieniu od oceny standardu minimum na podstawie jego kryteriów.  </w:t>
      </w:r>
    </w:p>
    <w:p w14:paraId="4A40D2D8" w14:textId="06A659B1" w:rsidR="002D5BDB" w:rsidRPr="008A610E" w:rsidRDefault="00BE660A" w:rsidP="00AC4F06">
      <w:pPr>
        <w:pStyle w:val="Nagwek3"/>
        <w:keepLines w:val="0"/>
        <w:numPr>
          <w:ilvl w:val="2"/>
          <w:numId w:val="40"/>
        </w:numPr>
        <w:spacing w:line="276" w:lineRule="auto"/>
        <w:ind w:left="493"/>
        <w:contextualSpacing/>
        <w:rPr>
          <w:rFonts w:asciiTheme="minorHAnsi" w:hAnsiTheme="minorHAnsi" w:cstheme="minorHAnsi"/>
        </w:rPr>
      </w:pPr>
      <w:bookmarkStart w:id="149" w:name="_Toc140494334"/>
      <w:bookmarkStart w:id="150" w:name="_Toc166493396"/>
      <w:r w:rsidRPr="008A610E">
        <w:rPr>
          <w:rFonts w:asciiTheme="minorHAnsi" w:hAnsiTheme="minorHAnsi" w:cstheme="minorHAnsi"/>
        </w:rPr>
        <w:t>Z</w:t>
      </w:r>
      <w:r w:rsidR="00ED5404" w:rsidRPr="008A610E">
        <w:rPr>
          <w:rFonts w:asciiTheme="minorHAnsi" w:hAnsiTheme="minorHAnsi" w:cstheme="minorHAnsi"/>
        </w:rPr>
        <w:t>asad</w:t>
      </w:r>
      <w:r w:rsidRPr="008A610E">
        <w:rPr>
          <w:rFonts w:asciiTheme="minorHAnsi" w:hAnsiTheme="minorHAnsi" w:cstheme="minorHAnsi"/>
        </w:rPr>
        <w:t>a</w:t>
      </w:r>
      <w:r w:rsidR="00ED5404" w:rsidRPr="008A610E">
        <w:rPr>
          <w:rFonts w:asciiTheme="minorHAnsi" w:hAnsiTheme="minorHAnsi" w:cstheme="minorHAnsi"/>
        </w:rPr>
        <w:t xml:space="preserve"> równości szans i niedyskryminacji, w tym dostępności dla osób z niepełnosprawnościami</w:t>
      </w:r>
      <w:bookmarkEnd w:id="149"/>
      <w:bookmarkEnd w:id="150"/>
    </w:p>
    <w:p w14:paraId="0FAFA78F" w14:textId="4021B8EB" w:rsidR="002D5BDB" w:rsidRPr="008A610E" w:rsidRDefault="002D5BDB" w:rsidP="00506F73">
      <w:pPr>
        <w:keepNext/>
        <w:spacing w:line="276" w:lineRule="auto"/>
        <w:rPr>
          <w:rFonts w:asciiTheme="minorHAnsi" w:eastAsia="Calibri" w:hAnsiTheme="minorHAnsi" w:cstheme="minorHAnsi"/>
        </w:rPr>
      </w:pPr>
      <w:r w:rsidRPr="008A610E">
        <w:rPr>
          <w:rFonts w:asciiTheme="minorHAnsi" w:eastAsia="Calibri" w:hAnsiTheme="minorHAnsi" w:cstheme="minorHAnsi"/>
        </w:rPr>
        <w:t>Wniosek będzie podlegał weryfikacji pod kątem opisanego w nim sposobu realizacji zasady równości szans i niedyskryminacji, w tym dostępności dla osób z niepełnosprawnościami.</w:t>
      </w:r>
      <w:r w:rsidR="001200EB" w:rsidRPr="008A610E">
        <w:rPr>
          <w:rFonts w:asciiTheme="minorHAnsi" w:hAnsiTheme="minorHAnsi" w:cstheme="minorHAnsi"/>
        </w:rPr>
        <w:t xml:space="preserve"> </w:t>
      </w:r>
      <w:r w:rsidR="001200EB" w:rsidRPr="008A610E">
        <w:rPr>
          <w:rFonts w:asciiTheme="minorHAnsi" w:eastAsia="Calibri" w:hAnsiTheme="minorHAnsi" w:cstheme="minorHAnsi"/>
        </w:rPr>
        <w:t>Należy przez to rozumieć wspieranie równych szans dla wszystkich, bez dyskryminacji ze względu na płeć, rasę, kolor skóry, pochodzenie etniczne lub społeczne, cechy genetyczne, język, religię lub przekonania, poglądy polityczne lub wszelkie inne poglądy, przynależność do mniejszości narodowej, majątek, urodzenie, niepełnosprawność, wiek lub orientację seksualną.</w:t>
      </w:r>
    </w:p>
    <w:p w14:paraId="60BBC754" w14:textId="34298FC1" w:rsidR="002D5BDB" w:rsidRPr="008A610E" w:rsidRDefault="00B75C4B" w:rsidP="00506F73">
      <w:pPr>
        <w:keepLines w:val="0"/>
        <w:spacing w:after="0" w:line="276" w:lineRule="auto"/>
        <w:contextualSpacing/>
        <w:rPr>
          <w:rFonts w:asciiTheme="minorHAnsi" w:eastAsia="Calibri" w:hAnsiTheme="minorHAnsi" w:cstheme="minorHAnsi"/>
        </w:rPr>
      </w:pPr>
      <w:r w:rsidRPr="008A610E">
        <w:rPr>
          <w:rFonts w:asciiTheme="minorHAnsi" w:eastAsia="Calibri" w:hAnsiTheme="minorHAnsi" w:cstheme="minorHAnsi"/>
        </w:rPr>
        <w:t>Ponadto p</w:t>
      </w:r>
      <w:r w:rsidR="002D5BDB" w:rsidRPr="008A610E">
        <w:rPr>
          <w:rFonts w:asciiTheme="minorHAnsi" w:eastAsia="Calibri" w:hAnsiTheme="minorHAnsi" w:cstheme="minorHAnsi"/>
        </w:rPr>
        <w:t>rojekty będą podlegać ocenie m.in. w zakresie:</w:t>
      </w:r>
    </w:p>
    <w:p w14:paraId="696EBA8F" w14:textId="77777777" w:rsidR="00DA4E86" w:rsidRDefault="002D5BDB" w:rsidP="00AC4F06">
      <w:pPr>
        <w:pStyle w:val="Akapitzlist"/>
        <w:keepLines w:val="0"/>
        <w:numPr>
          <w:ilvl w:val="0"/>
          <w:numId w:val="43"/>
        </w:numPr>
        <w:spacing w:line="276" w:lineRule="auto"/>
        <w:ind w:left="567"/>
        <w:rPr>
          <w:rFonts w:asciiTheme="minorHAnsi" w:eastAsia="Calibri" w:hAnsiTheme="minorHAnsi" w:cstheme="minorHAnsi"/>
        </w:rPr>
      </w:pPr>
      <w:r w:rsidRPr="00DA4E86">
        <w:rPr>
          <w:rFonts w:asciiTheme="minorHAnsi" w:eastAsia="Calibri" w:hAnsiTheme="minorHAnsi" w:cstheme="minorHAnsi"/>
        </w:rPr>
        <w:t>pozytywnego wpływu zaplanowanego wsparcia na zasadę równości szans i niedyskryminacji, tj. m.in. zapewnienie wsparcia bez jakiekolwiek dyskryminacji, w tym zapewnienie dostępności do oferowanego w projekcie wsparcia dla wszystkich jego uczestników/ uczestniczek oraz zapewnienie dostępności wszystkich produktów projektu (w tym także usług), które nie zostały uznane za neutralne</w:t>
      </w:r>
      <w:r w:rsidRPr="008A610E">
        <w:rPr>
          <w:rStyle w:val="Odwoanieprzypisudolnego"/>
          <w:rFonts w:asciiTheme="minorHAnsi" w:eastAsia="Calibri" w:hAnsiTheme="minorHAnsi" w:cstheme="minorHAnsi"/>
        </w:rPr>
        <w:footnoteReference w:id="11"/>
      </w:r>
      <w:r w:rsidRPr="00DA4E86">
        <w:rPr>
          <w:rFonts w:asciiTheme="minorHAnsi" w:eastAsia="Calibri" w:hAnsiTheme="minorHAnsi" w:cstheme="minorHAnsi"/>
        </w:rPr>
        <w:t xml:space="preserve"> dla wszystkich ich użytkowników/</w:t>
      </w:r>
      <w:r w:rsidRPr="00DA4E86">
        <w:rPr>
          <w:rFonts w:asciiTheme="minorHAnsi" w:eastAsia="Calibri" w:hAnsiTheme="minorHAnsi" w:cstheme="minorHAnsi"/>
          <w:szCs w:val="22"/>
        </w:rPr>
        <w:t xml:space="preserve"> </w:t>
      </w:r>
      <w:r w:rsidRPr="00DA4E86">
        <w:rPr>
          <w:rFonts w:asciiTheme="minorHAnsi" w:eastAsia="Calibri" w:hAnsiTheme="minorHAnsi" w:cstheme="minorHAnsi"/>
        </w:rPr>
        <w:t>użytkowniczek, zgodnie ze standardami dostępności, stanowiącymi załącznik nr 2 do</w:t>
      </w:r>
      <w:r w:rsidRPr="00DA4E86">
        <w:rPr>
          <w:rFonts w:asciiTheme="minorHAnsi" w:eastAsia="Calibri" w:hAnsiTheme="minorHAnsi" w:cstheme="minorHAnsi"/>
          <w:szCs w:val="22"/>
        </w:rPr>
        <w:t> </w:t>
      </w:r>
      <w:r w:rsidRPr="00DA4E86">
        <w:rPr>
          <w:rFonts w:asciiTheme="minorHAnsi" w:eastAsia="Calibri" w:hAnsiTheme="minorHAnsi" w:cstheme="minorHAnsi"/>
        </w:rPr>
        <w:t>Wytycznych dotyczących realizacji zasad równościowych w ramach funduszy unijnych na</w:t>
      </w:r>
      <w:r w:rsidRPr="00DA4E86">
        <w:rPr>
          <w:rFonts w:asciiTheme="minorHAnsi" w:eastAsia="Calibri" w:hAnsiTheme="minorHAnsi" w:cstheme="minorHAnsi"/>
          <w:szCs w:val="22"/>
        </w:rPr>
        <w:t> </w:t>
      </w:r>
      <w:r w:rsidRPr="00DA4E86">
        <w:rPr>
          <w:rFonts w:asciiTheme="minorHAnsi" w:eastAsia="Calibri" w:hAnsiTheme="minorHAnsi" w:cstheme="minorHAnsi"/>
        </w:rPr>
        <w:t>lata 2021-2027;</w:t>
      </w:r>
    </w:p>
    <w:p w14:paraId="6FF47168" w14:textId="51B6B5F1" w:rsidR="002D5BDB" w:rsidRPr="00DA4E86" w:rsidRDefault="002D5BDB" w:rsidP="00AC4F06">
      <w:pPr>
        <w:pStyle w:val="Akapitzlist"/>
        <w:keepLines w:val="0"/>
        <w:numPr>
          <w:ilvl w:val="0"/>
          <w:numId w:val="43"/>
        </w:numPr>
        <w:spacing w:line="276" w:lineRule="auto"/>
        <w:ind w:left="567"/>
        <w:rPr>
          <w:rFonts w:asciiTheme="minorHAnsi" w:eastAsia="Calibri" w:hAnsiTheme="minorHAnsi" w:cstheme="minorHAnsi"/>
        </w:rPr>
      </w:pPr>
      <w:r w:rsidRPr="00DA4E86">
        <w:rPr>
          <w:rFonts w:asciiTheme="minorHAnsi" w:eastAsia="Calibri" w:hAnsiTheme="minorHAnsi" w:cstheme="minorHAnsi"/>
        </w:rPr>
        <w:t>zgodności z koncepcją uniwersalnego projektowania, tj. sposobu podejścia do planowania i tworzenia produktów, urządzeń oraz przestrzeni publicznej, która zapewnia ich dostępność dla wszystkich użytkowników, promowania równości i zapewnienia osobom z niepełnosprawnościami pełnego uczestnictwa w życiu społecznym przez usuwanie istniejących barier i zapobieganie powstawaniu nowych.</w:t>
      </w:r>
    </w:p>
    <w:p w14:paraId="15B602A8" w14:textId="0D638C4A" w:rsidR="00ED5404" w:rsidRPr="008A610E" w:rsidRDefault="00B75C4B" w:rsidP="00506F73">
      <w:pPr>
        <w:autoSpaceDE w:val="0"/>
        <w:autoSpaceDN w:val="0"/>
        <w:adjustRightInd w:val="0"/>
        <w:spacing w:line="276" w:lineRule="auto"/>
        <w:contextualSpacing/>
        <w:rPr>
          <w:rFonts w:asciiTheme="minorHAnsi" w:eastAsia="Calibri" w:hAnsiTheme="minorHAnsi" w:cstheme="minorHAnsi"/>
        </w:rPr>
      </w:pPr>
      <w:r w:rsidRPr="008A610E">
        <w:rPr>
          <w:rFonts w:asciiTheme="minorHAnsi" w:eastAsia="Calibri" w:hAnsiTheme="minorHAnsi" w:cstheme="minorHAnsi"/>
        </w:rPr>
        <w:t>N</w:t>
      </w:r>
      <w:r w:rsidR="00ED5404" w:rsidRPr="008A610E">
        <w:rPr>
          <w:rFonts w:asciiTheme="minorHAnsi" w:eastAsia="Calibri" w:hAnsiTheme="minorHAnsi" w:cstheme="minorHAnsi"/>
        </w:rPr>
        <w:t xml:space="preserve">a etapie przygotowywania projektu wniosku o dofinansowanie </w:t>
      </w:r>
      <w:r w:rsidRPr="008A610E">
        <w:rPr>
          <w:rFonts w:asciiTheme="minorHAnsi" w:eastAsia="Calibri" w:hAnsiTheme="minorHAnsi" w:cstheme="minorHAnsi"/>
        </w:rPr>
        <w:t>należy zaplanować i opisać, a</w:t>
      </w:r>
      <w:r w:rsidR="005D6446">
        <w:rPr>
          <w:rFonts w:asciiTheme="minorHAnsi" w:eastAsia="Calibri" w:hAnsiTheme="minorHAnsi" w:cstheme="minorHAnsi"/>
        </w:rPr>
        <w:t> </w:t>
      </w:r>
      <w:r w:rsidRPr="008A610E">
        <w:rPr>
          <w:rFonts w:asciiTheme="minorHAnsi" w:eastAsia="Calibri" w:hAnsiTheme="minorHAnsi" w:cstheme="minorHAnsi"/>
        </w:rPr>
        <w:t xml:space="preserve">następnie </w:t>
      </w:r>
      <w:r w:rsidR="00ED5404" w:rsidRPr="008A610E">
        <w:rPr>
          <w:rFonts w:asciiTheme="minorHAnsi" w:eastAsia="Calibri" w:hAnsiTheme="minorHAnsi" w:cstheme="minorHAnsi"/>
        </w:rPr>
        <w:t>w trakcie jego późniejszej realizacji</w:t>
      </w:r>
      <w:r w:rsidRPr="008A610E">
        <w:rPr>
          <w:rFonts w:asciiTheme="minorHAnsi" w:eastAsia="Calibri" w:hAnsiTheme="minorHAnsi" w:cstheme="minorHAnsi"/>
        </w:rPr>
        <w:t xml:space="preserve"> zapewnić i stosować</w:t>
      </w:r>
      <w:r w:rsidR="00ED5404" w:rsidRPr="008A610E">
        <w:rPr>
          <w:rFonts w:asciiTheme="minorHAnsi" w:eastAsia="Calibri" w:hAnsiTheme="minorHAnsi" w:cstheme="minorHAnsi"/>
        </w:rPr>
        <w:t xml:space="preserve"> m.in.:</w:t>
      </w:r>
    </w:p>
    <w:p w14:paraId="0290B6D5" w14:textId="299D269A" w:rsidR="00ED5404" w:rsidRPr="008A610E" w:rsidRDefault="00ED5404" w:rsidP="00AC4F06">
      <w:pPr>
        <w:pStyle w:val="Akapitzlist"/>
        <w:numPr>
          <w:ilvl w:val="0"/>
          <w:numId w:val="18"/>
        </w:numPr>
        <w:spacing w:line="276" w:lineRule="auto"/>
        <w:ind w:left="641" w:hanging="357"/>
        <w:rPr>
          <w:rFonts w:asciiTheme="minorHAnsi" w:eastAsia="Calibri" w:hAnsiTheme="minorHAnsi" w:cstheme="minorHAnsi"/>
        </w:rPr>
      </w:pPr>
      <w:r w:rsidRPr="008A610E">
        <w:rPr>
          <w:rFonts w:asciiTheme="minorHAnsi" w:eastAsia="Calibri" w:hAnsiTheme="minorHAnsi" w:cstheme="minorHAnsi"/>
        </w:rPr>
        <w:t>dostępnoś</w:t>
      </w:r>
      <w:r w:rsidR="002465AA" w:rsidRPr="008A610E">
        <w:rPr>
          <w:rFonts w:asciiTheme="minorHAnsi" w:eastAsia="Calibri" w:hAnsiTheme="minorHAnsi" w:cstheme="minorHAnsi"/>
        </w:rPr>
        <w:t xml:space="preserve">ć </w:t>
      </w:r>
      <w:r w:rsidRPr="008A610E">
        <w:rPr>
          <w:rFonts w:asciiTheme="minorHAnsi" w:eastAsia="Calibri" w:hAnsiTheme="minorHAnsi" w:cstheme="minorHAnsi"/>
        </w:rPr>
        <w:t>materiałów informacyjnych o projekcie;</w:t>
      </w:r>
    </w:p>
    <w:p w14:paraId="04C2CE04" w14:textId="49DB27F9" w:rsidR="00ED5404" w:rsidRPr="008A610E" w:rsidRDefault="00ED5404" w:rsidP="00AC4F06">
      <w:pPr>
        <w:pStyle w:val="Akapitzlist"/>
        <w:numPr>
          <w:ilvl w:val="0"/>
          <w:numId w:val="18"/>
        </w:numPr>
        <w:spacing w:line="276" w:lineRule="auto"/>
        <w:ind w:left="641" w:hanging="357"/>
        <w:rPr>
          <w:rFonts w:asciiTheme="minorHAnsi" w:eastAsia="Calibri" w:hAnsiTheme="minorHAnsi" w:cstheme="minorHAnsi"/>
        </w:rPr>
      </w:pPr>
      <w:r w:rsidRPr="008A610E">
        <w:rPr>
          <w:rFonts w:asciiTheme="minorHAnsi" w:eastAsia="Calibri" w:hAnsiTheme="minorHAnsi" w:cstheme="minorHAnsi"/>
        </w:rPr>
        <w:t>dostępnoś</w:t>
      </w:r>
      <w:r w:rsidR="00F40780" w:rsidRPr="008A610E">
        <w:rPr>
          <w:rFonts w:asciiTheme="minorHAnsi" w:eastAsia="Calibri" w:hAnsiTheme="minorHAnsi" w:cstheme="minorHAnsi"/>
        </w:rPr>
        <w:t>ć</w:t>
      </w:r>
      <w:r w:rsidRPr="008A610E">
        <w:rPr>
          <w:rFonts w:asciiTheme="minorHAnsi" w:eastAsia="Calibri" w:hAnsiTheme="minorHAnsi" w:cstheme="minorHAnsi"/>
        </w:rPr>
        <w:t xml:space="preserve"> procedury i formularzy rekrutacyjnych</w:t>
      </w:r>
      <w:r w:rsidR="00F40780" w:rsidRPr="008A610E">
        <w:rPr>
          <w:rFonts w:asciiTheme="minorHAnsi" w:eastAsia="Calibri" w:hAnsiTheme="minorHAnsi" w:cstheme="minorHAnsi"/>
        </w:rPr>
        <w:t>, w szczególności tych zamieszczonych na stronach internetowych projektu, w formularzu rekrutacyjnym zalecamy zamieszczenie dodatkowego pytania otwartego o szczególne potrzeby uczestników projektu</w:t>
      </w:r>
    </w:p>
    <w:p w14:paraId="4066319E" w14:textId="341A93B4" w:rsidR="00ED5404" w:rsidRPr="008A610E" w:rsidRDefault="00ED5404" w:rsidP="00AC4F06">
      <w:pPr>
        <w:pStyle w:val="Akapitzlist"/>
        <w:numPr>
          <w:ilvl w:val="0"/>
          <w:numId w:val="18"/>
        </w:numPr>
        <w:spacing w:line="276" w:lineRule="auto"/>
        <w:ind w:left="641" w:hanging="357"/>
        <w:rPr>
          <w:rFonts w:asciiTheme="minorHAnsi" w:eastAsia="Calibri" w:hAnsiTheme="minorHAnsi" w:cstheme="minorHAnsi"/>
        </w:rPr>
      </w:pPr>
      <w:r w:rsidRPr="008A610E">
        <w:rPr>
          <w:rFonts w:asciiTheme="minorHAnsi" w:eastAsia="Calibri" w:hAnsiTheme="minorHAnsi" w:cstheme="minorHAnsi"/>
        </w:rPr>
        <w:t>dostępnoś</w:t>
      </w:r>
      <w:r w:rsidR="00F40780" w:rsidRPr="008A610E">
        <w:rPr>
          <w:rFonts w:asciiTheme="minorHAnsi" w:eastAsia="Calibri" w:hAnsiTheme="minorHAnsi" w:cstheme="minorHAnsi"/>
        </w:rPr>
        <w:t>ć</w:t>
      </w:r>
      <w:r w:rsidRPr="008A610E">
        <w:rPr>
          <w:rFonts w:asciiTheme="minorHAnsi" w:eastAsia="Calibri" w:hAnsiTheme="minorHAnsi" w:cstheme="minorHAnsi"/>
        </w:rPr>
        <w:t xml:space="preserve"> stron internetowych prowadzonych w związku z realizacją projektu, m.in. zgodnie ze standardami WCAG 2.1</w:t>
      </w:r>
      <w:r w:rsidRPr="008A610E">
        <w:rPr>
          <w:rStyle w:val="Odwoanieprzypisudolnego"/>
          <w:rFonts w:asciiTheme="minorHAnsi" w:eastAsia="Calibri" w:hAnsiTheme="minorHAnsi" w:cstheme="minorHAnsi"/>
        </w:rPr>
        <w:footnoteReference w:id="12"/>
      </w:r>
      <w:r w:rsidRPr="008A610E">
        <w:rPr>
          <w:rFonts w:asciiTheme="minorHAnsi" w:eastAsia="Calibri" w:hAnsiTheme="minorHAnsi" w:cstheme="minorHAnsi"/>
        </w:rPr>
        <w:t>;</w:t>
      </w:r>
    </w:p>
    <w:p w14:paraId="2B8A53C8" w14:textId="53C00680" w:rsidR="00ED5404" w:rsidRPr="008A610E" w:rsidRDefault="00ED5404" w:rsidP="00AC4F06">
      <w:pPr>
        <w:pStyle w:val="Akapitzlist"/>
        <w:numPr>
          <w:ilvl w:val="0"/>
          <w:numId w:val="18"/>
        </w:numPr>
        <w:spacing w:line="276" w:lineRule="auto"/>
        <w:ind w:left="641" w:hanging="357"/>
        <w:rPr>
          <w:rFonts w:asciiTheme="minorHAnsi" w:eastAsia="Calibri" w:hAnsiTheme="minorHAnsi" w:cstheme="minorHAnsi"/>
        </w:rPr>
      </w:pPr>
      <w:r w:rsidRPr="008A610E">
        <w:rPr>
          <w:rFonts w:asciiTheme="minorHAnsi" w:eastAsia="Calibri" w:hAnsiTheme="minorHAnsi" w:cstheme="minorHAnsi"/>
        </w:rPr>
        <w:t>w materiałach informacyjnych i rekrutacyjnych wyraźn</w:t>
      </w:r>
      <w:r w:rsidR="00F40780" w:rsidRPr="008A610E">
        <w:rPr>
          <w:rFonts w:asciiTheme="minorHAnsi" w:eastAsia="Calibri" w:hAnsiTheme="minorHAnsi" w:cstheme="minorHAnsi"/>
        </w:rPr>
        <w:t>ą</w:t>
      </w:r>
      <w:r w:rsidRPr="008A610E">
        <w:rPr>
          <w:rFonts w:asciiTheme="minorHAnsi" w:eastAsia="Calibri" w:hAnsiTheme="minorHAnsi" w:cstheme="minorHAnsi"/>
        </w:rPr>
        <w:t xml:space="preserve"> informacj</w:t>
      </w:r>
      <w:r w:rsidR="00F40780" w:rsidRPr="008A610E">
        <w:rPr>
          <w:rFonts w:asciiTheme="minorHAnsi" w:eastAsia="Calibri" w:hAnsiTheme="minorHAnsi" w:cstheme="minorHAnsi"/>
        </w:rPr>
        <w:t>ę</w:t>
      </w:r>
      <w:r w:rsidRPr="008A610E">
        <w:rPr>
          <w:rFonts w:asciiTheme="minorHAnsi" w:eastAsia="Calibri" w:hAnsiTheme="minorHAnsi" w:cstheme="minorHAnsi"/>
        </w:rPr>
        <w:t xml:space="preserve"> o możliwości skorzystania z usług dostępowych, na przykład tłumacz języka migowego, asystent osoby z</w:t>
      </w:r>
      <w:r w:rsidR="005C2800" w:rsidRPr="008A610E">
        <w:rPr>
          <w:rFonts w:asciiTheme="minorHAnsi" w:eastAsia="Calibri" w:hAnsiTheme="minorHAnsi" w:cstheme="minorHAnsi"/>
        </w:rPr>
        <w:t> </w:t>
      </w:r>
      <w:r w:rsidRPr="008A610E">
        <w:rPr>
          <w:rFonts w:asciiTheme="minorHAnsi" w:eastAsia="Calibri" w:hAnsiTheme="minorHAnsi" w:cstheme="minorHAnsi"/>
        </w:rPr>
        <w:t>niepełnosprawnością, materiały szkoleniowe w formie dostępnej (np. elektronicznej z</w:t>
      </w:r>
      <w:r w:rsidR="00666951" w:rsidRPr="008A610E">
        <w:rPr>
          <w:rFonts w:asciiTheme="minorHAnsi" w:eastAsia="Calibri" w:hAnsiTheme="minorHAnsi" w:cstheme="minorHAnsi"/>
        </w:rPr>
        <w:t> </w:t>
      </w:r>
      <w:r w:rsidRPr="008A610E">
        <w:rPr>
          <w:rFonts w:asciiTheme="minorHAnsi" w:eastAsia="Calibri" w:hAnsiTheme="minorHAnsi" w:cstheme="minorHAnsi"/>
        </w:rPr>
        <w:t xml:space="preserve">możliwością powiększenia druku lub odwrócenia kontrastu); </w:t>
      </w:r>
    </w:p>
    <w:p w14:paraId="74BCDE98" w14:textId="08C63FDC" w:rsidR="00ED5404" w:rsidRPr="008A610E" w:rsidRDefault="00ED5404" w:rsidP="00AC4F06">
      <w:pPr>
        <w:pStyle w:val="Akapitzlist"/>
        <w:numPr>
          <w:ilvl w:val="0"/>
          <w:numId w:val="18"/>
        </w:numPr>
        <w:spacing w:line="276" w:lineRule="auto"/>
        <w:ind w:left="641" w:hanging="357"/>
        <w:rPr>
          <w:rFonts w:asciiTheme="minorHAnsi" w:eastAsia="Calibri" w:hAnsiTheme="minorHAnsi" w:cstheme="minorHAnsi"/>
        </w:rPr>
      </w:pPr>
      <w:r w:rsidRPr="008A610E">
        <w:rPr>
          <w:rFonts w:asciiTheme="minorHAnsi" w:eastAsia="Calibri" w:hAnsiTheme="minorHAnsi" w:cstheme="minorHAnsi"/>
        </w:rPr>
        <w:t>w materiałach informacyjnych i rekrutacyjnych opis dostępności biura projektu/miejsc rekrutacji (szerokość drzwi, możliwość pokonania schodów (winda, itp.), dostępność tłumaczenia na język migowy, możliwość korzystania z pętli indukcyjnej itp.);</w:t>
      </w:r>
    </w:p>
    <w:p w14:paraId="0CB45D3D" w14:textId="28686796" w:rsidR="00ED5404" w:rsidRPr="008A610E" w:rsidRDefault="00ED5404" w:rsidP="00AC4F06">
      <w:pPr>
        <w:pStyle w:val="Akapitzlist"/>
        <w:numPr>
          <w:ilvl w:val="0"/>
          <w:numId w:val="18"/>
        </w:numPr>
        <w:spacing w:line="276" w:lineRule="auto"/>
        <w:ind w:left="641" w:hanging="357"/>
        <w:rPr>
          <w:rFonts w:asciiTheme="minorHAnsi" w:eastAsia="Calibri" w:hAnsiTheme="minorHAnsi" w:cstheme="minorHAnsi"/>
        </w:rPr>
      </w:pPr>
      <w:r w:rsidRPr="008A610E">
        <w:rPr>
          <w:rFonts w:asciiTheme="minorHAnsi" w:eastAsia="Calibri" w:hAnsiTheme="minorHAnsi" w:cstheme="minorHAnsi"/>
        </w:rPr>
        <w:t>dostępnoś</w:t>
      </w:r>
      <w:r w:rsidR="00F40780" w:rsidRPr="008A610E">
        <w:rPr>
          <w:rFonts w:asciiTheme="minorHAnsi" w:eastAsia="Calibri" w:hAnsiTheme="minorHAnsi" w:cstheme="minorHAnsi"/>
        </w:rPr>
        <w:t xml:space="preserve">ć </w:t>
      </w:r>
      <w:r w:rsidRPr="008A610E">
        <w:rPr>
          <w:rFonts w:asciiTheme="minorHAnsi" w:eastAsia="Calibri" w:hAnsiTheme="minorHAnsi" w:cstheme="minorHAnsi"/>
        </w:rPr>
        <w:t>architektoniczn</w:t>
      </w:r>
      <w:r w:rsidR="00F40780" w:rsidRPr="008A610E">
        <w:rPr>
          <w:rFonts w:asciiTheme="minorHAnsi" w:eastAsia="Calibri" w:hAnsiTheme="minorHAnsi" w:cstheme="minorHAnsi"/>
        </w:rPr>
        <w:t>ą</w:t>
      </w:r>
      <w:r w:rsidRPr="008A610E">
        <w:rPr>
          <w:rFonts w:asciiTheme="minorHAnsi" w:eastAsia="Calibri" w:hAnsiTheme="minorHAnsi" w:cstheme="minorHAnsi"/>
        </w:rPr>
        <w:t xml:space="preserve"> obiektów lub miejsc w tych obiektach lub przestrzeni publicznej, z której będą korzystać osoby ze szczególnymi potrzebami, w tym osoby z</w:t>
      </w:r>
      <w:r w:rsidRPr="008A610E">
        <w:rPr>
          <w:rFonts w:asciiTheme="minorHAnsi" w:eastAsia="Calibri" w:hAnsiTheme="minorHAnsi" w:cstheme="minorHAnsi"/>
          <w:szCs w:val="22"/>
        </w:rPr>
        <w:t> </w:t>
      </w:r>
      <w:r w:rsidRPr="008A610E">
        <w:rPr>
          <w:rFonts w:asciiTheme="minorHAnsi" w:eastAsia="Calibri" w:hAnsiTheme="minorHAnsi" w:cstheme="minorHAnsi"/>
        </w:rPr>
        <w:t>niepełnosprawnościami;</w:t>
      </w:r>
    </w:p>
    <w:p w14:paraId="7E69B5E9" w14:textId="00811B27" w:rsidR="00ED5404" w:rsidRPr="008A610E" w:rsidRDefault="00ED5404" w:rsidP="00AC4F06">
      <w:pPr>
        <w:pStyle w:val="Akapitzlist"/>
        <w:numPr>
          <w:ilvl w:val="0"/>
          <w:numId w:val="18"/>
        </w:numPr>
        <w:spacing w:line="276" w:lineRule="auto"/>
        <w:ind w:left="641" w:hanging="357"/>
        <w:rPr>
          <w:rFonts w:asciiTheme="minorHAnsi" w:eastAsia="Calibri" w:hAnsiTheme="minorHAnsi" w:cstheme="minorHAnsi"/>
        </w:rPr>
      </w:pPr>
      <w:r w:rsidRPr="008A610E">
        <w:rPr>
          <w:rFonts w:asciiTheme="minorHAnsi" w:eastAsia="Calibri" w:hAnsiTheme="minorHAnsi" w:cstheme="minorHAnsi"/>
        </w:rPr>
        <w:t>dostępn</w:t>
      </w:r>
      <w:r w:rsidR="00F40780" w:rsidRPr="008A610E">
        <w:rPr>
          <w:rFonts w:asciiTheme="minorHAnsi" w:eastAsia="Calibri" w:hAnsiTheme="minorHAnsi" w:cstheme="minorHAnsi"/>
        </w:rPr>
        <w:t xml:space="preserve">ą </w:t>
      </w:r>
      <w:r w:rsidRPr="008A610E">
        <w:rPr>
          <w:rFonts w:asciiTheme="minorHAnsi" w:eastAsia="Calibri" w:hAnsiTheme="minorHAnsi" w:cstheme="minorHAnsi"/>
        </w:rPr>
        <w:t>informacj</w:t>
      </w:r>
      <w:r w:rsidR="00F40780" w:rsidRPr="008A610E">
        <w:rPr>
          <w:rFonts w:asciiTheme="minorHAnsi" w:eastAsia="Calibri" w:hAnsiTheme="minorHAnsi" w:cstheme="minorHAnsi"/>
        </w:rPr>
        <w:t>ę</w:t>
      </w:r>
      <w:r w:rsidRPr="008A610E">
        <w:rPr>
          <w:rFonts w:asciiTheme="minorHAnsi" w:eastAsia="Calibri" w:hAnsiTheme="minorHAnsi" w:cstheme="minorHAnsi"/>
        </w:rPr>
        <w:t xml:space="preserve"> na temat ewakuacji lub możliwości uratowania w inny sposób w sytuacji zagrożenia</w:t>
      </w:r>
      <w:r w:rsidR="00F40780" w:rsidRPr="008A610E">
        <w:rPr>
          <w:rFonts w:asciiTheme="minorHAnsi" w:eastAsia="Calibri" w:hAnsiTheme="minorHAnsi" w:cstheme="minorHAnsi"/>
        </w:rPr>
        <w:t xml:space="preserve">, w </w:t>
      </w:r>
      <w:r w:rsidR="00DC7397" w:rsidRPr="008A610E">
        <w:rPr>
          <w:rFonts w:asciiTheme="minorHAnsi" w:eastAsia="Calibri" w:hAnsiTheme="minorHAnsi" w:cstheme="minorHAnsi"/>
        </w:rPr>
        <w:t>szczególności,</w:t>
      </w:r>
      <w:r w:rsidR="00F40780" w:rsidRPr="008A610E">
        <w:rPr>
          <w:rFonts w:asciiTheme="minorHAnsi" w:eastAsia="Calibri" w:hAnsiTheme="minorHAnsi" w:cstheme="minorHAnsi"/>
        </w:rPr>
        <w:t xml:space="preserve"> jeśli działalność projektu realizowana jest w budynkach, które nie należą do wnioskodawcy/ partnera.</w:t>
      </w:r>
    </w:p>
    <w:p w14:paraId="3874BA29" w14:textId="71CD6AFC" w:rsidR="00ED5404" w:rsidRPr="008A610E" w:rsidRDefault="00ED5404" w:rsidP="00692DB7">
      <w:pPr>
        <w:pStyle w:val="Nagwek3"/>
        <w:spacing w:after="0" w:line="276" w:lineRule="auto"/>
        <w:ind w:left="426"/>
      </w:pPr>
      <w:bookmarkStart w:id="151" w:name="_Toc140494335"/>
      <w:bookmarkStart w:id="152" w:name="_Toc166493397"/>
      <w:r w:rsidRPr="008A610E">
        <w:t>Mechanizm racjonalnych usprawnień</w:t>
      </w:r>
      <w:bookmarkEnd w:id="151"/>
      <w:bookmarkEnd w:id="152"/>
    </w:p>
    <w:p w14:paraId="71167CF3" w14:textId="77777777" w:rsidR="00ED5404" w:rsidRPr="008A610E" w:rsidRDefault="00ED5404" w:rsidP="00692DB7">
      <w:pPr>
        <w:spacing w:before="120" w:line="276" w:lineRule="auto"/>
        <w:rPr>
          <w:rFonts w:asciiTheme="minorHAnsi" w:hAnsiTheme="minorHAnsi" w:cstheme="minorHAnsi"/>
        </w:rPr>
      </w:pPr>
      <w:r w:rsidRPr="008A610E">
        <w:rPr>
          <w:rFonts w:asciiTheme="minorHAnsi" w:hAnsiTheme="minorHAnsi" w:cstheme="minorHAnsi"/>
        </w:rPr>
        <w:t>Mechanizm racjonalnych usprawnień (MRU) oznacza możliwość sfinansowania specyficznych działań dostosowawczych, uruchamianych wraz z pojawieniem się w projekcie osoby z niepełnosprawnością (w charakterze uczestnika/uczestniczki lub personelu projektu).</w:t>
      </w:r>
    </w:p>
    <w:p w14:paraId="06C4701D" w14:textId="77777777" w:rsidR="00ED5404" w:rsidRPr="008A610E" w:rsidRDefault="00ED5404" w:rsidP="00692DB7">
      <w:pPr>
        <w:spacing w:line="276" w:lineRule="auto"/>
        <w:rPr>
          <w:rFonts w:asciiTheme="minorHAnsi" w:hAnsiTheme="minorHAnsi" w:cstheme="minorHAnsi"/>
        </w:rPr>
      </w:pPr>
      <w:r w:rsidRPr="008A610E">
        <w:rPr>
          <w:rFonts w:asciiTheme="minorHAnsi" w:hAnsiTheme="minorHAnsi" w:cstheme="minorHAnsi"/>
        </w:rPr>
        <w:t>Koszt racjonalnych usprawnień dla jednego uczestnika w projekcie, którego bezpośrednio dotyczy MRU, nie może przekroczyć 15 tys. PLN.</w:t>
      </w:r>
    </w:p>
    <w:p w14:paraId="390DC980" w14:textId="77777777" w:rsidR="00ED5404" w:rsidRPr="008A610E" w:rsidRDefault="00ED5404" w:rsidP="00692DB7">
      <w:pPr>
        <w:spacing w:line="276" w:lineRule="auto"/>
        <w:rPr>
          <w:rFonts w:asciiTheme="minorHAnsi" w:hAnsiTheme="minorHAnsi" w:cstheme="minorHAnsi"/>
        </w:rPr>
      </w:pPr>
      <w:r w:rsidRPr="008A610E">
        <w:rPr>
          <w:rFonts w:asciiTheme="minorHAnsi" w:hAnsiTheme="minorHAnsi" w:cstheme="minorHAnsi"/>
        </w:rPr>
        <w:t>Każdy wydatek poniesiony w ramach MRU musi być zgodny z Wytycznymi dotyczącymi kwalifikowalności wydatków na lata 2021-2027.</w:t>
      </w:r>
    </w:p>
    <w:p w14:paraId="60F7F97B" w14:textId="77777777" w:rsidR="00ED5404" w:rsidRPr="008A610E" w:rsidRDefault="00ED5404" w:rsidP="00692DB7">
      <w:pPr>
        <w:spacing w:line="276" w:lineRule="auto"/>
        <w:rPr>
          <w:rFonts w:asciiTheme="minorHAnsi" w:hAnsiTheme="minorHAnsi" w:cstheme="minorHAnsi"/>
        </w:rPr>
      </w:pPr>
      <w:r w:rsidRPr="008A610E">
        <w:rPr>
          <w:rFonts w:asciiTheme="minorHAnsi" w:hAnsiTheme="minorHAnsi" w:cstheme="minorHAnsi"/>
        </w:rPr>
        <w:t>Co do zasady środki na finansowanie MRU nie są planowane w budżecie projektu na etapie wnioskowania o jego dofinansowanie.</w:t>
      </w:r>
    </w:p>
    <w:p w14:paraId="685F0A1F" w14:textId="77777777" w:rsidR="00391F13" w:rsidRPr="008A610E" w:rsidRDefault="00ED5404" w:rsidP="00692DB7">
      <w:pPr>
        <w:spacing w:line="276" w:lineRule="auto"/>
        <w:rPr>
          <w:rFonts w:asciiTheme="minorHAnsi" w:hAnsiTheme="minorHAnsi" w:cstheme="minorHAnsi"/>
        </w:rPr>
      </w:pPr>
      <w:r w:rsidRPr="008A610E">
        <w:rPr>
          <w:rFonts w:asciiTheme="minorHAnsi" w:hAnsiTheme="minorHAnsi" w:cstheme="minorHAnsi"/>
        </w:rPr>
        <w:t xml:space="preserve">Finansowanie i kwalifikowanie wydatków związanych z MRU jest zapewnione przez możliwość dokonywania na etapie realizacji projektu odpowiednich przesunięć środków w ramach budżetu określonego we wniosku, </w:t>
      </w:r>
      <w:r w:rsidRPr="008A610E">
        <w:rPr>
          <w:rFonts w:asciiTheme="minorHAnsi" w:hAnsiTheme="minorHAnsi" w:cstheme="minorHAnsi"/>
          <w:b/>
        </w:rPr>
        <w:t>w momencie pojawienia się w projekcie specjalnych potrzeb osoby lub</w:t>
      </w:r>
      <w:r w:rsidR="002754D7" w:rsidRPr="008A610E">
        <w:rPr>
          <w:rFonts w:asciiTheme="minorHAnsi" w:hAnsiTheme="minorHAnsi" w:cstheme="minorHAnsi"/>
          <w:b/>
        </w:rPr>
        <w:t> </w:t>
      </w:r>
      <w:r w:rsidRPr="008A610E">
        <w:rPr>
          <w:rFonts w:asciiTheme="minorHAnsi" w:hAnsiTheme="minorHAnsi" w:cstheme="minorHAnsi"/>
          <w:b/>
        </w:rPr>
        <w:t>osób z niepełnosprawnościami</w:t>
      </w:r>
      <w:r w:rsidRPr="008A610E">
        <w:rPr>
          <w:rFonts w:asciiTheme="minorHAnsi" w:hAnsiTheme="minorHAnsi" w:cstheme="minorHAnsi"/>
        </w:rPr>
        <w:t>.</w:t>
      </w:r>
    </w:p>
    <w:p w14:paraId="1A75A429" w14:textId="65BB9564" w:rsidR="00ED5404" w:rsidRPr="008A610E" w:rsidRDefault="00ED5404" w:rsidP="00692DB7">
      <w:pPr>
        <w:spacing w:line="276" w:lineRule="auto"/>
        <w:rPr>
          <w:rFonts w:asciiTheme="minorHAnsi" w:hAnsiTheme="minorHAnsi" w:cstheme="minorHAnsi"/>
        </w:rPr>
      </w:pPr>
      <w:r w:rsidRPr="008A610E">
        <w:rPr>
          <w:rFonts w:asciiTheme="minorHAnsi" w:hAnsiTheme="minorHAnsi" w:cstheme="minorHAnsi"/>
        </w:rPr>
        <w:t>W przypadku braku możliwości pokrycia wydatków związanych z MRU w ramach projektu, beneficjent może wnioskować do IZ FEP o zwiększenie wartości dofinansowania projektu na rzecz realizacji MRU.</w:t>
      </w:r>
    </w:p>
    <w:p w14:paraId="2E277091" w14:textId="77777777" w:rsidR="00ED5404" w:rsidRPr="008A610E" w:rsidRDefault="00ED5404" w:rsidP="00692DB7">
      <w:pPr>
        <w:spacing w:line="276" w:lineRule="auto"/>
        <w:rPr>
          <w:rFonts w:asciiTheme="minorHAnsi" w:hAnsiTheme="minorHAnsi" w:cstheme="minorHAnsi"/>
        </w:rPr>
      </w:pPr>
      <w:r w:rsidRPr="008A610E">
        <w:rPr>
          <w:rFonts w:asciiTheme="minorHAnsi" w:hAnsiTheme="minorHAnsi" w:cstheme="minorHAnsi"/>
        </w:rPr>
        <w:t>IZ FEP każdorazowo podejmuje decyzję w sprawie zastosowania w projekcie MRU indywidualnie dla każdego projektu, biorąc pod uwagę zasadność i racjonalność poniesienia dodatkowych kosztów na podstawie uzasadnienia beneficjenta, z zastosowaniem najbardziej efektywnego dla danego przypadku sposobu.</w:t>
      </w:r>
    </w:p>
    <w:p w14:paraId="574FEFF9" w14:textId="77777777" w:rsidR="003D3BB6" w:rsidRPr="008A610E" w:rsidRDefault="00ED5404" w:rsidP="00692DB7">
      <w:pPr>
        <w:autoSpaceDE w:val="0"/>
        <w:autoSpaceDN w:val="0"/>
        <w:adjustRightInd w:val="0"/>
        <w:spacing w:line="276" w:lineRule="auto"/>
        <w:rPr>
          <w:rFonts w:asciiTheme="minorHAnsi" w:eastAsia="Calibri" w:hAnsiTheme="minorHAnsi" w:cstheme="minorHAnsi"/>
        </w:rPr>
      </w:pPr>
      <w:r w:rsidRPr="008A610E">
        <w:rPr>
          <w:rFonts w:asciiTheme="minorHAnsi" w:hAnsiTheme="minorHAnsi" w:cstheme="minorHAnsi"/>
        </w:rPr>
        <w:t>Należy pamiętać, że dodatkowy koszt wynikający z zastosowania MRU może zwiększać wartość całkowitą projektu (a tym samym wysokość wkładu własnego beneficjenta)</w:t>
      </w:r>
      <w:r w:rsidRPr="008A610E">
        <w:rPr>
          <w:rFonts w:asciiTheme="minorHAnsi" w:eastAsia="Calibri" w:hAnsiTheme="minorHAnsi" w:cstheme="minorHAnsi"/>
        </w:rPr>
        <w:t>.</w:t>
      </w:r>
      <w:r w:rsidR="006607C1" w:rsidRPr="008A610E">
        <w:rPr>
          <w:rFonts w:asciiTheme="minorHAnsi" w:eastAsia="Calibri" w:hAnsiTheme="minorHAnsi" w:cstheme="minorHAnsi"/>
        </w:rPr>
        <w:t xml:space="preserve"> </w:t>
      </w:r>
      <w:r w:rsidR="003D3BB6" w:rsidRPr="008A610E">
        <w:rPr>
          <w:rFonts w:asciiTheme="minorHAnsi" w:eastAsia="Calibri" w:hAnsiTheme="minorHAnsi" w:cstheme="minorHAnsi"/>
        </w:rPr>
        <w:t>Zastosowanie rozwiązań w ramach MRU może mieć także wpływ na limit cross-</w:t>
      </w:r>
      <w:proofErr w:type="spellStart"/>
      <w:r w:rsidR="003D3BB6" w:rsidRPr="008A610E">
        <w:rPr>
          <w:rFonts w:asciiTheme="minorHAnsi" w:eastAsia="Calibri" w:hAnsiTheme="minorHAnsi" w:cstheme="minorHAnsi"/>
        </w:rPr>
        <w:t>financingu</w:t>
      </w:r>
      <w:proofErr w:type="spellEnd"/>
      <w:r w:rsidR="003D3BB6" w:rsidRPr="008A610E">
        <w:rPr>
          <w:rFonts w:asciiTheme="minorHAnsi" w:eastAsia="Calibri" w:hAnsiTheme="minorHAnsi" w:cstheme="minorHAnsi"/>
        </w:rPr>
        <w:t>, przy czym warunki dotyczące cross-</w:t>
      </w:r>
      <w:proofErr w:type="spellStart"/>
      <w:r w:rsidR="003D3BB6" w:rsidRPr="008A610E">
        <w:rPr>
          <w:rFonts w:asciiTheme="minorHAnsi" w:eastAsia="Calibri" w:hAnsiTheme="minorHAnsi" w:cstheme="minorHAnsi"/>
        </w:rPr>
        <w:t>financingu</w:t>
      </w:r>
      <w:proofErr w:type="spellEnd"/>
      <w:r w:rsidR="003D3BB6" w:rsidRPr="008A610E">
        <w:rPr>
          <w:rFonts w:asciiTheme="minorHAnsi" w:eastAsia="Calibri" w:hAnsiTheme="minorHAnsi" w:cstheme="minorHAnsi"/>
        </w:rPr>
        <w:t xml:space="preserve"> określone w danym naborze wniosków o dofinansowanie projektów mają w tym zakresie pierwszeństwo. </w:t>
      </w:r>
    </w:p>
    <w:p w14:paraId="0312F058" w14:textId="7A29413D" w:rsidR="00ED5404" w:rsidRPr="008A610E" w:rsidRDefault="00ED5404" w:rsidP="00692DB7">
      <w:pPr>
        <w:autoSpaceDE w:val="0"/>
        <w:autoSpaceDN w:val="0"/>
        <w:adjustRightInd w:val="0"/>
        <w:spacing w:line="276" w:lineRule="auto"/>
        <w:rPr>
          <w:rFonts w:asciiTheme="minorHAnsi" w:eastAsia="Calibri" w:hAnsiTheme="minorHAnsi" w:cstheme="minorHAnsi"/>
        </w:rPr>
      </w:pPr>
      <w:r w:rsidRPr="008A610E">
        <w:rPr>
          <w:rFonts w:asciiTheme="minorHAnsi" w:eastAsia="Calibri" w:hAnsiTheme="minorHAnsi" w:cstheme="minorHAnsi"/>
        </w:rPr>
        <w:t>Wnioskodawca w oparciu o diagnozę potrzeb grupy docelowej, w tym osób</w:t>
      </w:r>
      <w:r w:rsidR="000E6F9D" w:rsidRPr="008A610E">
        <w:rPr>
          <w:rFonts w:asciiTheme="minorHAnsi" w:eastAsia="Calibri" w:hAnsiTheme="minorHAnsi" w:cstheme="minorHAnsi"/>
        </w:rPr>
        <w:t xml:space="preserve"> </w:t>
      </w:r>
      <w:r w:rsidRPr="008A610E">
        <w:rPr>
          <w:rFonts w:asciiTheme="minorHAnsi" w:eastAsia="Calibri" w:hAnsiTheme="minorHAnsi" w:cstheme="minorHAnsi"/>
        </w:rPr>
        <w:t>z</w:t>
      </w:r>
      <w:r w:rsidR="003D3BB6" w:rsidRPr="008A610E">
        <w:rPr>
          <w:rFonts w:asciiTheme="minorHAnsi" w:eastAsia="Calibri" w:hAnsiTheme="minorHAnsi" w:cstheme="minorHAnsi"/>
        </w:rPr>
        <w:t> </w:t>
      </w:r>
      <w:r w:rsidRPr="008A610E">
        <w:rPr>
          <w:rFonts w:asciiTheme="minorHAnsi" w:eastAsia="Calibri" w:hAnsiTheme="minorHAnsi" w:cstheme="minorHAnsi"/>
        </w:rPr>
        <w:t>niepełnosprawnościami, zobowiązany jest do planowania oraz realizacji wsparcia zgodnie z</w:t>
      </w:r>
      <w:r w:rsidR="003D3BB6" w:rsidRPr="008A610E">
        <w:rPr>
          <w:rFonts w:asciiTheme="minorHAnsi" w:eastAsia="Calibri" w:hAnsiTheme="minorHAnsi" w:cstheme="minorHAnsi"/>
        </w:rPr>
        <w:t> </w:t>
      </w:r>
      <w:r w:rsidRPr="008A610E">
        <w:rPr>
          <w:rFonts w:asciiTheme="minorHAnsi" w:eastAsia="Calibri" w:hAnsiTheme="minorHAnsi" w:cstheme="minorHAnsi"/>
        </w:rPr>
        <w:t>zasadami projektowania uniwersalnego lub poprzez racjonalne usprawnienia. Dla</w:t>
      </w:r>
      <w:r w:rsidR="006102BC" w:rsidRPr="008A610E">
        <w:rPr>
          <w:rFonts w:asciiTheme="minorHAnsi" w:eastAsia="Calibri" w:hAnsiTheme="minorHAnsi" w:cstheme="minorHAnsi"/>
        </w:rPr>
        <w:t> </w:t>
      </w:r>
      <w:r w:rsidRPr="008A610E">
        <w:rPr>
          <w:rFonts w:asciiTheme="minorHAnsi" w:eastAsia="Calibri" w:hAnsiTheme="minorHAnsi" w:cstheme="minorHAnsi"/>
        </w:rPr>
        <w:t>tak</w:t>
      </w:r>
      <w:r w:rsidR="006102BC" w:rsidRPr="008A610E">
        <w:rPr>
          <w:rFonts w:asciiTheme="minorHAnsi" w:eastAsia="Calibri" w:hAnsiTheme="minorHAnsi" w:cstheme="minorHAnsi"/>
        </w:rPr>
        <w:t> </w:t>
      </w:r>
      <w:r w:rsidRPr="008A610E">
        <w:rPr>
          <w:rFonts w:asciiTheme="minorHAnsi" w:eastAsia="Calibri" w:hAnsiTheme="minorHAnsi" w:cstheme="minorHAnsi"/>
        </w:rPr>
        <w:t>zaplanowanego wsparcia, wyrażonego przez poszczególne pozycje w budżecie projektu, nie</w:t>
      </w:r>
      <w:r w:rsidR="00994D61" w:rsidRPr="008A610E">
        <w:rPr>
          <w:rFonts w:asciiTheme="minorHAnsi" w:eastAsia="Calibri" w:hAnsiTheme="minorHAnsi" w:cstheme="minorHAnsi"/>
        </w:rPr>
        <w:t> </w:t>
      </w:r>
      <w:r w:rsidRPr="008A610E">
        <w:rPr>
          <w:rFonts w:asciiTheme="minorHAnsi" w:eastAsia="Calibri" w:hAnsiTheme="minorHAnsi" w:cstheme="minorHAnsi"/>
        </w:rPr>
        <w:t>obowiązuje limit 15 tys. na uczestnika. Nie jest to mechanizm racjonalnych usprawnień a</w:t>
      </w:r>
      <w:r w:rsidRPr="008A610E">
        <w:rPr>
          <w:rFonts w:asciiTheme="minorHAnsi" w:eastAsia="Calibri" w:hAnsiTheme="minorHAnsi" w:cstheme="minorHAnsi"/>
          <w:szCs w:val="22"/>
        </w:rPr>
        <w:t> </w:t>
      </w:r>
      <w:r w:rsidRPr="008A610E">
        <w:rPr>
          <w:rFonts w:asciiTheme="minorHAnsi" w:eastAsia="Calibri" w:hAnsiTheme="minorHAnsi" w:cstheme="minorHAnsi"/>
        </w:rPr>
        <w:t xml:space="preserve">zaprojektowanie wsparcia w oparciu o wyżej wymienione zasady uniwersalnego projektowania. </w:t>
      </w:r>
    </w:p>
    <w:p w14:paraId="089B1CD0" w14:textId="33F6920C" w:rsidR="00ED5404" w:rsidRPr="008A610E" w:rsidRDefault="00ED5404" w:rsidP="00AC4F06">
      <w:pPr>
        <w:pStyle w:val="Nagwek3"/>
        <w:numPr>
          <w:ilvl w:val="2"/>
          <w:numId w:val="41"/>
        </w:numPr>
        <w:spacing w:line="276" w:lineRule="auto"/>
        <w:ind w:left="426"/>
        <w:rPr>
          <w:rFonts w:asciiTheme="minorHAnsi" w:eastAsia="Calibri" w:hAnsiTheme="minorHAnsi" w:cstheme="minorHAnsi"/>
        </w:rPr>
      </w:pPr>
      <w:bookmarkStart w:id="153" w:name="_Toc139459335"/>
      <w:bookmarkStart w:id="154" w:name="_Toc140494336"/>
      <w:bookmarkStart w:id="155" w:name="_Toc166493398"/>
      <w:r w:rsidRPr="008A610E">
        <w:rPr>
          <w:rFonts w:asciiTheme="minorHAnsi" w:eastAsia="Calibri" w:hAnsiTheme="minorHAnsi" w:cstheme="minorHAnsi"/>
        </w:rPr>
        <w:t>Karta Praw Podstawowych Unii Europejskiej</w:t>
      </w:r>
      <w:bookmarkEnd w:id="153"/>
      <w:bookmarkEnd w:id="154"/>
      <w:bookmarkEnd w:id="155"/>
    </w:p>
    <w:p w14:paraId="41AD1DEC" w14:textId="12E63BC3" w:rsidR="00ED5404" w:rsidRPr="008A610E" w:rsidRDefault="00ED5404" w:rsidP="00692DB7">
      <w:pPr>
        <w:spacing w:line="276" w:lineRule="auto"/>
        <w:rPr>
          <w:rFonts w:asciiTheme="minorHAnsi" w:hAnsiTheme="minorHAnsi" w:cstheme="minorHAnsi"/>
        </w:rPr>
      </w:pPr>
      <w:bookmarkStart w:id="156" w:name="_Toc139459336"/>
      <w:r w:rsidRPr="008A610E">
        <w:rPr>
          <w:rFonts w:asciiTheme="minorHAnsi" w:hAnsiTheme="minorHAnsi" w:cstheme="minorHAnsi"/>
        </w:rPr>
        <w:t>Projekt musi być zgodny z Kart</w:t>
      </w:r>
      <w:r w:rsidR="00934F93" w:rsidRPr="008A610E">
        <w:rPr>
          <w:rFonts w:asciiTheme="minorHAnsi" w:hAnsiTheme="minorHAnsi" w:cstheme="minorHAnsi"/>
        </w:rPr>
        <w:t>ą</w:t>
      </w:r>
      <w:r w:rsidRPr="008A610E">
        <w:rPr>
          <w:rFonts w:asciiTheme="minorHAnsi" w:hAnsiTheme="minorHAnsi" w:cstheme="minorHAnsi"/>
        </w:rPr>
        <w:t xml:space="preserve"> praw podstawowych Unii Europejskiej.</w:t>
      </w:r>
    </w:p>
    <w:p w14:paraId="2961C6B6" w14:textId="0634D642" w:rsidR="00ED5404" w:rsidRPr="008A610E" w:rsidRDefault="00ED5404" w:rsidP="00692DB7">
      <w:pPr>
        <w:spacing w:line="276" w:lineRule="auto"/>
        <w:rPr>
          <w:rFonts w:asciiTheme="minorHAnsi" w:hAnsiTheme="minorHAnsi" w:cstheme="minorHAnsi"/>
        </w:rPr>
      </w:pPr>
      <w:r w:rsidRPr="008A610E">
        <w:rPr>
          <w:rFonts w:asciiTheme="minorHAnsi" w:hAnsiTheme="minorHAnsi" w:cstheme="minorHAnsi"/>
        </w:rPr>
        <w:t xml:space="preserve">Zgodność projektu z KPP należy </w:t>
      </w:r>
      <w:r w:rsidR="00DC7397" w:rsidRPr="008A610E">
        <w:rPr>
          <w:rFonts w:asciiTheme="minorHAnsi" w:hAnsiTheme="minorHAnsi" w:cstheme="minorHAnsi"/>
        </w:rPr>
        <w:t>rozumieć</w:t>
      </w:r>
      <w:r w:rsidRPr="008A610E">
        <w:rPr>
          <w:rFonts w:asciiTheme="minorHAnsi" w:hAnsiTheme="minorHAnsi" w:cstheme="minorHAnsi"/>
        </w:rPr>
        <w:t xml:space="preserve"> jako brak sprzeczności pomiędzy treścią projektu a artykułami KPP, w szczególności z tymi, które zostały wskazane w treści programu FEP 2021-2027 dla przedmiotowego Działania. Żaden aspekt projektu, jego zakres czy sposób realizacji nie może naruszać KPP.</w:t>
      </w:r>
    </w:p>
    <w:p w14:paraId="2A06CCC7" w14:textId="1E0C4F03" w:rsidR="00F40780" w:rsidRPr="00CD551C" w:rsidRDefault="00F40780" w:rsidP="00692DB7">
      <w:pPr>
        <w:spacing w:line="276" w:lineRule="auto"/>
        <w:rPr>
          <w:rFonts w:asciiTheme="minorHAnsi" w:hAnsiTheme="minorHAnsi" w:cstheme="minorHAnsi"/>
        </w:rPr>
      </w:pPr>
      <w:r w:rsidRPr="00CD551C">
        <w:rPr>
          <w:rFonts w:asciiTheme="minorHAnsi" w:hAnsiTheme="minorHAnsi" w:cstheme="minorHAnsi"/>
        </w:rPr>
        <w:t>Szczególnej analizie należy poddać m.in. artykuły:</w:t>
      </w:r>
    </w:p>
    <w:p w14:paraId="7235FE87" w14:textId="77777777" w:rsidR="00CD551C" w:rsidRDefault="00CD551C" w:rsidP="00AC4F06">
      <w:pPr>
        <w:pStyle w:val="Akapitzlist"/>
        <w:numPr>
          <w:ilvl w:val="0"/>
          <w:numId w:val="68"/>
        </w:numPr>
        <w:spacing w:line="276" w:lineRule="auto"/>
        <w:rPr>
          <w:rFonts w:asciiTheme="minorHAnsi" w:hAnsiTheme="minorHAnsi" w:cstheme="minorHAnsi"/>
        </w:rPr>
      </w:pPr>
      <w:r w:rsidRPr="00577AE9">
        <w:rPr>
          <w:rFonts w:asciiTheme="minorHAnsi" w:hAnsiTheme="minorHAnsi" w:cstheme="minorHAnsi"/>
        </w:rPr>
        <w:t>8</w:t>
      </w:r>
      <w:r>
        <w:rPr>
          <w:rFonts w:asciiTheme="minorHAnsi" w:hAnsiTheme="minorHAnsi" w:cstheme="minorHAnsi"/>
        </w:rPr>
        <w:t xml:space="preserve"> </w:t>
      </w:r>
      <w:r w:rsidRPr="000213EA">
        <w:rPr>
          <w:rFonts w:asciiTheme="minorHAnsi" w:hAnsiTheme="minorHAnsi" w:cstheme="minorHAnsi"/>
        </w:rPr>
        <w:t>Ochrona danych osobowych</w:t>
      </w:r>
    </w:p>
    <w:p w14:paraId="1C7265E6" w14:textId="77777777" w:rsidR="00CD551C" w:rsidRPr="000213EA" w:rsidRDefault="00CD551C" w:rsidP="00AC4F06">
      <w:pPr>
        <w:pStyle w:val="Akapitzlist"/>
        <w:numPr>
          <w:ilvl w:val="0"/>
          <w:numId w:val="68"/>
        </w:numPr>
        <w:spacing w:line="276" w:lineRule="auto"/>
        <w:rPr>
          <w:rFonts w:asciiTheme="minorHAnsi" w:hAnsiTheme="minorHAnsi" w:cstheme="minorHAnsi"/>
        </w:rPr>
      </w:pPr>
      <w:r>
        <w:t>12 Wolność zgromadzania się i stowarzyszania się</w:t>
      </w:r>
    </w:p>
    <w:p w14:paraId="6BBBEEE9" w14:textId="77777777" w:rsidR="00CD551C" w:rsidRDefault="00CD551C" w:rsidP="00AC4F06">
      <w:pPr>
        <w:pStyle w:val="Akapitzlist"/>
        <w:numPr>
          <w:ilvl w:val="0"/>
          <w:numId w:val="68"/>
        </w:numPr>
        <w:spacing w:line="276" w:lineRule="auto"/>
        <w:rPr>
          <w:rFonts w:asciiTheme="minorHAnsi" w:hAnsiTheme="minorHAnsi" w:cstheme="minorHAnsi"/>
        </w:rPr>
      </w:pPr>
      <w:r>
        <w:t>20 Równość wobec prawa</w:t>
      </w:r>
      <w:r w:rsidRPr="00E1310D" w:rsidDel="00E1310D">
        <w:rPr>
          <w:rFonts w:asciiTheme="minorHAnsi" w:hAnsiTheme="minorHAnsi" w:cstheme="minorHAnsi"/>
        </w:rPr>
        <w:t xml:space="preserve"> </w:t>
      </w:r>
    </w:p>
    <w:p w14:paraId="23C94FFD" w14:textId="77777777" w:rsidR="00CD551C" w:rsidRPr="000213EA" w:rsidRDefault="00CD551C" w:rsidP="00AC4F06">
      <w:pPr>
        <w:pStyle w:val="Akapitzlist"/>
        <w:numPr>
          <w:ilvl w:val="0"/>
          <w:numId w:val="68"/>
        </w:numPr>
        <w:spacing w:line="276" w:lineRule="auto"/>
        <w:rPr>
          <w:rFonts w:asciiTheme="minorHAnsi" w:hAnsiTheme="minorHAnsi" w:cstheme="minorHAnsi"/>
        </w:rPr>
      </w:pPr>
      <w:r>
        <w:t>21 Niedyskryminacja</w:t>
      </w:r>
    </w:p>
    <w:p w14:paraId="7D0E73C0" w14:textId="77777777" w:rsidR="00CD551C" w:rsidRDefault="00CD551C" w:rsidP="00AC4F06">
      <w:pPr>
        <w:pStyle w:val="Akapitzlist"/>
        <w:numPr>
          <w:ilvl w:val="0"/>
          <w:numId w:val="68"/>
        </w:numPr>
        <w:spacing w:line="276" w:lineRule="auto"/>
        <w:rPr>
          <w:rFonts w:asciiTheme="minorHAnsi" w:hAnsiTheme="minorHAnsi" w:cstheme="minorHAnsi"/>
        </w:rPr>
      </w:pPr>
      <w:r>
        <w:t>23 Równość kobiet i mężczyzn</w:t>
      </w:r>
      <w:r w:rsidRPr="005E1D42" w:rsidDel="00E1310D">
        <w:rPr>
          <w:rFonts w:asciiTheme="minorHAnsi" w:hAnsiTheme="minorHAnsi" w:cstheme="minorHAnsi"/>
        </w:rPr>
        <w:t xml:space="preserve"> </w:t>
      </w:r>
    </w:p>
    <w:p w14:paraId="2E7B7A99" w14:textId="77777777" w:rsidR="00CD551C" w:rsidRPr="000213EA" w:rsidRDefault="00CD551C" w:rsidP="00AC4F06">
      <w:pPr>
        <w:pStyle w:val="Akapitzlist"/>
        <w:numPr>
          <w:ilvl w:val="0"/>
          <w:numId w:val="68"/>
        </w:numPr>
        <w:spacing w:line="276" w:lineRule="auto"/>
        <w:rPr>
          <w:rFonts w:asciiTheme="minorHAnsi" w:hAnsiTheme="minorHAnsi" w:cstheme="minorHAnsi"/>
        </w:rPr>
      </w:pPr>
      <w:r>
        <w:t>25 Prawa osób w podeszłym wieku</w:t>
      </w:r>
    </w:p>
    <w:p w14:paraId="521AFE25" w14:textId="77777777" w:rsidR="00CD551C" w:rsidRPr="000213EA" w:rsidRDefault="00CD551C" w:rsidP="00AC4F06">
      <w:pPr>
        <w:pStyle w:val="Akapitzlist"/>
        <w:numPr>
          <w:ilvl w:val="0"/>
          <w:numId w:val="68"/>
        </w:numPr>
        <w:spacing w:line="276" w:lineRule="auto"/>
        <w:rPr>
          <w:rFonts w:asciiTheme="minorHAnsi" w:hAnsiTheme="minorHAnsi" w:cstheme="minorHAnsi"/>
        </w:rPr>
      </w:pPr>
      <w:r>
        <w:t>26 Integracja osób niepełnosprawnych</w:t>
      </w:r>
    </w:p>
    <w:p w14:paraId="7094C4FA" w14:textId="77777777" w:rsidR="00CD551C" w:rsidRPr="000213EA" w:rsidRDefault="00CD551C" w:rsidP="00AC4F06">
      <w:pPr>
        <w:pStyle w:val="Akapitzlist"/>
        <w:numPr>
          <w:ilvl w:val="0"/>
          <w:numId w:val="68"/>
        </w:numPr>
        <w:spacing w:line="276" w:lineRule="auto"/>
        <w:rPr>
          <w:rFonts w:asciiTheme="minorHAnsi" w:hAnsiTheme="minorHAnsi" w:cstheme="minorHAnsi"/>
        </w:rPr>
      </w:pPr>
      <w:r w:rsidRPr="00151C59">
        <w:t>34</w:t>
      </w:r>
      <w:r>
        <w:t xml:space="preserve"> </w:t>
      </w:r>
      <w:r w:rsidRPr="00151C59">
        <w:t>Zabezpiecz</w:t>
      </w:r>
      <w:r>
        <w:t>enie społeczne i pomoc społeczna</w:t>
      </w:r>
    </w:p>
    <w:p w14:paraId="50325123" w14:textId="77777777" w:rsidR="00ED5404" w:rsidRPr="008A610E" w:rsidRDefault="00ED5404" w:rsidP="00AC4F06">
      <w:pPr>
        <w:pStyle w:val="Nagwek3"/>
        <w:numPr>
          <w:ilvl w:val="2"/>
          <w:numId w:val="40"/>
        </w:numPr>
        <w:spacing w:line="276" w:lineRule="auto"/>
        <w:ind w:left="426"/>
        <w:rPr>
          <w:rFonts w:asciiTheme="minorHAnsi" w:hAnsiTheme="minorHAnsi" w:cstheme="minorHAnsi"/>
        </w:rPr>
      </w:pPr>
      <w:bookmarkStart w:id="157" w:name="_Toc140494337"/>
      <w:bookmarkStart w:id="158" w:name="_Toc166493399"/>
      <w:r w:rsidRPr="008A610E">
        <w:rPr>
          <w:rFonts w:asciiTheme="minorHAnsi" w:hAnsiTheme="minorHAnsi" w:cstheme="minorHAnsi"/>
        </w:rPr>
        <w:t>Konwencja o Prawach Osób Niepełnosprawnych</w:t>
      </w:r>
      <w:bookmarkEnd w:id="157"/>
      <w:bookmarkEnd w:id="158"/>
    </w:p>
    <w:p w14:paraId="355F955D" w14:textId="54FA26B4" w:rsidR="00ED5404" w:rsidRPr="008A610E" w:rsidRDefault="00ED5404" w:rsidP="00692DB7">
      <w:pPr>
        <w:spacing w:line="276" w:lineRule="auto"/>
        <w:rPr>
          <w:rFonts w:asciiTheme="minorHAnsi" w:hAnsiTheme="minorHAnsi" w:cstheme="minorHAnsi"/>
        </w:rPr>
      </w:pPr>
      <w:r w:rsidRPr="008A610E">
        <w:rPr>
          <w:rFonts w:asciiTheme="minorHAnsi" w:hAnsiTheme="minorHAnsi" w:cstheme="minorHAnsi"/>
        </w:rPr>
        <w:t xml:space="preserve">Projekt musi być zgodny </w:t>
      </w:r>
      <w:r w:rsidR="00EB6A45" w:rsidRPr="008A610E">
        <w:rPr>
          <w:rFonts w:asciiTheme="minorHAnsi" w:hAnsiTheme="minorHAnsi" w:cstheme="minorHAnsi"/>
        </w:rPr>
        <w:t>z Konwencją</w:t>
      </w:r>
      <w:r w:rsidRPr="008A610E">
        <w:rPr>
          <w:rFonts w:asciiTheme="minorHAnsi" w:hAnsiTheme="minorHAnsi" w:cstheme="minorHAnsi"/>
        </w:rPr>
        <w:t xml:space="preserve"> o Prawach Osób Niepełnosprawnych.</w:t>
      </w:r>
    </w:p>
    <w:p w14:paraId="2EF1EEF9" w14:textId="57556EF7" w:rsidR="00ED5404" w:rsidRPr="008A610E" w:rsidRDefault="00ED5404" w:rsidP="00692DB7">
      <w:pPr>
        <w:spacing w:line="276" w:lineRule="auto"/>
        <w:rPr>
          <w:rFonts w:asciiTheme="minorHAnsi" w:hAnsiTheme="minorHAnsi" w:cstheme="minorHAnsi"/>
        </w:rPr>
      </w:pPr>
      <w:r w:rsidRPr="008A610E">
        <w:rPr>
          <w:rFonts w:asciiTheme="minorHAnsi" w:hAnsiTheme="minorHAnsi" w:cstheme="minorHAnsi"/>
        </w:rPr>
        <w:t xml:space="preserve">Zgodność projektu z KPON należy </w:t>
      </w:r>
      <w:r w:rsidR="00DC7397" w:rsidRPr="008A610E">
        <w:rPr>
          <w:rFonts w:asciiTheme="minorHAnsi" w:hAnsiTheme="minorHAnsi" w:cstheme="minorHAnsi"/>
        </w:rPr>
        <w:t>rozumieć</w:t>
      </w:r>
      <w:r w:rsidRPr="008A610E">
        <w:rPr>
          <w:rFonts w:asciiTheme="minorHAnsi" w:hAnsiTheme="minorHAnsi" w:cstheme="minorHAnsi"/>
        </w:rPr>
        <w:t xml:space="preserve"> jako brak sprzeczności pomiędzy treścią projektu a artykułami KPON, w szczególności z tymi, które zostały wskazane w treści programu FEP 2021-2027 dla przedmiotowego Działania. </w:t>
      </w:r>
    </w:p>
    <w:p w14:paraId="08FD6C2A" w14:textId="11EE6545" w:rsidR="00662C50" w:rsidRPr="00CD551C" w:rsidRDefault="00F40780" w:rsidP="00692DB7">
      <w:pPr>
        <w:spacing w:line="276" w:lineRule="auto"/>
        <w:rPr>
          <w:rFonts w:asciiTheme="minorHAnsi" w:hAnsiTheme="minorHAnsi" w:cstheme="minorHAnsi"/>
        </w:rPr>
      </w:pPr>
      <w:r w:rsidRPr="00CD551C">
        <w:rPr>
          <w:rFonts w:asciiTheme="minorHAnsi" w:hAnsiTheme="minorHAnsi" w:cstheme="minorHAnsi"/>
        </w:rPr>
        <w:t>Szczególnej analizie należy poddać m.in. artykuł</w:t>
      </w:r>
      <w:r w:rsidR="003E0A5D" w:rsidRPr="00CD551C">
        <w:rPr>
          <w:rFonts w:asciiTheme="minorHAnsi" w:hAnsiTheme="minorHAnsi" w:cstheme="minorHAnsi"/>
        </w:rPr>
        <w:t>y</w:t>
      </w:r>
      <w:r w:rsidR="00CD551C" w:rsidRPr="00CD551C">
        <w:rPr>
          <w:rFonts w:asciiTheme="minorHAnsi" w:hAnsiTheme="minorHAnsi" w:cstheme="minorHAnsi"/>
        </w:rPr>
        <w:t>:</w:t>
      </w:r>
    </w:p>
    <w:p w14:paraId="5236855D" w14:textId="77777777" w:rsidR="00CD551C" w:rsidRDefault="00CD551C" w:rsidP="00AC4F06">
      <w:pPr>
        <w:pStyle w:val="Akapitzlist"/>
        <w:numPr>
          <w:ilvl w:val="0"/>
          <w:numId w:val="69"/>
        </w:numPr>
        <w:spacing w:line="276" w:lineRule="auto"/>
        <w:rPr>
          <w:rFonts w:asciiTheme="minorHAnsi" w:hAnsiTheme="minorHAnsi" w:cstheme="minorHAnsi"/>
        </w:rPr>
      </w:pPr>
      <w:r w:rsidRPr="00E23BF7">
        <w:rPr>
          <w:rFonts w:asciiTheme="minorHAnsi" w:hAnsiTheme="minorHAnsi" w:cstheme="minorHAnsi"/>
        </w:rPr>
        <w:t xml:space="preserve">Równość i niedyskryminacja (art. 5) </w:t>
      </w:r>
    </w:p>
    <w:p w14:paraId="10A72E2F" w14:textId="77777777" w:rsidR="00CD551C" w:rsidRDefault="00CD551C" w:rsidP="00AC4F06">
      <w:pPr>
        <w:pStyle w:val="Akapitzlist"/>
        <w:numPr>
          <w:ilvl w:val="0"/>
          <w:numId w:val="69"/>
        </w:numPr>
        <w:spacing w:line="276" w:lineRule="auto"/>
        <w:rPr>
          <w:rFonts w:asciiTheme="minorHAnsi" w:hAnsiTheme="minorHAnsi" w:cstheme="minorHAnsi"/>
        </w:rPr>
      </w:pPr>
      <w:r w:rsidRPr="000213EA">
        <w:rPr>
          <w:rFonts w:asciiTheme="minorHAnsi" w:hAnsiTheme="minorHAnsi" w:cstheme="minorHAnsi"/>
        </w:rPr>
        <w:t>Niepełnosprawne kobiety (art. 6)</w:t>
      </w:r>
    </w:p>
    <w:p w14:paraId="78A37C0A" w14:textId="77777777" w:rsidR="00CD551C" w:rsidRDefault="00CD551C" w:rsidP="00AC4F06">
      <w:pPr>
        <w:pStyle w:val="Akapitzlist"/>
        <w:numPr>
          <w:ilvl w:val="0"/>
          <w:numId w:val="69"/>
        </w:numPr>
        <w:spacing w:line="276" w:lineRule="auto"/>
        <w:rPr>
          <w:rFonts w:asciiTheme="minorHAnsi" w:hAnsiTheme="minorHAnsi" w:cstheme="minorHAnsi"/>
        </w:rPr>
      </w:pPr>
      <w:r w:rsidRPr="00E23BF7">
        <w:rPr>
          <w:rFonts w:asciiTheme="minorHAnsi" w:hAnsiTheme="minorHAnsi" w:cstheme="minorHAnsi"/>
        </w:rPr>
        <w:t>Podnoszenie świadomości społecznej (art. 8)</w:t>
      </w:r>
    </w:p>
    <w:p w14:paraId="32DA89F7" w14:textId="77777777" w:rsidR="00CD551C" w:rsidRDefault="00CD551C" w:rsidP="00AC4F06">
      <w:pPr>
        <w:pStyle w:val="Akapitzlist"/>
        <w:numPr>
          <w:ilvl w:val="0"/>
          <w:numId w:val="69"/>
        </w:numPr>
        <w:spacing w:line="276" w:lineRule="auto"/>
        <w:rPr>
          <w:rFonts w:asciiTheme="minorHAnsi" w:hAnsiTheme="minorHAnsi" w:cstheme="minorHAnsi"/>
        </w:rPr>
      </w:pPr>
      <w:r w:rsidRPr="00E23BF7">
        <w:rPr>
          <w:rFonts w:asciiTheme="minorHAnsi" w:hAnsiTheme="minorHAnsi" w:cstheme="minorHAnsi"/>
        </w:rPr>
        <w:t>Dostępność (art. 9)</w:t>
      </w:r>
    </w:p>
    <w:p w14:paraId="04EB85CD" w14:textId="77777777" w:rsidR="00CD551C" w:rsidRDefault="00CD551C" w:rsidP="00AC4F06">
      <w:pPr>
        <w:pStyle w:val="Akapitzlist"/>
        <w:numPr>
          <w:ilvl w:val="0"/>
          <w:numId w:val="69"/>
        </w:numPr>
        <w:spacing w:line="276" w:lineRule="auto"/>
        <w:rPr>
          <w:rFonts w:asciiTheme="minorHAnsi" w:hAnsiTheme="minorHAnsi" w:cstheme="minorHAnsi"/>
        </w:rPr>
      </w:pPr>
      <w:r w:rsidRPr="00F42D66">
        <w:rPr>
          <w:rFonts w:asciiTheme="minorHAnsi" w:hAnsiTheme="minorHAnsi" w:cstheme="minorHAnsi"/>
        </w:rPr>
        <w:t>Równość wobec prawa (art. 12)</w:t>
      </w:r>
    </w:p>
    <w:p w14:paraId="5A78BE5F" w14:textId="77777777" w:rsidR="00CD551C" w:rsidRPr="000213EA" w:rsidRDefault="00CD551C" w:rsidP="00AC4F06">
      <w:pPr>
        <w:pStyle w:val="Akapitzlist"/>
        <w:numPr>
          <w:ilvl w:val="0"/>
          <w:numId w:val="69"/>
        </w:numPr>
        <w:spacing w:line="276" w:lineRule="auto"/>
        <w:rPr>
          <w:rFonts w:asciiTheme="minorHAnsi" w:hAnsiTheme="minorHAnsi" w:cstheme="minorHAnsi"/>
        </w:rPr>
      </w:pPr>
      <w:r w:rsidRPr="006E16F8">
        <w:rPr>
          <w:rFonts w:asciiTheme="minorHAnsi" w:hAnsiTheme="minorHAnsi" w:cstheme="minorHAnsi"/>
        </w:rPr>
        <w:t>Prawo do samodzielnego życia, integracji społecznej (art. 19)</w:t>
      </w:r>
      <w:r>
        <w:rPr>
          <w:rFonts w:asciiTheme="minorHAnsi" w:hAnsiTheme="minorHAnsi" w:cstheme="minorHAnsi"/>
        </w:rPr>
        <w:t>.</w:t>
      </w:r>
    </w:p>
    <w:p w14:paraId="1269864D" w14:textId="57B06ACD" w:rsidR="00ED5404" w:rsidRPr="008A610E" w:rsidRDefault="00ED5404" w:rsidP="00AC4F06">
      <w:pPr>
        <w:pStyle w:val="Nagwek3"/>
        <w:numPr>
          <w:ilvl w:val="2"/>
          <w:numId w:val="40"/>
        </w:numPr>
        <w:spacing w:line="276" w:lineRule="auto"/>
        <w:ind w:left="426"/>
        <w:rPr>
          <w:rFonts w:asciiTheme="minorHAnsi" w:hAnsiTheme="minorHAnsi" w:cstheme="minorHAnsi"/>
        </w:rPr>
      </w:pPr>
      <w:bookmarkStart w:id="159" w:name="_Toc140494338"/>
      <w:bookmarkStart w:id="160" w:name="_Toc166493400"/>
      <w:r w:rsidRPr="008A610E">
        <w:rPr>
          <w:rFonts w:asciiTheme="minorHAnsi" w:hAnsiTheme="minorHAnsi" w:cstheme="minorHAnsi"/>
        </w:rPr>
        <w:t>Zasada zrównoważonego rozwoju, w tym zasada DNSH</w:t>
      </w:r>
      <w:bookmarkEnd w:id="156"/>
      <w:bookmarkEnd w:id="159"/>
      <w:bookmarkEnd w:id="160"/>
    </w:p>
    <w:p w14:paraId="7551E228" w14:textId="77777777" w:rsidR="00ED5404" w:rsidRPr="008A610E" w:rsidRDefault="00ED5404" w:rsidP="00506F73">
      <w:pPr>
        <w:pStyle w:val="Default"/>
        <w:keepNext/>
        <w:keepLines/>
        <w:spacing w:before="120" w:line="276" w:lineRule="auto"/>
        <w:rPr>
          <w:rFonts w:asciiTheme="minorHAnsi" w:hAnsiTheme="minorHAnsi" w:cstheme="minorHAnsi"/>
          <w:sz w:val="22"/>
          <w:szCs w:val="22"/>
        </w:rPr>
      </w:pPr>
      <w:r w:rsidRPr="008A610E">
        <w:rPr>
          <w:rFonts w:asciiTheme="minorHAnsi" w:hAnsiTheme="minorHAnsi" w:cstheme="minorHAnsi"/>
          <w:sz w:val="22"/>
          <w:szCs w:val="22"/>
        </w:rPr>
        <w:t>Zasada zrównoważonego rozwoju odpowiada m.in. na obecne potrzeby ludzi bez ograniczania przyszłym pokoleniom możliwości do zaspokojenia swoich potrzeb. Odnosi się do</w:t>
      </w:r>
      <w:r w:rsidRPr="008A610E">
        <w:rPr>
          <w:rFonts w:asciiTheme="minorHAnsi" w:hAnsiTheme="minorHAnsi" w:cstheme="minorHAnsi"/>
          <w:b/>
          <w:bCs/>
          <w:sz w:val="22"/>
          <w:szCs w:val="22"/>
        </w:rPr>
        <w:t xml:space="preserve"> rozwiązań proekologicznych, m.in. oszczędności energii i wody, powtórnego wykorzystania zasobów</w:t>
      </w:r>
      <w:r w:rsidRPr="008A610E">
        <w:rPr>
          <w:rFonts w:asciiTheme="minorHAnsi" w:hAnsiTheme="minorHAnsi" w:cstheme="minorHAnsi"/>
          <w:sz w:val="22"/>
          <w:szCs w:val="22"/>
        </w:rPr>
        <w:t xml:space="preserve">, poszanowania środowiska, a także postępu społecznego i wzrostu gospodarczego. W ramach zrównoważonego rozwoju wyszczególniamy także zasadę „nie czyń poważnych szkód” (ang. do no </w:t>
      </w:r>
      <w:proofErr w:type="spellStart"/>
      <w:r w:rsidRPr="008A610E">
        <w:rPr>
          <w:rFonts w:asciiTheme="minorHAnsi" w:hAnsiTheme="minorHAnsi" w:cstheme="minorHAnsi"/>
          <w:sz w:val="22"/>
          <w:szCs w:val="22"/>
        </w:rPr>
        <w:t>significant</w:t>
      </w:r>
      <w:proofErr w:type="spellEnd"/>
      <w:r w:rsidRPr="008A610E">
        <w:rPr>
          <w:rFonts w:asciiTheme="minorHAnsi" w:hAnsiTheme="minorHAnsi" w:cstheme="minorHAnsi"/>
          <w:sz w:val="22"/>
          <w:szCs w:val="22"/>
        </w:rPr>
        <w:t xml:space="preserve"> </w:t>
      </w:r>
      <w:proofErr w:type="spellStart"/>
      <w:r w:rsidRPr="008A610E">
        <w:rPr>
          <w:rFonts w:asciiTheme="minorHAnsi" w:hAnsiTheme="minorHAnsi" w:cstheme="minorHAnsi"/>
          <w:sz w:val="22"/>
          <w:szCs w:val="22"/>
        </w:rPr>
        <w:t>harm</w:t>
      </w:r>
      <w:proofErr w:type="spellEnd"/>
      <w:r w:rsidRPr="008A610E">
        <w:rPr>
          <w:rFonts w:asciiTheme="minorHAnsi" w:hAnsiTheme="minorHAnsi" w:cstheme="minorHAnsi"/>
          <w:sz w:val="22"/>
          <w:szCs w:val="22"/>
        </w:rPr>
        <w:t xml:space="preserve"> – DNSH) ukierunkowaną na zmianę postaw i upowszechnianie ekologicznych praktyk. Nadanie</w:t>
      </w:r>
      <w:r w:rsidRPr="008A610E">
        <w:rPr>
          <w:rFonts w:asciiTheme="minorHAnsi" w:hAnsiTheme="minorHAnsi" w:cstheme="minorHAnsi"/>
          <w:color w:val="auto"/>
          <w:sz w:val="22"/>
          <w:szCs w:val="22"/>
        </w:rPr>
        <w:t xml:space="preserve"> zasadzie DNSH</w:t>
      </w:r>
      <w:r w:rsidRPr="008A610E">
        <w:rPr>
          <w:rFonts w:asciiTheme="minorHAnsi" w:hAnsiTheme="minorHAnsi" w:cstheme="minorHAnsi"/>
          <w:sz w:val="22"/>
          <w:szCs w:val="22"/>
        </w:rPr>
        <w:t xml:space="preserve"> rangi zasady horyzontalnej oznacza, że ma być ona stosowana w projektach powszechnie, przekrojowo, w możliwie szerokim zakresie.</w:t>
      </w:r>
    </w:p>
    <w:p w14:paraId="615DFC7C" w14:textId="398A9743" w:rsidR="00ED5404" w:rsidRPr="008A610E" w:rsidRDefault="00ED5404" w:rsidP="00692DB7">
      <w:pPr>
        <w:spacing w:line="276" w:lineRule="auto"/>
        <w:rPr>
          <w:rFonts w:asciiTheme="minorHAnsi" w:eastAsia="Calibri" w:hAnsiTheme="minorHAnsi" w:cstheme="minorHAnsi"/>
        </w:rPr>
      </w:pPr>
      <w:r w:rsidRPr="008A610E">
        <w:rPr>
          <w:rFonts w:asciiTheme="minorHAnsi" w:eastAsia="Calibri" w:hAnsiTheme="minorHAnsi" w:cstheme="minorHAnsi"/>
        </w:rPr>
        <w:t>W odniesieniu do FEP 2021-2027 opracowano dokument pn. „Analiza spełniania zasady DNSH dla</w:t>
      </w:r>
      <w:r w:rsidRPr="008A610E">
        <w:rPr>
          <w:rFonts w:asciiTheme="minorHAnsi" w:eastAsia="Calibri" w:hAnsiTheme="minorHAnsi" w:cstheme="minorHAnsi"/>
          <w:szCs w:val="22"/>
        </w:rPr>
        <w:t> </w:t>
      </w:r>
      <w:r w:rsidRPr="008A610E">
        <w:rPr>
          <w:rFonts w:asciiTheme="minorHAnsi" w:eastAsia="Calibri" w:hAnsiTheme="minorHAnsi" w:cstheme="minorHAnsi"/>
        </w:rPr>
        <w:t>projektu Programu Fundusze Europejskie dla Pomorza". Ocenę przeprowadzono dla wszystkich typów działań możliwych do wsparcia w ramach celów szczegółowych ujętych w siedmiu Priorytetach FEP, także dla Priorytetów Pomocy Technicznej. Celem analizy jest ocena tego czy realizacja ujętych w projekcie FEP typów działań nie wyrządzi poważnych szkód dla celów środowiskowych, określonych w</w:t>
      </w:r>
      <w:r w:rsidR="00B52B04" w:rsidRPr="008A610E">
        <w:rPr>
          <w:rFonts w:asciiTheme="minorHAnsi" w:eastAsia="Calibri" w:hAnsiTheme="minorHAnsi" w:cstheme="minorHAnsi"/>
        </w:rPr>
        <w:t xml:space="preserve"> </w:t>
      </w:r>
      <w:bookmarkStart w:id="161" w:name="_Hlk141251502"/>
      <w:r w:rsidR="00B52B04" w:rsidRPr="008A610E">
        <w:rPr>
          <w:rFonts w:asciiTheme="minorHAnsi" w:eastAsia="Calibri" w:hAnsiTheme="minorHAnsi" w:cstheme="minorHAnsi"/>
        </w:rPr>
        <w:t>Rozporządzeniu Parlamentu Europejskiego i Rady (UE) 2020/852 z dnia 18 czerwca 2020 r. w sprawie ustanowienia ram ułatwiających zrównoważone inwestycje, zmieniające rozporządzenie (UE) 2019/</w:t>
      </w:r>
      <w:bookmarkEnd w:id="161"/>
      <w:r w:rsidR="00EB6A45" w:rsidRPr="008A610E">
        <w:rPr>
          <w:rFonts w:asciiTheme="minorHAnsi" w:eastAsia="Calibri" w:hAnsiTheme="minorHAnsi" w:cstheme="minorHAnsi"/>
        </w:rPr>
        <w:t>2088.</w:t>
      </w:r>
      <w:r w:rsidRPr="008A610E">
        <w:rPr>
          <w:rFonts w:asciiTheme="minorHAnsi" w:eastAsia="Calibri" w:hAnsiTheme="minorHAnsi" w:cstheme="minorHAnsi"/>
        </w:rPr>
        <w:t xml:space="preserve"> Do powyższych celów środowiskowych należą:</w:t>
      </w:r>
    </w:p>
    <w:p w14:paraId="6DAC06DF" w14:textId="77777777" w:rsidR="00ED5404" w:rsidRPr="008A610E" w:rsidRDefault="00ED5404" w:rsidP="00AC4F06">
      <w:pPr>
        <w:pStyle w:val="Akapitzlist"/>
        <w:numPr>
          <w:ilvl w:val="0"/>
          <w:numId w:val="19"/>
        </w:numPr>
        <w:spacing w:after="0" w:line="276" w:lineRule="auto"/>
        <w:ind w:left="641" w:hanging="357"/>
        <w:contextualSpacing w:val="0"/>
        <w:rPr>
          <w:rFonts w:asciiTheme="minorHAnsi" w:eastAsia="Calibri" w:hAnsiTheme="minorHAnsi" w:cstheme="minorHAnsi"/>
        </w:rPr>
      </w:pPr>
      <w:r w:rsidRPr="008A610E">
        <w:rPr>
          <w:rFonts w:asciiTheme="minorHAnsi" w:eastAsia="Calibri" w:hAnsiTheme="minorHAnsi" w:cstheme="minorHAnsi"/>
        </w:rPr>
        <w:t>łagodzenie zmian klimatu;</w:t>
      </w:r>
    </w:p>
    <w:p w14:paraId="7B909371" w14:textId="77777777" w:rsidR="00ED5404" w:rsidRPr="008A610E" w:rsidRDefault="00ED5404" w:rsidP="00AC4F06">
      <w:pPr>
        <w:pStyle w:val="Akapitzlist"/>
        <w:numPr>
          <w:ilvl w:val="0"/>
          <w:numId w:val="19"/>
        </w:numPr>
        <w:spacing w:after="0" w:line="276" w:lineRule="auto"/>
        <w:ind w:left="641" w:hanging="357"/>
        <w:contextualSpacing w:val="0"/>
        <w:rPr>
          <w:rFonts w:asciiTheme="minorHAnsi" w:eastAsia="Calibri" w:hAnsiTheme="minorHAnsi" w:cstheme="minorHAnsi"/>
        </w:rPr>
      </w:pPr>
      <w:r w:rsidRPr="008A610E">
        <w:rPr>
          <w:rFonts w:asciiTheme="minorHAnsi" w:eastAsia="Calibri" w:hAnsiTheme="minorHAnsi" w:cstheme="minorHAnsi"/>
        </w:rPr>
        <w:t>adaptacja do zmian klimatu;</w:t>
      </w:r>
    </w:p>
    <w:p w14:paraId="74754EC2" w14:textId="77777777" w:rsidR="00ED5404" w:rsidRPr="008A610E" w:rsidRDefault="00ED5404" w:rsidP="00AC4F06">
      <w:pPr>
        <w:pStyle w:val="Akapitzlist"/>
        <w:numPr>
          <w:ilvl w:val="0"/>
          <w:numId w:val="19"/>
        </w:numPr>
        <w:spacing w:after="0" w:line="276" w:lineRule="auto"/>
        <w:ind w:left="641" w:hanging="357"/>
        <w:contextualSpacing w:val="0"/>
        <w:rPr>
          <w:rFonts w:asciiTheme="minorHAnsi" w:eastAsia="Calibri" w:hAnsiTheme="minorHAnsi" w:cstheme="minorHAnsi"/>
        </w:rPr>
      </w:pPr>
      <w:r w:rsidRPr="008A610E">
        <w:rPr>
          <w:rFonts w:asciiTheme="minorHAnsi" w:eastAsia="Calibri" w:hAnsiTheme="minorHAnsi" w:cstheme="minorHAnsi"/>
        </w:rPr>
        <w:t>zrównoważone wykorzystywanie i ochrona zasobów wodnych i morskich;</w:t>
      </w:r>
    </w:p>
    <w:p w14:paraId="535B5A4B" w14:textId="77777777" w:rsidR="00ED5404" w:rsidRPr="008A610E" w:rsidRDefault="00ED5404" w:rsidP="00AC4F06">
      <w:pPr>
        <w:pStyle w:val="Akapitzlist"/>
        <w:numPr>
          <w:ilvl w:val="0"/>
          <w:numId w:val="19"/>
        </w:numPr>
        <w:spacing w:after="0" w:line="276" w:lineRule="auto"/>
        <w:ind w:left="641" w:hanging="357"/>
        <w:contextualSpacing w:val="0"/>
        <w:rPr>
          <w:rFonts w:asciiTheme="minorHAnsi" w:eastAsia="Calibri" w:hAnsiTheme="minorHAnsi" w:cstheme="minorHAnsi"/>
        </w:rPr>
      </w:pPr>
      <w:r w:rsidRPr="008A610E">
        <w:rPr>
          <w:rFonts w:asciiTheme="minorHAnsi" w:eastAsia="Calibri" w:hAnsiTheme="minorHAnsi" w:cstheme="minorHAnsi"/>
        </w:rPr>
        <w:t>przejście na gospodarkę o obiegu zamkniętym;</w:t>
      </w:r>
    </w:p>
    <w:p w14:paraId="72A3C5C9" w14:textId="77777777" w:rsidR="00ED5404" w:rsidRPr="008A610E" w:rsidRDefault="00ED5404" w:rsidP="00AC4F06">
      <w:pPr>
        <w:pStyle w:val="Akapitzlist"/>
        <w:numPr>
          <w:ilvl w:val="0"/>
          <w:numId w:val="19"/>
        </w:numPr>
        <w:spacing w:after="0" w:line="276" w:lineRule="auto"/>
        <w:ind w:left="641" w:hanging="357"/>
        <w:contextualSpacing w:val="0"/>
        <w:rPr>
          <w:rFonts w:asciiTheme="minorHAnsi" w:eastAsia="Calibri" w:hAnsiTheme="minorHAnsi" w:cstheme="minorHAnsi"/>
        </w:rPr>
      </w:pPr>
      <w:r w:rsidRPr="008A610E">
        <w:rPr>
          <w:rFonts w:asciiTheme="minorHAnsi" w:eastAsia="Calibri" w:hAnsiTheme="minorHAnsi" w:cstheme="minorHAnsi"/>
        </w:rPr>
        <w:t>zapobieganie zanieczyszczeniu i jego kontrola;</w:t>
      </w:r>
    </w:p>
    <w:p w14:paraId="0FE7A85C" w14:textId="77777777" w:rsidR="00ED5404" w:rsidRPr="008A610E" w:rsidRDefault="00ED5404" w:rsidP="00AC4F06">
      <w:pPr>
        <w:pStyle w:val="Akapitzlist"/>
        <w:numPr>
          <w:ilvl w:val="0"/>
          <w:numId w:val="19"/>
        </w:numPr>
        <w:spacing w:line="276" w:lineRule="auto"/>
        <w:ind w:left="641" w:hanging="357"/>
        <w:contextualSpacing w:val="0"/>
        <w:rPr>
          <w:rFonts w:asciiTheme="minorHAnsi" w:eastAsia="Calibri" w:hAnsiTheme="minorHAnsi" w:cstheme="minorHAnsi"/>
        </w:rPr>
      </w:pPr>
      <w:r w:rsidRPr="008A610E">
        <w:rPr>
          <w:rFonts w:asciiTheme="minorHAnsi" w:eastAsia="Calibri" w:hAnsiTheme="minorHAnsi" w:cstheme="minorHAnsi"/>
        </w:rPr>
        <w:t>ochrona i odbudowa bioróżnorodności i ekosystemów.</w:t>
      </w:r>
    </w:p>
    <w:p w14:paraId="45327A1C" w14:textId="554692CE" w:rsidR="00ED5404" w:rsidRPr="008A610E" w:rsidRDefault="00ED5404" w:rsidP="00692DB7">
      <w:pPr>
        <w:spacing w:line="276" w:lineRule="auto"/>
        <w:rPr>
          <w:rFonts w:asciiTheme="minorHAnsi" w:eastAsia="Calibri" w:hAnsiTheme="minorHAnsi" w:cstheme="minorHAnsi"/>
          <w:b/>
          <w:sz w:val="24"/>
        </w:rPr>
      </w:pPr>
      <w:r w:rsidRPr="008A610E">
        <w:rPr>
          <w:rFonts w:asciiTheme="minorHAnsi" w:eastAsia="Calibri" w:hAnsiTheme="minorHAnsi" w:cstheme="minorHAnsi"/>
          <w:b/>
        </w:rPr>
        <w:t>W ramach potwierdzenia spełnienia zasady „nie czyń poważnych szkód” należy odnieść się</w:t>
      </w:r>
      <w:r w:rsidR="006D2A4D" w:rsidRPr="008A610E">
        <w:rPr>
          <w:rFonts w:asciiTheme="minorHAnsi" w:eastAsia="Calibri" w:hAnsiTheme="minorHAnsi" w:cstheme="minorHAnsi"/>
          <w:b/>
        </w:rPr>
        <w:t> </w:t>
      </w:r>
      <w:r w:rsidRPr="008A610E">
        <w:rPr>
          <w:rFonts w:asciiTheme="minorHAnsi" w:eastAsia="Calibri" w:hAnsiTheme="minorHAnsi" w:cstheme="minorHAnsi"/>
          <w:b/>
        </w:rPr>
        <w:t>we wniosku o dofinansowanie projektu do ww. analizy i zamieszczonych w niej ustaleń dla</w:t>
      </w:r>
      <w:r w:rsidRPr="008A610E">
        <w:rPr>
          <w:rFonts w:asciiTheme="minorHAnsi" w:eastAsia="Calibri" w:hAnsiTheme="minorHAnsi" w:cstheme="minorHAnsi"/>
          <w:b/>
          <w:szCs w:val="22"/>
        </w:rPr>
        <w:t> </w:t>
      </w:r>
      <w:r w:rsidRPr="008A610E">
        <w:rPr>
          <w:rFonts w:asciiTheme="minorHAnsi" w:eastAsia="Calibri" w:hAnsiTheme="minorHAnsi" w:cstheme="minorHAnsi"/>
          <w:b/>
        </w:rPr>
        <w:t>poszczególnych typów działania – tj. wskazać zgodność danego projektu z ww. zasadą.</w:t>
      </w:r>
    </w:p>
    <w:p w14:paraId="364D1099" w14:textId="25898555" w:rsidR="00060481" w:rsidRPr="008A610E" w:rsidRDefault="00ED5404" w:rsidP="00692DB7">
      <w:pPr>
        <w:spacing w:line="276" w:lineRule="auto"/>
        <w:rPr>
          <w:rFonts w:asciiTheme="minorHAnsi" w:eastAsia="Calibri" w:hAnsiTheme="minorHAnsi" w:cstheme="minorHAnsi"/>
        </w:rPr>
      </w:pPr>
      <w:r w:rsidRPr="008A610E">
        <w:rPr>
          <w:rFonts w:asciiTheme="minorHAnsi" w:hAnsiTheme="minorHAnsi" w:cstheme="minorHAnsi"/>
        </w:rPr>
        <w:t xml:space="preserve">Zgodnie z powyższym dokumentem </w:t>
      </w:r>
      <w:r w:rsidRPr="008A610E">
        <w:rPr>
          <w:rFonts w:asciiTheme="minorHAnsi" w:eastAsia="Calibri" w:hAnsiTheme="minorHAnsi" w:cstheme="minorHAnsi"/>
        </w:rPr>
        <w:t>wszystkie typy działań realizowane w ramach poszczególnych celów szczegółowych EFS+ nie będą miały żadnego lub będą miały nieznaczny przewidywalny wpływ na</w:t>
      </w:r>
      <w:r w:rsidR="00B52B04" w:rsidRPr="008A610E">
        <w:rPr>
          <w:rFonts w:asciiTheme="minorHAnsi" w:eastAsia="Calibri" w:hAnsiTheme="minorHAnsi" w:cstheme="minorHAnsi"/>
        </w:rPr>
        <w:t xml:space="preserve"> wyżej wymienione cele środowiskowe.</w:t>
      </w:r>
      <w:r w:rsidR="00060481" w:rsidRPr="008A610E">
        <w:rPr>
          <w:rFonts w:asciiTheme="minorHAnsi" w:hAnsiTheme="minorHAnsi" w:cstheme="minorHAnsi"/>
        </w:rPr>
        <w:t xml:space="preserve"> </w:t>
      </w:r>
      <w:r w:rsidR="00060481" w:rsidRPr="008A610E">
        <w:rPr>
          <w:rFonts w:asciiTheme="minorHAnsi" w:eastAsia="Calibri" w:hAnsiTheme="minorHAnsi" w:cstheme="minorHAnsi"/>
        </w:rPr>
        <w:t>Należy rozważyć wdrożenie w przedmiotowym projekcie następujących działań:</w:t>
      </w:r>
    </w:p>
    <w:p w14:paraId="45829B18" w14:textId="3BF8330C" w:rsidR="00060481" w:rsidRPr="005D6446" w:rsidRDefault="00060481" w:rsidP="00AC4F06">
      <w:pPr>
        <w:pStyle w:val="Akapitzlist"/>
        <w:numPr>
          <w:ilvl w:val="1"/>
          <w:numId w:val="67"/>
        </w:numPr>
        <w:spacing w:after="0" w:line="276" w:lineRule="auto"/>
        <w:ind w:left="709"/>
        <w:rPr>
          <w:rFonts w:asciiTheme="minorHAnsi" w:eastAsia="Calibri" w:hAnsiTheme="minorHAnsi" w:cstheme="minorHAnsi"/>
        </w:rPr>
      </w:pPr>
      <w:r w:rsidRPr="005D6446">
        <w:rPr>
          <w:rFonts w:asciiTheme="minorHAnsi" w:eastAsia="Calibri" w:hAnsiTheme="minorHAnsi" w:cstheme="minorHAnsi"/>
        </w:rPr>
        <w:t>ograniczenie zużycia jednorazowej zastawy stołowej na rzecz zastawy wielokrotnego użytku;</w:t>
      </w:r>
    </w:p>
    <w:p w14:paraId="3E84B592" w14:textId="69E506C7" w:rsidR="00060481" w:rsidRPr="005D6446" w:rsidRDefault="00060481" w:rsidP="00AC4F06">
      <w:pPr>
        <w:pStyle w:val="Akapitzlist"/>
        <w:numPr>
          <w:ilvl w:val="1"/>
          <w:numId w:val="67"/>
        </w:numPr>
        <w:spacing w:after="0" w:line="276" w:lineRule="auto"/>
        <w:ind w:left="709"/>
        <w:rPr>
          <w:rFonts w:asciiTheme="minorHAnsi" w:eastAsia="Calibri" w:hAnsiTheme="minorHAnsi" w:cstheme="minorHAnsi"/>
        </w:rPr>
      </w:pPr>
      <w:r w:rsidRPr="005D6446">
        <w:rPr>
          <w:rFonts w:asciiTheme="minorHAnsi" w:eastAsia="Calibri" w:hAnsiTheme="minorHAnsi" w:cstheme="minorHAnsi"/>
        </w:rPr>
        <w:t>segregacja odpadów;</w:t>
      </w:r>
    </w:p>
    <w:p w14:paraId="04367151" w14:textId="2924CF8B" w:rsidR="00060481" w:rsidRPr="005D6446" w:rsidRDefault="00060481" w:rsidP="00AC4F06">
      <w:pPr>
        <w:pStyle w:val="Akapitzlist"/>
        <w:numPr>
          <w:ilvl w:val="1"/>
          <w:numId w:val="67"/>
        </w:numPr>
        <w:spacing w:after="0" w:line="276" w:lineRule="auto"/>
        <w:ind w:left="709"/>
        <w:rPr>
          <w:rFonts w:asciiTheme="minorHAnsi" w:eastAsia="Calibri" w:hAnsiTheme="minorHAnsi" w:cstheme="minorHAnsi"/>
        </w:rPr>
      </w:pPr>
      <w:r w:rsidRPr="005D6446">
        <w:rPr>
          <w:rFonts w:asciiTheme="minorHAnsi" w:eastAsia="Calibri" w:hAnsiTheme="minorHAnsi" w:cstheme="minorHAnsi"/>
        </w:rPr>
        <w:t>ograniczenia nadmiernego zużycia wody i energii elektrycznej;</w:t>
      </w:r>
    </w:p>
    <w:p w14:paraId="37A5EAA5" w14:textId="2D27548A" w:rsidR="00060481" w:rsidRPr="005D6446" w:rsidRDefault="00060481" w:rsidP="00AC4F06">
      <w:pPr>
        <w:pStyle w:val="Akapitzlist"/>
        <w:numPr>
          <w:ilvl w:val="1"/>
          <w:numId w:val="67"/>
        </w:numPr>
        <w:spacing w:after="0" w:line="276" w:lineRule="auto"/>
        <w:ind w:left="709"/>
        <w:rPr>
          <w:rFonts w:asciiTheme="minorHAnsi" w:eastAsia="Calibri" w:hAnsiTheme="minorHAnsi" w:cstheme="minorHAnsi"/>
        </w:rPr>
      </w:pPr>
      <w:r w:rsidRPr="005D6446">
        <w:rPr>
          <w:rFonts w:asciiTheme="minorHAnsi" w:eastAsia="Calibri" w:hAnsiTheme="minorHAnsi" w:cstheme="minorHAnsi"/>
        </w:rPr>
        <w:t>minimalizowanie zużycia zasobów w postaci papieru;</w:t>
      </w:r>
    </w:p>
    <w:p w14:paraId="73279AF3" w14:textId="0B156CCF" w:rsidR="00060481" w:rsidRPr="005D6446" w:rsidRDefault="00060481" w:rsidP="00AC4F06">
      <w:pPr>
        <w:pStyle w:val="Akapitzlist"/>
        <w:numPr>
          <w:ilvl w:val="1"/>
          <w:numId w:val="67"/>
        </w:numPr>
        <w:spacing w:after="0" w:line="276" w:lineRule="auto"/>
        <w:ind w:left="709"/>
        <w:rPr>
          <w:rFonts w:asciiTheme="minorHAnsi" w:eastAsia="Calibri" w:hAnsiTheme="minorHAnsi" w:cstheme="minorHAnsi"/>
        </w:rPr>
      </w:pPr>
      <w:r w:rsidRPr="005D6446">
        <w:rPr>
          <w:rFonts w:asciiTheme="minorHAnsi" w:eastAsia="Calibri" w:hAnsiTheme="minorHAnsi" w:cstheme="minorHAnsi"/>
        </w:rPr>
        <w:t>drukowanie i kopiowanie obustronne w trybie oszczędnym;</w:t>
      </w:r>
    </w:p>
    <w:p w14:paraId="51704267" w14:textId="6BF8B435" w:rsidR="00060481" w:rsidRPr="005D6446" w:rsidRDefault="00060481" w:rsidP="00AC4F06">
      <w:pPr>
        <w:pStyle w:val="Akapitzlist"/>
        <w:numPr>
          <w:ilvl w:val="1"/>
          <w:numId w:val="67"/>
        </w:numPr>
        <w:spacing w:after="0" w:line="276" w:lineRule="auto"/>
        <w:ind w:left="709"/>
        <w:rPr>
          <w:rFonts w:asciiTheme="minorHAnsi" w:eastAsia="Calibri" w:hAnsiTheme="minorHAnsi" w:cstheme="minorHAnsi"/>
        </w:rPr>
      </w:pPr>
      <w:r w:rsidRPr="005D6446">
        <w:rPr>
          <w:rFonts w:asciiTheme="minorHAnsi" w:eastAsia="Calibri" w:hAnsiTheme="minorHAnsi" w:cstheme="minorHAnsi"/>
        </w:rPr>
        <w:t>ograniczanie ilości druku oraz drukowanie materiałów „na życzenie” zamiast „na zapas”;</w:t>
      </w:r>
    </w:p>
    <w:p w14:paraId="5AB0596F" w14:textId="0EE8D37D" w:rsidR="00060481" w:rsidRPr="005D6446" w:rsidRDefault="00060481" w:rsidP="00AC4F06">
      <w:pPr>
        <w:pStyle w:val="Akapitzlist"/>
        <w:numPr>
          <w:ilvl w:val="1"/>
          <w:numId w:val="67"/>
        </w:numPr>
        <w:spacing w:after="0" w:line="276" w:lineRule="auto"/>
        <w:ind w:left="709"/>
        <w:rPr>
          <w:rFonts w:asciiTheme="minorHAnsi" w:eastAsia="Calibri" w:hAnsiTheme="minorHAnsi" w:cstheme="minorHAnsi"/>
        </w:rPr>
      </w:pPr>
      <w:r w:rsidRPr="005D6446">
        <w:rPr>
          <w:rFonts w:asciiTheme="minorHAnsi" w:eastAsia="Calibri" w:hAnsiTheme="minorHAnsi" w:cstheme="minorHAnsi"/>
        </w:rPr>
        <w:t>dążenie do wprowadzenia elektronicznego obiegu dokumentów;</w:t>
      </w:r>
    </w:p>
    <w:p w14:paraId="3C834FDA" w14:textId="5893409E" w:rsidR="00ED5404" w:rsidRPr="005D6446" w:rsidRDefault="00060481" w:rsidP="00AC4F06">
      <w:pPr>
        <w:pStyle w:val="Akapitzlist"/>
        <w:numPr>
          <w:ilvl w:val="1"/>
          <w:numId w:val="67"/>
        </w:numPr>
        <w:spacing w:after="0" w:line="276" w:lineRule="auto"/>
        <w:ind w:left="709"/>
        <w:rPr>
          <w:rFonts w:asciiTheme="minorHAnsi" w:eastAsia="Calibri" w:hAnsiTheme="minorHAnsi" w:cstheme="minorHAnsi"/>
        </w:rPr>
      </w:pPr>
      <w:r w:rsidRPr="005D6446">
        <w:rPr>
          <w:rFonts w:asciiTheme="minorHAnsi" w:eastAsia="Calibri" w:hAnsiTheme="minorHAnsi" w:cstheme="minorHAnsi"/>
        </w:rPr>
        <w:t>przesyłanie materiałów w formie elektronicznej/ e-mail.</w:t>
      </w:r>
    </w:p>
    <w:p w14:paraId="2826257C" w14:textId="38499BCD" w:rsidR="004E1EDE" w:rsidRPr="008A610E" w:rsidRDefault="004E1EDE" w:rsidP="00692DB7">
      <w:pPr>
        <w:pStyle w:val="Nagwek2"/>
        <w:spacing w:line="276" w:lineRule="auto"/>
        <w:rPr>
          <w:rFonts w:asciiTheme="minorHAnsi" w:hAnsiTheme="minorHAnsi" w:cstheme="minorHAnsi"/>
        </w:rPr>
      </w:pPr>
      <w:bookmarkStart w:id="162" w:name="_Toc422301633"/>
      <w:bookmarkStart w:id="163" w:name="_Toc440885208"/>
      <w:bookmarkStart w:id="164" w:name="_Toc447262907"/>
      <w:bookmarkStart w:id="165" w:name="_Toc448399230"/>
      <w:bookmarkStart w:id="166" w:name="_Toc136253558"/>
      <w:bookmarkStart w:id="167" w:name="_Toc138234615"/>
      <w:bookmarkStart w:id="168" w:name="_Toc166493401"/>
      <w:r w:rsidRPr="008A610E">
        <w:rPr>
          <w:rFonts w:asciiTheme="minorHAnsi" w:hAnsiTheme="minorHAnsi" w:cstheme="minorHAnsi"/>
        </w:rPr>
        <w:t>Ogólne zasady dotyczące realizacji projektów</w:t>
      </w:r>
      <w:bookmarkEnd w:id="162"/>
      <w:r w:rsidRPr="008A610E">
        <w:rPr>
          <w:rFonts w:asciiTheme="minorHAnsi" w:hAnsiTheme="minorHAnsi" w:cstheme="minorHAnsi"/>
        </w:rPr>
        <w:t xml:space="preserve"> w </w:t>
      </w:r>
      <w:bookmarkEnd w:id="163"/>
      <w:bookmarkEnd w:id="164"/>
      <w:bookmarkEnd w:id="165"/>
      <w:r w:rsidRPr="008A610E">
        <w:rPr>
          <w:rFonts w:asciiTheme="minorHAnsi" w:hAnsiTheme="minorHAnsi" w:cstheme="minorHAnsi"/>
        </w:rPr>
        <w:t>naborze</w:t>
      </w:r>
      <w:bookmarkEnd w:id="166"/>
      <w:bookmarkEnd w:id="167"/>
      <w:bookmarkEnd w:id="168"/>
    </w:p>
    <w:p w14:paraId="677478B1" w14:textId="1A877ACC" w:rsidR="004E1EDE" w:rsidRPr="00C517ED" w:rsidRDefault="004E1EDE" w:rsidP="00692DB7">
      <w:pPr>
        <w:pStyle w:val="Nagwek3"/>
        <w:spacing w:line="276" w:lineRule="auto"/>
        <w:ind w:left="426"/>
        <w:rPr>
          <w:rFonts w:asciiTheme="minorHAnsi" w:hAnsiTheme="minorHAnsi" w:cstheme="minorHAnsi"/>
          <w:color w:val="FF0000"/>
        </w:rPr>
      </w:pPr>
      <w:bookmarkStart w:id="169" w:name="_Toc419892494"/>
      <w:bookmarkStart w:id="170" w:name="_Toc422301641"/>
      <w:bookmarkStart w:id="171" w:name="_Toc440885209"/>
      <w:bookmarkStart w:id="172" w:name="_Toc447262908"/>
      <w:bookmarkStart w:id="173" w:name="_Toc448399231"/>
      <w:bookmarkStart w:id="174" w:name="_Toc138234616"/>
      <w:bookmarkStart w:id="175" w:name="_Toc166493402"/>
      <w:bookmarkStart w:id="176" w:name="_Toc136253559"/>
      <w:r w:rsidRPr="00C517ED">
        <w:rPr>
          <w:rFonts w:asciiTheme="minorHAnsi" w:hAnsiTheme="minorHAnsi" w:cstheme="minorHAnsi"/>
        </w:rPr>
        <w:t>Partnerstwo w projek</w:t>
      </w:r>
      <w:bookmarkEnd w:id="169"/>
      <w:r w:rsidRPr="00C517ED">
        <w:rPr>
          <w:rFonts w:asciiTheme="minorHAnsi" w:hAnsiTheme="minorHAnsi" w:cstheme="minorHAnsi"/>
        </w:rPr>
        <w:t>cie</w:t>
      </w:r>
      <w:bookmarkEnd w:id="170"/>
      <w:bookmarkEnd w:id="171"/>
      <w:bookmarkEnd w:id="172"/>
      <w:bookmarkEnd w:id="173"/>
      <w:bookmarkEnd w:id="174"/>
      <w:bookmarkEnd w:id="175"/>
      <w:r w:rsidRPr="00C517ED">
        <w:rPr>
          <w:rFonts w:asciiTheme="minorHAnsi" w:hAnsiTheme="minorHAnsi" w:cstheme="minorHAnsi"/>
        </w:rPr>
        <w:t xml:space="preserve"> </w:t>
      </w:r>
      <w:bookmarkEnd w:id="176"/>
    </w:p>
    <w:p w14:paraId="3317D47C" w14:textId="77777777" w:rsidR="00D605CB" w:rsidRDefault="004E1EDE" w:rsidP="00692DB7">
      <w:pPr>
        <w:spacing w:line="276" w:lineRule="auto"/>
        <w:rPr>
          <w:rFonts w:asciiTheme="minorHAnsi" w:hAnsiTheme="minorHAnsi" w:cstheme="minorHAnsi"/>
        </w:rPr>
      </w:pPr>
      <w:r w:rsidRPr="008A610E">
        <w:rPr>
          <w:rFonts w:asciiTheme="minorHAnsi" w:hAnsiTheme="minorHAnsi" w:cstheme="minorHAnsi"/>
        </w:rPr>
        <w:t xml:space="preserve">Zasady realizacji projektów </w:t>
      </w:r>
      <w:r w:rsidR="00D42545" w:rsidRPr="008A610E">
        <w:rPr>
          <w:rFonts w:asciiTheme="minorHAnsi" w:hAnsiTheme="minorHAnsi" w:cstheme="minorHAnsi"/>
        </w:rPr>
        <w:t>partnerskich</w:t>
      </w:r>
      <w:r w:rsidR="00D42545" w:rsidRPr="008A610E">
        <w:rPr>
          <w:rStyle w:val="Odwoanieprzypisudolnego"/>
          <w:rFonts w:asciiTheme="minorHAnsi" w:hAnsiTheme="minorHAnsi" w:cstheme="minorHAnsi"/>
        </w:rPr>
        <w:footnoteReference w:id="13"/>
      </w:r>
      <w:r w:rsidR="00D42545" w:rsidRPr="008A610E">
        <w:rPr>
          <w:rFonts w:asciiTheme="minorHAnsi" w:hAnsiTheme="minorHAnsi" w:cstheme="minorHAnsi"/>
        </w:rPr>
        <w:t xml:space="preserve"> </w:t>
      </w:r>
      <w:r w:rsidRPr="008A610E">
        <w:rPr>
          <w:rFonts w:asciiTheme="minorHAnsi" w:hAnsiTheme="minorHAnsi" w:cstheme="minorHAnsi"/>
        </w:rPr>
        <w:t>oraz zasady wyboru partnerów zostały uregulowane w</w:t>
      </w:r>
      <w:r w:rsidR="00AA4C8C" w:rsidRPr="008A610E">
        <w:rPr>
          <w:rFonts w:asciiTheme="minorHAnsi" w:hAnsiTheme="minorHAnsi" w:cstheme="minorHAnsi"/>
        </w:rPr>
        <w:t> </w:t>
      </w:r>
      <w:r w:rsidRPr="008A610E">
        <w:rPr>
          <w:rFonts w:asciiTheme="minorHAnsi" w:hAnsiTheme="minorHAnsi" w:cstheme="minorHAnsi"/>
        </w:rPr>
        <w:t>art.</w:t>
      </w:r>
      <w:r w:rsidR="00AA4C8C" w:rsidRPr="008A610E">
        <w:rPr>
          <w:rFonts w:asciiTheme="minorHAnsi" w:hAnsiTheme="minorHAnsi" w:cstheme="minorHAnsi"/>
        </w:rPr>
        <w:t> </w:t>
      </w:r>
      <w:r w:rsidRPr="008A610E">
        <w:rPr>
          <w:rFonts w:asciiTheme="minorHAnsi" w:hAnsiTheme="minorHAnsi" w:cstheme="minorHAnsi"/>
        </w:rPr>
        <w:t xml:space="preserve">39 ustawy wdrożeniowej. Zgodnie z ustawą wdrożeniową projekty w ramach naboru mogą być realizowane przez kilka podmiotów w formie partnerstwa. Partnerem wiodącym w projekcie partnerskim jest podmiot inicjujący projekt partnerski, czyli wnioskodawca/beneficjent, który dysponuje potencjałem ekonomicznym zapewniającym prawidłową realizację projektu. </w:t>
      </w:r>
    </w:p>
    <w:p w14:paraId="7A46FFC7" w14:textId="2C256EC9" w:rsidR="004E1EDE" w:rsidRPr="008A610E" w:rsidRDefault="004E1EDE" w:rsidP="00A20C1E">
      <w:pPr>
        <w:spacing w:line="276" w:lineRule="auto"/>
        <w:contextualSpacing/>
        <w:rPr>
          <w:rFonts w:asciiTheme="minorHAnsi" w:hAnsiTheme="minorHAnsi" w:cstheme="minorHAnsi"/>
        </w:rPr>
      </w:pPr>
      <w:r w:rsidRPr="008A610E">
        <w:rPr>
          <w:rFonts w:asciiTheme="minorHAnsi" w:hAnsiTheme="minorHAnsi" w:cstheme="minorHAnsi"/>
        </w:rPr>
        <w:t xml:space="preserve">Do projektu każdy z partnerów wnosi zasoby ludzkie, organizacyjne, techniczne lub finansowe. </w:t>
      </w:r>
      <w:bookmarkStart w:id="177" w:name="_Hlk149569839"/>
      <w:r w:rsidRPr="008A610E">
        <w:rPr>
          <w:rFonts w:asciiTheme="minorHAnsi" w:hAnsiTheme="minorHAnsi" w:cstheme="minorHAnsi"/>
        </w:rPr>
        <w:t>Udział partnerów w projekcie nie może jednak polegać wyłącznie na wniesieniu przedmiotowych zasobów. Partnerstwo musi opierać się na wspólnej realizacji projektu</w:t>
      </w:r>
      <w:r w:rsidR="00A759C6" w:rsidRPr="008A610E">
        <w:rPr>
          <w:rFonts w:asciiTheme="minorHAnsi" w:hAnsiTheme="minorHAnsi" w:cstheme="minorHAnsi"/>
        </w:rPr>
        <w:t>.</w:t>
      </w:r>
      <w:bookmarkEnd w:id="177"/>
      <w:r w:rsidR="00A759C6" w:rsidRPr="008A610E">
        <w:rPr>
          <w:rFonts w:asciiTheme="minorHAnsi" w:hAnsiTheme="minorHAnsi" w:cstheme="minorHAnsi"/>
        </w:rPr>
        <w:t xml:space="preserve"> </w:t>
      </w:r>
      <w:r w:rsidRPr="008A610E">
        <w:rPr>
          <w:rFonts w:asciiTheme="minorHAnsi" w:hAnsiTheme="minorHAnsi" w:cstheme="minorHAnsi"/>
        </w:rPr>
        <w:t>Projekty partnerskie realizowane są</w:t>
      </w:r>
      <w:r w:rsidR="00446873" w:rsidRPr="008A610E">
        <w:rPr>
          <w:rFonts w:asciiTheme="minorHAnsi" w:hAnsiTheme="minorHAnsi" w:cstheme="minorHAnsi"/>
        </w:rPr>
        <w:t> </w:t>
      </w:r>
      <w:r w:rsidRPr="008A610E">
        <w:rPr>
          <w:rFonts w:asciiTheme="minorHAnsi" w:hAnsiTheme="minorHAnsi" w:cstheme="minorHAnsi"/>
        </w:rPr>
        <w:t>na podstawie umowy o partnerstwie, która powinna określać w szczególności:</w:t>
      </w:r>
    </w:p>
    <w:p w14:paraId="10CF8190" w14:textId="6EC93CB4" w:rsidR="004E1EDE" w:rsidRPr="008A610E" w:rsidRDefault="004E1EDE" w:rsidP="00AC4F06">
      <w:pPr>
        <w:pStyle w:val="Akapitzlist"/>
        <w:numPr>
          <w:ilvl w:val="0"/>
          <w:numId w:val="20"/>
        </w:numPr>
        <w:spacing w:after="0" w:line="276" w:lineRule="auto"/>
        <w:ind w:left="641" w:hanging="357"/>
        <w:contextualSpacing w:val="0"/>
        <w:rPr>
          <w:rFonts w:asciiTheme="minorHAnsi" w:hAnsiTheme="minorHAnsi" w:cstheme="minorHAnsi"/>
        </w:rPr>
      </w:pPr>
      <w:r w:rsidRPr="008A610E">
        <w:rPr>
          <w:rFonts w:asciiTheme="minorHAnsi" w:hAnsiTheme="minorHAnsi" w:cstheme="minorHAnsi"/>
        </w:rPr>
        <w:t>przedmiot umowy</w:t>
      </w:r>
      <w:r w:rsidR="00EB13EF" w:rsidRPr="008A610E">
        <w:rPr>
          <w:rFonts w:asciiTheme="minorHAnsi" w:hAnsiTheme="minorHAnsi" w:cstheme="minorHAnsi"/>
        </w:rPr>
        <w:t>;</w:t>
      </w:r>
    </w:p>
    <w:p w14:paraId="03AA25FE" w14:textId="34258101" w:rsidR="004E1EDE" w:rsidRPr="008A610E" w:rsidRDefault="004E1EDE" w:rsidP="00AC4F06">
      <w:pPr>
        <w:pStyle w:val="Akapitzlist"/>
        <w:numPr>
          <w:ilvl w:val="0"/>
          <w:numId w:val="20"/>
        </w:numPr>
        <w:spacing w:after="0" w:line="276" w:lineRule="auto"/>
        <w:ind w:left="641" w:hanging="357"/>
        <w:contextualSpacing w:val="0"/>
        <w:rPr>
          <w:rFonts w:asciiTheme="minorHAnsi" w:hAnsiTheme="minorHAnsi" w:cstheme="minorHAnsi"/>
        </w:rPr>
      </w:pPr>
      <w:r w:rsidRPr="008A610E">
        <w:rPr>
          <w:rFonts w:asciiTheme="minorHAnsi" w:hAnsiTheme="minorHAnsi" w:cstheme="minorHAnsi"/>
        </w:rPr>
        <w:t>prawa i obowiązki stron</w:t>
      </w:r>
      <w:r w:rsidR="00EB13EF" w:rsidRPr="008A610E">
        <w:rPr>
          <w:rFonts w:asciiTheme="minorHAnsi" w:hAnsiTheme="minorHAnsi" w:cstheme="minorHAnsi"/>
        </w:rPr>
        <w:t>;</w:t>
      </w:r>
    </w:p>
    <w:p w14:paraId="318028FD" w14:textId="3D85852D" w:rsidR="004E1EDE" w:rsidRPr="008A610E" w:rsidRDefault="004E1EDE" w:rsidP="00AC4F06">
      <w:pPr>
        <w:pStyle w:val="Akapitzlist"/>
        <w:numPr>
          <w:ilvl w:val="0"/>
          <w:numId w:val="20"/>
        </w:numPr>
        <w:spacing w:after="0" w:line="276" w:lineRule="auto"/>
        <w:ind w:left="641" w:hanging="357"/>
        <w:contextualSpacing w:val="0"/>
        <w:rPr>
          <w:rFonts w:asciiTheme="minorHAnsi" w:hAnsiTheme="minorHAnsi" w:cstheme="minorHAnsi"/>
        </w:rPr>
      </w:pPr>
      <w:r w:rsidRPr="008A610E">
        <w:rPr>
          <w:rFonts w:asciiTheme="minorHAnsi" w:hAnsiTheme="minorHAnsi" w:cstheme="minorHAnsi"/>
        </w:rPr>
        <w:t>zakres i formę udziału poszczególnych partnerów w projekcie w tym w zakresie realizowanych przez nich zadań</w:t>
      </w:r>
      <w:r w:rsidR="00EB13EF" w:rsidRPr="008A610E">
        <w:rPr>
          <w:rFonts w:asciiTheme="minorHAnsi" w:hAnsiTheme="minorHAnsi" w:cstheme="minorHAnsi"/>
        </w:rPr>
        <w:t>;</w:t>
      </w:r>
    </w:p>
    <w:p w14:paraId="1CB12FBA" w14:textId="77777777" w:rsidR="004E1EDE" w:rsidRPr="008A610E" w:rsidRDefault="004E1EDE" w:rsidP="00AC4F06">
      <w:pPr>
        <w:pStyle w:val="Akapitzlist"/>
        <w:numPr>
          <w:ilvl w:val="0"/>
          <w:numId w:val="20"/>
        </w:numPr>
        <w:spacing w:after="0" w:line="276" w:lineRule="auto"/>
        <w:ind w:left="641" w:hanging="357"/>
        <w:contextualSpacing w:val="0"/>
        <w:rPr>
          <w:rFonts w:asciiTheme="minorHAnsi" w:hAnsiTheme="minorHAnsi" w:cstheme="minorHAnsi"/>
        </w:rPr>
      </w:pPr>
      <w:r w:rsidRPr="008A610E">
        <w:rPr>
          <w:rFonts w:asciiTheme="minorHAnsi" w:hAnsiTheme="minorHAnsi" w:cstheme="minorHAnsi"/>
        </w:rPr>
        <w:t>partnera wiodącego uprawnionego do reprezentowania pozostałych partnerów projektu,</w:t>
      </w:r>
    </w:p>
    <w:p w14:paraId="5480C6CA" w14:textId="73DD1E39" w:rsidR="004E1EDE" w:rsidRPr="008A610E" w:rsidRDefault="004E1EDE" w:rsidP="00AC4F06">
      <w:pPr>
        <w:pStyle w:val="Akapitzlist"/>
        <w:numPr>
          <w:ilvl w:val="0"/>
          <w:numId w:val="20"/>
        </w:numPr>
        <w:spacing w:after="0" w:line="276" w:lineRule="auto"/>
        <w:ind w:left="641" w:hanging="357"/>
        <w:contextualSpacing w:val="0"/>
        <w:rPr>
          <w:rFonts w:asciiTheme="minorHAnsi" w:hAnsiTheme="minorHAnsi" w:cstheme="minorHAnsi"/>
        </w:rPr>
      </w:pPr>
      <w:r w:rsidRPr="008A610E">
        <w:rPr>
          <w:rFonts w:asciiTheme="minorHAnsi" w:hAnsiTheme="minorHAnsi" w:cstheme="minorHAnsi"/>
        </w:rPr>
        <w:t>sposób przekazywania dofinansowania na pokrycie kosztów ponoszonych przez poszczególnych partnerów projektu, umożliwiający określenie kwoty dofinansowania udzielonego każdemu z partnerów</w:t>
      </w:r>
      <w:r w:rsidR="00EB13EF" w:rsidRPr="008A610E">
        <w:rPr>
          <w:rFonts w:asciiTheme="minorHAnsi" w:hAnsiTheme="minorHAnsi" w:cstheme="minorHAnsi"/>
        </w:rPr>
        <w:t>;</w:t>
      </w:r>
    </w:p>
    <w:p w14:paraId="6B571383" w14:textId="551CF56F" w:rsidR="004E1EDE" w:rsidRPr="008A610E" w:rsidRDefault="004E1EDE" w:rsidP="00AC4F06">
      <w:pPr>
        <w:pStyle w:val="Akapitzlist"/>
        <w:numPr>
          <w:ilvl w:val="0"/>
          <w:numId w:val="20"/>
        </w:numPr>
        <w:spacing w:line="276" w:lineRule="auto"/>
        <w:ind w:left="641" w:hanging="357"/>
        <w:contextualSpacing w:val="0"/>
        <w:rPr>
          <w:rFonts w:asciiTheme="minorHAnsi" w:hAnsiTheme="minorHAnsi" w:cstheme="minorHAnsi"/>
        </w:rPr>
      </w:pPr>
      <w:r w:rsidRPr="008A610E">
        <w:rPr>
          <w:rFonts w:asciiTheme="minorHAnsi" w:hAnsiTheme="minorHAnsi" w:cstheme="minorHAnsi"/>
        </w:rPr>
        <w:t>sposób postępowania w przypadku naruszenia lub niewywiązania się stron z postanowień tej</w:t>
      </w:r>
      <w:r w:rsidR="00446873" w:rsidRPr="008A610E">
        <w:rPr>
          <w:rFonts w:asciiTheme="minorHAnsi" w:hAnsiTheme="minorHAnsi" w:cstheme="minorHAnsi"/>
        </w:rPr>
        <w:t> </w:t>
      </w:r>
      <w:r w:rsidRPr="008A610E">
        <w:rPr>
          <w:rFonts w:asciiTheme="minorHAnsi" w:hAnsiTheme="minorHAnsi" w:cstheme="minorHAnsi"/>
        </w:rPr>
        <w:t>umowy.</w:t>
      </w:r>
    </w:p>
    <w:p w14:paraId="04BCE676" w14:textId="77777777" w:rsidR="00132B4A" w:rsidRDefault="00132B4A" w:rsidP="00692DB7">
      <w:pPr>
        <w:spacing w:line="276" w:lineRule="auto"/>
        <w:rPr>
          <w:rFonts w:asciiTheme="minorHAnsi" w:hAnsiTheme="minorHAnsi" w:cstheme="minorHAnsi"/>
        </w:rPr>
      </w:pPr>
    </w:p>
    <w:p w14:paraId="41F618CF" w14:textId="77777777" w:rsidR="00132B4A" w:rsidRDefault="00132B4A" w:rsidP="00692DB7">
      <w:pPr>
        <w:spacing w:line="276" w:lineRule="auto"/>
        <w:rPr>
          <w:rFonts w:asciiTheme="minorHAnsi" w:hAnsiTheme="minorHAnsi" w:cstheme="minorHAnsi"/>
        </w:rPr>
      </w:pPr>
    </w:p>
    <w:p w14:paraId="06948A85" w14:textId="1922A4FA" w:rsidR="004E1EDE" w:rsidRPr="008A610E" w:rsidRDefault="004E1EDE" w:rsidP="00692DB7">
      <w:pPr>
        <w:spacing w:line="276" w:lineRule="auto"/>
        <w:rPr>
          <w:rFonts w:asciiTheme="minorHAnsi" w:hAnsiTheme="minorHAnsi" w:cstheme="minorHAnsi"/>
        </w:rPr>
      </w:pPr>
      <w:r w:rsidRPr="008A610E">
        <w:rPr>
          <w:rFonts w:asciiTheme="minorHAnsi" w:hAnsiTheme="minorHAnsi" w:cstheme="minorHAnsi"/>
        </w:rPr>
        <w:t>Stroną umowy o partnerstwie nie może być podmiot wykluczony z możliwości otrzymania dofinansowania na podstawie przepisów odrębnych. Wybór partnerów odbywa się przed złożeniem wniosku o dofinansowanie, zgodnie z zasadami określonymi w art. 39 ustawy wdrożeniowej. W</w:t>
      </w:r>
      <w:r w:rsidR="00AA4C8C" w:rsidRPr="008A610E">
        <w:rPr>
          <w:rFonts w:asciiTheme="minorHAnsi" w:hAnsiTheme="minorHAnsi" w:cstheme="minorHAnsi"/>
        </w:rPr>
        <w:t> </w:t>
      </w:r>
      <w:r w:rsidRPr="008A610E">
        <w:rPr>
          <w:rFonts w:asciiTheme="minorHAnsi" w:hAnsiTheme="minorHAnsi" w:cstheme="minorHAnsi"/>
        </w:rPr>
        <w:t xml:space="preserve">drodze </w:t>
      </w:r>
      <w:r w:rsidR="00EB6A45" w:rsidRPr="008A610E">
        <w:rPr>
          <w:rFonts w:asciiTheme="minorHAnsi" w:hAnsiTheme="minorHAnsi" w:cstheme="minorHAnsi"/>
        </w:rPr>
        <w:t>wyjątku, w</w:t>
      </w:r>
      <w:r w:rsidRPr="008A610E">
        <w:rPr>
          <w:rFonts w:asciiTheme="minorHAnsi" w:hAnsiTheme="minorHAnsi" w:cstheme="minorHAnsi"/>
        </w:rPr>
        <w:t xml:space="preserve"> przypadkach uzasadnionych koniecznością zapewnienia prawidłowej i</w:t>
      </w:r>
      <w:r w:rsidR="00AA4C8C" w:rsidRPr="008A610E">
        <w:rPr>
          <w:rFonts w:asciiTheme="minorHAnsi" w:hAnsiTheme="minorHAnsi" w:cstheme="minorHAnsi"/>
        </w:rPr>
        <w:t> </w:t>
      </w:r>
      <w:r w:rsidRPr="008A610E">
        <w:rPr>
          <w:rFonts w:asciiTheme="minorHAnsi" w:hAnsiTheme="minorHAnsi" w:cstheme="minorHAnsi"/>
        </w:rPr>
        <w:t>terminowej realizacji projektu, może nastąpić zmiana partnera za zgodą IZ FEP. Dodatkowo, w</w:t>
      </w:r>
      <w:r w:rsidR="00AA4C8C" w:rsidRPr="008A610E">
        <w:rPr>
          <w:rFonts w:asciiTheme="minorHAnsi" w:hAnsiTheme="minorHAnsi" w:cstheme="minorHAnsi"/>
        </w:rPr>
        <w:t> </w:t>
      </w:r>
      <w:r w:rsidRPr="008A610E">
        <w:rPr>
          <w:rFonts w:asciiTheme="minorHAnsi" w:hAnsiTheme="minorHAnsi" w:cstheme="minorHAnsi"/>
        </w:rPr>
        <w:t>związku z wystąpieniem okoliczności, które nie mogły być znane na dzień zawarcia umowy o</w:t>
      </w:r>
      <w:r w:rsidR="00AA4C8C" w:rsidRPr="008A610E">
        <w:rPr>
          <w:rFonts w:asciiTheme="minorHAnsi" w:hAnsiTheme="minorHAnsi" w:cstheme="minorHAnsi"/>
        </w:rPr>
        <w:t> </w:t>
      </w:r>
      <w:r w:rsidRPr="008A610E">
        <w:rPr>
          <w:rFonts w:asciiTheme="minorHAnsi" w:hAnsiTheme="minorHAnsi" w:cstheme="minorHAnsi"/>
        </w:rPr>
        <w:t>dofinansowanie projektu, za zgodą IZ FEP, może nastąpić wybór partnera po zawarciu umowy o</w:t>
      </w:r>
      <w:r w:rsidR="00AA4C8C" w:rsidRPr="008A610E">
        <w:rPr>
          <w:rFonts w:asciiTheme="minorHAnsi" w:hAnsiTheme="minorHAnsi" w:cstheme="minorHAnsi"/>
        </w:rPr>
        <w:t> </w:t>
      </w:r>
      <w:r w:rsidRPr="008A610E">
        <w:rPr>
          <w:rFonts w:asciiTheme="minorHAnsi" w:hAnsiTheme="minorHAnsi" w:cstheme="minorHAnsi"/>
        </w:rPr>
        <w:t>dofinansowanie projektu. Przedmiotowa sytuacja może mieć miejsce również w przypadkach uzasadnionych koniecznością zapewnienia prawidłowej oraz terminowej realizacji projektu i powinna być stosowana na zasadzie wyjątku.</w:t>
      </w:r>
    </w:p>
    <w:p w14:paraId="0B92C299" w14:textId="68154DFF" w:rsidR="004E1EDE" w:rsidRPr="008A610E" w:rsidRDefault="004E1EDE" w:rsidP="00A20C1E">
      <w:pPr>
        <w:keepNext/>
        <w:spacing w:after="0" w:line="276" w:lineRule="auto"/>
        <w:rPr>
          <w:rFonts w:asciiTheme="minorHAnsi" w:eastAsia="Calibri" w:hAnsiTheme="minorHAnsi" w:cstheme="minorHAnsi"/>
          <w:u w:val="single"/>
        </w:rPr>
      </w:pPr>
      <w:r w:rsidRPr="008A610E">
        <w:rPr>
          <w:rFonts w:asciiTheme="minorHAnsi" w:eastAsia="Calibri" w:hAnsiTheme="minorHAnsi" w:cstheme="minorHAnsi"/>
        </w:rPr>
        <w:t>Podmioty, o których mowa w art. 4, art. 5 ust. 1 i art. 6 P</w:t>
      </w:r>
      <w:r w:rsidR="00446873" w:rsidRPr="008A610E">
        <w:rPr>
          <w:rFonts w:asciiTheme="minorHAnsi" w:eastAsia="Calibri" w:hAnsiTheme="minorHAnsi" w:cstheme="minorHAnsi"/>
        </w:rPr>
        <w:t>ZP</w:t>
      </w:r>
      <w:r w:rsidRPr="008A610E">
        <w:rPr>
          <w:rFonts w:asciiTheme="minorHAnsi" w:eastAsia="Calibri" w:hAnsiTheme="minorHAnsi" w:cstheme="minorHAnsi"/>
        </w:rPr>
        <w:t>, tj. m. in. jednostki sektora finansów publicznych, jako wnioskodawcy ubiegający się o dofinansowanie, inicjujący projekt partnerski, dokonują wyboru partnerów pochodzących spośród podmiotów innych niż wymienione w art. 4 ustawy P</w:t>
      </w:r>
      <w:r w:rsidR="00446873" w:rsidRPr="008A610E">
        <w:rPr>
          <w:rFonts w:asciiTheme="minorHAnsi" w:eastAsia="Calibri" w:hAnsiTheme="minorHAnsi" w:cstheme="minorHAnsi"/>
        </w:rPr>
        <w:t>ZP</w:t>
      </w:r>
      <w:r w:rsidRPr="008A610E">
        <w:rPr>
          <w:rFonts w:asciiTheme="minorHAnsi" w:eastAsia="Calibri" w:hAnsiTheme="minorHAnsi" w:cstheme="minorHAnsi"/>
        </w:rPr>
        <w:t>, z zachowaniem zasady przejrzystości i równego traktowania podmiotów, a</w:t>
      </w:r>
      <w:r w:rsidR="00446873" w:rsidRPr="008A610E">
        <w:rPr>
          <w:rFonts w:asciiTheme="minorHAnsi" w:eastAsia="Calibri" w:hAnsiTheme="minorHAnsi" w:cstheme="minorHAnsi"/>
        </w:rPr>
        <w:t> </w:t>
      </w:r>
      <w:r w:rsidR="00EB6A45" w:rsidRPr="008A610E">
        <w:rPr>
          <w:rFonts w:asciiTheme="minorHAnsi" w:eastAsia="Calibri" w:hAnsiTheme="minorHAnsi" w:cstheme="minorHAnsi"/>
        </w:rPr>
        <w:t>w szczególności</w:t>
      </w:r>
      <w:r w:rsidRPr="008A610E">
        <w:rPr>
          <w:rFonts w:asciiTheme="minorHAnsi" w:eastAsia="Calibri" w:hAnsiTheme="minorHAnsi" w:cstheme="minorHAnsi"/>
        </w:rPr>
        <w:t xml:space="preserve"> są zobowiązane do zachowania wymogów określonych w art. 39 ust. 2 ustawy wdrożeniowej:</w:t>
      </w:r>
    </w:p>
    <w:p w14:paraId="1840167D" w14:textId="77777777" w:rsidR="004E1EDE" w:rsidRPr="008A610E" w:rsidRDefault="004E1EDE" w:rsidP="00A20C1E">
      <w:pPr>
        <w:pStyle w:val="Akapitzlist"/>
        <w:numPr>
          <w:ilvl w:val="0"/>
          <w:numId w:val="21"/>
        </w:numPr>
        <w:spacing w:line="276" w:lineRule="auto"/>
        <w:ind w:left="641" w:hanging="357"/>
        <w:rPr>
          <w:rFonts w:asciiTheme="minorHAnsi" w:eastAsia="Calibri" w:hAnsiTheme="minorHAnsi" w:cstheme="minorHAnsi"/>
        </w:rPr>
      </w:pPr>
      <w:r w:rsidRPr="008A610E">
        <w:rPr>
          <w:rFonts w:asciiTheme="minorHAnsi" w:eastAsia="Calibri" w:hAnsiTheme="minorHAnsi" w:cstheme="minorHAnsi"/>
        </w:rPr>
        <w:t>ogłoszenia otwartego naboru partnerów na swojej stronie internetowej wraz ze wskazaniem co najmniej 21-dniowego terminu na zgłaszanie się partnerów;</w:t>
      </w:r>
    </w:p>
    <w:p w14:paraId="6DAB8802" w14:textId="723D179D" w:rsidR="004E1EDE" w:rsidRPr="008A610E" w:rsidRDefault="004E1EDE" w:rsidP="00A20C1E">
      <w:pPr>
        <w:pStyle w:val="Akapitzlist"/>
        <w:numPr>
          <w:ilvl w:val="0"/>
          <w:numId w:val="21"/>
        </w:numPr>
        <w:spacing w:after="0" w:line="276" w:lineRule="auto"/>
        <w:ind w:left="641" w:hanging="357"/>
        <w:rPr>
          <w:rFonts w:asciiTheme="minorHAnsi" w:eastAsia="Calibri" w:hAnsiTheme="minorHAnsi" w:cstheme="minorHAnsi"/>
        </w:rPr>
      </w:pPr>
      <w:r w:rsidRPr="008A610E">
        <w:rPr>
          <w:rFonts w:asciiTheme="minorHAnsi" w:eastAsia="Calibri" w:hAnsiTheme="minorHAnsi" w:cstheme="minorHAnsi"/>
        </w:rPr>
        <w:t>uwzględnienia przy wyborze partnerów:</w:t>
      </w:r>
    </w:p>
    <w:p w14:paraId="688DA352" w14:textId="77777777" w:rsidR="004E1EDE" w:rsidRPr="008A610E" w:rsidRDefault="004E1EDE" w:rsidP="00A20C1E">
      <w:pPr>
        <w:pStyle w:val="Akapitzlist"/>
        <w:numPr>
          <w:ilvl w:val="1"/>
          <w:numId w:val="36"/>
        </w:numPr>
        <w:spacing w:after="0" w:line="276" w:lineRule="auto"/>
        <w:ind w:left="992" w:hanging="357"/>
        <w:rPr>
          <w:rFonts w:asciiTheme="minorHAnsi" w:eastAsia="Calibri" w:hAnsiTheme="minorHAnsi" w:cstheme="minorHAnsi"/>
        </w:rPr>
      </w:pPr>
      <w:r w:rsidRPr="008A610E">
        <w:rPr>
          <w:rFonts w:asciiTheme="minorHAnsi" w:eastAsia="Calibri" w:hAnsiTheme="minorHAnsi" w:cstheme="minorHAnsi"/>
        </w:rPr>
        <w:t xml:space="preserve">zgodności działania potencjalnego partnera z celami partnerstwa; </w:t>
      </w:r>
    </w:p>
    <w:p w14:paraId="1CBF5E87" w14:textId="77777777" w:rsidR="004E1EDE" w:rsidRPr="008A610E" w:rsidRDefault="004E1EDE" w:rsidP="00A20C1E">
      <w:pPr>
        <w:pStyle w:val="Akapitzlist"/>
        <w:numPr>
          <w:ilvl w:val="1"/>
          <w:numId w:val="36"/>
        </w:numPr>
        <w:spacing w:after="0" w:line="276" w:lineRule="auto"/>
        <w:ind w:left="992" w:hanging="357"/>
        <w:rPr>
          <w:rFonts w:asciiTheme="minorHAnsi" w:eastAsia="Calibri" w:hAnsiTheme="minorHAnsi" w:cstheme="minorHAnsi"/>
        </w:rPr>
      </w:pPr>
      <w:r w:rsidRPr="008A610E">
        <w:rPr>
          <w:rFonts w:asciiTheme="minorHAnsi" w:eastAsia="Calibri" w:hAnsiTheme="minorHAnsi" w:cstheme="minorHAnsi"/>
        </w:rPr>
        <w:t>deklarowanego wkładu potencjalnego partnera w realizację celu partnerstwa;</w:t>
      </w:r>
    </w:p>
    <w:p w14:paraId="749A1D6F" w14:textId="77777777" w:rsidR="004E1EDE" w:rsidRPr="008A610E" w:rsidRDefault="004E1EDE" w:rsidP="00A20C1E">
      <w:pPr>
        <w:pStyle w:val="Akapitzlist"/>
        <w:numPr>
          <w:ilvl w:val="1"/>
          <w:numId w:val="36"/>
        </w:numPr>
        <w:spacing w:line="276" w:lineRule="auto"/>
        <w:ind w:left="992" w:hanging="357"/>
        <w:rPr>
          <w:rFonts w:asciiTheme="minorHAnsi" w:eastAsia="Calibri" w:hAnsiTheme="minorHAnsi" w:cstheme="minorHAnsi"/>
        </w:rPr>
      </w:pPr>
      <w:r w:rsidRPr="008A610E">
        <w:rPr>
          <w:rFonts w:asciiTheme="minorHAnsi" w:eastAsia="Calibri" w:hAnsiTheme="minorHAnsi" w:cstheme="minorHAnsi"/>
        </w:rPr>
        <w:t>doświadczenia w realizacji projektów o podobnym charakterze;</w:t>
      </w:r>
    </w:p>
    <w:p w14:paraId="57681499" w14:textId="799207AB" w:rsidR="004E1EDE" w:rsidRPr="008A610E" w:rsidRDefault="004E1EDE" w:rsidP="00A20C1E">
      <w:pPr>
        <w:pStyle w:val="Akapitzlist"/>
        <w:numPr>
          <w:ilvl w:val="0"/>
          <w:numId w:val="21"/>
        </w:numPr>
        <w:spacing w:line="276" w:lineRule="auto"/>
        <w:ind w:left="641" w:hanging="357"/>
        <w:rPr>
          <w:rFonts w:asciiTheme="minorHAnsi" w:eastAsia="Calibri" w:hAnsiTheme="minorHAnsi" w:cstheme="minorHAnsi"/>
        </w:rPr>
      </w:pPr>
      <w:r w:rsidRPr="008A610E">
        <w:rPr>
          <w:rFonts w:asciiTheme="minorHAnsi" w:eastAsia="Calibri" w:hAnsiTheme="minorHAnsi" w:cstheme="minorHAnsi"/>
        </w:rPr>
        <w:t>podania do publicznej wiadomości na swojej stronie internetowej informacji o podmiotach wybranych do pełnienia funkcji partnera.</w:t>
      </w:r>
      <w:r w:rsidR="00B02BD4" w:rsidRPr="008A610E">
        <w:rPr>
          <w:rStyle w:val="Odwoanieprzypisudolnego"/>
          <w:rFonts w:asciiTheme="minorHAnsi" w:eastAsia="Calibri" w:hAnsiTheme="minorHAnsi" w:cstheme="minorHAnsi"/>
        </w:rPr>
        <w:footnoteReference w:id="14"/>
      </w:r>
    </w:p>
    <w:p w14:paraId="4EEB135D" w14:textId="66843125" w:rsidR="004E1EDE" w:rsidRPr="008A610E" w:rsidRDefault="004E1EDE" w:rsidP="00692DB7">
      <w:pPr>
        <w:keepNext/>
        <w:spacing w:line="276" w:lineRule="auto"/>
        <w:rPr>
          <w:rFonts w:asciiTheme="minorHAnsi" w:eastAsia="Calibri" w:hAnsiTheme="minorHAnsi" w:cstheme="minorHAnsi"/>
        </w:rPr>
      </w:pPr>
      <w:r w:rsidRPr="008A610E">
        <w:rPr>
          <w:rFonts w:asciiTheme="minorHAnsi" w:eastAsia="Calibri" w:hAnsiTheme="minorHAnsi" w:cstheme="minorHAnsi"/>
        </w:rPr>
        <w:t>Ponadto ustawa wdrożeniowa w art. 39 ust. 8 nakłada na podmiot, o którym mowa w art. 4, art. 5 ust. 1 i art. 6 ustawy P</w:t>
      </w:r>
      <w:r w:rsidR="00446873" w:rsidRPr="008A610E">
        <w:rPr>
          <w:rFonts w:asciiTheme="minorHAnsi" w:eastAsia="Calibri" w:hAnsiTheme="minorHAnsi" w:cstheme="minorHAnsi"/>
        </w:rPr>
        <w:t>ZP</w:t>
      </w:r>
      <w:r w:rsidRPr="008A610E">
        <w:rPr>
          <w:rFonts w:asciiTheme="minorHAnsi" w:eastAsia="Calibri" w:hAnsiTheme="minorHAnsi" w:cstheme="minorHAnsi"/>
        </w:rPr>
        <w:t>, niebędący podmiotem inicjującym projekt partnerski, obowiązek podania do publicznej wiadomości w Biuletynie Informacji Publicznej informacji o rozpoczęciu realizacji projektu partnerskiego wraz z uzasadnieniem przyczyn przystąpienia do jego realizacji oraz wskazaniem partnera wiodącego w tym projekcie.</w:t>
      </w:r>
    </w:p>
    <w:p w14:paraId="2B52B233" w14:textId="04759F59" w:rsidR="004E1EDE" w:rsidRPr="008A610E" w:rsidRDefault="004E1EDE" w:rsidP="00692DB7">
      <w:pPr>
        <w:spacing w:line="276" w:lineRule="auto"/>
        <w:rPr>
          <w:rFonts w:asciiTheme="minorHAnsi" w:eastAsia="Calibri" w:hAnsiTheme="minorHAnsi" w:cstheme="minorHAnsi"/>
        </w:rPr>
      </w:pPr>
      <w:r w:rsidRPr="008A610E">
        <w:rPr>
          <w:rFonts w:asciiTheme="minorHAnsi" w:eastAsia="Calibri" w:hAnsiTheme="minorHAnsi" w:cstheme="minorHAnsi"/>
        </w:rPr>
        <w:t>Wybór partnerów przez podmioty niewymienione w art. 4, art. 5 ust. 1 i art. 6 ustawy P</w:t>
      </w:r>
      <w:r w:rsidR="00446873" w:rsidRPr="008A610E">
        <w:rPr>
          <w:rFonts w:asciiTheme="minorHAnsi" w:eastAsia="Calibri" w:hAnsiTheme="minorHAnsi" w:cstheme="minorHAnsi"/>
        </w:rPr>
        <w:t>ZP</w:t>
      </w:r>
      <w:r w:rsidRPr="008A610E">
        <w:rPr>
          <w:rFonts w:asciiTheme="minorHAnsi" w:eastAsia="Calibri" w:hAnsiTheme="minorHAnsi" w:cstheme="minorHAnsi"/>
        </w:rPr>
        <w:t>, tj.</w:t>
      </w:r>
      <w:r w:rsidR="00446873" w:rsidRPr="008A610E">
        <w:rPr>
          <w:rFonts w:asciiTheme="minorHAnsi" w:eastAsia="Calibri" w:hAnsiTheme="minorHAnsi" w:cstheme="minorHAnsi"/>
        </w:rPr>
        <w:t> </w:t>
      </w:r>
      <w:r w:rsidRPr="008A610E">
        <w:rPr>
          <w:rFonts w:asciiTheme="minorHAnsi" w:eastAsia="Calibri" w:hAnsiTheme="minorHAnsi" w:cstheme="minorHAnsi"/>
        </w:rPr>
        <w:t>niezobowiązane do stosowania ustawy P</w:t>
      </w:r>
      <w:r w:rsidR="00446873" w:rsidRPr="008A610E">
        <w:rPr>
          <w:rFonts w:asciiTheme="minorHAnsi" w:eastAsia="Calibri" w:hAnsiTheme="minorHAnsi" w:cstheme="minorHAnsi"/>
        </w:rPr>
        <w:t>ZP</w:t>
      </w:r>
      <w:r w:rsidRPr="008A610E">
        <w:rPr>
          <w:rFonts w:asciiTheme="minorHAnsi" w:eastAsia="Calibri" w:hAnsiTheme="minorHAnsi" w:cstheme="minorHAnsi"/>
        </w:rPr>
        <w:t>, nie wymaga zastosowania procedury konkurencyjnej.</w:t>
      </w:r>
    </w:p>
    <w:p w14:paraId="1E8B1915" w14:textId="45D066D9" w:rsidR="004E1EDE" w:rsidRPr="00030942" w:rsidRDefault="004E1EDE" w:rsidP="00692DB7">
      <w:pPr>
        <w:spacing w:line="276" w:lineRule="auto"/>
        <w:rPr>
          <w:rFonts w:asciiTheme="minorHAnsi" w:hAnsiTheme="minorHAnsi" w:cstheme="minorHAnsi"/>
        </w:rPr>
      </w:pPr>
      <w:r w:rsidRPr="008A610E">
        <w:rPr>
          <w:rFonts w:asciiTheme="minorHAnsi" w:hAnsiTheme="minorHAnsi" w:cstheme="minorHAnsi"/>
        </w:rPr>
        <w:t>Wnioskodawca/</w:t>
      </w:r>
      <w:r w:rsidR="004B2EB3" w:rsidRPr="008A610E">
        <w:rPr>
          <w:rFonts w:asciiTheme="minorHAnsi" w:hAnsiTheme="minorHAnsi" w:cstheme="minorHAnsi"/>
        </w:rPr>
        <w:t>p</w:t>
      </w:r>
      <w:r w:rsidRPr="008A610E">
        <w:rPr>
          <w:rFonts w:asciiTheme="minorHAnsi" w:hAnsiTheme="minorHAnsi" w:cstheme="minorHAnsi"/>
        </w:rPr>
        <w:t xml:space="preserve">artner wiodący zobowiązany </w:t>
      </w:r>
      <w:r w:rsidRPr="00030942">
        <w:rPr>
          <w:rFonts w:asciiTheme="minorHAnsi" w:hAnsiTheme="minorHAnsi" w:cstheme="minorHAnsi"/>
        </w:rPr>
        <w:t>jest do zawarcia umowy o partnerstwie.</w:t>
      </w:r>
    </w:p>
    <w:p w14:paraId="594E0A34" w14:textId="4426A9DD" w:rsidR="004E1EDE" w:rsidRDefault="004E1EDE" w:rsidP="00A20C1E">
      <w:pPr>
        <w:spacing w:line="276" w:lineRule="auto"/>
        <w:rPr>
          <w:rFonts w:asciiTheme="minorHAnsi" w:hAnsiTheme="minorHAnsi" w:cstheme="minorHAnsi"/>
        </w:rPr>
      </w:pPr>
      <w:r w:rsidRPr="00030942">
        <w:rPr>
          <w:rFonts w:asciiTheme="minorHAnsi" w:hAnsiTheme="minorHAnsi" w:cstheme="minorHAnsi"/>
        </w:rPr>
        <w:t>Wz</w:t>
      </w:r>
      <w:r w:rsidR="00CD2EEC" w:rsidRPr="00030942">
        <w:rPr>
          <w:rFonts w:asciiTheme="minorHAnsi" w:hAnsiTheme="minorHAnsi" w:cstheme="minorHAnsi"/>
        </w:rPr>
        <w:t>o</w:t>
      </w:r>
      <w:r w:rsidRPr="00030942">
        <w:rPr>
          <w:rFonts w:asciiTheme="minorHAnsi" w:hAnsiTheme="minorHAnsi" w:cstheme="minorHAnsi"/>
        </w:rPr>
        <w:t>r</w:t>
      </w:r>
      <w:r w:rsidR="00CD2EEC" w:rsidRPr="00030942">
        <w:rPr>
          <w:rFonts w:asciiTheme="minorHAnsi" w:hAnsiTheme="minorHAnsi" w:cstheme="minorHAnsi"/>
        </w:rPr>
        <w:t>y</w:t>
      </w:r>
      <w:r w:rsidRPr="00030942">
        <w:rPr>
          <w:rFonts w:asciiTheme="minorHAnsi" w:hAnsiTheme="minorHAnsi" w:cstheme="minorHAnsi"/>
        </w:rPr>
        <w:t xml:space="preserve"> um</w:t>
      </w:r>
      <w:r w:rsidR="00CD2EEC" w:rsidRPr="00030942">
        <w:rPr>
          <w:rFonts w:asciiTheme="minorHAnsi" w:hAnsiTheme="minorHAnsi" w:cstheme="minorHAnsi"/>
        </w:rPr>
        <w:t>ó</w:t>
      </w:r>
      <w:r w:rsidRPr="00030942">
        <w:rPr>
          <w:rFonts w:asciiTheme="minorHAnsi" w:hAnsiTheme="minorHAnsi" w:cstheme="minorHAnsi"/>
        </w:rPr>
        <w:t>w o partnerstwie stanowi</w:t>
      </w:r>
      <w:r w:rsidR="00CD2EEC" w:rsidRPr="00030942">
        <w:rPr>
          <w:rFonts w:asciiTheme="minorHAnsi" w:hAnsiTheme="minorHAnsi" w:cstheme="minorHAnsi"/>
        </w:rPr>
        <w:t>ą</w:t>
      </w:r>
      <w:r w:rsidRPr="00030942">
        <w:rPr>
          <w:rFonts w:asciiTheme="minorHAnsi" w:hAnsiTheme="minorHAnsi" w:cstheme="minorHAnsi"/>
        </w:rPr>
        <w:t xml:space="preserve"> </w:t>
      </w:r>
      <w:r w:rsidRPr="008B3EC4">
        <w:rPr>
          <w:rFonts w:asciiTheme="minorHAnsi" w:hAnsiTheme="minorHAnsi" w:cstheme="minorHAnsi"/>
        </w:rPr>
        <w:t>zał</w:t>
      </w:r>
      <w:r w:rsidRPr="00030942">
        <w:rPr>
          <w:rFonts w:asciiTheme="minorHAnsi" w:hAnsiTheme="minorHAnsi" w:cstheme="minorHAnsi"/>
        </w:rPr>
        <w:t>ącznik</w:t>
      </w:r>
      <w:r w:rsidR="008B3EC4">
        <w:rPr>
          <w:rFonts w:asciiTheme="minorHAnsi" w:hAnsiTheme="minorHAnsi" w:cstheme="minorHAnsi"/>
        </w:rPr>
        <w:t>i</w:t>
      </w:r>
      <w:r w:rsidRPr="00030942">
        <w:rPr>
          <w:rFonts w:asciiTheme="minorHAnsi" w:hAnsiTheme="minorHAnsi" w:cstheme="minorHAnsi"/>
        </w:rPr>
        <w:t xml:space="preserve"> nr </w:t>
      </w:r>
      <w:r w:rsidR="008B3EC4">
        <w:rPr>
          <w:rFonts w:asciiTheme="minorHAnsi" w:hAnsiTheme="minorHAnsi" w:cstheme="minorHAnsi"/>
        </w:rPr>
        <w:t>8</w:t>
      </w:r>
      <w:r w:rsidRPr="00855D77">
        <w:rPr>
          <w:rFonts w:asciiTheme="minorHAnsi" w:hAnsiTheme="minorHAnsi" w:cstheme="minorHAnsi"/>
        </w:rPr>
        <w:t xml:space="preserve"> </w:t>
      </w:r>
      <w:r w:rsidR="00CD2EEC" w:rsidRPr="00855D77">
        <w:rPr>
          <w:rFonts w:asciiTheme="minorHAnsi" w:hAnsiTheme="minorHAnsi" w:cstheme="minorHAnsi"/>
        </w:rPr>
        <w:t xml:space="preserve">i nr </w:t>
      </w:r>
      <w:r w:rsidR="008B3EC4">
        <w:rPr>
          <w:rFonts w:asciiTheme="minorHAnsi" w:hAnsiTheme="minorHAnsi" w:cstheme="minorHAnsi"/>
        </w:rPr>
        <w:t>9</w:t>
      </w:r>
      <w:r w:rsidR="00CD2EEC" w:rsidRPr="008A610E">
        <w:rPr>
          <w:rFonts w:asciiTheme="minorHAnsi" w:hAnsiTheme="minorHAnsi" w:cstheme="minorHAnsi"/>
        </w:rPr>
        <w:t xml:space="preserve"> </w:t>
      </w:r>
      <w:r w:rsidRPr="008A610E">
        <w:rPr>
          <w:rFonts w:asciiTheme="minorHAnsi" w:hAnsiTheme="minorHAnsi" w:cstheme="minorHAnsi"/>
        </w:rPr>
        <w:t>do niniejszego regulaminu.</w:t>
      </w:r>
    </w:p>
    <w:p w14:paraId="1A4F5928" w14:textId="1F9717EE" w:rsidR="00A20C1E" w:rsidRPr="00132B4A" w:rsidRDefault="00A20C1E" w:rsidP="00132B4A">
      <w:pPr>
        <w:spacing w:after="0" w:line="276" w:lineRule="auto"/>
        <w:rPr>
          <w:rFonts w:asciiTheme="minorHAnsi" w:hAnsiTheme="minorHAnsi" w:cstheme="minorHAnsi"/>
          <w:b/>
        </w:rPr>
      </w:pPr>
      <w:r w:rsidRPr="00132B4A">
        <w:rPr>
          <w:rFonts w:asciiTheme="minorHAnsi" w:hAnsiTheme="minorHAnsi" w:cstheme="minorHAnsi"/>
          <w:b/>
        </w:rPr>
        <w:t>UWAGA</w:t>
      </w:r>
    </w:p>
    <w:p w14:paraId="027DB80B" w14:textId="52EFC854" w:rsidR="00A20C1E" w:rsidRPr="008A610E" w:rsidRDefault="00A20C1E" w:rsidP="00132B4A">
      <w:pPr>
        <w:spacing w:after="0" w:line="276" w:lineRule="auto"/>
        <w:rPr>
          <w:rFonts w:asciiTheme="minorHAnsi" w:hAnsiTheme="minorHAnsi" w:cstheme="minorHAnsi"/>
        </w:rPr>
      </w:pPr>
      <w:r>
        <w:rPr>
          <w:rFonts w:asciiTheme="minorHAnsi" w:hAnsiTheme="minorHAnsi" w:cstheme="minorHAnsi"/>
        </w:rPr>
        <w:t>W ramach naboru nie został okreś</w:t>
      </w:r>
      <w:r w:rsidR="00132B4A">
        <w:rPr>
          <w:rFonts w:asciiTheme="minorHAnsi" w:hAnsiTheme="minorHAnsi" w:cstheme="minorHAnsi"/>
        </w:rPr>
        <w:t>l</w:t>
      </w:r>
      <w:r>
        <w:rPr>
          <w:rFonts w:asciiTheme="minorHAnsi" w:hAnsiTheme="minorHAnsi" w:cstheme="minorHAnsi"/>
        </w:rPr>
        <w:t>ony wymóg partnerstwa.</w:t>
      </w:r>
    </w:p>
    <w:p w14:paraId="0BB674AC" w14:textId="77777777" w:rsidR="00063EBB" w:rsidRPr="00F02D42" w:rsidRDefault="00063EBB" w:rsidP="00692DB7">
      <w:pPr>
        <w:pStyle w:val="Nagwek3"/>
        <w:spacing w:line="276" w:lineRule="auto"/>
        <w:ind w:left="426"/>
        <w:rPr>
          <w:rFonts w:asciiTheme="minorHAnsi" w:hAnsiTheme="minorHAnsi" w:cstheme="minorHAnsi"/>
        </w:rPr>
      </w:pPr>
      <w:bookmarkStart w:id="178" w:name="_Toc166493403"/>
      <w:bookmarkStart w:id="179" w:name="_Toc136253560"/>
      <w:bookmarkStart w:id="180" w:name="_Toc138234617"/>
      <w:bookmarkStart w:id="181" w:name="_Hlk138060962"/>
      <w:bookmarkStart w:id="182" w:name="_Hlk138151078"/>
      <w:r w:rsidRPr="00F02D42">
        <w:rPr>
          <w:rFonts w:asciiTheme="minorHAnsi" w:hAnsiTheme="minorHAnsi" w:cstheme="minorHAnsi"/>
        </w:rPr>
        <w:t>Specyficzne warunki rozliczania wydatków</w:t>
      </w:r>
      <w:bookmarkEnd w:id="178"/>
    </w:p>
    <w:p w14:paraId="287C86FA" w14:textId="4C52EAE1" w:rsidR="00E22635" w:rsidRPr="00410127" w:rsidRDefault="00E22635" w:rsidP="00692DB7">
      <w:pPr>
        <w:shd w:val="clear" w:color="auto" w:fill="FFFFFF"/>
        <w:spacing w:after="240" w:line="276" w:lineRule="auto"/>
        <w:rPr>
          <w:rFonts w:asciiTheme="minorHAnsi" w:hAnsiTheme="minorHAnsi"/>
        </w:rPr>
      </w:pPr>
      <w:bookmarkStart w:id="183" w:name="_Hlk164421044"/>
      <w:bookmarkStart w:id="184" w:name="_Toc160711806"/>
      <w:r>
        <w:rPr>
          <w:rFonts w:asciiTheme="minorHAnsi" w:eastAsia="Calibri" w:hAnsiTheme="minorHAnsi"/>
        </w:rPr>
        <w:t>S</w:t>
      </w:r>
      <w:r w:rsidRPr="00410127">
        <w:rPr>
          <w:rFonts w:asciiTheme="minorHAnsi" w:eastAsia="Calibri" w:hAnsiTheme="minorHAnsi"/>
        </w:rPr>
        <w:t xml:space="preserve">zczegółowe warunki finansowania i rozliczania projektu, jak również konstrukcji budżetu są opisane </w:t>
      </w:r>
      <w:r w:rsidRPr="00CE3793">
        <w:rPr>
          <w:rFonts w:asciiTheme="minorHAnsi" w:hAnsiTheme="minorHAnsi"/>
        </w:rPr>
        <w:t>w</w:t>
      </w:r>
      <w:r>
        <w:rPr>
          <w:rFonts w:asciiTheme="minorHAnsi" w:hAnsiTheme="minorHAnsi"/>
          <w:b/>
        </w:rPr>
        <w:t xml:space="preserve"> </w:t>
      </w:r>
      <w:r w:rsidRPr="00BE3684">
        <w:rPr>
          <w:rFonts w:asciiTheme="minorHAnsi" w:eastAsia="Calibri" w:hAnsiTheme="minorHAnsi"/>
          <w:b/>
        </w:rPr>
        <w:t>Zasadach</w:t>
      </w:r>
      <w:r w:rsidRPr="00410127">
        <w:rPr>
          <w:rFonts w:asciiTheme="minorHAnsi" w:hAnsiTheme="minorHAnsi"/>
          <w:b/>
        </w:rPr>
        <w:t xml:space="preserve"> realizacji projektów w ramach EFS+</w:t>
      </w:r>
      <w:r w:rsidRPr="0001091D">
        <w:rPr>
          <w:rFonts w:asciiTheme="minorHAnsi" w:hAnsiTheme="minorHAnsi"/>
        </w:rPr>
        <w:t>,</w:t>
      </w:r>
      <w:r>
        <w:rPr>
          <w:rFonts w:asciiTheme="minorHAnsi" w:hAnsiTheme="minorHAnsi"/>
          <w:b/>
        </w:rPr>
        <w:t xml:space="preserve"> </w:t>
      </w:r>
      <w:r w:rsidRPr="0001091D">
        <w:rPr>
          <w:rFonts w:asciiTheme="minorHAnsi" w:hAnsiTheme="minorHAnsi"/>
        </w:rPr>
        <w:t>zamieszczonych zakładce</w:t>
      </w:r>
      <w:r>
        <w:rPr>
          <w:rFonts w:asciiTheme="minorHAnsi" w:hAnsiTheme="minorHAnsi"/>
          <w:b/>
        </w:rPr>
        <w:t xml:space="preserve">: </w:t>
      </w:r>
      <w:hyperlink r:id="rId27" w:history="1">
        <w:r w:rsidRPr="004E7A2E">
          <w:rPr>
            <w:rStyle w:val="Hipercze"/>
            <w:rFonts w:asciiTheme="minorHAnsi" w:hAnsiTheme="minorHAnsi"/>
          </w:rPr>
          <w:t>Dokumenty</w:t>
        </w:r>
      </w:hyperlink>
      <w:r w:rsidRPr="00410127">
        <w:rPr>
          <w:rFonts w:asciiTheme="minorHAnsi" w:eastAsia="Calibri" w:hAnsiTheme="minorHAnsi"/>
        </w:rPr>
        <w:t xml:space="preserve"> oraz </w:t>
      </w:r>
      <w:r w:rsidRPr="00410127">
        <w:rPr>
          <w:rFonts w:asciiTheme="minorHAnsi" w:hAnsiTheme="minorHAnsi"/>
        </w:rPr>
        <w:t>Wytycznych w zakresie kwalifikowalności wydatków na lata 2021-2027.</w:t>
      </w:r>
    </w:p>
    <w:p w14:paraId="21BBA462" w14:textId="052B4E02" w:rsidR="00063EBB" w:rsidRPr="008A610E" w:rsidRDefault="0092247C" w:rsidP="00513774">
      <w:pPr>
        <w:pStyle w:val="Nagwek4"/>
      </w:pPr>
      <w:bookmarkStart w:id="185" w:name="_Toc166493404"/>
      <w:bookmarkEnd w:id="183"/>
      <w:r>
        <w:t>4</w:t>
      </w:r>
      <w:r w:rsidR="00063EBB" w:rsidRPr="008A610E">
        <w:t>.2.1 Taryfikator towarów i usług</w:t>
      </w:r>
      <w:bookmarkEnd w:id="184"/>
      <w:bookmarkEnd w:id="185"/>
    </w:p>
    <w:p w14:paraId="61CC477F" w14:textId="77777777" w:rsidR="00635883" w:rsidRPr="00635883" w:rsidRDefault="00635883" w:rsidP="00692DB7">
      <w:pPr>
        <w:spacing w:line="276" w:lineRule="auto"/>
        <w:rPr>
          <w:rFonts w:asciiTheme="minorHAnsi" w:hAnsiTheme="minorHAnsi" w:cstheme="minorHAnsi"/>
        </w:rPr>
      </w:pPr>
      <w:bookmarkStart w:id="186" w:name="_Hlk166222314"/>
      <w:r w:rsidRPr="00635883">
        <w:rPr>
          <w:rFonts w:asciiTheme="minorHAnsi" w:hAnsiTheme="minorHAnsi" w:cstheme="minorHAnsi"/>
        </w:rPr>
        <w:t>W ramach naboru nie określono taryfikatora towarów i usług.</w:t>
      </w:r>
    </w:p>
    <w:p w14:paraId="74DFC879" w14:textId="77777777" w:rsidR="00635883" w:rsidRPr="00635883" w:rsidRDefault="00635883" w:rsidP="00506F73">
      <w:pPr>
        <w:spacing w:after="0" w:line="276" w:lineRule="auto"/>
        <w:rPr>
          <w:rFonts w:asciiTheme="minorHAnsi" w:hAnsiTheme="minorHAnsi" w:cstheme="minorHAnsi"/>
        </w:rPr>
      </w:pPr>
      <w:r w:rsidRPr="00635883">
        <w:rPr>
          <w:rFonts w:asciiTheme="minorHAnsi" w:hAnsiTheme="minorHAnsi" w:cstheme="minorHAnsi"/>
        </w:rPr>
        <w:t>Wydatki przedstawione w ramach budżetu projektu powinny być:</w:t>
      </w:r>
    </w:p>
    <w:p w14:paraId="481AB508" w14:textId="12AE8694" w:rsidR="00635883" w:rsidRPr="00635883" w:rsidRDefault="00635883" w:rsidP="00AC4F06">
      <w:pPr>
        <w:pStyle w:val="Akapitzlist"/>
        <w:keepLines w:val="0"/>
        <w:numPr>
          <w:ilvl w:val="0"/>
          <w:numId w:val="71"/>
        </w:numPr>
        <w:spacing w:after="0" w:line="276" w:lineRule="auto"/>
        <w:contextualSpacing w:val="0"/>
        <w:rPr>
          <w:rFonts w:asciiTheme="minorHAnsi" w:hAnsiTheme="minorHAnsi" w:cstheme="minorHAnsi"/>
        </w:rPr>
      </w:pPr>
      <w:r w:rsidRPr="00635883">
        <w:rPr>
          <w:rFonts w:asciiTheme="minorHAnsi" w:hAnsiTheme="minorHAnsi" w:cstheme="minorHAnsi"/>
        </w:rPr>
        <w:t>racjonalne – ich wysokość musi być dostosowan</w:t>
      </w:r>
      <w:r w:rsidR="000A23A1">
        <w:rPr>
          <w:rFonts w:asciiTheme="minorHAnsi" w:hAnsiTheme="minorHAnsi" w:cstheme="minorHAnsi"/>
        </w:rPr>
        <w:t>a</w:t>
      </w:r>
      <w:r w:rsidRPr="00635883">
        <w:rPr>
          <w:rFonts w:asciiTheme="minorHAnsi" w:hAnsiTheme="minorHAnsi" w:cstheme="minorHAnsi"/>
        </w:rPr>
        <w:t xml:space="preserve"> do zakresu zaplanowanych działań,</w:t>
      </w:r>
    </w:p>
    <w:p w14:paraId="439FBD1C" w14:textId="77777777" w:rsidR="00635883" w:rsidRPr="00635883" w:rsidRDefault="00635883" w:rsidP="00AC4F06">
      <w:pPr>
        <w:pStyle w:val="Akapitzlist"/>
        <w:keepLines w:val="0"/>
        <w:numPr>
          <w:ilvl w:val="0"/>
          <w:numId w:val="71"/>
        </w:numPr>
        <w:spacing w:after="0" w:line="276" w:lineRule="auto"/>
        <w:contextualSpacing w:val="0"/>
        <w:rPr>
          <w:rFonts w:asciiTheme="minorHAnsi" w:hAnsiTheme="minorHAnsi" w:cstheme="minorHAnsi"/>
        </w:rPr>
      </w:pPr>
      <w:r w:rsidRPr="00635883">
        <w:rPr>
          <w:rFonts w:asciiTheme="minorHAnsi" w:hAnsiTheme="minorHAnsi" w:cstheme="minorHAnsi"/>
        </w:rPr>
        <w:t>zasadne – muszą być potrzebne i bezpośrednio związane z realizacją działań zaplanowanych w projekcie,</w:t>
      </w:r>
    </w:p>
    <w:p w14:paraId="6226C6C4" w14:textId="77777777" w:rsidR="00635883" w:rsidRPr="00635883" w:rsidRDefault="00635883" w:rsidP="00AC4F06">
      <w:pPr>
        <w:pStyle w:val="Akapitzlist"/>
        <w:keepLines w:val="0"/>
        <w:numPr>
          <w:ilvl w:val="0"/>
          <w:numId w:val="71"/>
        </w:numPr>
        <w:spacing w:after="0" w:line="276" w:lineRule="auto"/>
        <w:contextualSpacing w:val="0"/>
        <w:rPr>
          <w:rFonts w:asciiTheme="minorHAnsi" w:hAnsiTheme="minorHAnsi" w:cstheme="minorHAnsi"/>
        </w:rPr>
      </w:pPr>
      <w:r w:rsidRPr="00635883">
        <w:rPr>
          <w:rFonts w:asciiTheme="minorHAnsi" w:hAnsiTheme="minorHAnsi" w:cstheme="minorHAnsi"/>
        </w:rPr>
        <w:t>kwalifikowalne – spełniające warunki określone w Wytycznych dotyczących kwalifikowalności wydatków na lata 2021-2027.</w:t>
      </w:r>
    </w:p>
    <w:p w14:paraId="472133EE" w14:textId="61A4BF05" w:rsidR="00063EBB" w:rsidRPr="008A610E" w:rsidRDefault="0092247C" w:rsidP="00513774">
      <w:pPr>
        <w:pStyle w:val="Nagwek4"/>
      </w:pPr>
      <w:bookmarkStart w:id="187" w:name="_Toc160711807"/>
      <w:bookmarkStart w:id="188" w:name="_Toc166493405"/>
      <w:bookmarkEnd w:id="186"/>
      <w:r>
        <w:t>4</w:t>
      </w:r>
      <w:r w:rsidR="00063EBB" w:rsidRPr="008A610E">
        <w:t>.2.2 Ocena kwalifikowalności wydatków</w:t>
      </w:r>
      <w:bookmarkEnd w:id="187"/>
      <w:bookmarkEnd w:id="188"/>
    </w:p>
    <w:p w14:paraId="5FD21B7C" w14:textId="77777777" w:rsidR="00063EBB" w:rsidRPr="008A610E" w:rsidRDefault="00063EBB" w:rsidP="00692DB7">
      <w:pPr>
        <w:shd w:val="clear" w:color="auto" w:fill="FFFFFF"/>
        <w:spacing w:before="120" w:line="276" w:lineRule="auto"/>
        <w:rPr>
          <w:rFonts w:asciiTheme="minorHAnsi" w:hAnsiTheme="minorHAnsi" w:cstheme="minorHAnsi"/>
        </w:rPr>
      </w:pPr>
      <w:r w:rsidRPr="008A610E">
        <w:rPr>
          <w:rFonts w:asciiTheme="minorHAnsi" w:hAnsiTheme="minorHAnsi" w:cstheme="minorHAnsi"/>
        </w:rPr>
        <w:t xml:space="preserve">Ocena kwalifikowalności projektu dokonywana jest na etapie oceny wniosku o dofinansowanie projektu. Sprawdzeniu podlega, czy przedłożony projekt może stanowić przedmiot dofinansowania w ramach naboru. </w:t>
      </w:r>
      <w:r w:rsidRPr="008A610E">
        <w:rPr>
          <w:rFonts w:asciiTheme="minorHAnsi" w:hAnsiTheme="minorHAnsi" w:cstheme="minorHAnsi"/>
          <w:b/>
        </w:rPr>
        <w:t>Fakt, że dany projekt kwalifikuje się do współfinansowania w ramach naboru nie oznacza, że wszystkie wydatki poniesione podczas jego realizacji będą uznane za kwalifikowalne.</w:t>
      </w:r>
      <w:r w:rsidRPr="008A610E">
        <w:rPr>
          <w:rFonts w:asciiTheme="minorHAnsi" w:hAnsiTheme="minorHAnsi" w:cstheme="minorHAnsi"/>
        </w:rPr>
        <w:t xml:space="preserve"> Ocena kwalifikowalności wydatku polega na analizie zgodności jego poniesienia z obowiązującymi przepisami prawa unijnego i prawa krajowego, umową o dofinansowanie projektu oraz dokumentami, do których stosowania beneficjent zobowiązał się w umowie o dofinansowanie projektu.</w:t>
      </w:r>
    </w:p>
    <w:p w14:paraId="1A753EB6" w14:textId="77777777" w:rsidR="00063EBB" w:rsidRPr="008A610E" w:rsidRDefault="00063EBB" w:rsidP="00692DB7">
      <w:pPr>
        <w:shd w:val="clear" w:color="auto" w:fill="FFFFFF"/>
        <w:spacing w:line="276" w:lineRule="auto"/>
        <w:rPr>
          <w:rFonts w:asciiTheme="minorHAnsi" w:hAnsiTheme="minorHAnsi" w:cstheme="minorHAnsi"/>
        </w:rPr>
      </w:pPr>
      <w:r w:rsidRPr="008A610E">
        <w:rPr>
          <w:rFonts w:asciiTheme="minorHAnsi" w:hAnsiTheme="minorHAnsi" w:cstheme="minorHAnsi"/>
        </w:rPr>
        <w:t xml:space="preserve">Kwalifikowalność wydatków badana jest na etapie realizacji projektu w ramach weryfikacji wniosków </w:t>
      </w:r>
      <w:r w:rsidRPr="008A610E">
        <w:rPr>
          <w:rFonts w:asciiTheme="minorHAnsi" w:hAnsiTheme="minorHAnsi" w:cstheme="minorHAnsi"/>
        </w:rPr>
        <w:br/>
        <w:t xml:space="preserve">o płatność, a także na etapie kontroli projektu. </w:t>
      </w:r>
    </w:p>
    <w:p w14:paraId="1EF39DB7" w14:textId="77777777" w:rsidR="00063EBB" w:rsidRPr="008A610E" w:rsidRDefault="00063EBB" w:rsidP="00692DB7">
      <w:pPr>
        <w:tabs>
          <w:tab w:val="num" w:pos="360"/>
        </w:tabs>
        <w:spacing w:line="276" w:lineRule="auto"/>
        <w:ind w:right="-143"/>
        <w:rPr>
          <w:rFonts w:asciiTheme="minorHAnsi" w:hAnsiTheme="minorHAnsi" w:cstheme="minorHAnsi"/>
        </w:rPr>
      </w:pPr>
      <w:r w:rsidRPr="008A610E">
        <w:rPr>
          <w:rFonts w:asciiTheme="minorHAnsi" w:hAnsiTheme="minorHAnsi" w:cstheme="minorHAnsi"/>
        </w:rPr>
        <w:t xml:space="preserve">Możliwe jest ponoszenie wydatków przed podpisaniem umowy o dofinansowanie projektu </w:t>
      </w:r>
      <w:r w:rsidRPr="008A610E">
        <w:rPr>
          <w:rFonts w:asciiTheme="minorHAnsi" w:hAnsiTheme="minorHAnsi" w:cstheme="minorHAnsi"/>
          <w:b/>
        </w:rPr>
        <w:t>na wyłączne ryzyko wnioskodawcy i partnerów</w:t>
      </w:r>
      <w:r w:rsidRPr="008A610E">
        <w:rPr>
          <w:rFonts w:asciiTheme="minorHAnsi" w:hAnsiTheme="minorHAnsi" w:cstheme="minorHAnsi"/>
        </w:rPr>
        <w:t>, przy zastrzeżeniu, że wydatki muszą dotyczyć okresu realizacji projektu wskazanego we wniosku o dofinansowanie.</w:t>
      </w:r>
    </w:p>
    <w:p w14:paraId="02F647E8" w14:textId="77777777" w:rsidR="00063EBB" w:rsidRPr="008A610E" w:rsidRDefault="00063EBB" w:rsidP="00513774">
      <w:pPr>
        <w:pStyle w:val="Nagwek4"/>
      </w:pPr>
      <w:bookmarkStart w:id="189" w:name="_Toc160711808"/>
      <w:bookmarkStart w:id="190" w:name="_Toc166493406"/>
      <w:r w:rsidRPr="008A610E">
        <w:t>4.2.3 Cross-</w:t>
      </w:r>
      <w:proofErr w:type="spellStart"/>
      <w:r w:rsidRPr="008A610E">
        <w:t>financing</w:t>
      </w:r>
      <w:bookmarkEnd w:id="189"/>
      <w:bookmarkEnd w:id="190"/>
      <w:proofErr w:type="spellEnd"/>
    </w:p>
    <w:p w14:paraId="3D313B44" w14:textId="7ACE6D93" w:rsidR="00063EBB" w:rsidRDefault="00063EBB" w:rsidP="00692DB7">
      <w:pPr>
        <w:autoSpaceDE w:val="0"/>
        <w:autoSpaceDN w:val="0"/>
        <w:adjustRightInd w:val="0"/>
        <w:spacing w:line="276" w:lineRule="auto"/>
        <w:rPr>
          <w:rFonts w:asciiTheme="minorHAnsi" w:hAnsiTheme="minorHAnsi" w:cstheme="minorHAnsi"/>
        </w:rPr>
      </w:pPr>
      <w:bookmarkStart w:id="191" w:name="_Hlk164421085"/>
      <w:r w:rsidRPr="008A610E">
        <w:rPr>
          <w:rFonts w:asciiTheme="minorHAnsi" w:hAnsiTheme="minorHAnsi" w:cstheme="minorHAnsi"/>
        </w:rPr>
        <w:t>W ramach naboru wartość wydatków w ramach cross-</w:t>
      </w:r>
      <w:proofErr w:type="spellStart"/>
      <w:r w:rsidRPr="008A610E">
        <w:rPr>
          <w:rFonts w:asciiTheme="minorHAnsi" w:hAnsiTheme="minorHAnsi" w:cstheme="minorHAnsi"/>
        </w:rPr>
        <w:t>financingu</w:t>
      </w:r>
      <w:proofErr w:type="spellEnd"/>
      <w:r w:rsidRPr="008A610E">
        <w:rPr>
          <w:rFonts w:asciiTheme="minorHAnsi" w:hAnsiTheme="minorHAnsi" w:cstheme="minorHAnsi"/>
        </w:rPr>
        <w:t xml:space="preserve"> nie może stanowić więcej </w:t>
      </w:r>
      <w:r w:rsidRPr="00D605CB">
        <w:rPr>
          <w:rFonts w:asciiTheme="minorHAnsi" w:hAnsiTheme="minorHAnsi" w:cstheme="minorHAnsi"/>
        </w:rPr>
        <w:t xml:space="preserve">niż </w:t>
      </w:r>
      <w:r w:rsidR="003E0A5D" w:rsidRPr="00D605CB">
        <w:rPr>
          <w:rFonts w:asciiTheme="minorHAnsi" w:hAnsiTheme="minorHAnsi" w:cstheme="minorHAnsi"/>
          <w:b/>
        </w:rPr>
        <w:t xml:space="preserve">15 </w:t>
      </w:r>
      <w:r w:rsidRPr="00D605CB">
        <w:rPr>
          <w:rFonts w:asciiTheme="minorHAnsi" w:hAnsiTheme="minorHAnsi" w:cstheme="minorHAnsi"/>
          <w:b/>
        </w:rPr>
        <w:t>%</w:t>
      </w:r>
      <w:r w:rsidRPr="008A610E">
        <w:rPr>
          <w:rFonts w:asciiTheme="minorHAnsi" w:hAnsiTheme="minorHAnsi" w:cstheme="minorHAnsi"/>
          <w:b/>
        </w:rPr>
        <w:t xml:space="preserve"> </w:t>
      </w:r>
      <w:r w:rsidRPr="008A610E">
        <w:rPr>
          <w:rFonts w:asciiTheme="minorHAnsi" w:hAnsiTheme="minorHAnsi" w:cstheme="minorHAnsi"/>
        </w:rPr>
        <w:t>wartości projektu ogółem.</w:t>
      </w:r>
    </w:p>
    <w:p w14:paraId="27FE6E7E" w14:textId="77777777" w:rsidR="00662C50" w:rsidRPr="00B103C4" w:rsidRDefault="00662C50" w:rsidP="00692DB7">
      <w:pPr>
        <w:autoSpaceDE w:val="0"/>
        <w:autoSpaceDN w:val="0"/>
        <w:adjustRightInd w:val="0"/>
        <w:spacing w:line="276" w:lineRule="auto"/>
        <w:rPr>
          <w:rFonts w:asciiTheme="minorHAnsi" w:hAnsiTheme="minorHAnsi"/>
        </w:rPr>
      </w:pPr>
      <w:r w:rsidRPr="00F67F92">
        <w:rPr>
          <w:rFonts w:asciiTheme="minorHAnsi" w:hAnsiTheme="minorHAnsi"/>
        </w:rPr>
        <w:t>Do limitu cross-</w:t>
      </w:r>
      <w:proofErr w:type="spellStart"/>
      <w:r w:rsidRPr="00F67F92">
        <w:rPr>
          <w:rFonts w:asciiTheme="minorHAnsi" w:hAnsiTheme="minorHAnsi"/>
        </w:rPr>
        <w:t>financingu</w:t>
      </w:r>
      <w:proofErr w:type="spellEnd"/>
      <w:r w:rsidRPr="00F67F92">
        <w:rPr>
          <w:rFonts w:asciiTheme="minorHAnsi" w:hAnsiTheme="minorHAnsi"/>
        </w:rPr>
        <w:t xml:space="preserve"> wlicza się </w:t>
      </w:r>
      <w:r w:rsidRPr="0051212C">
        <w:rPr>
          <w:rFonts w:asciiTheme="minorHAnsi" w:hAnsiTheme="minorHAnsi"/>
          <w:bCs/>
        </w:rPr>
        <w:t xml:space="preserve">sumę kosztów bezpośrednich, oznaczonych w budżecie projektu jako wydatki </w:t>
      </w:r>
      <w:r>
        <w:rPr>
          <w:rFonts w:asciiTheme="minorHAnsi" w:hAnsiTheme="minorHAnsi"/>
          <w:bCs/>
        </w:rPr>
        <w:t>objęte limitem</w:t>
      </w:r>
      <w:r w:rsidRPr="0051212C">
        <w:rPr>
          <w:rFonts w:asciiTheme="minorHAnsi" w:hAnsiTheme="minorHAnsi"/>
          <w:bCs/>
        </w:rPr>
        <w:t xml:space="preserve"> cross-</w:t>
      </w:r>
      <w:proofErr w:type="spellStart"/>
      <w:r w:rsidRPr="0051212C">
        <w:rPr>
          <w:rFonts w:asciiTheme="minorHAnsi" w:hAnsiTheme="minorHAnsi"/>
          <w:bCs/>
        </w:rPr>
        <w:t>financingu</w:t>
      </w:r>
      <w:proofErr w:type="spellEnd"/>
      <w:r w:rsidRPr="0051212C">
        <w:rPr>
          <w:rFonts w:asciiTheme="minorHAnsi" w:hAnsiTheme="minorHAnsi"/>
          <w:bCs/>
        </w:rPr>
        <w:t xml:space="preserve"> oraz naliczone od nich koszty pośrednie, zgodnie </w:t>
      </w:r>
      <w:r>
        <w:rPr>
          <w:rFonts w:asciiTheme="minorHAnsi" w:hAnsiTheme="minorHAnsi"/>
          <w:bCs/>
        </w:rPr>
        <w:br/>
      </w:r>
      <w:r w:rsidRPr="0051212C">
        <w:rPr>
          <w:rFonts w:asciiTheme="minorHAnsi" w:hAnsiTheme="minorHAnsi"/>
          <w:bCs/>
        </w:rPr>
        <w:t>z właściwą stawką ryczałtową.</w:t>
      </w:r>
    </w:p>
    <w:p w14:paraId="24BB6B16" w14:textId="2BDD77A4" w:rsidR="00063EBB" w:rsidRPr="008A610E" w:rsidRDefault="00063EBB" w:rsidP="00692DB7">
      <w:pPr>
        <w:tabs>
          <w:tab w:val="num" w:pos="360"/>
        </w:tabs>
        <w:spacing w:line="276" w:lineRule="auto"/>
        <w:ind w:right="-143"/>
        <w:rPr>
          <w:rFonts w:asciiTheme="minorHAnsi" w:hAnsiTheme="minorHAnsi" w:cstheme="minorHAnsi"/>
        </w:rPr>
      </w:pPr>
      <w:r w:rsidRPr="008A610E">
        <w:rPr>
          <w:rFonts w:asciiTheme="minorHAnsi" w:hAnsiTheme="minorHAnsi" w:cstheme="minorHAnsi"/>
        </w:rPr>
        <w:t>Informacje na temat cross-</w:t>
      </w:r>
      <w:proofErr w:type="spellStart"/>
      <w:r w:rsidRPr="008A610E">
        <w:rPr>
          <w:rFonts w:asciiTheme="minorHAnsi" w:hAnsiTheme="minorHAnsi" w:cstheme="minorHAnsi"/>
        </w:rPr>
        <w:t>financingu</w:t>
      </w:r>
      <w:proofErr w:type="spellEnd"/>
      <w:r w:rsidRPr="008A610E">
        <w:rPr>
          <w:rFonts w:asciiTheme="minorHAnsi" w:hAnsiTheme="minorHAnsi" w:cstheme="minorHAnsi"/>
        </w:rPr>
        <w:t xml:space="preserve"> w projekcie znajdują się w podrozdziale 2.4 Wytycznych dotyczących kwalifikowalności wydatków na lata 2021-2027 oraz </w:t>
      </w:r>
      <w:hyperlink r:id="rId28" w:history="1">
        <w:r w:rsidRPr="008A610E">
          <w:rPr>
            <w:rStyle w:val="Hipercze"/>
            <w:rFonts w:asciiTheme="minorHAnsi" w:hAnsiTheme="minorHAnsi" w:cstheme="minorHAnsi"/>
          </w:rPr>
          <w:t>Zasadach realizacji projektów w</w:t>
        </w:r>
        <w:r w:rsidR="00662C50">
          <w:rPr>
            <w:rStyle w:val="Hipercze"/>
            <w:rFonts w:asciiTheme="minorHAnsi" w:hAnsiTheme="minorHAnsi" w:cstheme="minorHAnsi"/>
          </w:rPr>
          <w:t> </w:t>
        </w:r>
        <w:r w:rsidRPr="008A610E">
          <w:rPr>
            <w:rStyle w:val="Hipercze"/>
            <w:rFonts w:asciiTheme="minorHAnsi" w:hAnsiTheme="minorHAnsi" w:cstheme="minorHAnsi"/>
          </w:rPr>
          <w:t>ramach EFS+</w:t>
        </w:r>
      </w:hyperlink>
      <w:r w:rsidRPr="008A610E">
        <w:rPr>
          <w:rFonts w:asciiTheme="minorHAnsi" w:hAnsiTheme="minorHAnsi" w:cstheme="minorHAnsi"/>
        </w:rPr>
        <w:t>.</w:t>
      </w:r>
    </w:p>
    <w:p w14:paraId="4507EB21" w14:textId="3B6C2B5C" w:rsidR="00063EBB" w:rsidRPr="008A610E" w:rsidRDefault="00063EBB" w:rsidP="00513774">
      <w:pPr>
        <w:pStyle w:val="Nagwek4"/>
      </w:pPr>
      <w:bookmarkStart w:id="192" w:name="_Toc160711809"/>
      <w:bookmarkStart w:id="193" w:name="_Toc166493407"/>
      <w:bookmarkEnd w:id="191"/>
      <w:r w:rsidRPr="008A610E">
        <w:t>4.2.4 Uproszczone metody rozliczania wydatków</w:t>
      </w:r>
      <w:bookmarkEnd w:id="192"/>
      <w:bookmarkEnd w:id="193"/>
    </w:p>
    <w:p w14:paraId="738F5868" w14:textId="77777777" w:rsidR="00DA7EB4" w:rsidRDefault="00DA7EB4" w:rsidP="00DA7EB4">
      <w:pPr>
        <w:tabs>
          <w:tab w:val="num" w:pos="360"/>
        </w:tabs>
        <w:spacing w:line="276" w:lineRule="auto"/>
        <w:rPr>
          <w:rFonts w:asciiTheme="minorHAnsi" w:hAnsiTheme="minorHAnsi"/>
          <w:b/>
        </w:rPr>
      </w:pPr>
      <w:bookmarkStart w:id="194" w:name="_Hlk164421102"/>
      <w:bookmarkStart w:id="195" w:name="_Toc160711810"/>
      <w:r w:rsidRPr="00410127">
        <w:rPr>
          <w:rFonts w:asciiTheme="minorHAnsi" w:hAnsiTheme="minorHAnsi"/>
          <w:b/>
        </w:rPr>
        <w:t>W ramach naboru</w:t>
      </w:r>
      <w:r>
        <w:rPr>
          <w:rFonts w:asciiTheme="minorHAnsi" w:hAnsiTheme="minorHAnsi"/>
          <w:b/>
        </w:rPr>
        <w:t>, w przypadku projektów, których łączny koszt wyrażony w PLN nie przekracza równowartości 200 tys. EUR</w:t>
      </w:r>
      <w:r>
        <w:rPr>
          <w:rStyle w:val="Odwoanieprzypisudolnego"/>
          <w:rFonts w:asciiTheme="minorHAnsi" w:hAnsiTheme="minorHAnsi"/>
          <w:b/>
        </w:rPr>
        <w:footnoteReference w:id="15"/>
      </w:r>
      <w:r>
        <w:rPr>
          <w:rFonts w:asciiTheme="minorHAnsi" w:hAnsiTheme="minorHAnsi"/>
          <w:b/>
        </w:rPr>
        <w:t>,</w:t>
      </w:r>
      <w:r w:rsidRPr="00410127">
        <w:rPr>
          <w:rFonts w:asciiTheme="minorHAnsi" w:hAnsiTheme="minorHAnsi"/>
          <w:b/>
        </w:rPr>
        <w:t xml:space="preserve"> </w:t>
      </w:r>
      <w:r>
        <w:rPr>
          <w:rFonts w:asciiTheme="minorHAnsi" w:hAnsiTheme="minorHAnsi"/>
          <w:b/>
        </w:rPr>
        <w:t>należy zastosować</w:t>
      </w:r>
      <w:r w:rsidRPr="00410127">
        <w:rPr>
          <w:rFonts w:asciiTheme="minorHAnsi" w:hAnsiTheme="minorHAnsi"/>
          <w:b/>
        </w:rPr>
        <w:t xml:space="preserve"> </w:t>
      </w:r>
      <w:r>
        <w:rPr>
          <w:rFonts w:asciiTheme="minorHAnsi" w:hAnsiTheme="minorHAnsi"/>
          <w:b/>
        </w:rPr>
        <w:t xml:space="preserve">obligatoryjnie </w:t>
      </w:r>
      <w:r w:rsidRPr="00410127">
        <w:rPr>
          <w:rFonts w:asciiTheme="minorHAnsi" w:hAnsiTheme="minorHAnsi"/>
          <w:b/>
        </w:rPr>
        <w:t>metod</w:t>
      </w:r>
      <w:r>
        <w:rPr>
          <w:rFonts w:asciiTheme="minorHAnsi" w:hAnsiTheme="minorHAnsi"/>
          <w:b/>
        </w:rPr>
        <w:t>ę</w:t>
      </w:r>
      <w:r w:rsidRPr="00410127">
        <w:rPr>
          <w:rFonts w:asciiTheme="minorHAnsi" w:hAnsiTheme="minorHAnsi"/>
          <w:b/>
        </w:rPr>
        <w:t xml:space="preserve"> rozliczania wydatków na</w:t>
      </w:r>
      <w:r w:rsidRPr="00410127">
        <w:rPr>
          <w:rFonts w:asciiTheme="minorHAnsi" w:hAnsiTheme="minorHAnsi" w:cs="Calibri"/>
          <w:b/>
          <w:szCs w:val="22"/>
        </w:rPr>
        <w:t> </w:t>
      </w:r>
      <w:r w:rsidRPr="00410127">
        <w:rPr>
          <w:rFonts w:asciiTheme="minorHAnsi" w:hAnsiTheme="minorHAnsi"/>
          <w:b/>
        </w:rPr>
        <w:t>podstawie kwot ryczałtowych określanych przez beneficjenta w oparciu o szczegółowy budżet projektu.</w:t>
      </w:r>
      <w:r>
        <w:rPr>
          <w:rStyle w:val="Odwoanieprzypisudolnego"/>
          <w:rFonts w:asciiTheme="minorHAnsi" w:hAnsiTheme="minorHAnsi"/>
          <w:b/>
        </w:rPr>
        <w:footnoteReference w:id="16"/>
      </w:r>
    </w:p>
    <w:p w14:paraId="1E6E6834" w14:textId="77777777" w:rsidR="00DA7EB4" w:rsidRDefault="001C6C34" w:rsidP="00692DB7">
      <w:pPr>
        <w:tabs>
          <w:tab w:val="num" w:pos="360"/>
        </w:tabs>
        <w:spacing w:line="276" w:lineRule="auto"/>
        <w:rPr>
          <w:rFonts w:asciiTheme="minorHAnsi" w:hAnsiTheme="minorHAnsi"/>
          <w:b/>
        </w:rPr>
      </w:pPr>
      <w:r>
        <w:rPr>
          <w:rFonts w:asciiTheme="minorHAnsi" w:hAnsiTheme="minorHAnsi"/>
          <w:b/>
        </w:rPr>
        <w:t xml:space="preserve">Jednocześnie </w:t>
      </w:r>
      <w:r w:rsidR="00E22635">
        <w:rPr>
          <w:rFonts w:asciiTheme="minorHAnsi" w:hAnsiTheme="minorHAnsi"/>
          <w:b/>
        </w:rPr>
        <w:t>ION nie dopuszcza realizacji projektów powyżej 200 tys. EUR</w:t>
      </w:r>
      <w:r w:rsidR="00E22635" w:rsidRPr="002735AB">
        <w:t xml:space="preserve"> </w:t>
      </w:r>
      <w:r w:rsidR="00E22635" w:rsidRPr="00B23B37">
        <w:rPr>
          <w:b/>
        </w:rPr>
        <w:t>rozliczanych</w:t>
      </w:r>
      <w:r w:rsidR="00E22635">
        <w:t xml:space="preserve"> </w:t>
      </w:r>
      <w:r w:rsidR="00E22635" w:rsidRPr="00410127">
        <w:rPr>
          <w:rFonts w:asciiTheme="minorHAnsi" w:hAnsiTheme="minorHAnsi"/>
          <w:b/>
        </w:rPr>
        <w:t>na</w:t>
      </w:r>
      <w:r w:rsidR="00E22635" w:rsidRPr="00410127">
        <w:rPr>
          <w:rFonts w:asciiTheme="minorHAnsi" w:hAnsiTheme="minorHAnsi" w:cs="Calibri"/>
          <w:b/>
          <w:szCs w:val="22"/>
        </w:rPr>
        <w:t> </w:t>
      </w:r>
      <w:r w:rsidR="00E22635" w:rsidRPr="00410127">
        <w:rPr>
          <w:rFonts w:asciiTheme="minorHAnsi" w:hAnsiTheme="minorHAnsi"/>
          <w:b/>
        </w:rPr>
        <w:t>podstawie kwot ryczałtowych</w:t>
      </w:r>
      <w:r w:rsidR="00E22635">
        <w:rPr>
          <w:rFonts w:asciiTheme="minorHAnsi" w:hAnsiTheme="minorHAnsi"/>
          <w:b/>
        </w:rPr>
        <w:t>.</w:t>
      </w:r>
      <w:r w:rsidRPr="001C6C34">
        <w:rPr>
          <w:rFonts w:asciiTheme="minorHAnsi" w:hAnsiTheme="minorHAnsi"/>
          <w:b/>
        </w:rPr>
        <w:t xml:space="preserve"> </w:t>
      </w:r>
      <w:r>
        <w:rPr>
          <w:rFonts w:asciiTheme="minorHAnsi" w:hAnsiTheme="minorHAnsi"/>
          <w:b/>
        </w:rPr>
        <w:t>Projekty te powinny być rozliczane na podstawie rzeczywiście poniesionych wydatków.</w:t>
      </w:r>
      <w:r>
        <w:rPr>
          <w:rStyle w:val="Odwoanieprzypisudolnego"/>
          <w:rFonts w:asciiTheme="minorHAnsi" w:hAnsiTheme="minorHAnsi"/>
          <w:b/>
        </w:rPr>
        <w:footnoteReference w:id="17"/>
      </w:r>
    </w:p>
    <w:p w14:paraId="379551A9" w14:textId="30113015" w:rsidR="00E22635" w:rsidRDefault="00E22635" w:rsidP="00692DB7">
      <w:pPr>
        <w:tabs>
          <w:tab w:val="num" w:pos="360"/>
        </w:tabs>
        <w:spacing w:line="276" w:lineRule="auto"/>
      </w:pPr>
      <w:r>
        <w:t>W umowie o dofinansowanie projektu określone zostaną wskaźniki rozliczające daną kwotę ryczałtową oraz dokumenty potwierdzające osiągnięcie rezultatów, wykonanie produktów lub zrealizowanie działań zgodnie z zatwierdzonym wnioskiem o dofinansowanie projektu.</w:t>
      </w:r>
    </w:p>
    <w:p w14:paraId="766A943C" w14:textId="7E2F42CC" w:rsidR="00E22635" w:rsidRPr="00D3564C" w:rsidRDefault="00E22635" w:rsidP="00692DB7">
      <w:pPr>
        <w:spacing w:line="276" w:lineRule="auto"/>
        <w:rPr>
          <w:b/>
          <w:bCs/>
          <w:szCs w:val="22"/>
        </w:rPr>
      </w:pPr>
      <w:r w:rsidRPr="00B37987">
        <w:rPr>
          <w:b/>
          <w:bCs/>
        </w:rPr>
        <w:t>Należy mieć na uwadze, iż niedopuszczalne jest podawanie</w:t>
      </w:r>
      <w:r>
        <w:rPr>
          <w:b/>
          <w:bCs/>
        </w:rPr>
        <w:t xml:space="preserve"> we wniosku</w:t>
      </w:r>
      <w:r w:rsidRPr="00B37987">
        <w:rPr>
          <w:b/>
          <w:bCs/>
        </w:rPr>
        <w:t xml:space="preserve"> jako sposobu weryfikacji prawidłowości realizacji zadania/potwierdzenia osiągniecia wskaźników, szczegółowych dokumentów księgowych oraz nadmierne gromadzenie dokumentacji. Celem stosowania uproszczonych form rozliczania wydatków jest bowiem zmniejszenie obciążeń administracyjnych zarówno po stronie beneficjentów, jak i instytucji, a realizując projekt należy się skupić na</w:t>
      </w:r>
      <w:r w:rsidR="00EA5EAC">
        <w:rPr>
          <w:b/>
          <w:bCs/>
        </w:rPr>
        <w:t> </w:t>
      </w:r>
      <w:r w:rsidRPr="00B37987">
        <w:rPr>
          <w:b/>
          <w:bCs/>
        </w:rPr>
        <w:t>produktach i rezultatach, a nie procedurach i wydatkach.</w:t>
      </w:r>
    </w:p>
    <w:p w14:paraId="71C5CBD0" w14:textId="77777777" w:rsidR="00E22635" w:rsidRPr="00CE3793" w:rsidRDefault="00E22635" w:rsidP="00692DB7">
      <w:pPr>
        <w:tabs>
          <w:tab w:val="num" w:pos="360"/>
        </w:tabs>
        <w:spacing w:line="276" w:lineRule="auto"/>
        <w:rPr>
          <w:rFonts w:asciiTheme="minorHAnsi" w:hAnsiTheme="minorHAnsi"/>
        </w:rPr>
      </w:pPr>
      <w:r w:rsidRPr="00CE3793">
        <w:rPr>
          <w:rFonts w:asciiTheme="minorHAnsi" w:hAnsiTheme="minorHAnsi"/>
        </w:rPr>
        <w:t xml:space="preserve">Szczegółowe warunki rozliczania projektu metodami uproszczonymi zostały opisane w </w:t>
      </w:r>
      <w:r>
        <w:rPr>
          <w:rFonts w:asciiTheme="minorHAnsi" w:eastAsia="Calibri" w:hAnsiTheme="minorHAnsi"/>
        </w:rPr>
        <w:t xml:space="preserve">podrozdziale 3.10 </w:t>
      </w:r>
      <w:r w:rsidRPr="00CC0F67">
        <w:rPr>
          <w:rFonts w:asciiTheme="minorHAnsi" w:hAnsiTheme="minorHAnsi"/>
        </w:rPr>
        <w:t xml:space="preserve">Wytycznych </w:t>
      </w:r>
      <w:r>
        <w:rPr>
          <w:rFonts w:asciiTheme="minorHAnsi" w:hAnsiTheme="minorHAnsi"/>
        </w:rPr>
        <w:t xml:space="preserve">dotyczących </w:t>
      </w:r>
      <w:r w:rsidRPr="00CC0F67">
        <w:rPr>
          <w:rFonts w:asciiTheme="minorHAnsi" w:hAnsiTheme="minorHAnsi"/>
        </w:rPr>
        <w:t>kwalifikowalności wydatków na lata 2021-2027</w:t>
      </w:r>
      <w:r>
        <w:rPr>
          <w:rFonts w:asciiTheme="minorHAnsi" w:hAnsiTheme="minorHAnsi"/>
        </w:rPr>
        <w:t xml:space="preserve"> oraz </w:t>
      </w:r>
      <w:hyperlink r:id="rId29" w:history="1">
        <w:r w:rsidRPr="00036676">
          <w:rPr>
            <w:rStyle w:val="Hipercze"/>
            <w:rFonts w:asciiTheme="minorHAnsi" w:hAnsiTheme="minorHAnsi"/>
          </w:rPr>
          <w:t>Zasadach realizacji projektów w ramach EFS+</w:t>
        </w:r>
      </w:hyperlink>
      <w:r w:rsidRPr="00CC0F67">
        <w:rPr>
          <w:rFonts w:asciiTheme="minorHAnsi" w:hAnsiTheme="minorHAnsi"/>
        </w:rPr>
        <w:t>.</w:t>
      </w:r>
    </w:p>
    <w:p w14:paraId="4C28DAE1" w14:textId="77777777" w:rsidR="00E22635" w:rsidRDefault="00E22635" w:rsidP="00692DB7">
      <w:pPr>
        <w:tabs>
          <w:tab w:val="num" w:pos="360"/>
        </w:tabs>
        <w:spacing w:line="276" w:lineRule="auto"/>
        <w:rPr>
          <w:rFonts w:asciiTheme="minorHAnsi" w:hAnsiTheme="minorHAnsi"/>
        </w:rPr>
      </w:pPr>
      <w:r w:rsidRPr="00410127">
        <w:rPr>
          <w:rFonts w:asciiTheme="minorHAnsi" w:hAnsiTheme="minorHAnsi"/>
        </w:rPr>
        <w:t xml:space="preserve">Koszty pośrednie w projekcie rozliczane są wyłącznie z wykorzystaniem stawek ryczałtowych określonych w podrozdziale 3.12 pkt 5 Wytycznych </w:t>
      </w:r>
      <w:r>
        <w:rPr>
          <w:rFonts w:asciiTheme="minorHAnsi" w:hAnsiTheme="minorHAnsi"/>
        </w:rPr>
        <w:t xml:space="preserve">dotyczących </w:t>
      </w:r>
      <w:r w:rsidRPr="00410127">
        <w:rPr>
          <w:rFonts w:asciiTheme="minorHAnsi" w:hAnsiTheme="minorHAnsi"/>
        </w:rPr>
        <w:t xml:space="preserve">kwalifikowalności wydatków na lata 2021-2027 oraz </w:t>
      </w:r>
      <w:hyperlink r:id="rId30" w:history="1">
        <w:r w:rsidRPr="00036676">
          <w:rPr>
            <w:rStyle w:val="Hipercze"/>
            <w:rFonts w:asciiTheme="minorHAnsi" w:hAnsiTheme="minorHAnsi"/>
          </w:rPr>
          <w:t>Zasadach realizacji projektów w ramach EFS+</w:t>
        </w:r>
      </w:hyperlink>
      <w:r w:rsidRPr="00410127">
        <w:rPr>
          <w:rFonts w:asciiTheme="minorHAnsi" w:hAnsiTheme="minorHAnsi"/>
        </w:rPr>
        <w:t>.</w:t>
      </w:r>
    </w:p>
    <w:p w14:paraId="31AD65D5" w14:textId="558EA2BA" w:rsidR="00063EBB" w:rsidRPr="008A610E" w:rsidRDefault="00063EBB" w:rsidP="00513774">
      <w:pPr>
        <w:pStyle w:val="Nagwek4"/>
      </w:pPr>
      <w:bookmarkStart w:id="196" w:name="_Toc166493408"/>
      <w:bookmarkEnd w:id="194"/>
      <w:r w:rsidRPr="008A610E">
        <w:t>4.2.5 Podatek od towarów i usług (VAT)</w:t>
      </w:r>
      <w:bookmarkEnd w:id="195"/>
      <w:bookmarkEnd w:id="196"/>
    </w:p>
    <w:p w14:paraId="3FC8DCB2" w14:textId="3C70305C" w:rsidR="00662C50" w:rsidRDefault="00662C50" w:rsidP="00692DB7">
      <w:pPr>
        <w:tabs>
          <w:tab w:val="num" w:pos="360"/>
        </w:tabs>
        <w:spacing w:line="276" w:lineRule="auto"/>
        <w:rPr>
          <w:rFonts w:asciiTheme="minorHAnsi" w:hAnsiTheme="minorHAnsi"/>
        </w:rPr>
      </w:pPr>
      <w:bookmarkStart w:id="197" w:name="_Hlk164421118"/>
      <w:bookmarkStart w:id="198" w:name="_Toc160711811"/>
      <w:r w:rsidRPr="00410127">
        <w:rPr>
          <w:rFonts w:asciiTheme="minorHAnsi" w:hAnsiTheme="minorHAnsi"/>
        </w:rPr>
        <w:t xml:space="preserve">Podatek VAT w projekcie, którego łączny koszt jest </w:t>
      </w:r>
      <w:r w:rsidRPr="00410127">
        <w:rPr>
          <w:rFonts w:asciiTheme="minorHAnsi" w:hAnsiTheme="minorHAnsi"/>
          <w:b/>
        </w:rPr>
        <w:t>mniejszy niż 5 mln EUR</w:t>
      </w:r>
      <w:r w:rsidRPr="00410127">
        <w:rPr>
          <w:rFonts w:asciiTheme="minorHAnsi" w:hAnsiTheme="minorHAnsi"/>
        </w:rPr>
        <w:t xml:space="preserve"> (włączając VAT) jest kwalifikowalny. </w:t>
      </w:r>
    </w:p>
    <w:p w14:paraId="5A4966F9" w14:textId="17B549F3" w:rsidR="00613DAD" w:rsidRDefault="001C6C34" w:rsidP="00692DB7">
      <w:pPr>
        <w:tabs>
          <w:tab w:val="num" w:pos="360"/>
        </w:tabs>
        <w:spacing w:line="276" w:lineRule="auto"/>
        <w:rPr>
          <w:rFonts w:asciiTheme="minorHAnsi" w:hAnsiTheme="minorHAnsi"/>
        </w:rPr>
      </w:pPr>
      <w:r>
        <w:rPr>
          <w:rFonts w:asciiTheme="minorHAnsi" w:hAnsiTheme="minorHAnsi"/>
        </w:rPr>
        <w:t xml:space="preserve">Ze względu na określoną w ramach naboru maksymalną wartość projektu na poziomie </w:t>
      </w:r>
      <w:r w:rsidRPr="000213EA">
        <w:rPr>
          <w:rFonts w:asciiTheme="minorHAnsi" w:eastAsia="Calibri" w:hAnsiTheme="minorHAnsi" w:cstheme="minorHAnsi"/>
        </w:rPr>
        <w:t>1</w:t>
      </w:r>
      <w:r w:rsidR="00132B4A">
        <w:rPr>
          <w:rFonts w:asciiTheme="minorHAnsi" w:eastAsia="Calibri" w:hAnsiTheme="minorHAnsi" w:cstheme="minorHAnsi"/>
        </w:rPr>
        <w:t> </w:t>
      </w:r>
      <w:r w:rsidRPr="000213EA">
        <w:rPr>
          <w:rFonts w:asciiTheme="minorHAnsi" w:eastAsia="Calibri" w:hAnsiTheme="minorHAnsi" w:cstheme="minorHAnsi"/>
        </w:rPr>
        <w:t>575</w:t>
      </w:r>
      <w:r w:rsidR="00132B4A">
        <w:rPr>
          <w:rFonts w:asciiTheme="minorHAnsi" w:eastAsia="Calibri" w:hAnsiTheme="minorHAnsi" w:cstheme="minorHAnsi"/>
        </w:rPr>
        <w:t> </w:t>
      </w:r>
      <w:r w:rsidRPr="000213EA">
        <w:rPr>
          <w:rFonts w:asciiTheme="minorHAnsi" w:eastAsia="Calibri" w:hAnsiTheme="minorHAnsi" w:cstheme="minorHAnsi"/>
        </w:rPr>
        <w:t>000 zł</w:t>
      </w:r>
      <w:r>
        <w:rPr>
          <w:rFonts w:asciiTheme="minorHAnsi" w:hAnsiTheme="minorHAnsi"/>
        </w:rPr>
        <w:t xml:space="preserve">, podatek VAT będzie zawsze kwalifikowalny. </w:t>
      </w:r>
    </w:p>
    <w:p w14:paraId="27E8DA0A" w14:textId="3F311D9A" w:rsidR="00662C50" w:rsidRPr="00410127" w:rsidRDefault="00662C50" w:rsidP="00692DB7">
      <w:pPr>
        <w:tabs>
          <w:tab w:val="num" w:pos="360"/>
        </w:tabs>
        <w:spacing w:line="276" w:lineRule="auto"/>
        <w:rPr>
          <w:rFonts w:asciiTheme="minorHAnsi" w:hAnsiTheme="minorHAnsi"/>
          <w:b/>
        </w:rPr>
      </w:pPr>
      <w:r w:rsidRPr="00410127">
        <w:rPr>
          <w:rFonts w:asciiTheme="minorHAnsi" w:hAnsiTheme="minorHAnsi"/>
        </w:rPr>
        <w:t xml:space="preserve">Dodatkowe informacje na temat rozliczania podatku VAT w projekcie znajdują się w podrozdziale 3.5 Wytycznych </w:t>
      </w:r>
      <w:r>
        <w:rPr>
          <w:rFonts w:asciiTheme="minorHAnsi" w:hAnsiTheme="minorHAnsi"/>
        </w:rPr>
        <w:t>dotyczących</w:t>
      </w:r>
      <w:r w:rsidRPr="00410127">
        <w:rPr>
          <w:rFonts w:asciiTheme="minorHAnsi" w:hAnsiTheme="minorHAnsi"/>
        </w:rPr>
        <w:t xml:space="preserve"> kwalifikowalności wydatków na lata 2021-2027.</w:t>
      </w:r>
      <w:r w:rsidRPr="00410127">
        <w:rPr>
          <w:rFonts w:asciiTheme="minorHAnsi" w:hAnsiTheme="minorHAnsi"/>
          <w:b/>
        </w:rPr>
        <w:t xml:space="preserve"> </w:t>
      </w:r>
    </w:p>
    <w:p w14:paraId="49654349" w14:textId="77777777" w:rsidR="00063EBB" w:rsidRPr="008A610E" w:rsidRDefault="00063EBB" w:rsidP="00513774">
      <w:pPr>
        <w:pStyle w:val="Nagwek4"/>
      </w:pPr>
      <w:bookmarkStart w:id="199" w:name="_Toc166493409"/>
      <w:bookmarkEnd w:id="197"/>
      <w:r w:rsidRPr="008A610E">
        <w:t>4.2.6 Dostępność</w:t>
      </w:r>
      <w:bookmarkEnd w:id="198"/>
      <w:bookmarkEnd w:id="199"/>
    </w:p>
    <w:p w14:paraId="4CD32448" w14:textId="77777777" w:rsidR="00063EBB" w:rsidRPr="008A610E" w:rsidRDefault="00063EBB" w:rsidP="00692DB7">
      <w:pPr>
        <w:tabs>
          <w:tab w:val="num" w:pos="360"/>
        </w:tabs>
        <w:spacing w:line="276" w:lineRule="auto"/>
        <w:rPr>
          <w:rFonts w:asciiTheme="minorHAnsi" w:hAnsiTheme="minorHAnsi" w:cstheme="minorHAnsi"/>
        </w:rPr>
      </w:pPr>
      <w:r w:rsidRPr="008A610E">
        <w:rPr>
          <w:rFonts w:asciiTheme="minorHAnsi" w:hAnsiTheme="minorHAnsi" w:cstheme="minorHAnsi"/>
        </w:rPr>
        <w:t xml:space="preserve">Wnioskodawca jest zobowiązany do oznaczania w budżecie projektu tych wydatków, które bezpośrednio związane są z zapewnianiem dostępności dla osób ze szczególnymi potrzebami. W tym celu wnioskodawca powinien oznaczyć taki wydatek w polu pn. „Wydatki na dostępność”, </w:t>
      </w:r>
      <w:r w:rsidRPr="008A610E">
        <w:rPr>
          <w:rFonts w:asciiTheme="minorHAnsi" w:hAnsiTheme="minorHAnsi" w:cstheme="minorHAnsi"/>
          <w:szCs w:val="22"/>
        </w:rPr>
        <w:t>który umieszczony</w:t>
      </w:r>
      <w:r w:rsidRPr="008A610E">
        <w:rPr>
          <w:rFonts w:asciiTheme="minorHAnsi" w:hAnsiTheme="minorHAnsi" w:cstheme="minorHAnsi"/>
        </w:rPr>
        <w:t xml:space="preserve"> jest budżecie projektu.</w:t>
      </w:r>
    </w:p>
    <w:p w14:paraId="5B23B30C" w14:textId="77777777" w:rsidR="00063EBB" w:rsidRPr="008A610E" w:rsidRDefault="00063EBB" w:rsidP="00692DB7">
      <w:pPr>
        <w:tabs>
          <w:tab w:val="num" w:pos="360"/>
        </w:tabs>
        <w:spacing w:line="276" w:lineRule="auto"/>
        <w:rPr>
          <w:rFonts w:asciiTheme="minorHAnsi" w:hAnsiTheme="minorHAnsi" w:cstheme="minorHAnsi"/>
        </w:rPr>
      </w:pPr>
      <w:r w:rsidRPr="008A610E">
        <w:rPr>
          <w:rFonts w:asciiTheme="minorHAnsi" w:hAnsiTheme="minorHAnsi" w:cstheme="minorHAnsi"/>
        </w:rPr>
        <w:t>Wnioskodawca powinien racjonalnie oszacować, czy elementy związane z dostępnością w danej pozycji budżetowej są na tyle znaczące, by całość kosztu mogła zostać uznana za wydatek związany z dostępnością. Koszt oznaczony jako wydatek na dostępność zostanie w całości uznany za związany z tym obszarem.</w:t>
      </w:r>
    </w:p>
    <w:p w14:paraId="0398CBD9" w14:textId="77777777" w:rsidR="00063EBB" w:rsidRPr="008A610E" w:rsidRDefault="00063EBB" w:rsidP="00692DB7">
      <w:pPr>
        <w:tabs>
          <w:tab w:val="num" w:pos="360"/>
        </w:tabs>
        <w:spacing w:line="276" w:lineRule="auto"/>
        <w:rPr>
          <w:rFonts w:asciiTheme="minorHAnsi" w:hAnsiTheme="minorHAnsi" w:cstheme="minorHAnsi"/>
          <w:highlight w:val="yellow"/>
        </w:rPr>
      </w:pPr>
      <w:r w:rsidRPr="008A610E">
        <w:rPr>
          <w:rFonts w:asciiTheme="minorHAnsi" w:hAnsiTheme="minorHAnsi" w:cstheme="minorHAnsi"/>
        </w:rPr>
        <w:t>Jeżeli danego wydatku nie można w całości oznaczyć jako wydatku na dostępność, wówczas należy wydzielić z niego do odrębnej pozycji ten koszt, który odpowiada tej kategorii. W polu „Wydatki na</w:t>
      </w:r>
      <w:r w:rsidRPr="008A610E">
        <w:rPr>
          <w:rFonts w:asciiTheme="minorHAnsi" w:hAnsiTheme="minorHAnsi" w:cstheme="minorHAnsi"/>
          <w:szCs w:val="22"/>
        </w:rPr>
        <w:t> </w:t>
      </w:r>
      <w:r w:rsidRPr="008A610E">
        <w:rPr>
          <w:rFonts w:asciiTheme="minorHAnsi" w:hAnsiTheme="minorHAnsi" w:cstheme="minorHAnsi"/>
        </w:rPr>
        <w:t>dostępność” należy oznaczyć tylko właściwie wyodrębnioną pozycję.</w:t>
      </w:r>
    </w:p>
    <w:p w14:paraId="17D0FA4F" w14:textId="77777777" w:rsidR="00063EBB" w:rsidRPr="008A610E" w:rsidRDefault="00063EBB" w:rsidP="00513774">
      <w:pPr>
        <w:pStyle w:val="Nagwek4"/>
      </w:pPr>
      <w:bookmarkStart w:id="200" w:name="_Toc160711812"/>
      <w:bookmarkStart w:id="201" w:name="_Toc166493410"/>
      <w:r w:rsidRPr="008A610E">
        <w:t xml:space="preserve">4.2.7 Pomoc publiczna/ pomoc de </w:t>
      </w:r>
      <w:proofErr w:type="spellStart"/>
      <w:r w:rsidRPr="008A610E">
        <w:t>minimis</w:t>
      </w:r>
      <w:bookmarkEnd w:id="200"/>
      <w:bookmarkEnd w:id="201"/>
      <w:proofErr w:type="spellEnd"/>
    </w:p>
    <w:p w14:paraId="471F5E33" w14:textId="77777777" w:rsidR="00063EBB" w:rsidRPr="008A610E" w:rsidRDefault="00063EBB" w:rsidP="00692DB7">
      <w:pPr>
        <w:tabs>
          <w:tab w:val="num" w:pos="360"/>
        </w:tabs>
        <w:spacing w:line="276" w:lineRule="auto"/>
        <w:rPr>
          <w:rFonts w:asciiTheme="minorHAnsi" w:hAnsiTheme="minorHAnsi" w:cstheme="minorHAnsi"/>
        </w:rPr>
      </w:pPr>
      <w:r w:rsidRPr="008A610E">
        <w:rPr>
          <w:rFonts w:asciiTheme="minorHAnsi" w:hAnsiTheme="minorHAnsi" w:cstheme="minorHAnsi"/>
        </w:rPr>
        <w:t xml:space="preserve">W przypadku wystąpienia wsparcia stanowiącego pomoc publiczną, udzielaną w ramach realizacji FEP 2021-2027, znajdą zastosowanie właściwe przepisy prawa Unii Europejskiej i krajowego, dotyczące zasad udzielania tej pomocy, obowiązujące w momencie udzielania wsparcia. </w:t>
      </w:r>
    </w:p>
    <w:p w14:paraId="196D9888" w14:textId="77777777" w:rsidR="00063EBB" w:rsidRPr="008A610E" w:rsidRDefault="00063EBB" w:rsidP="00692DB7">
      <w:pPr>
        <w:tabs>
          <w:tab w:val="num" w:pos="360"/>
        </w:tabs>
        <w:spacing w:line="276" w:lineRule="auto"/>
        <w:rPr>
          <w:rFonts w:asciiTheme="minorHAnsi" w:hAnsiTheme="minorHAnsi" w:cstheme="minorHAnsi"/>
        </w:rPr>
      </w:pPr>
      <w:r w:rsidRPr="008A610E">
        <w:rPr>
          <w:rFonts w:asciiTheme="minorHAnsi" w:hAnsiTheme="minorHAnsi" w:cstheme="minorHAnsi"/>
        </w:rPr>
        <w:t>Wnioskodawca zobowiązany jest wskazać wszystkie wydatki objęte pomocą publiczną lub pomocą de </w:t>
      </w:r>
      <w:proofErr w:type="spellStart"/>
      <w:r w:rsidRPr="008A610E">
        <w:rPr>
          <w:rFonts w:asciiTheme="minorHAnsi" w:hAnsiTheme="minorHAnsi" w:cstheme="minorHAnsi"/>
        </w:rPr>
        <w:t>minimis</w:t>
      </w:r>
      <w:proofErr w:type="spellEnd"/>
      <w:r w:rsidRPr="008A610E">
        <w:rPr>
          <w:rFonts w:asciiTheme="minorHAnsi" w:hAnsiTheme="minorHAnsi" w:cstheme="minorHAnsi"/>
        </w:rPr>
        <w:t xml:space="preserve"> poprzez odpowiednie zaznaczenie limitu „Pomoc publiczna” lub „Pomoc de </w:t>
      </w:r>
      <w:proofErr w:type="spellStart"/>
      <w:r w:rsidRPr="008A610E">
        <w:rPr>
          <w:rFonts w:asciiTheme="minorHAnsi" w:hAnsiTheme="minorHAnsi" w:cstheme="minorHAnsi"/>
        </w:rPr>
        <w:t>minimis</w:t>
      </w:r>
      <w:proofErr w:type="spellEnd"/>
      <w:r w:rsidRPr="008A610E">
        <w:rPr>
          <w:rFonts w:asciiTheme="minorHAnsi" w:hAnsiTheme="minorHAnsi" w:cstheme="minorHAnsi"/>
        </w:rPr>
        <w:t>” w budżecie projektu.</w:t>
      </w:r>
    </w:p>
    <w:p w14:paraId="1C815042" w14:textId="3AF475AA" w:rsidR="00063EBB" w:rsidRPr="008A610E" w:rsidRDefault="00692DB7" w:rsidP="00513774">
      <w:pPr>
        <w:pStyle w:val="Nagwek4"/>
      </w:pPr>
      <w:bookmarkStart w:id="202" w:name="_Toc160711813"/>
      <w:bookmarkStart w:id="203" w:name="_Toc166493411"/>
      <w:r>
        <w:t xml:space="preserve">4.2.8 </w:t>
      </w:r>
      <w:r w:rsidR="00063EBB" w:rsidRPr="008A610E">
        <w:t>Trwałość projektu</w:t>
      </w:r>
      <w:bookmarkEnd w:id="202"/>
      <w:bookmarkEnd w:id="203"/>
    </w:p>
    <w:p w14:paraId="27F0A5F5" w14:textId="77777777" w:rsidR="00063EBB" w:rsidRPr="008A610E" w:rsidRDefault="00063EBB" w:rsidP="00692DB7">
      <w:pPr>
        <w:autoSpaceDE w:val="0"/>
        <w:autoSpaceDN w:val="0"/>
        <w:adjustRightInd w:val="0"/>
        <w:spacing w:line="276" w:lineRule="auto"/>
        <w:rPr>
          <w:rFonts w:asciiTheme="minorHAnsi" w:hAnsiTheme="minorHAnsi" w:cstheme="minorHAnsi"/>
        </w:rPr>
      </w:pPr>
      <w:r w:rsidRPr="008A610E">
        <w:rPr>
          <w:rFonts w:asciiTheme="minorHAnsi" w:hAnsiTheme="minorHAnsi" w:cstheme="minorHAnsi"/>
        </w:rPr>
        <w:t>Zachowanie trwałości projektu obowiązuje wyłącznie w odniesieniu do</w:t>
      </w:r>
      <w:r w:rsidRPr="008A610E">
        <w:rPr>
          <w:rFonts w:asciiTheme="minorHAnsi" w:hAnsiTheme="minorHAnsi" w:cstheme="minorHAnsi"/>
          <w:szCs w:val="22"/>
        </w:rPr>
        <w:t> </w:t>
      </w:r>
      <w:r w:rsidRPr="008A610E">
        <w:rPr>
          <w:rFonts w:asciiTheme="minorHAnsi" w:hAnsiTheme="minorHAnsi" w:cstheme="minorHAnsi"/>
        </w:rPr>
        <w:t xml:space="preserve">wydatków ponoszonych jako </w:t>
      </w:r>
      <w:r w:rsidRPr="008A610E">
        <w:rPr>
          <w:rFonts w:asciiTheme="minorHAnsi" w:hAnsiTheme="minorHAnsi" w:cstheme="minorHAnsi"/>
          <w:b/>
        </w:rPr>
        <w:t>cross-</w:t>
      </w:r>
      <w:proofErr w:type="spellStart"/>
      <w:r w:rsidRPr="008A610E">
        <w:rPr>
          <w:rFonts w:asciiTheme="minorHAnsi" w:hAnsiTheme="minorHAnsi" w:cstheme="minorHAnsi"/>
          <w:b/>
        </w:rPr>
        <w:t>financing</w:t>
      </w:r>
      <w:proofErr w:type="spellEnd"/>
      <w:r w:rsidRPr="008A610E">
        <w:rPr>
          <w:rFonts w:asciiTheme="minorHAnsi" w:hAnsiTheme="minorHAnsi" w:cstheme="minorHAnsi"/>
        </w:rPr>
        <w:t xml:space="preserve"> lub w sytuacji, gdy projekt podlega obowiązkowi utrzymania inwestycji zgodnie z obowiązującymi zasadami pomocy publicznej.</w:t>
      </w:r>
    </w:p>
    <w:p w14:paraId="561B6166" w14:textId="77777777" w:rsidR="00063EBB" w:rsidRPr="008A610E" w:rsidRDefault="00063EBB" w:rsidP="00692DB7">
      <w:pPr>
        <w:tabs>
          <w:tab w:val="num" w:pos="360"/>
        </w:tabs>
        <w:spacing w:line="276" w:lineRule="auto"/>
        <w:rPr>
          <w:rFonts w:asciiTheme="minorHAnsi" w:hAnsiTheme="minorHAnsi" w:cstheme="minorHAnsi"/>
        </w:rPr>
      </w:pPr>
      <w:r w:rsidRPr="008A610E">
        <w:rPr>
          <w:rFonts w:asciiTheme="minorHAnsi" w:hAnsiTheme="minorHAnsi" w:cstheme="minorHAnsi"/>
        </w:rPr>
        <w:t>Trwałość projektu musi być zachowana przez okres 5 lat (3 lat w przypadku MŚP – w odniesieniu do</w:t>
      </w:r>
      <w:r w:rsidRPr="008A610E">
        <w:rPr>
          <w:rFonts w:asciiTheme="minorHAnsi" w:hAnsiTheme="minorHAnsi" w:cstheme="minorHAnsi"/>
          <w:szCs w:val="22"/>
        </w:rPr>
        <w:t> </w:t>
      </w:r>
      <w:r w:rsidRPr="008A610E">
        <w:rPr>
          <w:rFonts w:asciiTheme="minorHAnsi" w:hAnsiTheme="minorHAnsi" w:cstheme="minorHAnsi"/>
        </w:rPr>
        <w:t xml:space="preserve">projektów, z którymi związany jest wymóg utrzymania inwestycji lub miejsc pracy) od daty płatności końcowej na rzecz beneficjenta. </w:t>
      </w:r>
    </w:p>
    <w:p w14:paraId="73746523" w14:textId="5367F29D" w:rsidR="00063EBB" w:rsidRPr="00B0166D" w:rsidRDefault="00B0166D" w:rsidP="00692DB7">
      <w:pPr>
        <w:pStyle w:val="Nagwek3"/>
        <w:numPr>
          <w:ilvl w:val="0"/>
          <w:numId w:val="0"/>
        </w:numPr>
        <w:spacing w:line="276" w:lineRule="auto"/>
      </w:pPr>
      <w:bookmarkStart w:id="204" w:name="_Toc166493412"/>
      <w:r w:rsidRPr="00B0166D">
        <w:t>4.3 Zamówienia</w:t>
      </w:r>
      <w:bookmarkEnd w:id="204"/>
    </w:p>
    <w:p w14:paraId="5358DCCF" w14:textId="77777777" w:rsidR="00063EBB" w:rsidRPr="008A610E" w:rsidRDefault="00063EBB" w:rsidP="00692DB7">
      <w:pPr>
        <w:spacing w:line="276" w:lineRule="auto"/>
        <w:rPr>
          <w:rFonts w:asciiTheme="minorHAnsi" w:hAnsiTheme="minorHAnsi" w:cstheme="minorHAnsi"/>
        </w:rPr>
      </w:pPr>
      <w:r w:rsidRPr="008A610E">
        <w:rPr>
          <w:rFonts w:asciiTheme="minorHAnsi" w:hAnsiTheme="minorHAnsi" w:cstheme="minorHAnsi"/>
        </w:rPr>
        <w:t xml:space="preserve">Wnioskodawca zobowiązany jest do przygotowania i przeprowadzenia postępowania o udzielenie zamówienia w ramach Projektu w sposób przejrzysty i proporcjonalny, zapewniający zachowanie uczciwej konkurencji oraz równego traktowania wykonawców na warunkach określonych w Wytycznych dotyczących kwalifikowalności wydatków na lata 2021-2027. </w:t>
      </w:r>
    </w:p>
    <w:p w14:paraId="131BDD06" w14:textId="77777777" w:rsidR="00063EBB" w:rsidRPr="008A610E" w:rsidRDefault="00063EBB" w:rsidP="00692DB7">
      <w:pPr>
        <w:spacing w:line="276" w:lineRule="auto"/>
        <w:rPr>
          <w:rFonts w:asciiTheme="minorHAnsi" w:hAnsiTheme="minorHAnsi" w:cstheme="minorHAnsi"/>
        </w:rPr>
      </w:pPr>
      <w:r w:rsidRPr="008A610E">
        <w:rPr>
          <w:rFonts w:asciiTheme="minorHAnsi" w:hAnsiTheme="minorHAnsi" w:cstheme="minorHAnsi"/>
        </w:rPr>
        <w:t xml:space="preserve">W przypadku zamówień realizowanych w oparciu o zasadę konkurencyjności komunikacja w postępowaniu o udzielenie zamówienia, w tym ogłoszenie zapytania ofertowego, składanie ofert, wymiana informacji między zamawiającym a wykonawcą oraz przekazywanie dokumentów i oświadczeń, odbywa się pisemnie za pomocą Bazy konkurencyjności BK2021 pod adresem: </w:t>
      </w:r>
      <w:hyperlink r:id="rId31" w:history="1">
        <w:r w:rsidRPr="008A610E">
          <w:rPr>
            <w:rStyle w:val="Hipercze"/>
            <w:rFonts w:asciiTheme="minorHAnsi" w:eastAsiaTheme="majorEastAsia" w:hAnsiTheme="minorHAnsi" w:cstheme="minorHAnsi"/>
          </w:rPr>
          <w:t>https://bazakonkurencyjnosci.funduszeeuropejskie.gov.pl/</w:t>
        </w:r>
      </w:hyperlink>
      <w:r w:rsidRPr="008A610E">
        <w:rPr>
          <w:rFonts w:asciiTheme="minorHAnsi" w:hAnsiTheme="minorHAnsi" w:cstheme="minorHAnsi"/>
        </w:rPr>
        <w:t xml:space="preserve">. </w:t>
      </w:r>
    </w:p>
    <w:p w14:paraId="2EFAF145" w14:textId="77777777" w:rsidR="00063EBB" w:rsidRPr="008A610E" w:rsidRDefault="00063EBB" w:rsidP="00692DB7">
      <w:pPr>
        <w:spacing w:line="276" w:lineRule="auto"/>
        <w:rPr>
          <w:rFonts w:asciiTheme="minorHAnsi" w:hAnsiTheme="minorHAnsi" w:cstheme="minorHAnsi"/>
        </w:rPr>
      </w:pPr>
      <w:r w:rsidRPr="008A610E">
        <w:rPr>
          <w:rFonts w:asciiTheme="minorHAnsi" w:hAnsiTheme="minorHAnsi" w:cstheme="minorHAnsi"/>
        </w:rPr>
        <w:t>Wymóg publikacji ogłoszeń w BK2021 dotyczy również postępowań wszczętych przed podpisaniem umowy o dofinansowanie.</w:t>
      </w:r>
    </w:p>
    <w:p w14:paraId="6C069F7B" w14:textId="77777777" w:rsidR="00063EBB" w:rsidRPr="008A610E" w:rsidRDefault="00063EBB" w:rsidP="00692DB7">
      <w:pPr>
        <w:spacing w:line="276" w:lineRule="auto"/>
        <w:rPr>
          <w:rFonts w:asciiTheme="minorHAnsi" w:hAnsiTheme="minorHAnsi" w:cstheme="minorHAnsi"/>
          <w:b/>
        </w:rPr>
      </w:pPr>
      <w:r w:rsidRPr="008A610E">
        <w:rPr>
          <w:rFonts w:asciiTheme="minorHAnsi" w:hAnsiTheme="minorHAnsi" w:cstheme="minorHAnsi"/>
          <w:b/>
        </w:rPr>
        <w:t>Aspekty społeczne i środowiskowe</w:t>
      </w:r>
    </w:p>
    <w:p w14:paraId="55213375" w14:textId="77777777" w:rsidR="00063EBB" w:rsidRPr="008A610E" w:rsidRDefault="00063EBB" w:rsidP="00692DB7">
      <w:pPr>
        <w:spacing w:line="276" w:lineRule="auto"/>
        <w:rPr>
          <w:rFonts w:asciiTheme="minorHAnsi" w:hAnsiTheme="minorHAnsi" w:cstheme="minorHAnsi"/>
        </w:rPr>
      </w:pPr>
      <w:r w:rsidRPr="008A610E">
        <w:rPr>
          <w:rFonts w:asciiTheme="minorHAnsi" w:hAnsiTheme="minorHAnsi" w:cstheme="minorHAnsi"/>
        </w:rPr>
        <w:t>W projektach realizowanych w ramach niniejszego naboru beneficjenci są zobowiązani do zastosowania aspektów społecznych lub środowiskowych, zgodnie z zapisami umowy o dofinansowanie projektu, w odniesieniu do zamówień dotyczących:</w:t>
      </w:r>
    </w:p>
    <w:p w14:paraId="75C0006B" w14:textId="77777777" w:rsidR="00063EBB" w:rsidRPr="008A610E" w:rsidRDefault="00063EBB" w:rsidP="00692DB7">
      <w:pPr>
        <w:pStyle w:val="Akapitzlist"/>
        <w:numPr>
          <w:ilvl w:val="0"/>
          <w:numId w:val="8"/>
        </w:numPr>
        <w:spacing w:after="0" w:line="276" w:lineRule="auto"/>
        <w:ind w:left="641" w:hanging="357"/>
        <w:contextualSpacing w:val="0"/>
        <w:rPr>
          <w:rFonts w:asciiTheme="minorHAnsi" w:hAnsiTheme="minorHAnsi" w:cstheme="minorHAnsi"/>
        </w:rPr>
      </w:pPr>
      <w:r w:rsidRPr="008A610E">
        <w:rPr>
          <w:rFonts w:asciiTheme="minorHAnsi" w:hAnsiTheme="minorHAnsi" w:cstheme="minorHAnsi"/>
        </w:rPr>
        <w:t>usług cateringowych;</w:t>
      </w:r>
    </w:p>
    <w:p w14:paraId="61DCFECE" w14:textId="77777777" w:rsidR="00063EBB" w:rsidRPr="008A610E" w:rsidRDefault="00063EBB" w:rsidP="00692DB7">
      <w:pPr>
        <w:pStyle w:val="Akapitzlist"/>
        <w:numPr>
          <w:ilvl w:val="0"/>
          <w:numId w:val="8"/>
        </w:numPr>
        <w:spacing w:after="0" w:line="276" w:lineRule="auto"/>
        <w:ind w:left="641" w:hanging="357"/>
        <w:contextualSpacing w:val="0"/>
        <w:rPr>
          <w:rFonts w:asciiTheme="minorHAnsi" w:hAnsiTheme="minorHAnsi" w:cstheme="minorHAnsi"/>
        </w:rPr>
      </w:pPr>
      <w:r w:rsidRPr="008A610E">
        <w:rPr>
          <w:rFonts w:asciiTheme="minorHAnsi" w:hAnsiTheme="minorHAnsi" w:cstheme="minorHAnsi"/>
        </w:rPr>
        <w:t>zakupu sprzętu komputerowego (m. in. zakup komputerów, laptopów, tabletów, monitorów, projektorów).</w:t>
      </w:r>
    </w:p>
    <w:p w14:paraId="76282170" w14:textId="77777777" w:rsidR="00063EBB" w:rsidRPr="008A610E" w:rsidRDefault="00063EBB" w:rsidP="00692DB7">
      <w:pPr>
        <w:shd w:val="clear" w:color="auto" w:fill="FFFFFF"/>
        <w:spacing w:before="120" w:line="276" w:lineRule="auto"/>
        <w:rPr>
          <w:rFonts w:asciiTheme="minorHAnsi" w:hAnsiTheme="minorHAnsi" w:cstheme="minorHAnsi"/>
        </w:rPr>
      </w:pPr>
      <w:r w:rsidRPr="008A610E">
        <w:rPr>
          <w:rFonts w:asciiTheme="minorHAnsi" w:hAnsiTheme="minorHAnsi" w:cstheme="minorHAnsi"/>
        </w:rPr>
        <w:t xml:space="preserve">Wymóg dotyczy tych kategorii kosztów, które są przewidziane w budżecie projektu w zatwierdzonym wniosku o dofinansowanie. Nie ma zastosowania w odniesieniu do wydatków rozliczanych za pomocą uproszczonych metod. Obowiązek ten odnosi się zarówno do zamówień realizowanych zgodnie z ustawą PZP, jak i zamówień realizowanych zgodnie z zasadą konkurencyjności. </w:t>
      </w:r>
    </w:p>
    <w:p w14:paraId="7C97C882" w14:textId="5DCB61B0" w:rsidR="00063EBB" w:rsidRPr="003E3048" w:rsidRDefault="003E3048" w:rsidP="00692DB7">
      <w:pPr>
        <w:pStyle w:val="Nagwek3"/>
        <w:numPr>
          <w:ilvl w:val="0"/>
          <w:numId w:val="0"/>
        </w:numPr>
        <w:spacing w:before="0" w:line="276" w:lineRule="auto"/>
        <w:rPr>
          <w:rFonts w:asciiTheme="minorHAnsi" w:hAnsiTheme="minorHAnsi" w:cstheme="minorHAnsi"/>
        </w:rPr>
      </w:pPr>
      <w:bookmarkStart w:id="205" w:name="_Toc166493413"/>
      <w:r>
        <w:rPr>
          <w:rFonts w:asciiTheme="minorHAnsi" w:hAnsiTheme="minorHAnsi" w:cstheme="minorHAnsi"/>
        </w:rPr>
        <w:t xml:space="preserve">4.4 </w:t>
      </w:r>
      <w:r w:rsidR="00063EBB" w:rsidRPr="003E3048">
        <w:rPr>
          <w:rFonts w:asciiTheme="minorHAnsi" w:hAnsiTheme="minorHAnsi" w:cstheme="minorHAnsi"/>
        </w:rPr>
        <w:t>Informacja i promocja</w:t>
      </w:r>
      <w:bookmarkEnd w:id="205"/>
    </w:p>
    <w:p w14:paraId="65F4291F" w14:textId="77777777" w:rsidR="00063EBB" w:rsidRPr="008A610E" w:rsidRDefault="00063EBB" w:rsidP="00692DB7">
      <w:pPr>
        <w:keepNext/>
        <w:spacing w:line="276" w:lineRule="auto"/>
        <w:rPr>
          <w:rFonts w:asciiTheme="minorHAnsi" w:hAnsiTheme="minorHAnsi" w:cstheme="minorHAnsi"/>
        </w:rPr>
      </w:pPr>
      <w:r w:rsidRPr="008A610E">
        <w:rPr>
          <w:rFonts w:asciiTheme="minorHAnsi" w:hAnsiTheme="minorHAnsi" w:cstheme="minorHAnsi"/>
        </w:rPr>
        <w:t>Działania związane z komunikacją, informowaniem i promocją udzielanego wsparcia z Funduszy Europejskich mają ogromne znaczenie i są jednym z priorytetów Komisji Europejskiej.</w:t>
      </w:r>
    </w:p>
    <w:p w14:paraId="62DA7AE1" w14:textId="77777777" w:rsidR="00063EBB" w:rsidRPr="008A610E" w:rsidRDefault="00063EBB" w:rsidP="00692DB7">
      <w:pPr>
        <w:spacing w:line="276" w:lineRule="auto"/>
        <w:rPr>
          <w:rFonts w:asciiTheme="minorHAnsi" w:hAnsiTheme="minorHAnsi" w:cstheme="minorHAnsi"/>
        </w:rPr>
      </w:pPr>
      <w:r w:rsidRPr="008A610E">
        <w:rPr>
          <w:rFonts w:asciiTheme="minorHAnsi" w:hAnsiTheme="minorHAnsi" w:cstheme="minorHAnsi"/>
        </w:rPr>
        <w:t>W tym celu rozporządzenie ogólne nakłada szereg obowiązków związanych z komunikacją i widocznością Funduszy Europejskich oraz wprowadza możliwość anulowania części wsparcia w związku z nieprzestrzeganiem wymogów dotyczących komunikacji i oznaczania projektów.</w:t>
      </w:r>
    </w:p>
    <w:p w14:paraId="72A8E3CD" w14:textId="77777777" w:rsidR="00063EBB" w:rsidRPr="008A610E" w:rsidRDefault="00063EBB" w:rsidP="00692DB7">
      <w:pPr>
        <w:spacing w:line="276" w:lineRule="auto"/>
        <w:rPr>
          <w:rFonts w:asciiTheme="minorHAnsi" w:hAnsiTheme="minorHAnsi" w:cstheme="minorHAnsi"/>
        </w:rPr>
      </w:pPr>
      <w:r w:rsidRPr="008A610E">
        <w:rPr>
          <w:rFonts w:asciiTheme="minorHAnsi" w:hAnsiTheme="minorHAnsi" w:cstheme="minorHAnsi"/>
        </w:rPr>
        <w:t>Beneficjent jest zobowiązany do wypełniania obowiązków informacyjnych i promocyjnych, w tym informowania społeczeństwa o dofinansowaniu projektu przez Unię Europejską, zgodnie z Rozporządzeniem Parlamentu Europejskiego i Rady (UE) Nr 2021/1060 z dnia 24 czerwca 2021 r. oraz zgodnie z Podręcznikiem wnioskodawcy i beneficjenta Funduszy Europejskich na lata 2021-2027 w zakresie informacji i promocji.</w:t>
      </w:r>
    </w:p>
    <w:p w14:paraId="5438160C" w14:textId="77777777" w:rsidR="00063EBB" w:rsidRPr="008A610E" w:rsidRDefault="00063EBB" w:rsidP="00692DB7">
      <w:pPr>
        <w:spacing w:line="276" w:lineRule="auto"/>
        <w:rPr>
          <w:rFonts w:asciiTheme="minorHAnsi" w:hAnsiTheme="minorHAnsi" w:cstheme="minorHAnsi"/>
        </w:rPr>
      </w:pPr>
      <w:r w:rsidRPr="008A610E">
        <w:rPr>
          <w:rFonts w:asciiTheme="minorHAnsi" w:hAnsiTheme="minorHAnsi" w:cstheme="minorHAnsi"/>
        </w:rPr>
        <w:t>Szczegółowe obowiązki dot. działań promocyjnych zostały zawarte we wzorze umowy o dofinansowanie projektu oraz w dokumencie – Obowiązki informacyjne beneficjenta – stanowiącym załącznik do umowy o dofinansowanie projektu.</w:t>
      </w:r>
    </w:p>
    <w:p w14:paraId="1A811A30" w14:textId="439313A6" w:rsidR="00FB435E" w:rsidRPr="008A610E" w:rsidRDefault="00491864" w:rsidP="00692DB7">
      <w:pPr>
        <w:pStyle w:val="Nagwek2"/>
        <w:spacing w:line="276" w:lineRule="auto"/>
        <w:ind w:hanging="340"/>
        <w:rPr>
          <w:rFonts w:asciiTheme="minorHAnsi" w:hAnsiTheme="minorHAnsi" w:cstheme="minorHAnsi"/>
        </w:rPr>
      </w:pPr>
      <w:bookmarkStart w:id="206" w:name="_Toc136253562"/>
      <w:bookmarkStart w:id="207" w:name="_Toc138234620"/>
      <w:bookmarkStart w:id="208" w:name="_Toc166493414"/>
      <w:bookmarkEnd w:id="179"/>
      <w:bookmarkEnd w:id="180"/>
      <w:bookmarkEnd w:id="181"/>
      <w:bookmarkEnd w:id="182"/>
      <w:r w:rsidRPr="008A610E">
        <w:rPr>
          <w:rFonts w:asciiTheme="minorHAnsi" w:hAnsiTheme="minorHAnsi" w:cstheme="minorHAnsi"/>
        </w:rPr>
        <w:t>Ocena projektów</w:t>
      </w:r>
      <w:bookmarkEnd w:id="206"/>
      <w:bookmarkEnd w:id="207"/>
      <w:bookmarkEnd w:id="208"/>
    </w:p>
    <w:p w14:paraId="5BB2CCC9" w14:textId="7DA67538" w:rsidR="00FB435E" w:rsidRPr="008A610E" w:rsidRDefault="004E0543" w:rsidP="00692DB7">
      <w:pPr>
        <w:pStyle w:val="Nagwek3"/>
        <w:spacing w:line="276" w:lineRule="auto"/>
        <w:ind w:left="493"/>
        <w:rPr>
          <w:rFonts w:asciiTheme="minorHAnsi" w:hAnsiTheme="minorHAnsi" w:cstheme="minorHAnsi"/>
        </w:rPr>
      </w:pPr>
      <w:bookmarkStart w:id="209" w:name="_Toc138234621"/>
      <w:bookmarkStart w:id="210" w:name="_Toc166493415"/>
      <w:r w:rsidRPr="008A610E">
        <w:rPr>
          <w:rFonts w:asciiTheme="minorHAnsi" w:hAnsiTheme="minorHAnsi" w:cstheme="minorHAnsi"/>
        </w:rPr>
        <w:t>Ogólne zasady oceny</w:t>
      </w:r>
      <w:bookmarkEnd w:id="209"/>
      <w:bookmarkEnd w:id="210"/>
    </w:p>
    <w:p w14:paraId="57D0DA95" w14:textId="6C2ABF5C" w:rsidR="00491864" w:rsidRPr="008A610E" w:rsidRDefault="00491864" w:rsidP="00692DB7">
      <w:pPr>
        <w:autoSpaceDE w:val="0"/>
        <w:autoSpaceDN w:val="0"/>
        <w:adjustRightInd w:val="0"/>
        <w:spacing w:line="276" w:lineRule="auto"/>
        <w:rPr>
          <w:rFonts w:asciiTheme="minorHAnsi" w:hAnsiTheme="minorHAnsi" w:cstheme="minorHAnsi"/>
          <w:b/>
        </w:rPr>
      </w:pPr>
      <w:bookmarkStart w:id="211" w:name="_Hlk164421182"/>
      <w:r w:rsidRPr="008A610E">
        <w:rPr>
          <w:rFonts w:asciiTheme="minorHAnsi" w:hAnsiTheme="minorHAnsi" w:cstheme="minorHAnsi"/>
          <w:b/>
        </w:rPr>
        <w:t>Wybór projektów następuje w sposób konkurencyjny. Celem postępowania konkurencyjnego jest wybór do dofinansowania projektów spełniających kryteria wyboru projektów, które spośród projektów z wymaganą minimalną liczbą punktów uzyskały kolejno największą liczbę punktów w</w:t>
      </w:r>
      <w:r w:rsidR="00A3600B" w:rsidRPr="008A610E">
        <w:rPr>
          <w:rFonts w:asciiTheme="minorHAnsi" w:hAnsiTheme="minorHAnsi" w:cstheme="minorHAnsi"/>
          <w:b/>
        </w:rPr>
        <w:t> </w:t>
      </w:r>
      <w:r w:rsidRPr="008A610E">
        <w:rPr>
          <w:rFonts w:asciiTheme="minorHAnsi" w:hAnsiTheme="minorHAnsi" w:cstheme="minorHAnsi"/>
          <w:b/>
        </w:rPr>
        <w:t>ramach dostępnej kwoty przeznaczonej na dofinansowanie projektów.</w:t>
      </w:r>
    </w:p>
    <w:p w14:paraId="025E7494" w14:textId="405F504E" w:rsidR="00491864" w:rsidRPr="008A610E" w:rsidRDefault="00491864" w:rsidP="00692DB7">
      <w:pPr>
        <w:spacing w:line="276" w:lineRule="auto"/>
        <w:rPr>
          <w:rFonts w:asciiTheme="minorHAnsi" w:hAnsiTheme="minorHAnsi" w:cstheme="minorHAnsi"/>
        </w:rPr>
      </w:pPr>
      <w:r w:rsidRPr="008A610E">
        <w:rPr>
          <w:rFonts w:asciiTheme="minorHAnsi" w:hAnsiTheme="minorHAnsi" w:cstheme="minorHAnsi"/>
        </w:rPr>
        <w:t>Ocena wniosków w ramach wszystkich etapów w naborze dokonywana jest w oparciu o kryteria wyboru projektów, zatwierdzone przez KM FEP. Katalog kryteriów stanowi załącznik nr</w:t>
      </w:r>
      <w:r w:rsidR="008353AF" w:rsidRPr="008A610E">
        <w:rPr>
          <w:rFonts w:asciiTheme="minorHAnsi" w:hAnsiTheme="minorHAnsi" w:cstheme="minorHAnsi"/>
        </w:rPr>
        <w:t xml:space="preserve"> </w:t>
      </w:r>
      <w:r w:rsidR="00A56976" w:rsidRPr="008A610E">
        <w:rPr>
          <w:rFonts w:asciiTheme="minorHAnsi" w:hAnsiTheme="minorHAnsi" w:cstheme="minorHAnsi"/>
        </w:rPr>
        <w:t xml:space="preserve">1 </w:t>
      </w:r>
      <w:r w:rsidR="008353AF" w:rsidRPr="008A610E">
        <w:rPr>
          <w:rFonts w:asciiTheme="minorHAnsi" w:hAnsiTheme="minorHAnsi" w:cstheme="minorHAnsi"/>
        </w:rPr>
        <w:t>do</w:t>
      </w:r>
      <w:r w:rsidR="00446873" w:rsidRPr="008A610E">
        <w:rPr>
          <w:rFonts w:asciiTheme="minorHAnsi" w:hAnsiTheme="minorHAnsi" w:cstheme="minorHAnsi"/>
        </w:rPr>
        <w:t> </w:t>
      </w:r>
      <w:r w:rsidR="008353AF" w:rsidRPr="008A610E">
        <w:rPr>
          <w:rFonts w:asciiTheme="minorHAnsi" w:hAnsiTheme="minorHAnsi" w:cstheme="minorHAnsi"/>
        </w:rPr>
        <w:t>niniejszego regulaminu.</w:t>
      </w:r>
      <w:r w:rsidRPr="008A610E">
        <w:rPr>
          <w:rFonts w:asciiTheme="minorHAnsi" w:hAnsiTheme="minorHAnsi" w:cstheme="minorHAnsi"/>
        </w:rPr>
        <w:t xml:space="preserve"> Każde z kryteriów zawiera nazwę, definicję i opis znaczenia. </w:t>
      </w:r>
    </w:p>
    <w:p w14:paraId="7CAAFB33" w14:textId="77777777" w:rsidR="00491864" w:rsidRPr="008A610E" w:rsidRDefault="00491864" w:rsidP="00692DB7">
      <w:pPr>
        <w:spacing w:line="276" w:lineRule="auto"/>
        <w:rPr>
          <w:rFonts w:asciiTheme="minorHAnsi" w:eastAsia="MS Mincho" w:hAnsiTheme="minorHAnsi" w:cstheme="minorHAnsi"/>
        </w:rPr>
      </w:pPr>
      <w:r w:rsidRPr="008A610E">
        <w:rPr>
          <w:rFonts w:asciiTheme="minorHAnsi" w:hAnsiTheme="minorHAnsi" w:cstheme="minorHAnsi"/>
        </w:rPr>
        <w:t xml:space="preserve">Oceny dokonuje Komisja Oceny Projektów. Ocena przeprowadzana jest indywidualnie i niezależnie przez członków KOP. W skład KOP wchodzą pracownicy ION oraz mogą wchodzić eksperci. </w:t>
      </w:r>
    </w:p>
    <w:p w14:paraId="4673BE87" w14:textId="77777777" w:rsidR="00491864" w:rsidRPr="008A610E" w:rsidRDefault="00491864" w:rsidP="00692DB7">
      <w:pPr>
        <w:shd w:val="clear" w:color="auto" w:fill="FFFFFF"/>
        <w:spacing w:line="276" w:lineRule="auto"/>
        <w:rPr>
          <w:rFonts w:asciiTheme="minorHAnsi" w:hAnsiTheme="minorHAnsi" w:cstheme="minorHAnsi"/>
        </w:rPr>
      </w:pPr>
      <w:bookmarkStart w:id="212" w:name="_Hlk135646906"/>
      <w:r w:rsidRPr="008A610E">
        <w:rPr>
          <w:rFonts w:asciiTheme="minorHAnsi" w:hAnsiTheme="minorHAnsi" w:cstheme="minorHAnsi"/>
        </w:rPr>
        <w:t xml:space="preserve">Ocena odbywa się w ramach </w:t>
      </w:r>
      <w:r w:rsidRPr="008A610E">
        <w:rPr>
          <w:rFonts w:asciiTheme="minorHAnsi" w:hAnsiTheme="minorHAnsi" w:cstheme="minorHAnsi"/>
          <w:b/>
        </w:rPr>
        <w:t>etapów</w:t>
      </w:r>
      <w:r w:rsidRPr="008A610E">
        <w:rPr>
          <w:rFonts w:asciiTheme="minorHAnsi" w:hAnsiTheme="minorHAnsi" w:cstheme="minorHAnsi"/>
        </w:rPr>
        <w:t>:</w:t>
      </w:r>
    </w:p>
    <w:p w14:paraId="61611A48" w14:textId="67E6E07B" w:rsidR="00491864" w:rsidRPr="008A610E" w:rsidRDefault="00491864" w:rsidP="00AC4F06">
      <w:pPr>
        <w:pStyle w:val="Akapitzlist"/>
        <w:numPr>
          <w:ilvl w:val="0"/>
          <w:numId w:val="24"/>
        </w:numPr>
        <w:spacing w:after="0" w:line="276" w:lineRule="auto"/>
        <w:ind w:left="641" w:hanging="357"/>
        <w:contextualSpacing w:val="0"/>
        <w:rPr>
          <w:rFonts w:asciiTheme="minorHAnsi" w:hAnsiTheme="minorHAnsi" w:cstheme="minorHAnsi"/>
          <w:b/>
        </w:rPr>
      </w:pPr>
      <w:bookmarkStart w:id="213" w:name="_Hlk135038940"/>
      <w:r w:rsidRPr="008A610E">
        <w:rPr>
          <w:rFonts w:asciiTheme="minorHAnsi" w:hAnsiTheme="minorHAnsi" w:cstheme="minorHAnsi"/>
          <w:b/>
        </w:rPr>
        <w:t>oceny formalnej</w:t>
      </w:r>
      <w:r w:rsidR="008D57DD" w:rsidRPr="008A610E">
        <w:rPr>
          <w:rFonts w:asciiTheme="minorHAnsi" w:hAnsiTheme="minorHAnsi" w:cstheme="minorHAnsi"/>
          <w:b/>
        </w:rPr>
        <w:t>;</w:t>
      </w:r>
    </w:p>
    <w:bookmarkEnd w:id="213"/>
    <w:p w14:paraId="653A22CE" w14:textId="44E1CB2D" w:rsidR="00491864" w:rsidRPr="008A610E" w:rsidRDefault="00491864" w:rsidP="00AC4F06">
      <w:pPr>
        <w:pStyle w:val="Akapitzlist"/>
        <w:numPr>
          <w:ilvl w:val="0"/>
          <w:numId w:val="24"/>
        </w:numPr>
        <w:spacing w:after="0" w:line="276" w:lineRule="auto"/>
        <w:ind w:left="641" w:hanging="357"/>
        <w:contextualSpacing w:val="0"/>
        <w:rPr>
          <w:rFonts w:asciiTheme="minorHAnsi" w:hAnsiTheme="minorHAnsi" w:cstheme="minorHAnsi"/>
          <w:b/>
        </w:rPr>
      </w:pPr>
      <w:r w:rsidRPr="008A610E">
        <w:rPr>
          <w:rFonts w:asciiTheme="minorHAnsi" w:hAnsiTheme="minorHAnsi" w:cstheme="minorHAnsi"/>
          <w:b/>
        </w:rPr>
        <w:t>oceny merytorycznej</w:t>
      </w:r>
      <w:r w:rsidR="008D57DD" w:rsidRPr="008A610E">
        <w:rPr>
          <w:rFonts w:asciiTheme="minorHAnsi" w:hAnsiTheme="minorHAnsi" w:cstheme="minorHAnsi"/>
          <w:b/>
        </w:rPr>
        <w:t>;</w:t>
      </w:r>
    </w:p>
    <w:p w14:paraId="02563333" w14:textId="77777777" w:rsidR="00491864" w:rsidRPr="008A610E" w:rsidRDefault="00491864" w:rsidP="00AC4F06">
      <w:pPr>
        <w:pStyle w:val="Akapitzlist"/>
        <w:numPr>
          <w:ilvl w:val="0"/>
          <w:numId w:val="24"/>
        </w:numPr>
        <w:spacing w:line="276" w:lineRule="auto"/>
        <w:ind w:left="641" w:hanging="357"/>
        <w:contextualSpacing w:val="0"/>
        <w:rPr>
          <w:rFonts w:asciiTheme="minorHAnsi" w:hAnsiTheme="minorHAnsi" w:cstheme="minorHAnsi"/>
          <w:b/>
        </w:rPr>
      </w:pPr>
      <w:r w:rsidRPr="008A610E">
        <w:rPr>
          <w:rFonts w:asciiTheme="minorHAnsi" w:hAnsiTheme="minorHAnsi" w:cstheme="minorHAnsi"/>
          <w:b/>
        </w:rPr>
        <w:t>negocjacji.</w:t>
      </w:r>
    </w:p>
    <w:p w14:paraId="7AA57441" w14:textId="77777777" w:rsidR="00491864" w:rsidRPr="008A610E" w:rsidRDefault="00491864" w:rsidP="00692DB7">
      <w:pPr>
        <w:shd w:val="clear" w:color="auto" w:fill="FFFFFF" w:themeFill="background1"/>
        <w:autoSpaceDE w:val="0"/>
        <w:autoSpaceDN w:val="0"/>
        <w:adjustRightInd w:val="0"/>
        <w:spacing w:line="276" w:lineRule="auto"/>
        <w:rPr>
          <w:rFonts w:asciiTheme="minorHAnsi" w:hAnsiTheme="minorHAnsi" w:cstheme="minorHAnsi"/>
        </w:rPr>
      </w:pPr>
      <w:bookmarkStart w:id="214" w:name="_Hlk164421194"/>
      <w:bookmarkEnd w:id="211"/>
      <w:bookmarkEnd w:id="212"/>
      <w:r w:rsidRPr="008A610E">
        <w:rPr>
          <w:rFonts w:asciiTheme="minorHAnsi" w:hAnsiTheme="minorHAnsi" w:cstheme="minorHAnsi"/>
        </w:rPr>
        <w:t>W przypadku:</w:t>
      </w:r>
    </w:p>
    <w:p w14:paraId="3869CFFC" w14:textId="15966D5F" w:rsidR="00491864" w:rsidRPr="008A610E" w:rsidRDefault="00491864" w:rsidP="00AC4F06">
      <w:pPr>
        <w:pStyle w:val="Akapitzlist"/>
        <w:numPr>
          <w:ilvl w:val="0"/>
          <w:numId w:val="25"/>
        </w:numPr>
        <w:spacing w:after="0" w:line="276" w:lineRule="auto"/>
        <w:ind w:left="641" w:hanging="357"/>
        <w:contextualSpacing w:val="0"/>
        <w:rPr>
          <w:rFonts w:asciiTheme="minorHAnsi" w:hAnsiTheme="minorHAnsi" w:cstheme="minorHAnsi"/>
        </w:rPr>
      </w:pPr>
      <w:r w:rsidRPr="008A610E">
        <w:rPr>
          <w:rFonts w:asciiTheme="minorHAnsi" w:hAnsiTheme="minorHAnsi" w:cstheme="minorHAnsi"/>
        </w:rPr>
        <w:t>spełnienia kryteriów oceny wniosek zostaje przekazany na kolejny etap oceny</w:t>
      </w:r>
      <w:r w:rsidR="008D57DD" w:rsidRPr="008A610E">
        <w:rPr>
          <w:rFonts w:asciiTheme="minorHAnsi" w:hAnsiTheme="minorHAnsi" w:cstheme="minorHAnsi"/>
        </w:rPr>
        <w:t>;</w:t>
      </w:r>
    </w:p>
    <w:p w14:paraId="4E5CBF74" w14:textId="3B0D9A25" w:rsidR="00491864" w:rsidRPr="008A610E" w:rsidRDefault="00491864" w:rsidP="00AC4F06">
      <w:pPr>
        <w:pStyle w:val="Akapitzlist"/>
        <w:numPr>
          <w:ilvl w:val="0"/>
          <w:numId w:val="25"/>
        </w:numPr>
        <w:spacing w:line="276" w:lineRule="auto"/>
        <w:ind w:left="641" w:hanging="357"/>
        <w:contextualSpacing w:val="0"/>
        <w:rPr>
          <w:rFonts w:asciiTheme="minorHAnsi" w:hAnsiTheme="minorHAnsi" w:cstheme="minorHAnsi"/>
        </w:rPr>
      </w:pPr>
      <w:r w:rsidRPr="008A610E">
        <w:rPr>
          <w:rFonts w:asciiTheme="minorHAnsi" w:hAnsiTheme="minorHAnsi" w:cstheme="minorHAnsi"/>
        </w:rPr>
        <w:t xml:space="preserve">niespełnienia kryteriów oceny wniosek otrzymuje ocenę negatywną. </w:t>
      </w:r>
    </w:p>
    <w:p w14:paraId="13DF44DA" w14:textId="34FBB60D" w:rsidR="00A27D64" w:rsidRPr="008A610E" w:rsidRDefault="00A27D64" w:rsidP="00692DB7">
      <w:pPr>
        <w:spacing w:line="276" w:lineRule="auto"/>
        <w:rPr>
          <w:rFonts w:asciiTheme="minorHAnsi" w:hAnsiTheme="minorHAnsi" w:cstheme="minorHAnsi"/>
        </w:rPr>
      </w:pPr>
      <w:r w:rsidRPr="008A610E">
        <w:rPr>
          <w:rFonts w:asciiTheme="minorHAnsi" w:hAnsiTheme="minorHAnsi" w:cstheme="minorHAnsi"/>
        </w:rPr>
        <w:t>W sytuacji, gdy wnioskodawca nie uzupełni lub nie poprawi wniosku w wyznaczonym terminie, albo zrobi to niezgodnie ze wskazanym zakresem, KOP dokonuje oceny wniosku na podstawie pierwotnej wersji.</w:t>
      </w:r>
    </w:p>
    <w:p w14:paraId="01486897" w14:textId="77777777" w:rsidR="00E22635" w:rsidRPr="00410127" w:rsidRDefault="00E22635" w:rsidP="00692DB7">
      <w:pPr>
        <w:keepNext/>
        <w:shd w:val="clear" w:color="auto" w:fill="FFFFFF" w:themeFill="background1"/>
        <w:autoSpaceDE w:val="0"/>
        <w:autoSpaceDN w:val="0"/>
        <w:adjustRightInd w:val="0"/>
        <w:spacing w:line="276" w:lineRule="auto"/>
        <w:rPr>
          <w:rFonts w:asciiTheme="minorHAnsi" w:hAnsiTheme="minorHAnsi"/>
        </w:rPr>
      </w:pPr>
      <w:bookmarkStart w:id="215" w:name="_Toc138234622"/>
      <w:r w:rsidRPr="00410127">
        <w:rPr>
          <w:rFonts w:asciiTheme="minorHAnsi" w:hAnsiTheme="minorHAnsi"/>
        </w:rPr>
        <w:t>Po każdym etapie oceny ION:</w:t>
      </w:r>
    </w:p>
    <w:p w14:paraId="51E12133" w14:textId="77777777" w:rsidR="00E22635" w:rsidRPr="00410127" w:rsidRDefault="00E22635" w:rsidP="00AC4F06">
      <w:pPr>
        <w:pStyle w:val="Akapitzlist"/>
        <w:numPr>
          <w:ilvl w:val="0"/>
          <w:numId w:val="26"/>
        </w:numPr>
        <w:spacing w:before="120" w:after="0" w:line="276" w:lineRule="auto"/>
        <w:ind w:left="641" w:hanging="357"/>
        <w:contextualSpacing w:val="0"/>
        <w:rPr>
          <w:rFonts w:asciiTheme="minorHAnsi" w:hAnsiTheme="minorHAnsi"/>
        </w:rPr>
      </w:pPr>
      <w:r w:rsidRPr="00410127">
        <w:rPr>
          <w:rFonts w:asciiTheme="minorHAnsi" w:hAnsiTheme="minorHAnsi"/>
        </w:rPr>
        <w:t>przekazuje wnioskodawcy informację o wyniku oceny, w formie pisemnej lub elektronicznej. Informacja o negatywnym wyniku oceny, zgodnie z art. 56 ust. 7 ustawy wdrożeniowej, zawiera pouczenie o możliwości wniesienia protestu;</w:t>
      </w:r>
    </w:p>
    <w:p w14:paraId="2CEA87B7" w14:textId="0796274E" w:rsidR="00E22635" w:rsidRPr="003E0A5D" w:rsidRDefault="00E22635" w:rsidP="00AC4F06">
      <w:pPr>
        <w:pStyle w:val="Akapitzlist"/>
        <w:numPr>
          <w:ilvl w:val="0"/>
          <w:numId w:val="26"/>
        </w:numPr>
        <w:spacing w:line="276" w:lineRule="auto"/>
        <w:ind w:left="641" w:hanging="357"/>
        <w:contextualSpacing w:val="0"/>
        <w:rPr>
          <w:rFonts w:asciiTheme="minorHAnsi" w:hAnsiTheme="minorHAnsi"/>
        </w:rPr>
      </w:pPr>
      <w:r w:rsidRPr="003E0A5D">
        <w:rPr>
          <w:rFonts w:asciiTheme="minorHAnsi" w:hAnsiTheme="minorHAnsi"/>
        </w:rPr>
        <w:t xml:space="preserve">publikuje listę wniosków, które zostały zakwalifikowane do kolejnego etapu oceny na stronie </w:t>
      </w:r>
      <w:hyperlink r:id="rId32" w:history="1">
        <w:r w:rsidRPr="003E0A5D">
          <w:rPr>
            <w:rStyle w:val="Hipercze"/>
            <w:rFonts w:asciiTheme="minorHAnsi" w:eastAsiaTheme="minorHAnsi" w:hAnsiTheme="minorHAnsi"/>
          </w:rPr>
          <w:t>FEP 2021-2027</w:t>
        </w:r>
      </w:hyperlink>
      <w:r w:rsidRPr="003E0A5D">
        <w:rPr>
          <w:rFonts w:asciiTheme="minorHAnsi" w:hAnsiTheme="minorHAnsi"/>
        </w:rPr>
        <w:t xml:space="preserve"> oraz na </w:t>
      </w:r>
      <w:hyperlink r:id="rId33" w:history="1">
        <w:r w:rsidRPr="003E0A5D">
          <w:rPr>
            <w:rStyle w:val="Hipercze"/>
            <w:rFonts w:asciiTheme="minorHAnsi" w:hAnsiTheme="minorHAnsi"/>
          </w:rPr>
          <w:t>Portal Funduszy Europejskich</w:t>
        </w:r>
      </w:hyperlink>
    </w:p>
    <w:p w14:paraId="1DCA7AF9" w14:textId="3410BDB0" w:rsidR="00E22635" w:rsidRPr="00410127" w:rsidRDefault="00E22635" w:rsidP="00692DB7">
      <w:pPr>
        <w:spacing w:line="276" w:lineRule="auto"/>
        <w:rPr>
          <w:rFonts w:asciiTheme="minorHAnsi" w:eastAsia="Calibri" w:hAnsiTheme="minorHAnsi"/>
        </w:rPr>
      </w:pPr>
      <w:r w:rsidRPr="00AD5F6E">
        <w:rPr>
          <w:rFonts w:asciiTheme="minorHAnsi" w:hAnsiTheme="minorHAnsi"/>
        </w:rPr>
        <w:t>Ponadto, informacja o wynikach oceny po rozstrzygnięciu naboru zostanie umieszczona na stronie</w:t>
      </w:r>
      <w:r>
        <w:rPr>
          <w:rFonts w:asciiTheme="minorHAnsi" w:hAnsiTheme="minorHAnsi"/>
        </w:rPr>
        <w:t xml:space="preserve"> </w:t>
      </w:r>
      <w:hyperlink r:id="rId34" w:history="1">
        <w:r w:rsidRPr="00AD5F6E">
          <w:rPr>
            <w:rStyle w:val="Hipercze"/>
            <w:rFonts w:asciiTheme="minorHAnsi" w:eastAsiaTheme="minorHAnsi" w:hAnsiTheme="minorHAnsi"/>
          </w:rPr>
          <w:t>FEP 2021-2027</w:t>
        </w:r>
      </w:hyperlink>
      <w:r w:rsidRPr="00AD5F6E">
        <w:rPr>
          <w:rFonts w:asciiTheme="minorHAnsi" w:eastAsia="Calibri" w:hAnsiTheme="minorHAnsi"/>
          <w:b/>
        </w:rPr>
        <w:t xml:space="preserve"> </w:t>
      </w:r>
      <w:r w:rsidRPr="00AD5F6E">
        <w:rPr>
          <w:rFonts w:asciiTheme="minorHAnsi" w:hAnsiTheme="minorHAnsi"/>
        </w:rPr>
        <w:t xml:space="preserve">oraz na </w:t>
      </w:r>
      <w:hyperlink r:id="rId35" w:history="1">
        <w:r>
          <w:rPr>
            <w:rStyle w:val="Hipercze"/>
            <w:rFonts w:asciiTheme="minorHAnsi" w:hAnsiTheme="minorHAnsi"/>
          </w:rPr>
          <w:t>Portalu Funduszy Europejskich</w:t>
        </w:r>
      </w:hyperlink>
      <w:r w:rsidRPr="00AD5F6E">
        <w:rPr>
          <w:rFonts w:asciiTheme="minorHAnsi" w:hAnsiTheme="minorHAnsi"/>
        </w:rPr>
        <w:t>.</w:t>
      </w:r>
    </w:p>
    <w:p w14:paraId="7BDC5AA6" w14:textId="77777777" w:rsidR="00E22635" w:rsidRPr="00410127" w:rsidRDefault="00E22635" w:rsidP="00692DB7">
      <w:pPr>
        <w:spacing w:line="276" w:lineRule="auto"/>
        <w:rPr>
          <w:rFonts w:asciiTheme="minorHAnsi" w:hAnsiTheme="minorHAnsi"/>
        </w:rPr>
      </w:pPr>
      <w:r w:rsidRPr="00410127">
        <w:rPr>
          <w:rFonts w:asciiTheme="minorHAnsi" w:hAnsiTheme="minorHAnsi"/>
        </w:rPr>
        <w:t>Rozstrzygnięcie naboru następuje poprzez zatwierdzenie przez Zarząd Województwa Pomorskiego, wyników oceny wniosków po zakończeniu ostatniego etapu oceny.</w:t>
      </w:r>
    </w:p>
    <w:p w14:paraId="2D6FFF9D" w14:textId="49FA3241" w:rsidR="00DD4ED3" w:rsidRPr="008A610E" w:rsidRDefault="00DD4ED3" w:rsidP="00692DB7">
      <w:pPr>
        <w:pStyle w:val="Nagwek3"/>
        <w:spacing w:line="276" w:lineRule="auto"/>
        <w:ind w:left="493"/>
        <w:rPr>
          <w:rFonts w:asciiTheme="minorHAnsi" w:hAnsiTheme="minorHAnsi" w:cstheme="minorHAnsi"/>
        </w:rPr>
      </w:pPr>
      <w:bookmarkStart w:id="216" w:name="_Toc166493416"/>
      <w:bookmarkEnd w:id="214"/>
      <w:r w:rsidRPr="008A610E">
        <w:rPr>
          <w:rFonts w:asciiTheme="minorHAnsi" w:hAnsiTheme="minorHAnsi" w:cstheme="minorHAnsi"/>
        </w:rPr>
        <w:t>Etap oceny formalnej</w:t>
      </w:r>
      <w:bookmarkEnd w:id="215"/>
      <w:bookmarkEnd w:id="216"/>
    </w:p>
    <w:p w14:paraId="2DB44947" w14:textId="5AEE6476" w:rsidR="00491864" w:rsidRPr="008A610E" w:rsidRDefault="00491864" w:rsidP="00692DB7">
      <w:pPr>
        <w:spacing w:line="276" w:lineRule="auto"/>
        <w:rPr>
          <w:rFonts w:asciiTheme="minorHAnsi" w:hAnsiTheme="minorHAnsi" w:cstheme="minorHAnsi"/>
        </w:rPr>
      </w:pPr>
      <w:r w:rsidRPr="008A610E">
        <w:rPr>
          <w:rFonts w:asciiTheme="minorHAnsi" w:hAnsiTheme="minorHAnsi" w:cstheme="minorHAnsi"/>
        </w:rPr>
        <w:t>Ocena formalna ma na celu weryfikację spełniania przez projekt obligatoryjnych warunków uprawniających do udziału w naborze i polega na sprawdzeniu, czy projekt spełnia kryteria formalne oceniane w systemie TAK/NIE</w:t>
      </w:r>
      <w:r w:rsidR="008C5FB4">
        <w:rPr>
          <w:rFonts w:asciiTheme="minorHAnsi" w:hAnsiTheme="minorHAnsi" w:cstheme="minorHAnsi"/>
        </w:rPr>
        <w:t>/</w:t>
      </w:r>
      <w:r w:rsidR="00613DAD">
        <w:rPr>
          <w:rFonts w:asciiTheme="minorHAnsi" w:hAnsiTheme="minorHAnsi" w:cstheme="minorHAnsi"/>
        </w:rPr>
        <w:t xml:space="preserve"> i/lub </w:t>
      </w:r>
      <w:r w:rsidR="008C5FB4">
        <w:rPr>
          <w:rFonts w:asciiTheme="minorHAnsi" w:hAnsiTheme="minorHAnsi" w:cstheme="minorHAnsi"/>
        </w:rPr>
        <w:t>NIE DOTYCZY</w:t>
      </w:r>
      <w:r w:rsidRPr="008A610E">
        <w:rPr>
          <w:rFonts w:asciiTheme="minorHAnsi" w:hAnsiTheme="minorHAnsi" w:cstheme="minorHAnsi"/>
        </w:rPr>
        <w:t>.</w:t>
      </w:r>
    </w:p>
    <w:p w14:paraId="786BF990" w14:textId="00A34415" w:rsidR="00491864" w:rsidRPr="008A610E" w:rsidRDefault="00491864" w:rsidP="00692DB7">
      <w:pPr>
        <w:spacing w:line="276" w:lineRule="auto"/>
        <w:rPr>
          <w:rFonts w:asciiTheme="minorHAnsi" w:hAnsiTheme="minorHAnsi" w:cstheme="minorHAnsi"/>
        </w:rPr>
      </w:pPr>
      <w:r w:rsidRPr="008A610E">
        <w:rPr>
          <w:rFonts w:asciiTheme="minorHAnsi" w:hAnsiTheme="minorHAnsi" w:cstheme="minorHAnsi"/>
        </w:rPr>
        <w:t>Na etapie oceny formalnej uzupełnieniu/poprawie podlega kryterium zgodności ze</w:t>
      </w:r>
      <w:r w:rsidR="00E107D7" w:rsidRPr="008A610E">
        <w:rPr>
          <w:rFonts w:asciiTheme="minorHAnsi" w:hAnsiTheme="minorHAnsi" w:cstheme="minorHAnsi"/>
          <w:szCs w:val="22"/>
        </w:rPr>
        <w:t> </w:t>
      </w:r>
      <w:r w:rsidRPr="008A610E">
        <w:rPr>
          <w:rFonts w:asciiTheme="minorHAnsi" w:hAnsiTheme="minorHAnsi" w:cstheme="minorHAnsi"/>
        </w:rPr>
        <w:t xml:space="preserve">szczegółowymi uwarunkowaniami określonymi dla </w:t>
      </w:r>
      <w:r w:rsidR="000851C9" w:rsidRPr="008A610E">
        <w:rPr>
          <w:rFonts w:asciiTheme="minorHAnsi" w:hAnsiTheme="minorHAnsi" w:cstheme="minorHAnsi"/>
        </w:rPr>
        <w:t>naboru</w:t>
      </w:r>
      <w:r w:rsidR="00FA3189" w:rsidRPr="008A610E">
        <w:rPr>
          <w:rFonts w:asciiTheme="minorHAnsi" w:hAnsiTheme="minorHAnsi" w:cstheme="minorHAnsi"/>
        </w:rPr>
        <w:t xml:space="preserve"> </w:t>
      </w:r>
      <w:r w:rsidRPr="008A610E">
        <w:rPr>
          <w:rFonts w:asciiTheme="minorHAnsi" w:hAnsiTheme="minorHAnsi" w:cstheme="minorHAnsi"/>
        </w:rPr>
        <w:t>- specyficzne (informacja znajduje się w</w:t>
      </w:r>
      <w:r w:rsidR="00113A72" w:rsidRPr="008A610E">
        <w:rPr>
          <w:rFonts w:asciiTheme="minorHAnsi" w:hAnsiTheme="minorHAnsi" w:cstheme="minorHAnsi"/>
        </w:rPr>
        <w:t> </w:t>
      </w:r>
      <w:r w:rsidRPr="008A610E">
        <w:rPr>
          <w:rFonts w:asciiTheme="minorHAnsi" w:hAnsiTheme="minorHAnsi" w:cstheme="minorHAnsi"/>
        </w:rPr>
        <w:t>opisie znaczenia kryteriów). Wnioskodawca uzupełnienia lub poprawia wniosek</w:t>
      </w:r>
      <w:r w:rsidR="00210784" w:rsidRPr="008A610E">
        <w:rPr>
          <w:rFonts w:asciiTheme="minorHAnsi" w:hAnsiTheme="minorHAnsi" w:cstheme="minorHAnsi"/>
        </w:rPr>
        <w:t xml:space="preserve"> </w:t>
      </w:r>
      <w:r w:rsidRPr="008A610E">
        <w:rPr>
          <w:rFonts w:asciiTheme="minorHAnsi" w:hAnsiTheme="minorHAnsi" w:cstheme="minorHAnsi"/>
        </w:rPr>
        <w:t>wyłącznie na</w:t>
      </w:r>
      <w:r w:rsidR="00E107D7" w:rsidRPr="008A610E">
        <w:rPr>
          <w:rFonts w:asciiTheme="minorHAnsi" w:hAnsiTheme="minorHAnsi" w:cstheme="minorHAnsi"/>
          <w:szCs w:val="22"/>
        </w:rPr>
        <w:t> </w:t>
      </w:r>
      <w:r w:rsidRPr="008A610E">
        <w:rPr>
          <w:rFonts w:asciiTheme="minorHAnsi" w:hAnsiTheme="minorHAnsi" w:cstheme="minorHAnsi"/>
        </w:rPr>
        <w:t>wezwanie ION w SOWA EFS.</w:t>
      </w:r>
    </w:p>
    <w:p w14:paraId="61520DAC" w14:textId="352604FE" w:rsidR="00491864" w:rsidRPr="008A610E" w:rsidRDefault="00491864" w:rsidP="00692DB7">
      <w:pPr>
        <w:spacing w:line="276" w:lineRule="auto"/>
        <w:rPr>
          <w:rFonts w:asciiTheme="minorHAnsi" w:hAnsiTheme="minorHAnsi" w:cstheme="minorHAnsi"/>
        </w:rPr>
      </w:pPr>
      <w:r w:rsidRPr="008A610E">
        <w:rPr>
          <w:rFonts w:asciiTheme="minorHAnsi" w:hAnsiTheme="minorHAnsi" w:cstheme="minorHAnsi"/>
        </w:rPr>
        <w:t>W przypadku spełnienia wszystkich kryteriów projekt uzyskuje ocenę pozytywną i zosta</w:t>
      </w:r>
      <w:r w:rsidR="000851C9" w:rsidRPr="008A610E">
        <w:rPr>
          <w:rFonts w:asciiTheme="minorHAnsi" w:hAnsiTheme="minorHAnsi" w:cstheme="minorHAnsi"/>
        </w:rPr>
        <w:t>je</w:t>
      </w:r>
      <w:r w:rsidR="00886ADB" w:rsidRPr="008A610E">
        <w:rPr>
          <w:rFonts w:asciiTheme="minorHAnsi" w:hAnsiTheme="minorHAnsi" w:cstheme="minorHAnsi"/>
        </w:rPr>
        <w:t xml:space="preserve"> </w:t>
      </w:r>
      <w:r w:rsidRPr="008A610E">
        <w:rPr>
          <w:rFonts w:asciiTheme="minorHAnsi" w:hAnsiTheme="minorHAnsi" w:cstheme="minorHAnsi"/>
        </w:rPr>
        <w:t>zakwalifikowany do oceny merytorycznej. Niespełnienie któregokolwiek z kryteriów skutkować będzie uzyskaniem przez projekt oceny negatywnej.</w:t>
      </w:r>
    </w:p>
    <w:p w14:paraId="74C7DA52" w14:textId="745B5D37" w:rsidR="00DD4ED3" w:rsidRPr="008A610E" w:rsidRDefault="00DD4ED3" w:rsidP="00132B4A">
      <w:pPr>
        <w:pStyle w:val="Nagwek3"/>
        <w:spacing w:line="276" w:lineRule="auto"/>
        <w:ind w:left="493"/>
        <w:rPr>
          <w:rFonts w:asciiTheme="minorHAnsi" w:hAnsiTheme="minorHAnsi" w:cstheme="minorHAnsi"/>
        </w:rPr>
      </w:pPr>
      <w:bookmarkStart w:id="217" w:name="_Toc138234623"/>
      <w:bookmarkStart w:id="218" w:name="_Toc166493417"/>
      <w:r w:rsidRPr="008A610E">
        <w:rPr>
          <w:rFonts w:asciiTheme="minorHAnsi" w:hAnsiTheme="minorHAnsi" w:cstheme="minorHAnsi"/>
        </w:rPr>
        <w:t>Etap oceny merytorycznej</w:t>
      </w:r>
      <w:bookmarkEnd w:id="217"/>
      <w:bookmarkEnd w:id="218"/>
    </w:p>
    <w:p w14:paraId="6608BE40" w14:textId="77777777" w:rsidR="00491864" w:rsidRPr="008A610E" w:rsidRDefault="00491864" w:rsidP="00132B4A">
      <w:pPr>
        <w:keepNext/>
        <w:spacing w:line="276" w:lineRule="auto"/>
        <w:rPr>
          <w:rFonts w:asciiTheme="minorHAnsi" w:hAnsiTheme="minorHAnsi" w:cstheme="minorHAnsi"/>
        </w:rPr>
      </w:pPr>
      <w:r w:rsidRPr="008A610E">
        <w:rPr>
          <w:rFonts w:asciiTheme="minorHAnsi" w:hAnsiTheme="minorHAnsi" w:cstheme="minorHAnsi"/>
        </w:rPr>
        <w:t>Na etapie oceny merytorycznej projekt oceniany jest w ramach:</w:t>
      </w:r>
    </w:p>
    <w:p w14:paraId="78778D44" w14:textId="00AD36BD" w:rsidR="00491864" w:rsidRPr="008A610E" w:rsidRDefault="00491864" w:rsidP="00132B4A">
      <w:pPr>
        <w:pStyle w:val="Akapitzlist"/>
        <w:keepNext/>
        <w:numPr>
          <w:ilvl w:val="0"/>
          <w:numId w:val="3"/>
        </w:numPr>
        <w:spacing w:line="276" w:lineRule="auto"/>
        <w:ind w:left="567" w:hanging="357"/>
        <w:contextualSpacing w:val="0"/>
        <w:rPr>
          <w:rFonts w:asciiTheme="minorHAnsi" w:hAnsiTheme="minorHAnsi" w:cstheme="minorHAnsi"/>
        </w:rPr>
      </w:pPr>
      <w:r w:rsidRPr="008A610E">
        <w:rPr>
          <w:rFonts w:asciiTheme="minorHAnsi" w:hAnsiTheme="minorHAnsi" w:cstheme="minorHAnsi"/>
        </w:rPr>
        <w:t>kryteriów wykonalności oraz zgodności z zasadami horyzontalnymi, które są weryfikowane w</w:t>
      </w:r>
      <w:r w:rsidR="00113A72" w:rsidRPr="008A610E">
        <w:rPr>
          <w:rFonts w:asciiTheme="minorHAnsi" w:hAnsiTheme="minorHAnsi" w:cstheme="minorHAnsi"/>
        </w:rPr>
        <w:t> </w:t>
      </w:r>
      <w:r w:rsidRPr="008A610E">
        <w:rPr>
          <w:rFonts w:asciiTheme="minorHAnsi" w:hAnsiTheme="minorHAnsi" w:cstheme="minorHAnsi"/>
        </w:rPr>
        <w:t>systemie TAK/NIE oraz podlegają uzupełnieniu/poprawie na etapie negocjacji (informacja znajduje się w opisie znaczenia kryteriów),</w:t>
      </w:r>
    </w:p>
    <w:p w14:paraId="2EE3FC71" w14:textId="77777777" w:rsidR="008E6FB0" w:rsidRPr="008A610E" w:rsidRDefault="008E6FB0" w:rsidP="00506F73">
      <w:pPr>
        <w:pStyle w:val="Akapitzlist"/>
        <w:numPr>
          <w:ilvl w:val="0"/>
          <w:numId w:val="3"/>
        </w:numPr>
        <w:spacing w:line="276" w:lineRule="auto"/>
        <w:ind w:left="567"/>
        <w:contextualSpacing w:val="0"/>
        <w:rPr>
          <w:rFonts w:asciiTheme="minorHAnsi" w:hAnsiTheme="minorHAnsi" w:cstheme="minorHAnsi"/>
        </w:rPr>
      </w:pPr>
      <w:bookmarkStart w:id="219" w:name="_Hlk137208829"/>
      <w:r w:rsidRPr="008A610E">
        <w:rPr>
          <w:rFonts w:asciiTheme="minorHAnsi" w:hAnsiTheme="minorHAnsi" w:cstheme="minorHAnsi"/>
        </w:rPr>
        <w:t>kryteriów strategicznych – Obszar A: zgodności z logiką interwencji Programu, Obszar B: oddziaływania projektu, Obszar C: wartości dodanej oraz Obszar D: specyficznego ukierunkowania projektu, które są oceniane punktowo i nie podlegają uzupełnieniu/poprawie.</w:t>
      </w:r>
    </w:p>
    <w:bookmarkEnd w:id="219"/>
    <w:p w14:paraId="394D664C" w14:textId="77777777" w:rsidR="00B27241" w:rsidRPr="008A610E" w:rsidRDefault="00B27241" w:rsidP="00692DB7">
      <w:pPr>
        <w:spacing w:after="0" w:line="276" w:lineRule="auto"/>
        <w:rPr>
          <w:rFonts w:asciiTheme="minorHAnsi" w:hAnsiTheme="minorHAnsi" w:cstheme="minorHAnsi"/>
        </w:rPr>
      </w:pPr>
      <w:r w:rsidRPr="008A610E">
        <w:rPr>
          <w:rFonts w:asciiTheme="minorHAnsi" w:hAnsiTheme="minorHAnsi" w:cstheme="minorHAnsi"/>
        </w:rPr>
        <w:t>Ad. 1.</w:t>
      </w:r>
    </w:p>
    <w:p w14:paraId="695A351E" w14:textId="77777777" w:rsidR="00B27241" w:rsidRPr="008A610E" w:rsidRDefault="00B27241" w:rsidP="00692DB7">
      <w:pPr>
        <w:spacing w:line="276" w:lineRule="auto"/>
        <w:rPr>
          <w:rFonts w:asciiTheme="minorHAnsi" w:hAnsiTheme="minorHAnsi" w:cstheme="minorHAnsi"/>
        </w:rPr>
      </w:pPr>
      <w:r w:rsidRPr="008A610E">
        <w:rPr>
          <w:rFonts w:asciiTheme="minorHAnsi" w:hAnsiTheme="minorHAnsi" w:cstheme="minorHAnsi"/>
        </w:rPr>
        <w:t>Niespełnienie któregokolwiek z kryteriów wykonalności oraz zgodności z zasadami horyzontalnymi skutkuje uzyskaniem przez wniosek o dofinansowanie projektu negatywnej oceny spełniania ww. kryteriów.</w:t>
      </w:r>
    </w:p>
    <w:p w14:paraId="44B4B2FD" w14:textId="1D2CFBBB" w:rsidR="00B27241" w:rsidRPr="008A610E" w:rsidRDefault="00B27241" w:rsidP="00692DB7">
      <w:pPr>
        <w:spacing w:line="276" w:lineRule="auto"/>
        <w:rPr>
          <w:rFonts w:asciiTheme="minorHAnsi" w:hAnsiTheme="minorHAnsi" w:cstheme="minorHAnsi"/>
        </w:rPr>
      </w:pPr>
      <w:r w:rsidRPr="008A610E">
        <w:rPr>
          <w:rFonts w:asciiTheme="minorHAnsi" w:hAnsiTheme="minorHAnsi" w:cstheme="minorHAnsi"/>
        </w:rPr>
        <w:t>Oceniający kieruje wniosek do</w:t>
      </w:r>
      <w:r w:rsidR="00CB3C1A" w:rsidRPr="00CB3C1A">
        <w:rPr>
          <w:rFonts w:asciiTheme="minorHAnsi" w:hAnsiTheme="minorHAnsi"/>
        </w:rPr>
        <w:t xml:space="preserve"> uzupełnienia</w:t>
      </w:r>
      <w:r w:rsidR="001905DA">
        <w:rPr>
          <w:rFonts w:asciiTheme="minorHAnsi" w:hAnsiTheme="minorHAnsi"/>
        </w:rPr>
        <w:t>/poprawy</w:t>
      </w:r>
      <w:r w:rsidR="00CB3C1A" w:rsidRPr="00CB3C1A">
        <w:rPr>
          <w:rFonts w:asciiTheme="minorHAnsi" w:hAnsiTheme="minorHAnsi"/>
        </w:rPr>
        <w:t xml:space="preserve"> w ramach negocjacji</w:t>
      </w:r>
      <w:r w:rsidRPr="008A610E">
        <w:rPr>
          <w:rFonts w:asciiTheme="minorHAnsi" w:hAnsiTheme="minorHAnsi" w:cstheme="minorHAnsi"/>
        </w:rPr>
        <w:t xml:space="preserve"> i określa warunki, które musi spełnić projekt, aby móc uzyskać dofinansowanie. Negocjacje dotyczą wyłącznie zakresu kryteriów wykonalności (rzeczowej, instytucjonalnej i finansowej) oraz zgodności z zasadami horyzontalnymi. </w:t>
      </w:r>
    </w:p>
    <w:p w14:paraId="63436DBF" w14:textId="1C263802" w:rsidR="00B27241" w:rsidRPr="008A610E" w:rsidRDefault="00B27241" w:rsidP="00692DB7">
      <w:pPr>
        <w:spacing w:line="276" w:lineRule="auto"/>
        <w:rPr>
          <w:rFonts w:asciiTheme="minorHAnsi" w:hAnsiTheme="minorHAnsi" w:cstheme="minorHAnsi"/>
        </w:rPr>
      </w:pPr>
      <w:r w:rsidRPr="008A610E">
        <w:rPr>
          <w:rFonts w:asciiTheme="minorHAnsi" w:hAnsiTheme="minorHAnsi" w:cstheme="minorHAnsi"/>
        </w:rPr>
        <w:t>Wnioskodawca uzupełnia lub poprawia wniosek wyłącznie na wezwanie ION w trakcie negocjacji w</w:t>
      </w:r>
      <w:r w:rsidR="00032A40" w:rsidRPr="008A610E">
        <w:rPr>
          <w:rFonts w:asciiTheme="minorHAnsi" w:hAnsiTheme="minorHAnsi" w:cstheme="minorHAnsi"/>
        </w:rPr>
        <w:t> </w:t>
      </w:r>
      <w:r w:rsidRPr="008A610E">
        <w:rPr>
          <w:rFonts w:asciiTheme="minorHAnsi" w:hAnsiTheme="minorHAnsi" w:cstheme="minorHAnsi"/>
        </w:rPr>
        <w:t xml:space="preserve">SOWA EFS. </w:t>
      </w:r>
    </w:p>
    <w:p w14:paraId="2CD6306C" w14:textId="77777777" w:rsidR="00B27241" w:rsidRPr="008A610E" w:rsidRDefault="00B27241" w:rsidP="00692DB7">
      <w:pPr>
        <w:spacing w:after="0" w:line="276" w:lineRule="auto"/>
        <w:rPr>
          <w:rFonts w:asciiTheme="minorHAnsi" w:hAnsiTheme="minorHAnsi" w:cstheme="minorHAnsi"/>
        </w:rPr>
      </w:pPr>
      <w:r w:rsidRPr="008A610E">
        <w:rPr>
          <w:rFonts w:asciiTheme="minorHAnsi" w:hAnsiTheme="minorHAnsi" w:cstheme="minorHAnsi"/>
        </w:rPr>
        <w:t>Ad. 2.</w:t>
      </w:r>
    </w:p>
    <w:p w14:paraId="300C78A0" w14:textId="74A820FA" w:rsidR="00B27241" w:rsidRPr="008A610E" w:rsidRDefault="00B27241" w:rsidP="00692DB7">
      <w:pPr>
        <w:spacing w:line="276" w:lineRule="auto"/>
        <w:rPr>
          <w:rFonts w:asciiTheme="minorHAnsi" w:hAnsiTheme="minorHAnsi" w:cstheme="minorHAnsi"/>
        </w:rPr>
      </w:pPr>
      <w:r w:rsidRPr="008A610E">
        <w:rPr>
          <w:rFonts w:asciiTheme="minorHAnsi" w:hAnsiTheme="minorHAnsi" w:cstheme="minorHAnsi"/>
        </w:rPr>
        <w:t>Maksymalna liczba punktów, którą może uzyskać złożony w odpowiedzi na nabór wniosek o</w:t>
      </w:r>
      <w:r w:rsidR="008429D3" w:rsidRPr="008A610E">
        <w:rPr>
          <w:rFonts w:asciiTheme="minorHAnsi" w:hAnsiTheme="minorHAnsi" w:cstheme="minorHAnsi"/>
        </w:rPr>
        <w:t> </w:t>
      </w:r>
      <w:r w:rsidRPr="008A610E">
        <w:rPr>
          <w:rFonts w:asciiTheme="minorHAnsi" w:hAnsiTheme="minorHAnsi" w:cstheme="minorHAnsi"/>
        </w:rPr>
        <w:t xml:space="preserve">dofinansowanie projektu w ramach oceny wszystkich kryteriów strategicznych wynosi </w:t>
      </w:r>
      <w:r w:rsidR="008B3202" w:rsidRPr="00613DAD">
        <w:rPr>
          <w:rFonts w:asciiTheme="minorHAnsi" w:hAnsiTheme="minorHAnsi" w:cstheme="minorHAnsi"/>
          <w:b/>
        </w:rPr>
        <w:t>1</w:t>
      </w:r>
      <w:r w:rsidR="00BE236D" w:rsidRPr="00613DAD">
        <w:rPr>
          <w:rFonts w:asciiTheme="minorHAnsi" w:hAnsiTheme="minorHAnsi" w:cstheme="minorHAnsi"/>
          <w:b/>
        </w:rPr>
        <w:t>12</w:t>
      </w:r>
      <w:r w:rsidR="00446873" w:rsidRPr="00613DAD">
        <w:rPr>
          <w:rFonts w:asciiTheme="minorHAnsi" w:hAnsiTheme="minorHAnsi" w:cstheme="minorHAnsi"/>
          <w:b/>
        </w:rPr>
        <w:t> </w:t>
      </w:r>
      <w:r w:rsidRPr="00613DAD">
        <w:rPr>
          <w:rFonts w:asciiTheme="minorHAnsi" w:hAnsiTheme="minorHAnsi" w:cstheme="minorHAnsi"/>
          <w:b/>
        </w:rPr>
        <w:t>punktów</w:t>
      </w:r>
      <w:r w:rsidRPr="008A610E">
        <w:rPr>
          <w:rFonts w:asciiTheme="minorHAnsi" w:hAnsiTheme="minorHAnsi" w:cstheme="minorHAnsi"/>
        </w:rPr>
        <w:t>, w tym:</w:t>
      </w:r>
    </w:p>
    <w:p w14:paraId="697C6059" w14:textId="1C706B47" w:rsidR="00B27241" w:rsidRPr="008A610E" w:rsidRDefault="008B3202" w:rsidP="001753BB">
      <w:pPr>
        <w:pStyle w:val="Akapitzlist"/>
        <w:numPr>
          <w:ilvl w:val="6"/>
          <w:numId w:val="44"/>
        </w:numPr>
        <w:spacing w:after="0" w:line="276" w:lineRule="auto"/>
        <w:ind w:left="567" w:hanging="357"/>
        <w:contextualSpacing w:val="0"/>
        <w:rPr>
          <w:rFonts w:asciiTheme="minorHAnsi" w:hAnsiTheme="minorHAnsi" w:cstheme="minorHAnsi"/>
        </w:rPr>
      </w:pPr>
      <w:r w:rsidRPr="008A610E">
        <w:rPr>
          <w:rFonts w:asciiTheme="minorHAnsi" w:hAnsiTheme="minorHAnsi" w:cstheme="minorHAnsi"/>
        </w:rPr>
        <w:t>100</w:t>
      </w:r>
      <w:r w:rsidR="00B27241" w:rsidRPr="008A610E">
        <w:rPr>
          <w:rFonts w:asciiTheme="minorHAnsi" w:hAnsiTheme="minorHAnsi" w:cstheme="minorHAnsi"/>
        </w:rPr>
        <w:t xml:space="preserve"> punktów łącznie za ocenę Obszaru A i B</w:t>
      </w:r>
      <w:r w:rsidRPr="008A610E">
        <w:rPr>
          <w:rFonts w:asciiTheme="minorHAnsi" w:hAnsiTheme="minorHAnsi" w:cstheme="minorHAnsi"/>
        </w:rPr>
        <w:t>;</w:t>
      </w:r>
      <w:r w:rsidR="00B27241" w:rsidRPr="008A610E">
        <w:rPr>
          <w:rFonts w:asciiTheme="minorHAnsi" w:hAnsiTheme="minorHAnsi" w:cstheme="minorHAnsi"/>
        </w:rPr>
        <w:t xml:space="preserve"> </w:t>
      </w:r>
    </w:p>
    <w:p w14:paraId="63892872" w14:textId="28CAFB9B" w:rsidR="00B27241" w:rsidRPr="008A610E" w:rsidRDefault="00BE236D" w:rsidP="001753BB">
      <w:pPr>
        <w:pStyle w:val="Akapitzlist"/>
        <w:numPr>
          <w:ilvl w:val="6"/>
          <w:numId w:val="44"/>
        </w:numPr>
        <w:spacing w:line="276" w:lineRule="auto"/>
        <w:ind w:left="567"/>
        <w:contextualSpacing w:val="0"/>
        <w:rPr>
          <w:rFonts w:asciiTheme="minorHAnsi" w:hAnsiTheme="minorHAnsi" w:cstheme="minorHAnsi"/>
        </w:rPr>
      </w:pPr>
      <w:r w:rsidRPr="00613DAD">
        <w:rPr>
          <w:rFonts w:asciiTheme="minorHAnsi" w:hAnsiTheme="minorHAnsi" w:cstheme="minorHAnsi"/>
        </w:rPr>
        <w:t>12</w:t>
      </w:r>
      <w:r w:rsidR="00B27241" w:rsidRPr="00613DAD">
        <w:rPr>
          <w:rFonts w:asciiTheme="minorHAnsi" w:hAnsiTheme="minorHAnsi" w:cstheme="minorHAnsi"/>
        </w:rPr>
        <w:t xml:space="preserve"> punktów</w:t>
      </w:r>
      <w:r w:rsidR="00B27241" w:rsidRPr="008A610E">
        <w:rPr>
          <w:rFonts w:asciiTheme="minorHAnsi" w:hAnsiTheme="minorHAnsi" w:cstheme="minorHAnsi"/>
        </w:rPr>
        <w:t xml:space="preserve"> łącznie za ocenę Obszaru C i D.</w:t>
      </w:r>
    </w:p>
    <w:p w14:paraId="1FE18FC2" w14:textId="52601446" w:rsidR="00B27241" w:rsidRPr="008A610E" w:rsidRDefault="00B27241" w:rsidP="00692DB7">
      <w:pPr>
        <w:spacing w:line="276" w:lineRule="auto"/>
        <w:rPr>
          <w:rFonts w:asciiTheme="minorHAnsi" w:hAnsiTheme="minorHAnsi" w:cstheme="minorHAnsi"/>
        </w:rPr>
      </w:pPr>
      <w:r w:rsidRPr="008A610E">
        <w:rPr>
          <w:rFonts w:asciiTheme="minorHAnsi" w:hAnsiTheme="minorHAnsi" w:cstheme="minorHAnsi"/>
        </w:rPr>
        <w:t xml:space="preserve">Ocenę pozytywną </w:t>
      </w:r>
      <w:r w:rsidR="008C5FB4">
        <w:rPr>
          <w:rFonts w:asciiTheme="minorHAnsi" w:hAnsiTheme="minorHAnsi" w:cstheme="minorHAnsi"/>
        </w:rPr>
        <w:t>mogą uzyskać</w:t>
      </w:r>
      <w:r w:rsidR="00D605CB">
        <w:rPr>
          <w:rFonts w:asciiTheme="minorHAnsi" w:hAnsiTheme="minorHAnsi" w:cstheme="minorHAnsi"/>
        </w:rPr>
        <w:t xml:space="preserve"> </w:t>
      </w:r>
      <w:r w:rsidRPr="008A610E">
        <w:rPr>
          <w:rFonts w:asciiTheme="minorHAnsi" w:hAnsiTheme="minorHAnsi" w:cstheme="minorHAnsi"/>
        </w:rPr>
        <w:t>wyłącznie wnioski o dofinansowanie projektu, które otrzymały minimum 50 punktów z oceny spełnienia kryteriów strategicznych z Obszaru A: Zgodność z logiką interwencji Programu i Obszaru B: Oddziaływania projektu.</w:t>
      </w:r>
    </w:p>
    <w:p w14:paraId="2B54BFFF" w14:textId="4BEF93C1" w:rsidR="00B27241" w:rsidRDefault="00B27241" w:rsidP="00692DB7">
      <w:pPr>
        <w:spacing w:line="276" w:lineRule="auto"/>
        <w:rPr>
          <w:rFonts w:asciiTheme="minorHAnsi" w:hAnsiTheme="minorHAnsi" w:cstheme="minorHAnsi"/>
        </w:rPr>
      </w:pPr>
      <w:r w:rsidRPr="008A610E">
        <w:rPr>
          <w:rFonts w:asciiTheme="minorHAnsi" w:hAnsiTheme="minorHAnsi" w:cstheme="minorHAnsi"/>
        </w:rPr>
        <w:t>W przypadku stwierdzenia przez członków KOP nowych okoliczności mogących mieć wpływ na wynik etapu oceny formalnej, mają oni prawo cofnąć wniosek celem jego ponownej weryfikacji.</w:t>
      </w:r>
    </w:p>
    <w:p w14:paraId="0C29FED7" w14:textId="77777777" w:rsidR="00CB3C1A" w:rsidRPr="00CB3C1A" w:rsidRDefault="00CB3C1A" w:rsidP="00692DB7">
      <w:pPr>
        <w:spacing w:before="120" w:after="0" w:line="276" w:lineRule="auto"/>
        <w:rPr>
          <w:rFonts w:asciiTheme="minorHAnsi" w:hAnsiTheme="minorHAnsi"/>
        </w:rPr>
      </w:pPr>
      <w:r w:rsidRPr="00CB3C1A">
        <w:rPr>
          <w:rFonts w:asciiTheme="minorHAnsi" w:hAnsiTheme="minorHAnsi"/>
        </w:rPr>
        <w:t>Po zakończeniu oceny merytorycznej projekt, który:</w:t>
      </w:r>
    </w:p>
    <w:p w14:paraId="422232A2" w14:textId="28EBEAF3" w:rsidR="00CB3C1A" w:rsidRPr="00CB3C1A" w:rsidRDefault="00CB3C1A" w:rsidP="001753BB">
      <w:pPr>
        <w:numPr>
          <w:ilvl w:val="0"/>
          <w:numId w:val="70"/>
        </w:numPr>
        <w:spacing w:before="120" w:after="0" w:line="276" w:lineRule="auto"/>
        <w:ind w:left="426" w:hanging="284"/>
        <w:contextualSpacing/>
        <w:rPr>
          <w:rFonts w:asciiTheme="minorHAnsi" w:hAnsiTheme="minorHAnsi"/>
        </w:rPr>
      </w:pPr>
      <w:r w:rsidRPr="00CB3C1A">
        <w:rPr>
          <w:rFonts w:asciiTheme="minorHAnsi" w:hAnsiTheme="minorHAnsi"/>
        </w:rPr>
        <w:t>spełnił wszystkie kryteria wykonalności i zgodności z zasadami horyzontalnymi bez kierowania do uzupełnienia</w:t>
      </w:r>
      <w:r w:rsidR="00B30C7E">
        <w:rPr>
          <w:rFonts w:asciiTheme="minorHAnsi" w:hAnsiTheme="minorHAnsi"/>
        </w:rPr>
        <w:t>/poprawy</w:t>
      </w:r>
      <w:r w:rsidRPr="00CB3C1A">
        <w:rPr>
          <w:rFonts w:asciiTheme="minorHAnsi" w:hAnsiTheme="minorHAnsi"/>
        </w:rPr>
        <w:t xml:space="preserve"> wniosku oraz osiągnął minimum punktowe - uzyskuje ocenę pozytywną i zostaje zakwalifikowany do etapu negocjacji, oczekując na jego zakończenie</w:t>
      </w:r>
      <w:r w:rsidRPr="00CB3C1A">
        <w:rPr>
          <w:rFonts w:asciiTheme="minorHAnsi" w:hAnsiTheme="minorHAnsi" w:cstheme="minorHAnsi"/>
        </w:rPr>
        <w:t>;</w:t>
      </w:r>
    </w:p>
    <w:p w14:paraId="34FD3F5E" w14:textId="00508221" w:rsidR="00CB3C1A" w:rsidRPr="00CB3C1A" w:rsidRDefault="00CB3C1A" w:rsidP="001753BB">
      <w:pPr>
        <w:numPr>
          <w:ilvl w:val="0"/>
          <w:numId w:val="70"/>
        </w:numPr>
        <w:spacing w:before="120" w:after="0" w:line="276" w:lineRule="auto"/>
        <w:ind w:left="426" w:hanging="284"/>
        <w:contextualSpacing/>
        <w:rPr>
          <w:rFonts w:asciiTheme="minorHAnsi" w:hAnsiTheme="minorHAnsi"/>
        </w:rPr>
      </w:pPr>
      <w:r w:rsidRPr="00CB3C1A">
        <w:rPr>
          <w:rFonts w:asciiTheme="minorHAnsi" w:hAnsiTheme="minorHAnsi"/>
        </w:rPr>
        <w:t>kierowany jest do uzupełni</w:t>
      </w:r>
      <w:r w:rsidR="004328E2">
        <w:rPr>
          <w:rFonts w:asciiTheme="minorHAnsi" w:hAnsiTheme="minorHAnsi"/>
        </w:rPr>
        <w:t>e</w:t>
      </w:r>
      <w:r w:rsidRPr="00CB3C1A">
        <w:rPr>
          <w:rFonts w:asciiTheme="minorHAnsi" w:hAnsiTheme="minorHAnsi"/>
        </w:rPr>
        <w:t>nia</w:t>
      </w:r>
      <w:r w:rsidR="004328E2">
        <w:rPr>
          <w:rFonts w:asciiTheme="minorHAnsi" w:hAnsiTheme="minorHAnsi"/>
        </w:rPr>
        <w:t>/poprawy</w:t>
      </w:r>
      <w:r w:rsidRPr="00CB3C1A">
        <w:rPr>
          <w:rFonts w:asciiTheme="minorHAnsi" w:hAnsiTheme="minorHAnsi"/>
        </w:rPr>
        <w:t xml:space="preserve"> wniosku w ramach kryteriów wykonalności i/lub zgodności z zasadami horyzontalnymi oraz osiągnął minimum punktowe – może zostać skierowany do negocjacji w ramach wysokości alokacji na dany nabór (pozostałe projekty oczekują na możliwość skierowania do negocjacji do czasu rozstrzygnięcia postępowania);</w:t>
      </w:r>
    </w:p>
    <w:p w14:paraId="7274D17C" w14:textId="18E2EEFD" w:rsidR="00CB3C1A" w:rsidRPr="00CB3C1A" w:rsidRDefault="00CB3C1A" w:rsidP="001753BB">
      <w:pPr>
        <w:numPr>
          <w:ilvl w:val="0"/>
          <w:numId w:val="70"/>
        </w:numPr>
        <w:spacing w:before="120" w:after="0" w:line="276" w:lineRule="auto"/>
        <w:ind w:left="426" w:hanging="284"/>
        <w:contextualSpacing/>
        <w:rPr>
          <w:rFonts w:asciiTheme="minorHAnsi" w:hAnsiTheme="minorHAnsi"/>
        </w:rPr>
      </w:pPr>
      <w:r w:rsidRPr="00CB3C1A">
        <w:rPr>
          <w:rFonts w:asciiTheme="minorHAnsi" w:hAnsiTheme="minorHAnsi"/>
        </w:rPr>
        <w:t xml:space="preserve">nie spełnia któregokolwiek z ww. kryteriów oraz nie osiągnął minimum </w:t>
      </w:r>
      <w:r w:rsidR="00DC7397" w:rsidRPr="00CB3C1A">
        <w:rPr>
          <w:rFonts w:asciiTheme="minorHAnsi" w:hAnsiTheme="minorHAnsi"/>
        </w:rPr>
        <w:t>punktowego -</w:t>
      </w:r>
      <w:r w:rsidRPr="00CB3C1A">
        <w:rPr>
          <w:rFonts w:asciiTheme="minorHAnsi" w:hAnsiTheme="minorHAnsi"/>
        </w:rPr>
        <w:t xml:space="preserve"> uzyskuje ocenę negatywną.</w:t>
      </w:r>
    </w:p>
    <w:p w14:paraId="69E470B1" w14:textId="15872057" w:rsidR="00DD4ED3" w:rsidRPr="008A610E" w:rsidRDefault="00DD4ED3" w:rsidP="00692DB7">
      <w:pPr>
        <w:pStyle w:val="Nagwek3"/>
        <w:spacing w:line="276" w:lineRule="auto"/>
        <w:ind w:left="493"/>
        <w:rPr>
          <w:rFonts w:asciiTheme="minorHAnsi" w:hAnsiTheme="minorHAnsi" w:cstheme="minorHAnsi"/>
        </w:rPr>
      </w:pPr>
      <w:bookmarkStart w:id="220" w:name="_Toc138234624"/>
      <w:bookmarkStart w:id="221" w:name="_Toc166493418"/>
      <w:r w:rsidRPr="008A610E">
        <w:rPr>
          <w:rFonts w:asciiTheme="minorHAnsi" w:hAnsiTheme="minorHAnsi" w:cstheme="minorHAnsi"/>
        </w:rPr>
        <w:t>Etap negocjacji</w:t>
      </w:r>
      <w:bookmarkEnd w:id="220"/>
      <w:bookmarkEnd w:id="221"/>
    </w:p>
    <w:p w14:paraId="1A766F4A" w14:textId="63F8146F" w:rsidR="00491864" w:rsidRPr="008A610E" w:rsidRDefault="00491864" w:rsidP="00692DB7">
      <w:pPr>
        <w:shd w:val="clear" w:color="auto" w:fill="FFFFFF"/>
        <w:autoSpaceDE w:val="0"/>
        <w:autoSpaceDN w:val="0"/>
        <w:adjustRightInd w:val="0"/>
        <w:spacing w:line="276" w:lineRule="auto"/>
        <w:rPr>
          <w:rFonts w:asciiTheme="minorHAnsi" w:hAnsiTheme="minorHAnsi" w:cstheme="minorHAnsi"/>
        </w:rPr>
      </w:pPr>
      <w:bookmarkStart w:id="222" w:name="_Hlk164421625"/>
      <w:r w:rsidRPr="008A610E">
        <w:rPr>
          <w:rFonts w:asciiTheme="minorHAnsi" w:hAnsiTheme="minorHAnsi" w:cstheme="minorHAnsi"/>
        </w:rPr>
        <w:t>Negocjacjom podlega wniosek, który w ramach etapu oceny merytorycznej został skierowany do</w:t>
      </w:r>
      <w:r w:rsidR="004C11FC" w:rsidRPr="008A610E">
        <w:rPr>
          <w:rFonts w:asciiTheme="minorHAnsi" w:hAnsiTheme="minorHAnsi" w:cstheme="minorHAnsi"/>
          <w:szCs w:val="22"/>
        </w:rPr>
        <w:t> </w:t>
      </w:r>
      <w:r w:rsidRPr="008A610E">
        <w:rPr>
          <w:rFonts w:asciiTheme="minorHAnsi" w:hAnsiTheme="minorHAnsi" w:cstheme="minorHAnsi"/>
        </w:rPr>
        <w:t>negocjacji.</w:t>
      </w:r>
      <w:r w:rsidRPr="008A610E">
        <w:rPr>
          <w:rFonts w:asciiTheme="minorHAnsi" w:hAnsiTheme="minorHAnsi" w:cstheme="minorHAnsi"/>
          <w:b/>
        </w:rPr>
        <w:t xml:space="preserve"> </w:t>
      </w:r>
    </w:p>
    <w:p w14:paraId="40BAF527" w14:textId="5F5BA704" w:rsidR="002C7716" w:rsidRPr="008A610E" w:rsidRDefault="00491864" w:rsidP="00692DB7">
      <w:pPr>
        <w:shd w:val="clear" w:color="auto" w:fill="FFFFFF"/>
        <w:autoSpaceDE w:val="0"/>
        <w:autoSpaceDN w:val="0"/>
        <w:adjustRightInd w:val="0"/>
        <w:spacing w:line="276" w:lineRule="auto"/>
        <w:rPr>
          <w:rFonts w:asciiTheme="minorHAnsi" w:hAnsiTheme="minorHAnsi" w:cstheme="minorHAnsi"/>
        </w:rPr>
      </w:pPr>
      <w:r w:rsidRPr="008A610E">
        <w:rPr>
          <w:rFonts w:asciiTheme="minorHAnsi" w:hAnsiTheme="minorHAnsi" w:cstheme="minorHAnsi"/>
        </w:rPr>
        <w:t>Negocjacje</w:t>
      </w:r>
      <w:r w:rsidR="00907681" w:rsidRPr="008A610E">
        <w:rPr>
          <w:rFonts w:asciiTheme="minorHAnsi" w:hAnsiTheme="minorHAnsi" w:cstheme="minorHAnsi"/>
        </w:rPr>
        <w:t xml:space="preserve"> </w:t>
      </w:r>
      <w:r w:rsidRPr="008A610E">
        <w:rPr>
          <w:rFonts w:asciiTheme="minorHAnsi" w:hAnsiTheme="minorHAnsi" w:cstheme="minorHAnsi"/>
        </w:rPr>
        <w:t xml:space="preserve">obejmują wszystkie kwestie wskazane przez oceniających w kartach oceny </w:t>
      </w:r>
      <w:r w:rsidR="00EB6A45" w:rsidRPr="008A610E">
        <w:rPr>
          <w:rFonts w:asciiTheme="minorHAnsi" w:hAnsiTheme="minorHAnsi" w:cstheme="minorHAnsi"/>
        </w:rPr>
        <w:t>projektu oraz</w:t>
      </w:r>
      <w:r w:rsidR="00446873" w:rsidRPr="008A610E">
        <w:rPr>
          <w:rFonts w:asciiTheme="minorHAnsi" w:hAnsiTheme="minorHAnsi" w:cstheme="minorHAnsi"/>
        </w:rPr>
        <w:t> </w:t>
      </w:r>
      <w:r w:rsidRPr="008A610E">
        <w:rPr>
          <w:rFonts w:asciiTheme="minorHAnsi" w:hAnsiTheme="minorHAnsi" w:cstheme="minorHAnsi"/>
        </w:rPr>
        <w:t>są przeprowadzane w formie pisemnej lub w uzasadnionych przypadkach w formie ustnej – spotkanie obu stron.</w:t>
      </w:r>
      <w:r w:rsidR="002C7716" w:rsidRPr="002C7716">
        <w:rPr>
          <w:rFonts w:asciiTheme="minorHAnsi" w:hAnsiTheme="minorHAnsi"/>
        </w:rPr>
        <w:t xml:space="preserve"> </w:t>
      </w:r>
      <w:r w:rsidR="002C7716">
        <w:rPr>
          <w:rFonts w:asciiTheme="minorHAnsi" w:hAnsiTheme="minorHAnsi"/>
        </w:rPr>
        <w:t>Wnioskodawca zobowiązany jest do przesłania poprawionego wniosku we wskazanym przez ION terminie. Niepoprawienie wniosku lub jego niewysłanie w Aplikacji SOWA EFS lub wysłanie jedynie korespondencji ze stanowiskiem negocjacyjnym powoduje automatyczną zmianę statusu w aplikacji SOWA EFS na niepoprawiony i zakończenie negocjacji ze skutkiem negatywnym.</w:t>
      </w:r>
    </w:p>
    <w:p w14:paraId="48D48C29" w14:textId="4761DEC4" w:rsidR="00987C8A" w:rsidRPr="008A610E" w:rsidRDefault="00987C8A" w:rsidP="00692DB7">
      <w:pPr>
        <w:shd w:val="clear" w:color="auto" w:fill="FFFFFF"/>
        <w:autoSpaceDE w:val="0"/>
        <w:autoSpaceDN w:val="0"/>
        <w:adjustRightInd w:val="0"/>
        <w:spacing w:line="276" w:lineRule="auto"/>
        <w:rPr>
          <w:rFonts w:asciiTheme="minorHAnsi" w:hAnsiTheme="minorHAnsi" w:cstheme="minorHAnsi"/>
        </w:rPr>
      </w:pPr>
      <w:r w:rsidRPr="008A610E">
        <w:rPr>
          <w:rFonts w:asciiTheme="minorHAnsi" w:hAnsiTheme="minorHAnsi" w:cstheme="minorHAnsi"/>
        </w:rPr>
        <w:t>Jednocześnie warunki negocjacyjne mogą objąć dodatkowe ustalenia podjęte już w toku negocjacji.</w:t>
      </w:r>
    </w:p>
    <w:p w14:paraId="0B173B6A" w14:textId="77136368" w:rsidR="00491864" w:rsidRPr="008A610E" w:rsidRDefault="00491864" w:rsidP="00692DB7">
      <w:pPr>
        <w:spacing w:line="276" w:lineRule="auto"/>
        <w:rPr>
          <w:rFonts w:asciiTheme="minorHAnsi" w:hAnsiTheme="minorHAnsi" w:cstheme="minorHAnsi"/>
        </w:rPr>
      </w:pPr>
      <w:r w:rsidRPr="008A610E">
        <w:rPr>
          <w:rFonts w:asciiTheme="minorHAnsi" w:hAnsiTheme="minorHAnsi" w:cstheme="minorHAnsi"/>
        </w:rPr>
        <w:t xml:space="preserve">W przypadku pozytywnego zakończenia negocjacji wniosek uzyskuje pozytywną ocenę wraz z liczbą punktów uzyskanych w ramach oceny </w:t>
      </w:r>
      <w:r w:rsidR="00987C8A" w:rsidRPr="008A610E">
        <w:rPr>
          <w:rFonts w:asciiTheme="minorHAnsi" w:hAnsiTheme="minorHAnsi" w:cstheme="minorHAnsi"/>
        </w:rPr>
        <w:t xml:space="preserve">kryteriów </w:t>
      </w:r>
      <w:r w:rsidR="00EB6A45" w:rsidRPr="008A610E">
        <w:rPr>
          <w:rFonts w:asciiTheme="minorHAnsi" w:hAnsiTheme="minorHAnsi" w:cstheme="minorHAnsi"/>
        </w:rPr>
        <w:t>strategicznych (</w:t>
      </w:r>
      <w:r w:rsidRPr="008A610E">
        <w:rPr>
          <w:rFonts w:asciiTheme="minorHAnsi" w:hAnsiTheme="minorHAnsi" w:cstheme="minorHAnsi"/>
        </w:rPr>
        <w:t>etap oceny merytorycznej).</w:t>
      </w:r>
    </w:p>
    <w:p w14:paraId="154F0EBA" w14:textId="29A4C848" w:rsidR="00491864" w:rsidRPr="008A610E" w:rsidRDefault="00491864" w:rsidP="00692DB7">
      <w:pPr>
        <w:autoSpaceDE w:val="0"/>
        <w:autoSpaceDN w:val="0"/>
        <w:adjustRightInd w:val="0"/>
        <w:spacing w:line="276" w:lineRule="auto"/>
        <w:rPr>
          <w:rFonts w:asciiTheme="minorHAnsi" w:hAnsiTheme="minorHAnsi" w:cstheme="minorHAnsi"/>
        </w:rPr>
      </w:pPr>
      <w:r w:rsidRPr="008A610E">
        <w:rPr>
          <w:rFonts w:asciiTheme="minorHAnsi" w:hAnsiTheme="minorHAnsi" w:cstheme="minorHAnsi"/>
        </w:rPr>
        <w:t xml:space="preserve">Etap negocjacji kończy się wynikiem negatywnym z powodu niespełnienia warunków postawionych przez </w:t>
      </w:r>
      <w:r w:rsidR="00EB6A45" w:rsidRPr="008A610E">
        <w:rPr>
          <w:rFonts w:asciiTheme="minorHAnsi" w:hAnsiTheme="minorHAnsi" w:cstheme="minorHAnsi"/>
        </w:rPr>
        <w:t>oceniających,</w:t>
      </w:r>
      <w:r w:rsidRPr="008A610E">
        <w:rPr>
          <w:rFonts w:asciiTheme="minorHAnsi" w:hAnsiTheme="minorHAnsi" w:cstheme="minorHAnsi"/>
        </w:rPr>
        <w:t xml:space="preserve"> jeżeli w efekcie negocjacji</w:t>
      </w:r>
      <w:r w:rsidR="002C7716">
        <w:rPr>
          <w:rFonts w:asciiTheme="minorHAnsi" w:hAnsiTheme="minorHAnsi" w:cstheme="minorHAnsi"/>
        </w:rPr>
        <w:t xml:space="preserve"> </w:t>
      </w:r>
      <w:r w:rsidR="002C7716">
        <w:rPr>
          <w:rFonts w:asciiTheme="minorHAnsi" w:hAnsiTheme="minorHAnsi"/>
        </w:rPr>
        <w:t>w przesłanym poprawionym wniosku</w:t>
      </w:r>
      <w:r w:rsidRPr="008A610E">
        <w:rPr>
          <w:rFonts w:asciiTheme="minorHAnsi" w:hAnsiTheme="minorHAnsi" w:cstheme="minorHAnsi"/>
        </w:rPr>
        <w:t>:</w:t>
      </w:r>
    </w:p>
    <w:p w14:paraId="14F4B869" w14:textId="7C3A2761" w:rsidR="00491864" w:rsidRPr="008A610E" w:rsidRDefault="00491864" w:rsidP="00AC4F06">
      <w:pPr>
        <w:pStyle w:val="Akapitzlist"/>
        <w:numPr>
          <w:ilvl w:val="0"/>
          <w:numId w:val="27"/>
        </w:numPr>
        <w:spacing w:line="276" w:lineRule="auto"/>
        <w:ind w:left="641" w:hanging="357"/>
        <w:rPr>
          <w:rFonts w:asciiTheme="minorHAnsi" w:hAnsiTheme="minorHAnsi" w:cstheme="minorHAnsi"/>
        </w:rPr>
      </w:pPr>
      <w:r w:rsidRPr="008A610E">
        <w:rPr>
          <w:rFonts w:asciiTheme="minorHAnsi" w:hAnsiTheme="minorHAnsi" w:cstheme="minorHAnsi"/>
        </w:rPr>
        <w:t>wnioskodawca nie wprowadzi uzupełnień lub poprawek wynikających z warunków negocjacyjnych lub</w:t>
      </w:r>
    </w:p>
    <w:p w14:paraId="1511EEE2" w14:textId="2CB548E3" w:rsidR="00491864" w:rsidRPr="008A610E" w:rsidRDefault="00491864" w:rsidP="00AC4F06">
      <w:pPr>
        <w:pStyle w:val="Akapitzlist"/>
        <w:numPr>
          <w:ilvl w:val="0"/>
          <w:numId w:val="27"/>
        </w:numPr>
        <w:spacing w:line="276" w:lineRule="auto"/>
        <w:ind w:left="641" w:hanging="357"/>
        <w:rPr>
          <w:rFonts w:asciiTheme="minorHAnsi" w:hAnsiTheme="minorHAnsi" w:cstheme="minorHAnsi"/>
        </w:rPr>
      </w:pPr>
      <w:r w:rsidRPr="008A610E">
        <w:rPr>
          <w:rFonts w:asciiTheme="minorHAnsi" w:hAnsiTheme="minorHAnsi" w:cstheme="minorHAnsi"/>
        </w:rPr>
        <w:t>wnioskodawca nie przedstawi informacji i wyjaśnień wynikających z warunków negocjacyjnych lub przekazane wyjaśnienia i informacje nie zostaną zaakceptowane przez KOP</w:t>
      </w:r>
      <w:r w:rsidR="00907681" w:rsidRPr="008A610E">
        <w:rPr>
          <w:rFonts w:asciiTheme="minorHAnsi" w:hAnsiTheme="minorHAnsi" w:cstheme="minorHAnsi"/>
        </w:rPr>
        <w:t xml:space="preserve"> </w:t>
      </w:r>
      <w:r w:rsidRPr="008A610E">
        <w:rPr>
          <w:rFonts w:asciiTheme="minorHAnsi" w:hAnsiTheme="minorHAnsi" w:cstheme="minorHAnsi"/>
        </w:rPr>
        <w:t>lub</w:t>
      </w:r>
    </w:p>
    <w:p w14:paraId="6C062266" w14:textId="606F082C" w:rsidR="00491864" w:rsidRPr="008A610E" w:rsidRDefault="00491864" w:rsidP="00AC4F06">
      <w:pPr>
        <w:pStyle w:val="Akapitzlist"/>
        <w:numPr>
          <w:ilvl w:val="0"/>
          <w:numId w:val="27"/>
        </w:numPr>
        <w:spacing w:line="276" w:lineRule="auto"/>
        <w:ind w:left="641" w:hanging="357"/>
        <w:rPr>
          <w:rFonts w:asciiTheme="minorHAnsi" w:hAnsiTheme="minorHAnsi" w:cstheme="minorHAnsi"/>
        </w:rPr>
      </w:pPr>
      <w:r w:rsidRPr="008A610E">
        <w:rPr>
          <w:rFonts w:asciiTheme="minorHAnsi" w:hAnsiTheme="minorHAnsi" w:cstheme="minorHAnsi"/>
        </w:rPr>
        <w:t>wnioskodawca wprowadzi we wniosku zmiany inne niż wynikające z warunków negocjacyjnych.</w:t>
      </w:r>
    </w:p>
    <w:p w14:paraId="42629C24" w14:textId="77777777" w:rsidR="00491864" w:rsidRPr="008A610E" w:rsidRDefault="00491864" w:rsidP="00692DB7">
      <w:pPr>
        <w:shd w:val="clear" w:color="auto" w:fill="FFFFFF" w:themeFill="background1"/>
        <w:autoSpaceDE w:val="0"/>
        <w:autoSpaceDN w:val="0"/>
        <w:adjustRightInd w:val="0"/>
        <w:spacing w:line="276" w:lineRule="auto"/>
        <w:rPr>
          <w:rFonts w:asciiTheme="minorHAnsi" w:eastAsia="Calibri" w:hAnsiTheme="minorHAnsi" w:cstheme="minorHAnsi"/>
        </w:rPr>
      </w:pPr>
      <w:r w:rsidRPr="008A610E">
        <w:rPr>
          <w:rFonts w:asciiTheme="minorHAnsi" w:eastAsia="Calibri" w:hAnsiTheme="minorHAnsi" w:cstheme="minorHAnsi"/>
        </w:rPr>
        <w:t xml:space="preserve">Negocjacje prowadzone są, co do zasady, do wyczerpania kwoty przeznaczonej na dofinansowanie projektów w naborze – poczynając od projektu, który uzyskał najlepszą ocenę na etapie oceny merytorycznej i został skierowany do negocjacji. </w:t>
      </w:r>
    </w:p>
    <w:p w14:paraId="73EB2A14" w14:textId="28A3BB85" w:rsidR="00491864" w:rsidRPr="008A610E" w:rsidRDefault="00491864" w:rsidP="00692DB7">
      <w:pPr>
        <w:shd w:val="clear" w:color="auto" w:fill="FFFFFF" w:themeFill="background1"/>
        <w:autoSpaceDE w:val="0"/>
        <w:autoSpaceDN w:val="0"/>
        <w:adjustRightInd w:val="0"/>
        <w:spacing w:line="276" w:lineRule="auto"/>
        <w:rPr>
          <w:rFonts w:asciiTheme="minorHAnsi" w:hAnsiTheme="minorHAnsi" w:cstheme="minorHAnsi"/>
        </w:rPr>
      </w:pPr>
      <w:r w:rsidRPr="008A610E">
        <w:rPr>
          <w:rFonts w:asciiTheme="minorHAnsi" w:eastAsia="Calibri" w:hAnsiTheme="minorHAnsi" w:cstheme="minorHAnsi"/>
        </w:rPr>
        <w:t>ION może przyjąć, że negocjacje będą dotyczyły projektów, których wartość jest większa niż kwota przeznaczona na dofinansowanie projektów.</w:t>
      </w:r>
    </w:p>
    <w:p w14:paraId="270F5FB6" w14:textId="67B0556E" w:rsidR="00DD4ED3" w:rsidRPr="008A610E" w:rsidRDefault="00491864" w:rsidP="00692DB7">
      <w:pPr>
        <w:spacing w:line="276" w:lineRule="auto"/>
        <w:rPr>
          <w:rFonts w:asciiTheme="minorHAnsi" w:hAnsiTheme="minorHAnsi" w:cstheme="minorHAnsi"/>
        </w:rPr>
      </w:pPr>
      <w:r w:rsidRPr="008A610E">
        <w:rPr>
          <w:rFonts w:asciiTheme="minorHAnsi" w:hAnsiTheme="minorHAnsi" w:cstheme="minorHAnsi"/>
        </w:rPr>
        <w:t>Dokumentacja dotycząca postępowania i oceny projektów podlega archiwizacji w siedzibie ION.</w:t>
      </w:r>
    </w:p>
    <w:p w14:paraId="778EB537" w14:textId="1BF8530A" w:rsidR="00DD4ED3" w:rsidRPr="008A610E" w:rsidRDefault="00DD4ED3" w:rsidP="00692DB7">
      <w:pPr>
        <w:pStyle w:val="Nagwek3"/>
        <w:spacing w:line="276" w:lineRule="auto"/>
        <w:ind w:left="493"/>
        <w:rPr>
          <w:rFonts w:asciiTheme="minorHAnsi" w:hAnsiTheme="minorHAnsi" w:cstheme="minorHAnsi"/>
        </w:rPr>
      </w:pPr>
      <w:bookmarkStart w:id="223" w:name="_Toc138234625"/>
      <w:bookmarkStart w:id="224" w:name="_Toc166493419"/>
      <w:bookmarkEnd w:id="222"/>
      <w:r w:rsidRPr="008A610E">
        <w:rPr>
          <w:rFonts w:asciiTheme="minorHAnsi" w:hAnsiTheme="minorHAnsi" w:cstheme="minorHAnsi"/>
        </w:rPr>
        <w:t>Etap oceny projektu w przypadku uwzględnienia protestu w wyniku przeprowadzenia procedury odwoławczej</w:t>
      </w:r>
      <w:bookmarkEnd w:id="223"/>
      <w:bookmarkEnd w:id="224"/>
    </w:p>
    <w:p w14:paraId="1D7D9CDE" w14:textId="77777777" w:rsidR="00491864" w:rsidRPr="008A610E" w:rsidRDefault="00491864" w:rsidP="001753BB">
      <w:pPr>
        <w:shd w:val="clear" w:color="auto" w:fill="FFFFFF"/>
        <w:autoSpaceDE w:val="0"/>
        <w:autoSpaceDN w:val="0"/>
        <w:adjustRightInd w:val="0"/>
        <w:spacing w:line="276" w:lineRule="auto"/>
        <w:contextualSpacing/>
        <w:rPr>
          <w:rFonts w:asciiTheme="minorHAnsi" w:eastAsia="Calibri" w:hAnsiTheme="minorHAnsi" w:cstheme="minorHAnsi"/>
        </w:rPr>
      </w:pPr>
      <w:r w:rsidRPr="008A610E">
        <w:rPr>
          <w:rFonts w:asciiTheme="minorHAnsi" w:eastAsia="Calibri" w:hAnsiTheme="minorHAnsi" w:cstheme="minorHAnsi"/>
        </w:rPr>
        <w:t>Po uwzględnieniu protestu:</w:t>
      </w:r>
    </w:p>
    <w:p w14:paraId="76F7B4E8" w14:textId="1F82DC8D" w:rsidR="00491864" w:rsidRPr="008A610E" w:rsidRDefault="00491864" w:rsidP="001753BB">
      <w:pPr>
        <w:pStyle w:val="Akapitzlist"/>
        <w:numPr>
          <w:ilvl w:val="0"/>
          <w:numId w:val="28"/>
        </w:numPr>
        <w:spacing w:line="276" w:lineRule="auto"/>
        <w:ind w:left="641" w:hanging="357"/>
        <w:rPr>
          <w:rFonts w:asciiTheme="minorHAnsi" w:eastAsia="Calibri" w:hAnsiTheme="minorHAnsi" w:cstheme="minorHAnsi"/>
        </w:rPr>
      </w:pPr>
      <w:r w:rsidRPr="008A610E">
        <w:rPr>
          <w:rFonts w:asciiTheme="minorHAnsi" w:eastAsia="Calibri" w:hAnsiTheme="minorHAnsi" w:cstheme="minorHAnsi"/>
        </w:rPr>
        <w:t>przed rozstrzygnięciem naboru – projekt kierowany jest na kolejny etap oceny</w:t>
      </w:r>
      <w:r w:rsidR="002325A6" w:rsidRPr="008A610E">
        <w:rPr>
          <w:rFonts w:asciiTheme="minorHAnsi" w:eastAsia="Calibri" w:hAnsiTheme="minorHAnsi" w:cstheme="minorHAnsi"/>
        </w:rPr>
        <w:t xml:space="preserve"> w </w:t>
      </w:r>
      <w:r w:rsidR="00DC7397" w:rsidRPr="008A610E">
        <w:rPr>
          <w:rFonts w:asciiTheme="minorHAnsi" w:eastAsia="Calibri" w:hAnsiTheme="minorHAnsi" w:cstheme="minorHAnsi"/>
        </w:rPr>
        <w:t>przypadku,</w:t>
      </w:r>
      <w:r w:rsidR="002325A6" w:rsidRPr="008A610E">
        <w:rPr>
          <w:rFonts w:asciiTheme="minorHAnsi" w:eastAsia="Calibri" w:hAnsiTheme="minorHAnsi" w:cstheme="minorHAnsi"/>
        </w:rPr>
        <w:t xml:space="preserve"> gdy jego ocena nie wpłynie na datę zakończenia postępowania określoną w podrozdziale 1.7 niniejszego regulaminu;</w:t>
      </w:r>
    </w:p>
    <w:p w14:paraId="17E41455" w14:textId="72635DAA" w:rsidR="00491864" w:rsidRPr="008A610E" w:rsidRDefault="00491864" w:rsidP="00AC4F06">
      <w:pPr>
        <w:pStyle w:val="Akapitzlist"/>
        <w:numPr>
          <w:ilvl w:val="0"/>
          <w:numId w:val="28"/>
        </w:numPr>
        <w:spacing w:line="276" w:lineRule="auto"/>
        <w:ind w:left="641" w:hanging="357"/>
        <w:rPr>
          <w:rFonts w:asciiTheme="minorHAnsi" w:eastAsia="Calibri" w:hAnsiTheme="minorHAnsi" w:cstheme="minorHAnsi"/>
        </w:rPr>
      </w:pPr>
      <w:r w:rsidRPr="008A610E">
        <w:rPr>
          <w:rFonts w:asciiTheme="minorHAnsi" w:eastAsia="Calibri" w:hAnsiTheme="minorHAnsi" w:cstheme="minorHAnsi"/>
        </w:rPr>
        <w:t>po rozstrzygnięciu naboru - ION aktualizuje listę, która zawiera wyniki oceny (projekty wybrane do dofinansowania oraz projekty, które otrzymały ocenę negatywną)</w:t>
      </w:r>
      <w:r w:rsidR="00D639D9" w:rsidRPr="008A610E">
        <w:rPr>
          <w:rFonts w:asciiTheme="minorHAnsi" w:eastAsia="Calibri" w:hAnsiTheme="minorHAnsi" w:cstheme="minorHAnsi"/>
        </w:rPr>
        <w:t>.</w:t>
      </w:r>
    </w:p>
    <w:p w14:paraId="729C8F80" w14:textId="6CDB5984" w:rsidR="00DD4ED3" w:rsidRPr="008A610E" w:rsidRDefault="00491864" w:rsidP="00692DB7">
      <w:pPr>
        <w:shd w:val="clear" w:color="auto" w:fill="FFFFFF"/>
        <w:autoSpaceDE w:val="0"/>
        <w:autoSpaceDN w:val="0"/>
        <w:adjustRightInd w:val="0"/>
        <w:spacing w:line="276" w:lineRule="auto"/>
        <w:rPr>
          <w:rFonts w:asciiTheme="minorHAnsi" w:eastAsia="Calibri" w:hAnsiTheme="minorHAnsi" w:cstheme="minorHAnsi"/>
          <w:b/>
        </w:rPr>
      </w:pPr>
      <w:r w:rsidRPr="008A610E">
        <w:rPr>
          <w:rFonts w:asciiTheme="minorHAnsi" w:eastAsia="Calibri" w:hAnsiTheme="minorHAnsi" w:cstheme="minorHAnsi"/>
        </w:rPr>
        <w:t>W przypadku uwzględnienia protestu, ocena projektów (na etapie merytorycznym lub negocjacjach), prowadzona jest zbiorczo - dla wszystkich projektów po</w:t>
      </w:r>
      <w:r w:rsidR="00446873" w:rsidRPr="008A610E">
        <w:rPr>
          <w:rFonts w:asciiTheme="minorHAnsi" w:eastAsia="Calibri" w:hAnsiTheme="minorHAnsi" w:cstheme="minorHAnsi"/>
        </w:rPr>
        <w:t> </w:t>
      </w:r>
      <w:r w:rsidRPr="008A610E">
        <w:rPr>
          <w:rFonts w:asciiTheme="minorHAnsi" w:eastAsia="Calibri" w:hAnsiTheme="minorHAnsi" w:cstheme="minorHAnsi"/>
        </w:rPr>
        <w:t xml:space="preserve">uwzględnieniu protestu z danego etapu </w:t>
      </w:r>
      <w:r w:rsidR="0065698D" w:rsidRPr="008A610E">
        <w:rPr>
          <w:rFonts w:asciiTheme="minorHAnsi" w:eastAsia="Calibri" w:hAnsiTheme="minorHAnsi" w:cstheme="minorHAnsi"/>
        </w:rPr>
        <w:t>oceny w</w:t>
      </w:r>
      <w:r w:rsidRPr="008A610E">
        <w:rPr>
          <w:rFonts w:asciiTheme="minorHAnsi" w:eastAsia="Calibri" w:hAnsiTheme="minorHAnsi" w:cstheme="minorHAnsi"/>
        </w:rPr>
        <w:t xml:space="preserve"> naborze.</w:t>
      </w:r>
    </w:p>
    <w:p w14:paraId="6C19AD9B" w14:textId="76992EEC" w:rsidR="00DD4ED3" w:rsidRPr="008A610E" w:rsidRDefault="00DD4ED3" w:rsidP="00692DB7">
      <w:pPr>
        <w:pStyle w:val="Nagwek3"/>
        <w:spacing w:line="276" w:lineRule="auto"/>
        <w:ind w:left="493"/>
        <w:rPr>
          <w:rFonts w:asciiTheme="minorHAnsi" w:hAnsiTheme="minorHAnsi" w:cstheme="minorHAnsi"/>
        </w:rPr>
      </w:pPr>
      <w:bookmarkStart w:id="225" w:name="_Toc138234626"/>
      <w:bookmarkStart w:id="226" w:name="_Toc166493420"/>
      <w:r w:rsidRPr="008A610E">
        <w:rPr>
          <w:rFonts w:asciiTheme="minorHAnsi" w:hAnsiTheme="minorHAnsi" w:cstheme="minorHAnsi"/>
        </w:rPr>
        <w:t>Zatwierdzenie wyników oceny oraz informacja o wynikach naboru</w:t>
      </w:r>
      <w:bookmarkEnd w:id="225"/>
      <w:bookmarkEnd w:id="226"/>
    </w:p>
    <w:p w14:paraId="20D37343" w14:textId="77777777" w:rsidR="00491864" w:rsidRPr="008A610E" w:rsidRDefault="00491864" w:rsidP="00692DB7">
      <w:pPr>
        <w:spacing w:line="276" w:lineRule="auto"/>
        <w:rPr>
          <w:rFonts w:asciiTheme="minorHAnsi" w:hAnsiTheme="minorHAnsi" w:cstheme="minorHAnsi"/>
        </w:rPr>
      </w:pPr>
      <w:bookmarkStart w:id="227" w:name="_Hlk164421661"/>
      <w:r w:rsidRPr="008A610E">
        <w:rPr>
          <w:rFonts w:asciiTheme="minorHAnsi" w:hAnsiTheme="minorHAnsi" w:cstheme="minorHAnsi"/>
        </w:rPr>
        <w:t>ZWP rozstrzyga nabór po zakończeniu ostatniego etapu oceny, zatwierdzając wyniki oceny projektów.</w:t>
      </w:r>
    </w:p>
    <w:p w14:paraId="6ED02452" w14:textId="77777777" w:rsidR="00E22635" w:rsidRPr="00410127" w:rsidRDefault="00E22635" w:rsidP="00692DB7">
      <w:pPr>
        <w:spacing w:line="276" w:lineRule="auto"/>
        <w:rPr>
          <w:rFonts w:asciiTheme="minorHAnsi" w:hAnsiTheme="minorHAnsi"/>
        </w:rPr>
      </w:pPr>
      <w:r w:rsidRPr="00410127">
        <w:rPr>
          <w:rFonts w:asciiTheme="minorHAnsi" w:hAnsiTheme="minorHAnsi"/>
        </w:rPr>
        <w:t>Po zatwierdzeniu wyników oceny przez ZWP, lista z wynikami oceny jest publikowana na stronie</w:t>
      </w:r>
      <w:r w:rsidRPr="00410127">
        <w:rPr>
          <w:rStyle w:val="Hipercze"/>
          <w:rFonts w:asciiTheme="minorHAnsi" w:eastAsiaTheme="minorHAnsi" w:hAnsiTheme="minorHAnsi"/>
        </w:rPr>
        <w:t xml:space="preserve"> </w:t>
      </w:r>
      <w:hyperlink r:id="rId36" w:history="1">
        <w:r w:rsidRPr="00410127">
          <w:rPr>
            <w:rStyle w:val="Hipercze"/>
            <w:rFonts w:asciiTheme="minorHAnsi" w:eastAsiaTheme="minorHAnsi" w:hAnsiTheme="minorHAnsi"/>
          </w:rPr>
          <w:t>FEP 2021-2027</w:t>
        </w:r>
      </w:hyperlink>
      <w:r w:rsidRPr="00410127">
        <w:rPr>
          <w:rFonts w:asciiTheme="minorHAnsi" w:hAnsiTheme="minorHAnsi"/>
        </w:rPr>
        <w:t xml:space="preserve"> oraz na </w:t>
      </w:r>
      <w:hyperlink r:id="rId37" w:history="1">
        <w:r>
          <w:rPr>
            <w:rStyle w:val="Hipercze"/>
            <w:rFonts w:asciiTheme="minorHAnsi" w:hAnsiTheme="minorHAnsi"/>
          </w:rPr>
          <w:t>Portal Funduszy Europejskich</w:t>
        </w:r>
      </w:hyperlink>
      <w:r w:rsidRPr="00410127">
        <w:rPr>
          <w:rFonts w:asciiTheme="minorHAnsi" w:hAnsiTheme="minorHAnsi"/>
        </w:rPr>
        <w:t>.</w:t>
      </w:r>
    </w:p>
    <w:p w14:paraId="57F17C59" w14:textId="77777777" w:rsidR="000B234A" w:rsidRPr="008A610E" w:rsidRDefault="000B234A" w:rsidP="00692DB7">
      <w:pPr>
        <w:spacing w:line="276" w:lineRule="auto"/>
        <w:rPr>
          <w:rFonts w:asciiTheme="minorHAnsi" w:hAnsiTheme="minorHAnsi" w:cstheme="minorHAnsi"/>
        </w:rPr>
      </w:pPr>
      <w:r w:rsidRPr="008A610E">
        <w:rPr>
          <w:rFonts w:asciiTheme="minorHAnsi" w:hAnsiTheme="minorHAnsi" w:cstheme="minorHAnsi"/>
        </w:rPr>
        <w:t xml:space="preserve">Lista zawiera informacje, o których mowa w art. 57 ust. 1 ustawy wdrożeniowej, o projektach wybranych do dofinansowania oraz o projektach ocenionych negatywnie. </w:t>
      </w:r>
    </w:p>
    <w:p w14:paraId="663C3DD1" w14:textId="77777777" w:rsidR="000B234A" w:rsidRPr="008A610E" w:rsidRDefault="000B234A" w:rsidP="001753BB">
      <w:pPr>
        <w:spacing w:line="276" w:lineRule="auto"/>
        <w:contextualSpacing/>
        <w:rPr>
          <w:rFonts w:asciiTheme="minorHAnsi" w:hAnsiTheme="minorHAnsi" w:cstheme="minorHAnsi"/>
        </w:rPr>
      </w:pPr>
      <w:r w:rsidRPr="008A610E">
        <w:rPr>
          <w:rFonts w:asciiTheme="minorHAnsi" w:hAnsiTheme="minorHAnsi" w:cstheme="minorHAnsi"/>
        </w:rPr>
        <w:t>Projekty na liście są uszeregowane malejąco według poniższej kolejności uzyskanej oceny:</w:t>
      </w:r>
    </w:p>
    <w:p w14:paraId="301C72D0" w14:textId="77777777" w:rsidR="000B234A" w:rsidRPr="008A610E" w:rsidRDefault="000B234A" w:rsidP="001753BB">
      <w:pPr>
        <w:pStyle w:val="Akapitzlist"/>
        <w:keepLines w:val="0"/>
        <w:numPr>
          <w:ilvl w:val="6"/>
          <w:numId w:val="42"/>
        </w:numPr>
        <w:spacing w:line="276" w:lineRule="auto"/>
        <w:ind w:left="641" w:hanging="357"/>
        <w:rPr>
          <w:rFonts w:asciiTheme="minorHAnsi" w:hAnsiTheme="minorHAnsi" w:cstheme="minorHAnsi"/>
          <w:sz w:val="20"/>
          <w:szCs w:val="20"/>
        </w:rPr>
      </w:pPr>
      <w:r w:rsidRPr="008A610E">
        <w:rPr>
          <w:rFonts w:asciiTheme="minorHAnsi" w:hAnsiTheme="minorHAnsi" w:cstheme="minorHAnsi"/>
        </w:rPr>
        <w:t>pozytywnej, w przypadku spełnienia kryteriów formalnych, merytorycznych (wykonalności, zgodności z zasadami horyzontalnymi, osiągnięcia minimum punktowego w ramach kryteriów strategicznych obszaru A i B oraz uzyskania premii punktowej za obszar C i D) – z liczbą uzyskanych punktów:</w:t>
      </w:r>
    </w:p>
    <w:p w14:paraId="4E6D6104" w14:textId="3C08E5AD" w:rsidR="000B234A" w:rsidRPr="008A610E" w:rsidRDefault="000B234A" w:rsidP="00AC4F06">
      <w:pPr>
        <w:pStyle w:val="Akapitzlist"/>
        <w:keepNext/>
        <w:keepLines w:val="0"/>
        <w:numPr>
          <w:ilvl w:val="7"/>
          <w:numId w:val="47"/>
        </w:numPr>
        <w:spacing w:line="276" w:lineRule="auto"/>
        <w:ind w:left="1134" w:hanging="357"/>
        <w:rPr>
          <w:rFonts w:asciiTheme="minorHAnsi" w:hAnsiTheme="minorHAnsi" w:cstheme="minorHAnsi"/>
        </w:rPr>
      </w:pPr>
      <w:r w:rsidRPr="008A610E">
        <w:rPr>
          <w:rFonts w:asciiTheme="minorHAnsi" w:hAnsiTheme="minorHAnsi" w:cstheme="minorHAnsi"/>
        </w:rPr>
        <w:t>wybranych do dofinansowania</w:t>
      </w:r>
      <w:r w:rsidR="00446873" w:rsidRPr="008A610E">
        <w:rPr>
          <w:rFonts w:asciiTheme="minorHAnsi" w:hAnsiTheme="minorHAnsi" w:cstheme="minorHAnsi"/>
        </w:rPr>
        <w:t>;</w:t>
      </w:r>
    </w:p>
    <w:p w14:paraId="552FACEB" w14:textId="3F34D36C" w:rsidR="000B234A" w:rsidRPr="008A610E" w:rsidRDefault="000B234A" w:rsidP="00AC4F06">
      <w:pPr>
        <w:pStyle w:val="Akapitzlist"/>
        <w:keepLines w:val="0"/>
        <w:numPr>
          <w:ilvl w:val="7"/>
          <w:numId w:val="47"/>
        </w:numPr>
        <w:spacing w:line="276" w:lineRule="auto"/>
        <w:ind w:left="1134"/>
        <w:contextualSpacing w:val="0"/>
        <w:rPr>
          <w:rFonts w:asciiTheme="minorHAnsi" w:hAnsiTheme="minorHAnsi" w:cstheme="minorHAnsi"/>
        </w:rPr>
      </w:pPr>
      <w:r w:rsidRPr="008A610E">
        <w:rPr>
          <w:rFonts w:asciiTheme="minorHAnsi" w:hAnsiTheme="minorHAnsi" w:cstheme="minorHAnsi"/>
        </w:rPr>
        <w:t>niewybranych do dofina</w:t>
      </w:r>
      <w:r w:rsidR="00C07A6A" w:rsidRPr="008A610E">
        <w:rPr>
          <w:rFonts w:asciiTheme="minorHAnsi" w:hAnsiTheme="minorHAnsi" w:cstheme="minorHAnsi"/>
        </w:rPr>
        <w:t>n</w:t>
      </w:r>
      <w:r w:rsidRPr="008A610E">
        <w:rPr>
          <w:rFonts w:asciiTheme="minorHAnsi" w:hAnsiTheme="minorHAnsi" w:cstheme="minorHAnsi"/>
        </w:rPr>
        <w:t xml:space="preserve">sowania z powodu </w:t>
      </w:r>
      <w:r w:rsidR="002C7716">
        <w:rPr>
          <w:rFonts w:asciiTheme="minorHAnsi" w:hAnsiTheme="minorHAnsi" w:cstheme="minorHAnsi"/>
        </w:rPr>
        <w:t xml:space="preserve">wyczerpania </w:t>
      </w:r>
      <w:r w:rsidRPr="008A610E">
        <w:rPr>
          <w:rFonts w:asciiTheme="minorHAnsi" w:hAnsiTheme="minorHAnsi" w:cstheme="minorHAnsi"/>
        </w:rPr>
        <w:t>alokacji;</w:t>
      </w:r>
    </w:p>
    <w:p w14:paraId="2109A4BD" w14:textId="77777777" w:rsidR="000B234A" w:rsidRPr="008A610E" w:rsidRDefault="000B234A" w:rsidP="00AC4F06">
      <w:pPr>
        <w:pStyle w:val="Akapitzlist"/>
        <w:keepLines w:val="0"/>
        <w:numPr>
          <w:ilvl w:val="6"/>
          <w:numId w:val="42"/>
        </w:numPr>
        <w:spacing w:line="276" w:lineRule="auto"/>
        <w:ind w:left="709" w:hanging="357"/>
        <w:rPr>
          <w:rFonts w:asciiTheme="minorHAnsi" w:eastAsiaTheme="minorHAnsi" w:hAnsiTheme="minorHAnsi" w:cstheme="minorHAnsi"/>
        </w:rPr>
      </w:pPr>
      <w:r w:rsidRPr="008A610E">
        <w:rPr>
          <w:rFonts w:asciiTheme="minorHAnsi" w:hAnsiTheme="minorHAnsi" w:cstheme="minorHAnsi"/>
        </w:rPr>
        <w:t>negatywnej, w przypadku:</w:t>
      </w:r>
    </w:p>
    <w:p w14:paraId="0A01B9AF" w14:textId="2B6205EE" w:rsidR="000B234A" w:rsidRPr="008A610E" w:rsidRDefault="000B234A" w:rsidP="00AC4F06">
      <w:pPr>
        <w:pStyle w:val="Akapitzlist"/>
        <w:keepLines w:val="0"/>
        <w:numPr>
          <w:ilvl w:val="7"/>
          <w:numId w:val="42"/>
        </w:numPr>
        <w:spacing w:line="276" w:lineRule="auto"/>
        <w:ind w:left="1134" w:hanging="357"/>
        <w:rPr>
          <w:rFonts w:asciiTheme="minorHAnsi" w:hAnsiTheme="minorHAnsi" w:cstheme="minorHAnsi"/>
        </w:rPr>
      </w:pPr>
      <w:r w:rsidRPr="008A610E">
        <w:rPr>
          <w:rFonts w:asciiTheme="minorHAnsi" w:hAnsiTheme="minorHAnsi" w:cstheme="minorHAnsi"/>
        </w:rPr>
        <w:t xml:space="preserve">spełnienia kryteriów formalnych, merytorycznych (wykonalności, zgodności z zasadami horyzontalnymi, nie osiągnięcia minimum punktowego w ramach kryteriów strategicznych obszaru A i B, pomimo uzyskania premii punktowej za kryteria strategiczne obszaru C i D) </w:t>
      </w:r>
      <w:bookmarkStart w:id="228" w:name="_Hlk140827264"/>
      <w:r w:rsidRPr="008A610E">
        <w:rPr>
          <w:rFonts w:asciiTheme="minorHAnsi" w:hAnsiTheme="minorHAnsi" w:cstheme="minorHAnsi"/>
        </w:rPr>
        <w:t>– z liczbą uzyskanych punktów</w:t>
      </w:r>
      <w:bookmarkEnd w:id="228"/>
      <w:r w:rsidR="00446873" w:rsidRPr="008A610E">
        <w:rPr>
          <w:rFonts w:asciiTheme="minorHAnsi" w:hAnsiTheme="minorHAnsi" w:cstheme="minorHAnsi"/>
        </w:rPr>
        <w:t>;</w:t>
      </w:r>
    </w:p>
    <w:p w14:paraId="7F3D2BF0" w14:textId="546DC562" w:rsidR="000B234A" w:rsidRPr="008A610E" w:rsidRDefault="000B234A" w:rsidP="00AC4F06">
      <w:pPr>
        <w:pStyle w:val="Akapitzlist"/>
        <w:keepLines w:val="0"/>
        <w:numPr>
          <w:ilvl w:val="7"/>
          <w:numId w:val="42"/>
        </w:numPr>
        <w:spacing w:line="276" w:lineRule="auto"/>
        <w:ind w:left="1134" w:hanging="357"/>
        <w:rPr>
          <w:rFonts w:asciiTheme="minorHAnsi" w:hAnsiTheme="minorHAnsi" w:cstheme="minorHAnsi"/>
        </w:rPr>
      </w:pPr>
      <w:r w:rsidRPr="008A610E">
        <w:rPr>
          <w:rFonts w:asciiTheme="minorHAnsi" w:hAnsiTheme="minorHAnsi" w:cstheme="minorHAnsi"/>
        </w:rPr>
        <w:t xml:space="preserve">spełnienia kryteriów formalnych, </w:t>
      </w:r>
      <w:r w:rsidR="0065698D" w:rsidRPr="008A610E">
        <w:rPr>
          <w:rFonts w:asciiTheme="minorHAnsi" w:hAnsiTheme="minorHAnsi" w:cstheme="minorHAnsi"/>
        </w:rPr>
        <w:t>niespełnienia</w:t>
      </w:r>
      <w:r w:rsidRPr="008A610E">
        <w:rPr>
          <w:rFonts w:asciiTheme="minorHAnsi" w:hAnsiTheme="minorHAnsi" w:cstheme="minorHAnsi"/>
        </w:rPr>
        <w:t xml:space="preserve"> kryterium merytorycznego wykonalności i/lub zgodności z zasadami horyzontalnymi bez względu na osiągnięcie minimum punktowego w ramach kryteriów strategicznych obszaru A i B i uzyskania premii punktowej za obszar C i D) – z liczbą 0 punktów</w:t>
      </w:r>
      <w:r w:rsidR="00446873" w:rsidRPr="008A610E">
        <w:rPr>
          <w:rFonts w:asciiTheme="minorHAnsi" w:hAnsiTheme="minorHAnsi" w:cstheme="minorHAnsi"/>
        </w:rPr>
        <w:t>;</w:t>
      </w:r>
    </w:p>
    <w:p w14:paraId="68CB8D52" w14:textId="77777777" w:rsidR="000B234A" w:rsidRPr="008A610E" w:rsidRDefault="000B234A" w:rsidP="00AC4F06">
      <w:pPr>
        <w:pStyle w:val="Akapitzlist"/>
        <w:keepLines w:val="0"/>
        <w:numPr>
          <w:ilvl w:val="7"/>
          <w:numId w:val="42"/>
        </w:numPr>
        <w:spacing w:line="276" w:lineRule="auto"/>
        <w:ind w:left="1134" w:hanging="357"/>
        <w:rPr>
          <w:rFonts w:asciiTheme="minorHAnsi" w:hAnsiTheme="minorHAnsi" w:cstheme="minorHAnsi"/>
        </w:rPr>
      </w:pPr>
      <w:r w:rsidRPr="008A610E">
        <w:rPr>
          <w:rFonts w:asciiTheme="minorHAnsi" w:hAnsiTheme="minorHAnsi" w:cstheme="minorHAnsi"/>
        </w:rPr>
        <w:t>zakończenia negocjacji z wynikiem negatywnym – z liczbą 0 punktów;</w:t>
      </w:r>
    </w:p>
    <w:p w14:paraId="63F97BCC" w14:textId="3C62945B" w:rsidR="000B234A" w:rsidRPr="008A610E" w:rsidRDefault="0065698D" w:rsidP="00AC4F06">
      <w:pPr>
        <w:pStyle w:val="Akapitzlist"/>
        <w:keepLines w:val="0"/>
        <w:numPr>
          <w:ilvl w:val="7"/>
          <w:numId w:val="42"/>
        </w:numPr>
        <w:spacing w:line="276" w:lineRule="auto"/>
        <w:ind w:left="1134" w:hanging="357"/>
        <w:rPr>
          <w:rFonts w:asciiTheme="minorHAnsi" w:hAnsiTheme="minorHAnsi" w:cstheme="minorHAnsi"/>
        </w:rPr>
      </w:pPr>
      <w:r w:rsidRPr="008A610E">
        <w:rPr>
          <w:rFonts w:asciiTheme="minorHAnsi" w:hAnsiTheme="minorHAnsi" w:cstheme="minorHAnsi"/>
        </w:rPr>
        <w:t>nieskierowania</w:t>
      </w:r>
      <w:r w:rsidR="000B234A" w:rsidRPr="008A610E">
        <w:rPr>
          <w:rFonts w:asciiTheme="minorHAnsi" w:hAnsiTheme="minorHAnsi" w:cstheme="minorHAnsi"/>
        </w:rPr>
        <w:t xml:space="preserve"> projektu do negocjacji z powodu braku alokacji pomimo uzyskania pozytywnej oceny kryteriów formalnych i merytorycznych – bez liczby punktów;</w:t>
      </w:r>
    </w:p>
    <w:p w14:paraId="750F285C" w14:textId="5ACD11CA" w:rsidR="000B234A" w:rsidRPr="008A610E" w:rsidRDefault="0065698D" w:rsidP="001753BB">
      <w:pPr>
        <w:pStyle w:val="Akapitzlist"/>
        <w:keepLines w:val="0"/>
        <w:numPr>
          <w:ilvl w:val="7"/>
          <w:numId w:val="42"/>
        </w:numPr>
        <w:spacing w:line="276" w:lineRule="auto"/>
        <w:ind w:left="1134" w:hanging="357"/>
        <w:rPr>
          <w:rFonts w:asciiTheme="minorHAnsi" w:hAnsiTheme="minorHAnsi" w:cstheme="minorHAnsi"/>
        </w:rPr>
      </w:pPr>
      <w:r w:rsidRPr="008A610E">
        <w:rPr>
          <w:rFonts w:asciiTheme="minorHAnsi" w:hAnsiTheme="minorHAnsi" w:cstheme="minorHAnsi"/>
        </w:rPr>
        <w:t>niespełnienia</w:t>
      </w:r>
      <w:r w:rsidR="000B234A" w:rsidRPr="008A610E">
        <w:rPr>
          <w:rFonts w:asciiTheme="minorHAnsi" w:hAnsiTheme="minorHAnsi" w:cstheme="minorHAnsi"/>
        </w:rPr>
        <w:t xml:space="preserve"> kryteriów formalnych – bez liczby punktów</w:t>
      </w:r>
      <w:r w:rsidR="00635883">
        <w:rPr>
          <w:rFonts w:asciiTheme="minorHAnsi" w:hAnsiTheme="minorHAnsi" w:cstheme="minorHAnsi"/>
        </w:rPr>
        <w:t>.</w:t>
      </w:r>
    </w:p>
    <w:p w14:paraId="6AF99213" w14:textId="6B71D7B9" w:rsidR="00491864" w:rsidRPr="008A610E" w:rsidRDefault="000B234A" w:rsidP="001753BB">
      <w:pPr>
        <w:pStyle w:val="Akapitzlist"/>
        <w:keepLines w:val="0"/>
        <w:numPr>
          <w:ilvl w:val="6"/>
          <w:numId w:val="42"/>
        </w:numPr>
        <w:spacing w:line="276" w:lineRule="auto"/>
        <w:ind w:left="641" w:hanging="357"/>
        <w:rPr>
          <w:rFonts w:asciiTheme="minorHAnsi" w:eastAsiaTheme="minorHAnsi" w:hAnsiTheme="minorHAnsi" w:cstheme="minorHAnsi"/>
        </w:rPr>
      </w:pPr>
      <w:r w:rsidRPr="008A610E">
        <w:rPr>
          <w:rFonts w:asciiTheme="minorHAnsi" w:hAnsiTheme="minorHAnsi" w:cstheme="minorHAnsi"/>
        </w:rPr>
        <w:t>w wyniku anulowania/wycofania wniosku o dofinansowanie projektu – bez liczby punktów.</w:t>
      </w:r>
    </w:p>
    <w:p w14:paraId="75B3C1E5" w14:textId="77777777" w:rsidR="00F65733" w:rsidRDefault="00E22635" w:rsidP="00692DB7">
      <w:pPr>
        <w:spacing w:line="276" w:lineRule="auto"/>
        <w:rPr>
          <w:rFonts w:asciiTheme="minorHAnsi" w:hAnsiTheme="minorHAnsi"/>
        </w:rPr>
      </w:pPr>
      <w:r w:rsidRPr="00410127">
        <w:rPr>
          <w:rFonts w:asciiTheme="minorHAnsi" w:hAnsiTheme="minorHAnsi"/>
        </w:rPr>
        <w:t xml:space="preserve">W przypadku uzyskania przez więcej niż jeden projekt takiej samej liczby punktów, o kolejności projektów na liście po ocenie decydować będzie wynik oceny w kryteriach rozstrzygających. W przypadku uzyskania przez więcej niż jeden projekt takiej samej liczby punktów w danym kryterium rozstrzygającym, o kolejności projektów decydować będzie wynik oceny w następnym kryterium rozstrzygającym. Informacja, o tym, które z kryteriów jest rozstrzygające została zawarta wraz z numeracją w kolumnie </w:t>
      </w:r>
      <w:r>
        <w:rPr>
          <w:rFonts w:asciiTheme="minorHAnsi" w:hAnsiTheme="minorHAnsi"/>
        </w:rPr>
        <w:t>„</w:t>
      </w:r>
      <w:r w:rsidRPr="00410127">
        <w:rPr>
          <w:rFonts w:asciiTheme="minorHAnsi" w:hAnsiTheme="minorHAnsi"/>
        </w:rPr>
        <w:t xml:space="preserve">Znaczenie </w:t>
      </w:r>
      <w:r w:rsidRPr="008429D3">
        <w:rPr>
          <w:rFonts w:asciiTheme="minorHAnsi" w:hAnsiTheme="minorHAnsi"/>
        </w:rPr>
        <w:t xml:space="preserve">kryterium” w </w:t>
      </w:r>
      <w:r w:rsidRPr="007D4211">
        <w:rPr>
          <w:rFonts w:asciiTheme="minorHAnsi" w:hAnsiTheme="minorHAnsi"/>
        </w:rPr>
        <w:t>załączniku nr 1 do niniejszego</w:t>
      </w:r>
      <w:r w:rsidRPr="00AD5F6E">
        <w:rPr>
          <w:rFonts w:asciiTheme="minorHAnsi" w:hAnsiTheme="minorHAnsi"/>
        </w:rPr>
        <w:t xml:space="preserve"> regulaminu.</w:t>
      </w:r>
      <w:r>
        <w:rPr>
          <w:rFonts w:asciiTheme="minorHAnsi" w:hAnsiTheme="minorHAnsi"/>
        </w:rPr>
        <w:t xml:space="preserve"> </w:t>
      </w:r>
    </w:p>
    <w:p w14:paraId="233C2BAA" w14:textId="3290BD1D" w:rsidR="00E22635" w:rsidRDefault="00E22635" w:rsidP="00692DB7">
      <w:pPr>
        <w:spacing w:line="276" w:lineRule="auto"/>
        <w:rPr>
          <w:rFonts w:asciiTheme="minorHAnsi" w:hAnsiTheme="minorHAnsi"/>
        </w:rPr>
      </w:pPr>
      <w:r>
        <w:rPr>
          <w:rFonts w:asciiTheme="minorHAnsi" w:hAnsiTheme="minorHAnsi"/>
        </w:rPr>
        <w:t>W przypadku uzyskania tej samej liczby punktów w danych kryteriach rozstrzygających, o kolejności projektów decydować będzie wielkość planowanych do osiągniecia wskaźników produktu:</w:t>
      </w:r>
    </w:p>
    <w:p w14:paraId="4684AB32" w14:textId="77777777" w:rsidR="00F65733" w:rsidRDefault="00F65733" w:rsidP="001753BB">
      <w:pPr>
        <w:pStyle w:val="Akapitzlist"/>
        <w:numPr>
          <w:ilvl w:val="6"/>
          <w:numId w:val="49"/>
        </w:numPr>
        <w:spacing w:before="120" w:after="0" w:line="276" w:lineRule="auto"/>
        <w:ind w:left="567"/>
        <w:rPr>
          <w:rFonts w:asciiTheme="minorHAnsi" w:hAnsiTheme="minorHAnsi"/>
        </w:rPr>
      </w:pPr>
      <w:r w:rsidRPr="00B23789">
        <w:rPr>
          <w:rFonts w:asciiTheme="minorHAnsi" w:hAnsiTheme="minorHAnsi"/>
        </w:rPr>
        <w:t xml:space="preserve">Liczba </w:t>
      </w:r>
      <w:r>
        <w:rPr>
          <w:rFonts w:asciiTheme="minorHAnsi" w:hAnsiTheme="minorHAnsi"/>
        </w:rPr>
        <w:t>organizacji społeczeństwa obywatelskiego wspartych w co najmniej jednym z następujących obszarów: standardy i procedury zarządzania, refleksyjność, wydolność finansowa, rzecznictwo, jakość usług, współpraca międzysektorowa (podmioty);</w:t>
      </w:r>
    </w:p>
    <w:p w14:paraId="6AA87CEC" w14:textId="77777777" w:rsidR="00F65733" w:rsidRPr="003B786F" w:rsidRDefault="00F65733" w:rsidP="001753BB">
      <w:pPr>
        <w:pStyle w:val="Akapitzlist"/>
        <w:numPr>
          <w:ilvl w:val="6"/>
          <w:numId w:val="49"/>
        </w:numPr>
        <w:spacing w:before="120" w:line="276" w:lineRule="auto"/>
        <w:ind w:left="567" w:hanging="357"/>
        <w:rPr>
          <w:rFonts w:asciiTheme="minorHAnsi" w:hAnsiTheme="minorHAnsi"/>
        </w:rPr>
      </w:pPr>
      <w:r w:rsidRPr="00B23789">
        <w:rPr>
          <w:rFonts w:asciiTheme="minorHAnsi" w:hAnsiTheme="minorHAnsi"/>
        </w:rPr>
        <w:t xml:space="preserve">Liczba </w:t>
      </w:r>
      <w:r>
        <w:rPr>
          <w:rFonts w:asciiTheme="minorHAnsi" w:hAnsiTheme="minorHAnsi"/>
        </w:rPr>
        <w:t>przedstawicieli organizacji społeczeństwa obywatelskiego (w tym wolontariuszy) objętych wsparciem w programie (osoby).</w:t>
      </w:r>
    </w:p>
    <w:p w14:paraId="68D96F71" w14:textId="77777777" w:rsidR="00491864" w:rsidRPr="008A610E" w:rsidRDefault="00491864" w:rsidP="00692DB7">
      <w:pPr>
        <w:spacing w:line="276" w:lineRule="auto"/>
        <w:rPr>
          <w:rFonts w:asciiTheme="minorHAnsi" w:hAnsiTheme="minorHAnsi" w:cstheme="minorHAnsi"/>
        </w:rPr>
      </w:pPr>
      <w:r w:rsidRPr="008A610E">
        <w:rPr>
          <w:rFonts w:asciiTheme="minorHAnsi" w:hAnsiTheme="minorHAnsi" w:cstheme="minorHAnsi"/>
        </w:rPr>
        <w:t>Dofinansowanie otrzymują wyłącznie pozytywnie ocenione wnioski, których wartość, według listy zawierającej wyniki oceny, mieści się w wydzielonym limicie alokacji środków EFS+.</w:t>
      </w:r>
    </w:p>
    <w:p w14:paraId="789526AD" w14:textId="74CA4AB9" w:rsidR="00491864" w:rsidRPr="008A610E" w:rsidRDefault="00491864" w:rsidP="00132B4A">
      <w:pPr>
        <w:spacing w:after="0" w:line="276" w:lineRule="auto"/>
        <w:rPr>
          <w:rFonts w:asciiTheme="minorHAnsi" w:hAnsiTheme="minorHAnsi" w:cstheme="minorHAnsi"/>
        </w:rPr>
      </w:pPr>
      <w:r w:rsidRPr="008A610E">
        <w:rPr>
          <w:rFonts w:asciiTheme="minorHAnsi" w:hAnsiTheme="minorHAnsi" w:cstheme="minorHAnsi"/>
        </w:rPr>
        <w:t>ION może zdecydować o nieprzyznaniu dofinansowania wnioskodawcy w przypadku zaistnienia okoliczności uzasadniających podjęcie takiej decyzji:</w:t>
      </w:r>
    </w:p>
    <w:p w14:paraId="0CF9B8E1" w14:textId="77777777" w:rsidR="00491864" w:rsidRPr="008A610E" w:rsidRDefault="00491864" w:rsidP="001753BB">
      <w:pPr>
        <w:pStyle w:val="Akapitzlist"/>
        <w:numPr>
          <w:ilvl w:val="0"/>
          <w:numId w:val="29"/>
        </w:numPr>
        <w:spacing w:line="276" w:lineRule="auto"/>
        <w:ind w:left="641" w:hanging="357"/>
        <w:rPr>
          <w:rFonts w:asciiTheme="minorHAnsi" w:hAnsiTheme="minorHAnsi" w:cstheme="minorHAnsi"/>
        </w:rPr>
      </w:pPr>
      <w:r w:rsidRPr="008A610E">
        <w:rPr>
          <w:rFonts w:asciiTheme="minorHAnsi" w:hAnsiTheme="minorHAnsi" w:cstheme="minorHAnsi"/>
        </w:rPr>
        <w:t>brak wystarczającego potencjału finansowego danego wnioskodawcy (zgodnie z kryteriami) niezbędnego do realizacji wszystkich złożonych przez tego wnioskodawcę projektów, które uzyskały dofinansowanie;</w:t>
      </w:r>
    </w:p>
    <w:p w14:paraId="6336574B" w14:textId="77777777" w:rsidR="00491864" w:rsidRPr="008A610E" w:rsidRDefault="00491864" w:rsidP="001753BB">
      <w:pPr>
        <w:pStyle w:val="Akapitzlist"/>
        <w:numPr>
          <w:ilvl w:val="0"/>
          <w:numId w:val="29"/>
        </w:numPr>
        <w:spacing w:line="276" w:lineRule="auto"/>
        <w:ind w:left="641" w:hanging="357"/>
        <w:rPr>
          <w:rFonts w:asciiTheme="minorHAnsi" w:hAnsiTheme="minorHAnsi" w:cstheme="minorHAnsi"/>
        </w:rPr>
      </w:pPr>
      <w:r w:rsidRPr="008A610E">
        <w:rPr>
          <w:rFonts w:asciiTheme="minorHAnsi" w:hAnsiTheme="minorHAnsi" w:cstheme="minorHAnsi"/>
        </w:rPr>
        <w:t>ujawnienie podania przez wnioskodawcę nieprawdziwych informacji we wniosku o dofinansowanie projektu;</w:t>
      </w:r>
    </w:p>
    <w:p w14:paraId="36BFC3FE" w14:textId="691947D2" w:rsidR="00491864" w:rsidRPr="008A610E" w:rsidRDefault="00491864" w:rsidP="001753BB">
      <w:pPr>
        <w:pStyle w:val="Akapitzlist"/>
        <w:numPr>
          <w:ilvl w:val="0"/>
          <w:numId w:val="29"/>
        </w:numPr>
        <w:spacing w:line="276" w:lineRule="auto"/>
        <w:ind w:left="641" w:hanging="357"/>
        <w:rPr>
          <w:rFonts w:asciiTheme="minorHAnsi" w:hAnsiTheme="minorHAnsi" w:cstheme="minorHAnsi"/>
        </w:rPr>
      </w:pPr>
      <w:r w:rsidRPr="008A610E">
        <w:rPr>
          <w:rFonts w:asciiTheme="minorHAnsi" w:hAnsiTheme="minorHAnsi" w:cstheme="minorHAnsi"/>
        </w:rPr>
        <w:t>wybranie do dofinansowania więcej niż jednego projektu, w tym samym zakresie, rozumianym jako typy działań w projekcie, skierowanego do tej samej grupy docelowej (w sytuacji, gdy realizacja więcej niż jednego projektu skierowanego do tej samej grupy docelowej jest nieuzasadniona). W takim przypadku dofinansowanie otrzymuje ten</w:t>
      </w:r>
      <w:r w:rsidR="00446873" w:rsidRPr="008A610E">
        <w:rPr>
          <w:rFonts w:asciiTheme="minorHAnsi" w:hAnsiTheme="minorHAnsi" w:cstheme="minorHAnsi"/>
        </w:rPr>
        <w:t> </w:t>
      </w:r>
      <w:r w:rsidRPr="008A610E">
        <w:rPr>
          <w:rFonts w:asciiTheme="minorHAnsi" w:hAnsiTheme="minorHAnsi" w:cstheme="minorHAnsi"/>
        </w:rPr>
        <w:t>projekt (lub projekty), który uzyskał największą liczbę punktów.</w:t>
      </w:r>
    </w:p>
    <w:p w14:paraId="75CEC8C1" w14:textId="4C950CF7" w:rsidR="00491864" w:rsidRPr="008A610E" w:rsidRDefault="00491864" w:rsidP="001753BB">
      <w:pPr>
        <w:spacing w:after="0" w:line="276" w:lineRule="auto"/>
        <w:contextualSpacing/>
        <w:rPr>
          <w:rFonts w:asciiTheme="minorHAnsi" w:hAnsiTheme="minorHAnsi" w:cstheme="minorHAnsi"/>
          <w:sz w:val="24"/>
        </w:rPr>
      </w:pPr>
      <w:r w:rsidRPr="008A610E">
        <w:rPr>
          <w:rFonts w:asciiTheme="minorHAnsi" w:hAnsiTheme="minorHAnsi" w:cstheme="minorHAnsi"/>
        </w:rPr>
        <w:t>Wnioski, które uzyskały wymaganą liczbę punktów</w:t>
      </w:r>
      <w:r w:rsidR="00C90D42" w:rsidRPr="008A610E">
        <w:rPr>
          <w:rFonts w:asciiTheme="minorHAnsi" w:hAnsiTheme="minorHAnsi" w:cstheme="minorHAnsi"/>
        </w:rPr>
        <w:t xml:space="preserve"> (minimum za ocenę kryteriów z Obszaru A i B) </w:t>
      </w:r>
      <w:r w:rsidR="0065698D" w:rsidRPr="008A610E">
        <w:rPr>
          <w:rFonts w:asciiTheme="minorHAnsi" w:hAnsiTheme="minorHAnsi" w:cstheme="minorHAnsi"/>
        </w:rPr>
        <w:t>i spełniły</w:t>
      </w:r>
      <w:r w:rsidRPr="008A610E">
        <w:rPr>
          <w:rFonts w:asciiTheme="minorHAnsi" w:hAnsiTheme="minorHAnsi" w:cstheme="minorHAnsi"/>
        </w:rPr>
        <w:t xml:space="preserve"> kryteria wyboru projektów, ale nie</w:t>
      </w:r>
      <w:r w:rsidR="00DA6C0C" w:rsidRPr="008A610E">
        <w:rPr>
          <w:rFonts w:asciiTheme="minorHAnsi" w:hAnsiTheme="minorHAnsi" w:cstheme="minorHAnsi"/>
          <w:szCs w:val="22"/>
        </w:rPr>
        <w:t> </w:t>
      </w:r>
      <w:r w:rsidRPr="008A610E">
        <w:rPr>
          <w:rFonts w:asciiTheme="minorHAnsi" w:hAnsiTheme="minorHAnsi" w:cstheme="minorHAnsi"/>
        </w:rPr>
        <w:t>uzyskały dofinansowania mogą w późniejszym terminie zostać dofinansowane w ramach przeznaczonej alokacji na nabór, w szczególności w wyniku zaistnienia następujących okoliczności:</w:t>
      </w:r>
    </w:p>
    <w:p w14:paraId="18F87A05" w14:textId="77777777" w:rsidR="00491864" w:rsidRPr="008A610E" w:rsidRDefault="00491864" w:rsidP="001753BB">
      <w:pPr>
        <w:pStyle w:val="Akapitzlist"/>
        <w:numPr>
          <w:ilvl w:val="0"/>
          <w:numId w:val="30"/>
        </w:numPr>
        <w:spacing w:line="276" w:lineRule="auto"/>
        <w:ind w:left="641" w:hanging="357"/>
        <w:rPr>
          <w:rFonts w:asciiTheme="minorHAnsi" w:hAnsiTheme="minorHAnsi" w:cstheme="minorHAnsi"/>
        </w:rPr>
      </w:pPr>
      <w:r w:rsidRPr="008A610E">
        <w:rPr>
          <w:rFonts w:asciiTheme="minorHAnsi" w:hAnsiTheme="minorHAnsi" w:cstheme="minorHAnsi"/>
        </w:rPr>
        <w:t>odmowy podpisania umowy o dofinansowanie projektu przez wnioskodawcę, którego projekt został wybrany do dofinansowania w ramach danego naboru;</w:t>
      </w:r>
    </w:p>
    <w:p w14:paraId="0F6DC67F" w14:textId="77777777" w:rsidR="00491864" w:rsidRPr="008A610E" w:rsidRDefault="00491864" w:rsidP="00AC4F06">
      <w:pPr>
        <w:pStyle w:val="Akapitzlist"/>
        <w:numPr>
          <w:ilvl w:val="0"/>
          <w:numId w:val="30"/>
        </w:numPr>
        <w:spacing w:line="276" w:lineRule="auto"/>
        <w:ind w:left="641" w:hanging="357"/>
        <w:rPr>
          <w:rFonts w:asciiTheme="minorHAnsi" w:hAnsiTheme="minorHAnsi" w:cstheme="minorHAnsi"/>
        </w:rPr>
      </w:pPr>
      <w:r w:rsidRPr="008A610E">
        <w:rPr>
          <w:rFonts w:asciiTheme="minorHAnsi" w:hAnsiTheme="minorHAnsi" w:cstheme="minorHAnsi"/>
        </w:rPr>
        <w:t>odmowy ION podpisania umowy o dofinansowanie projektu wybranego do dofinansowania w ramach danego naboru;</w:t>
      </w:r>
    </w:p>
    <w:p w14:paraId="01649DDA" w14:textId="77777777" w:rsidR="00491864" w:rsidRPr="008A610E" w:rsidRDefault="00491864" w:rsidP="00AC4F06">
      <w:pPr>
        <w:pStyle w:val="Akapitzlist"/>
        <w:numPr>
          <w:ilvl w:val="0"/>
          <w:numId w:val="30"/>
        </w:numPr>
        <w:spacing w:line="276" w:lineRule="auto"/>
        <w:ind w:left="641" w:hanging="357"/>
        <w:rPr>
          <w:rFonts w:asciiTheme="minorHAnsi" w:hAnsiTheme="minorHAnsi" w:cstheme="minorHAnsi"/>
        </w:rPr>
      </w:pPr>
      <w:r w:rsidRPr="008A610E">
        <w:rPr>
          <w:rFonts w:asciiTheme="minorHAnsi" w:hAnsiTheme="minorHAnsi" w:cstheme="minorHAnsi"/>
        </w:rPr>
        <w:t>powstania oszczędności przy realizacji projektów wybranych do dofinansowania w ramach danego naboru;</w:t>
      </w:r>
    </w:p>
    <w:p w14:paraId="0C087204" w14:textId="77777777" w:rsidR="00491864" w:rsidRPr="008A610E" w:rsidRDefault="00491864" w:rsidP="00AC4F06">
      <w:pPr>
        <w:pStyle w:val="Akapitzlist"/>
        <w:numPr>
          <w:ilvl w:val="0"/>
          <w:numId w:val="30"/>
        </w:numPr>
        <w:spacing w:line="276" w:lineRule="auto"/>
        <w:ind w:left="641" w:hanging="357"/>
        <w:rPr>
          <w:rFonts w:asciiTheme="minorHAnsi" w:hAnsiTheme="minorHAnsi" w:cstheme="minorHAnsi"/>
        </w:rPr>
      </w:pPr>
      <w:r w:rsidRPr="008A610E">
        <w:rPr>
          <w:rFonts w:asciiTheme="minorHAnsi" w:hAnsiTheme="minorHAnsi" w:cstheme="minorHAnsi"/>
        </w:rPr>
        <w:t>rozwiązania umowy o dofinansowanie dla projektu wybranego do dofinansowania w ramach danego naboru.</w:t>
      </w:r>
    </w:p>
    <w:p w14:paraId="3B0AB150" w14:textId="1A477453" w:rsidR="00491864" w:rsidRPr="008A610E" w:rsidRDefault="00491864" w:rsidP="00692DB7">
      <w:pPr>
        <w:spacing w:line="276" w:lineRule="auto"/>
        <w:rPr>
          <w:rFonts w:asciiTheme="minorHAnsi" w:hAnsiTheme="minorHAnsi" w:cstheme="minorHAnsi"/>
        </w:rPr>
      </w:pPr>
      <w:r w:rsidRPr="008A610E">
        <w:rPr>
          <w:rFonts w:asciiTheme="minorHAnsi" w:hAnsiTheme="minorHAnsi" w:cstheme="minorHAnsi"/>
        </w:rPr>
        <w:t>Decyzja ION o dofinansowaniu kolejnego wniosku wynikająca z wyżej wymienionych przesłanek jest podejmowana zgodnie z kolejnością zamieszczenia wniosków na liście zawierającej wyniki oceny projektów, uwzględniającej warunki rozstrzygające o ostatecznej kolejności projektów na liście.</w:t>
      </w:r>
    </w:p>
    <w:p w14:paraId="032B51C2" w14:textId="5F503DD7" w:rsidR="007E4C19" w:rsidRPr="008A610E" w:rsidRDefault="007E4C19" w:rsidP="00692DB7">
      <w:pPr>
        <w:pStyle w:val="Nagwek3"/>
        <w:spacing w:line="276" w:lineRule="auto"/>
        <w:ind w:left="493"/>
        <w:rPr>
          <w:rFonts w:asciiTheme="minorHAnsi" w:hAnsiTheme="minorHAnsi" w:cstheme="minorHAnsi"/>
        </w:rPr>
      </w:pPr>
      <w:bookmarkStart w:id="229" w:name="_Toc138234627"/>
      <w:bookmarkStart w:id="230" w:name="_Toc166493421"/>
      <w:bookmarkEnd w:id="227"/>
      <w:r w:rsidRPr="008A610E">
        <w:rPr>
          <w:rFonts w:asciiTheme="minorHAnsi" w:hAnsiTheme="minorHAnsi" w:cstheme="minorHAnsi"/>
        </w:rPr>
        <w:t>Ponowna ocena projektu</w:t>
      </w:r>
      <w:bookmarkEnd w:id="229"/>
      <w:bookmarkEnd w:id="230"/>
    </w:p>
    <w:p w14:paraId="6EF61A20" w14:textId="358C0B87" w:rsidR="00491864" w:rsidRPr="008A610E" w:rsidRDefault="00491864" w:rsidP="00692DB7">
      <w:pPr>
        <w:autoSpaceDE w:val="0"/>
        <w:autoSpaceDN w:val="0"/>
        <w:adjustRightInd w:val="0"/>
        <w:spacing w:line="276" w:lineRule="auto"/>
        <w:rPr>
          <w:rFonts w:asciiTheme="minorHAnsi" w:hAnsiTheme="minorHAnsi" w:cstheme="minorHAnsi"/>
        </w:rPr>
      </w:pPr>
      <w:r w:rsidRPr="008A610E">
        <w:rPr>
          <w:rFonts w:asciiTheme="minorHAnsi" w:hAnsiTheme="minorHAnsi" w:cstheme="minorHAnsi"/>
        </w:rPr>
        <w:t>W sytuacji, gdy ION po wybraniu projektu do dofinansowania, a przed zawarciem umowy o dofinansowanie projektu poweźmie wiedzę o okolicznościach mogących mieć negatywny wpływ na</w:t>
      </w:r>
      <w:r w:rsidR="00AA28F7" w:rsidRPr="008A610E">
        <w:rPr>
          <w:rFonts w:asciiTheme="minorHAnsi" w:hAnsiTheme="minorHAnsi" w:cstheme="minorHAnsi"/>
          <w:szCs w:val="22"/>
        </w:rPr>
        <w:t> </w:t>
      </w:r>
      <w:r w:rsidRPr="008A610E">
        <w:rPr>
          <w:rFonts w:asciiTheme="minorHAnsi" w:hAnsiTheme="minorHAnsi" w:cstheme="minorHAnsi"/>
        </w:rPr>
        <w:t xml:space="preserve">wynik oceny projektu może ponownie skierować projekt do oceny w stosownym zakresie, o czym informuje wnioskodawcę. </w:t>
      </w:r>
    </w:p>
    <w:p w14:paraId="43F9DE2D" w14:textId="58097E79" w:rsidR="007E4C19" w:rsidRPr="008A610E" w:rsidRDefault="00491864" w:rsidP="00692DB7">
      <w:pPr>
        <w:shd w:val="clear" w:color="auto" w:fill="FFFFFF" w:themeFill="background1"/>
        <w:autoSpaceDE w:val="0"/>
        <w:autoSpaceDN w:val="0"/>
        <w:adjustRightInd w:val="0"/>
        <w:spacing w:after="240" w:line="276" w:lineRule="auto"/>
        <w:rPr>
          <w:rFonts w:asciiTheme="minorHAnsi" w:hAnsiTheme="minorHAnsi" w:cstheme="minorHAnsi"/>
        </w:rPr>
      </w:pPr>
      <w:r w:rsidRPr="008A610E">
        <w:rPr>
          <w:rFonts w:asciiTheme="minorHAnsi" w:hAnsiTheme="minorHAnsi" w:cstheme="minorHAnsi"/>
        </w:rPr>
        <w:t>W przypadku uzyskania przez wniosek o dofinansowanie projektu negatywnej ponownej oceny spełniania kryteriów oceny, informacja o wyniku oceny, zgodnie z art. 56 ust. 7 ustawy wdrożeniowej zawiera pouczenie o możliwości wniesienia protestu.</w:t>
      </w:r>
    </w:p>
    <w:p w14:paraId="385DACAD" w14:textId="0FA9994E" w:rsidR="007E4C19" w:rsidRPr="008A610E" w:rsidRDefault="007E4C19" w:rsidP="00692DB7">
      <w:pPr>
        <w:pStyle w:val="Nagwek3"/>
        <w:spacing w:line="276" w:lineRule="auto"/>
        <w:ind w:left="493"/>
        <w:rPr>
          <w:rFonts w:asciiTheme="minorHAnsi" w:hAnsiTheme="minorHAnsi" w:cstheme="minorHAnsi"/>
        </w:rPr>
      </w:pPr>
      <w:bookmarkStart w:id="231" w:name="_Toc138234628"/>
      <w:bookmarkStart w:id="232" w:name="_Toc166493422"/>
      <w:r w:rsidRPr="008A610E">
        <w:rPr>
          <w:rFonts w:asciiTheme="minorHAnsi" w:hAnsiTheme="minorHAnsi" w:cstheme="minorHAnsi"/>
        </w:rPr>
        <w:t xml:space="preserve">Postępowanie z wnioskami o dofinansowanie projektu po rozstrzygnięciu </w:t>
      </w:r>
      <w:r w:rsidR="00D046C3" w:rsidRPr="008A610E">
        <w:rPr>
          <w:rFonts w:asciiTheme="minorHAnsi" w:hAnsiTheme="minorHAnsi" w:cstheme="minorHAnsi"/>
        </w:rPr>
        <w:t>nab</w:t>
      </w:r>
      <w:r w:rsidRPr="008A610E">
        <w:rPr>
          <w:rFonts w:asciiTheme="minorHAnsi" w:hAnsiTheme="minorHAnsi" w:cstheme="minorHAnsi"/>
        </w:rPr>
        <w:t>oru</w:t>
      </w:r>
      <w:bookmarkEnd w:id="231"/>
      <w:bookmarkEnd w:id="232"/>
    </w:p>
    <w:p w14:paraId="2D86A88C" w14:textId="079325C4" w:rsidR="00491864" w:rsidRPr="008A610E" w:rsidRDefault="00491864" w:rsidP="00692DB7">
      <w:pPr>
        <w:shd w:val="clear" w:color="auto" w:fill="FFFFFF"/>
        <w:spacing w:line="276" w:lineRule="auto"/>
        <w:rPr>
          <w:rFonts w:asciiTheme="minorHAnsi" w:hAnsiTheme="minorHAnsi" w:cstheme="minorHAnsi"/>
        </w:rPr>
      </w:pPr>
      <w:r w:rsidRPr="008A610E">
        <w:rPr>
          <w:rFonts w:asciiTheme="minorHAnsi" w:hAnsiTheme="minorHAnsi" w:cstheme="minorHAnsi"/>
        </w:rPr>
        <w:t>Formularze wniosków wraz ze złożonymi załącznikami po rozstrzygnięciu naboru lub zakończeniu realizacji umowy o dofinansowanie projektu podlegają archiwizacji na zasadach przyjętych w FEP</w:t>
      </w:r>
      <w:r w:rsidR="00446873" w:rsidRPr="008A610E">
        <w:rPr>
          <w:rFonts w:asciiTheme="minorHAnsi" w:hAnsiTheme="minorHAnsi" w:cstheme="minorHAnsi"/>
        </w:rPr>
        <w:t> </w:t>
      </w:r>
      <w:r w:rsidRPr="008A610E">
        <w:rPr>
          <w:rFonts w:asciiTheme="minorHAnsi" w:hAnsiTheme="minorHAnsi" w:cstheme="minorHAnsi"/>
        </w:rPr>
        <w:t>2021-2027.</w:t>
      </w:r>
    </w:p>
    <w:p w14:paraId="1709782C" w14:textId="78D4BD63" w:rsidR="003A1E03" w:rsidRPr="008A610E" w:rsidRDefault="003A1E03" w:rsidP="00692DB7">
      <w:pPr>
        <w:pStyle w:val="Nagwek3"/>
        <w:spacing w:line="276" w:lineRule="auto"/>
        <w:ind w:left="493"/>
        <w:rPr>
          <w:rFonts w:asciiTheme="minorHAnsi" w:hAnsiTheme="minorHAnsi" w:cstheme="minorHAnsi"/>
        </w:rPr>
      </w:pPr>
      <w:bookmarkStart w:id="233" w:name="_Toc138234629"/>
      <w:bookmarkStart w:id="234" w:name="_Toc166493423"/>
      <w:r w:rsidRPr="008A610E">
        <w:rPr>
          <w:rFonts w:asciiTheme="minorHAnsi" w:hAnsiTheme="minorHAnsi" w:cstheme="minorHAnsi"/>
        </w:rPr>
        <w:t xml:space="preserve">Procedura </w:t>
      </w:r>
      <w:bookmarkEnd w:id="233"/>
      <w:r w:rsidR="00F02D42">
        <w:rPr>
          <w:rFonts w:asciiTheme="minorHAnsi" w:hAnsiTheme="minorHAnsi" w:cstheme="minorHAnsi"/>
        </w:rPr>
        <w:t>odwoławcza</w:t>
      </w:r>
      <w:bookmarkEnd w:id="234"/>
    </w:p>
    <w:p w14:paraId="446A0A80" w14:textId="77777777" w:rsidR="000149A2" w:rsidRPr="008A610E" w:rsidRDefault="000149A2" w:rsidP="00506F73">
      <w:pPr>
        <w:shd w:val="clear" w:color="auto" w:fill="FFFFFF" w:themeFill="background1"/>
        <w:autoSpaceDE w:val="0"/>
        <w:autoSpaceDN w:val="0"/>
        <w:adjustRightInd w:val="0"/>
        <w:spacing w:line="276" w:lineRule="auto"/>
        <w:rPr>
          <w:rFonts w:asciiTheme="minorHAnsi" w:hAnsiTheme="minorHAnsi" w:cstheme="minorHAnsi"/>
        </w:rPr>
      </w:pPr>
      <w:r w:rsidRPr="008A610E">
        <w:rPr>
          <w:rFonts w:asciiTheme="minorHAnsi" w:hAnsiTheme="minorHAnsi" w:cstheme="minorHAnsi"/>
        </w:rPr>
        <w:t xml:space="preserve">Procedura odwoławcza prowadzona będzie na podstawie zapisów rozdziału 16 Procedura odwoławcza ustawy wdrożeniowej. </w:t>
      </w:r>
    </w:p>
    <w:p w14:paraId="3321A073" w14:textId="77777777" w:rsidR="000149A2" w:rsidRPr="008A610E" w:rsidRDefault="000149A2" w:rsidP="00506F73">
      <w:pPr>
        <w:shd w:val="clear" w:color="auto" w:fill="FFFFFF" w:themeFill="background1"/>
        <w:autoSpaceDE w:val="0"/>
        <w:autoSpaceDN w:val="0"/>
        <w:adjustRightInd w:val="0"/>
        <w:spacing w:line="276" w:lineRule="auto"/>
        <w:rPr>
          <w:rFonts w:asciiTheme="minorHAnsi" w:hAnsiTheme="minorHAnsi" w:cstheme="minorHAnsi"/>
        </w:rPr>
      </w:pPr>
      <w:r w:rsidRPr="008A610E">
        <w:rPr>
          <w:rFonts w:asciiTheme="minorHAnsi" w:hAnsiTheme="minorHAnsi" w:cstheme="minorHAnsi"/>
        </w:rPr>
        <w:t>Wnioskodawcy, którego projekt wybierany jest w sposób konkurencyjny, uzyskał negatywną ocenę, tj.:</w:t>
      </w:r>
    </w:p>
    <w:p w14:paraId="2C152E5A" w14:textId="66AA6E94" w:rsidR="000149A2" w:rsidRPr="008A610E" w:rsidRDefault="000149A2" w:rsidP="00AC4F06">
      <w:pPr>
        <w:pStyle w:val="Akapitzlist"/>
        <w:numPr>
          <w:ilvl w:val="0"/>
          <w:numId w:val="31"/>
        </w:numPr>
        <w:spacing w:line="276" w:lineRule="auto"/>
        <w:ind w:left="641" w:hanging="357"/>
        <w:rPr>
          <w:rFonts w:asciiTheme="minorHAnsi" w:hAnsiTheme="minorHAnsi" w:cstheme="minorHAnsi"/>
        </w:rPr>
      </w:pPr>
      <w:r w:rsidRPr="008A610E">
        <w:rPr>
          <w:rFonts w:asciiTheme="minorHAnsi" w:hAnsiTheme="minorHAnsi" w:cstheme="minorHAnsi"/>
        </w:rPr>
        <w:t>nie spełnił kryteriów wyboru projektów, na skutek których nie może być zakwalifikowany do</w:t>
      </w:r>
      <w:r w:rsidR="000D5E15" w:rsidRPr="008A610E">
        <w:rPr>
          <w:rFonts w:asciiTheme="minorHAnsi" w:hAnsiTheme="minorHAnsi" w:cstheme="minorHAnsi"/>
        </w:rPr>
        <w:t> </w:t>
      </w:r>
      <w:r w:rsidRPr="008A610E">
        <w:rPr>
          <w:rFonts w:asciiTheme="minorHAnsi" w:hAnsiTheme="minorHAnsi" w:cstheme="minorHAnsi"/>
        </w:rPr>
        <w:t>kolejnego etapu oceny lub wybrany do dofinansowania;</w:t>
      </w:r>
    </w:p>
    <w:p w14:paraId="4B4E5EBC" w14:textId="401E0AF0" w:rsidR="00C8230E" w:rsidRPr="008A610E" w:rsidRDefault="000149A2" w:rsidP="00AC4F06">
      <w:pPr>
        <w:pStyle w:val="Akapitzlist"/>
        <w:numPr>
          <w:ilvl w:val="0"/>
          <w:numId w:val="31"/>
        </w:numPr>
        <w:spacing w:line="276" w:lineRule="auto"/>
        <w:ind w:left="641" w:hanging="357"/>
        <w:rPr>
          <w:rFonts w:asciiTheme="minorHAnsi" w:hAnsiTheme="minorHAnsi" w:cstheme="minorHAnsi"/>
        </w:rPr>
      </w:pPr>
      <w:r w:rsidRPr="008A610E">
        <w:rPr>
          <w:rFonts w:asciiTheme="minorHAnsi" w:hAnsiTheme="minorHAnsi" w:cstheme="minorHAnsi"/>
        </w:rPr>
        <w:t>nie może być wybrany do dofinansowania z uwagi na wyczerpanie kwoty przeznaczonej na</w:t>
      </w:r>
      <w:r w:rsidR="00A928E8" w:rsidRPr="008A610E">
        <w:rPr>
          <w:rFonts w:asciiTheme="minorHAnsi" w:hAnsiTheme="minorHAnsi" w:cstheme="minorHAnsi"/>
        </w:rPr>
        <w:t> </w:t>
      </w:r>
      <w:r w:rsidRPr="008A610E">
        <w:rPr>
          <w:rFonts w:asciiTheme="minorHAnsi" w:hAnsiTheme="minorHAnsi" w:cstheme="minorHAnsi"/>
        </w:rPr>
        <w:t>dofinansowanie projektów w danym naborze</w:t>
      </w:r>
      <w:r w:rsidRPr="008A610E">
        <w:rPr>
          <w:rStyle w:val="Odwoanieprzypisudolnego"/>
          <w:rFonts w:asciiTheme="minorHAnsi" w:hAnsiTheme="minorHAnsi" w:cstheme="minorHAnsi"/>
        </w:rPr>
        <w:footnoteReference w:id="18"/>
      </w:r>
    </w:p>
    <w:p w14:paraId="69452C88" w14:textId="3105EC7E" w:rsidR="000149A2" w:rsidRPr="008A610E" w:rsidRDefault="000149A2" w:rsidP="00692DB7">
      <w:pPr>
        <w:spacing w:after="200" w:line="276" w:lineRule="auto"/>
        <w:rPr>
          <w:rFonts w:asciiTheme="minorHAnsi" w:hAnsiTheme="minorHAnsi" w:cstheme="minorHAnsi"/>
        </w:rPr>
      </w:pPr>
      <w:r w:rsidRPr="008A610E">
        <w:rPr>
          <w:rFonts w:asciiTheme="minorHAnsi" w:hAnsiTheme="minorHAnsi" w:cstheme="minorHAnsi"/>
        </w:rPr>
        <w:t xml:space="preserve">przysługuje prawo wniesienia protestu po każdym etapie oceny wniosku o dofinansowanie projektu. </w:t>
      </w:r>
    </w:p>
    <w:p w14:paraId="1DCA5405" w14:textId="77777777" w:rsidR="000149A2" w:rsidRPr="008A610E" w:rsidRDefault="000149A2" w:rsidP="00692DB7">
      <w:pPr>
        <w:spacing w:line="276" w:lineRule="auto"/>
        <w:rPr>
          <w:rFonts w:asciiTheme="minorHAnsi" w:hAnsiTheme="minorHAnsi" w:cstheme="minorHAnsi"/>
        </w:rPr>
      </w:pPr>
      <w:r w:rsidRPr="008A610E">
        <w:rPr>
          <w:rFonts w:asciiTheme="minorHAnsi" w:hAnsiTheme="minorHAnsi" w:cstheme="minorHAnsi"/>
        </w:rPr>
        <w:t>W przypadku, gdy kwota przeznaczona na dofinansowanie projektów w naborze, nie wystarcza na wybranie projektu do dofinansowania, okoliczność ta nie może stanowić wyłącznej przesłanki wniesienia protestu.</w:t>
      </w:r>
    </w:p>
    <w:p w14:paraId="76060BE5" w14:textId="77777777" w:rsidR="000149A2" w:rsidRPr="008A610E" w:rsidRDefault="000149A2" w:rsidP="00692DB7">
      <w:pPr>
        <w:spacing w:line="276" w:lineRule="auto"/>
        <w:rPr>
          <w:rFonts w:asciiTheme="minorHAnsi" w:hAnsiTheme="minorHAnsi" w:cstheme="minorHAnsi"/>
        </w:rPr>
      </w:pPr>
      <w:r w:rsidRPr="008A610E">
        <w:rPr>
          <w:rFonts w:asciiTheme="minorHAnsi" w:hAnsiTheme="minorHAnsi" w:cstheme="minorHAnsi"/>
        </w:rPr>
        <w:t xml:space="preserve">Protest wnoszony jest bezpośrednio do </w:t>
      </w:r>
      <w:r w:rsidRPr="008A610E">
        <w:rPr>
          <w:rFonts w:asciiTheme="minorHAnsi" w:hAnsiTheme="minorHAnsi" w:cstheme="minorHAnsi"/>
          <w:b/>
        </w:rPr>
        <w:t>IZ FEP,</w:t>
      </w:r>
      <w:r w:rsidRPr="008A610E">
        <w:rPr>
          <w:rFonts w:asciiTheme="minorHAnsi" w:hAnsiTheme="minorHAnsi" w:cstheme="minorHAnsi"/>
        </w:rPr>
        <w:t xml:space="preserve"> w terminie </w:t>
      </w:r>
      <w:r w:rsidRPr="008A610E">
        <w:rPr>
          <w:rFonts w:asciiTheme="minorHAnsi" w:hAnsiTheme="minorHAnsi" w:cstheme="minorHAnsi"/>
          <w:b/>
        </w:rPr>
        <w:t>14 dni kalendarzowych</w:t>
      </w:r>
      <w:r w:rsidRPr="008A610E">
        <w:rPr>
          <w:rFonts w:asciiTheme="minorHAnsi" w:hAnsiTheme="minorHAnsi" w:cstheme="minorHAnsi"/>
        </w:rPr>
        <w:t xml:space="preserve"> od dnia doręczenia wnioskodawcy informacji o negatywnej ocenie projektu. </w:t>
      </w:r>
    </w:p>
    <w:p w14:paraId="27828378" w14:textId="77777777" w:rsidR="00C918CB" w:rsidRPr="008A610E" w:rsidRDefault="00C918CB" w:rsidP="00692DB7">
      <w:pPr>
        <w:spacing w:line="276" w:lineRule="auto"/>
        <w:rPr>
          <w:rFonts w:asciiTheme="minorHAnsi" w:hAnsiTheme="minorHAnsi" w:cstheme="minorHAnsi"/>
          <w:b/>
          <w:szCs w:val="22"/>
        </w:rPr>
      </w:pPr>
      <w:bookmarkStart w:id="235" w:name="_Hlk164421694"/>
      <w:r w:rsidRPr="008A610E">
        <w:rPr>
          <w:rFonts w:asciiTheme="minorHAnsi" w:hAnsiTheme="minorHAnsi" w:cstheme="minorHAnsi"/>
          <w:b/>
        </w:rPr>
        <w:t>Protest składany jest w jeden z poniższych sposobów:</w:t>
      </w:r>
    </w:p>
    <w:p w14:paraId="05A0244C" w14:textId="1F75D193" w:rsidR="000149A2" w:rsidRPr="008A610E" w:rsidRDefault="000149A2" w:rsidP="00132B4A">
      <w:pPr>
        <w:pStyle w:val="Akapitzlist"/>
        <w:numPr>
          <w:ilvl w:val="0"/>
          <w:numId w:val="7"/>
        </w:numPr>
        <w:spacing w:line="276" w:lineRule="auto"/>
        <w:ind w:left="568" w:hanging="284"/>
        <w:rPr>
          <w:rFonts w:asciiTheme="minorHAnsi" w:hAnsiTheme="minorHAnsi" w:cstheme="minorHAnsi"/>
        </w:rPr>
      </w:pPr>
      <w:r w:rsidRPr="008A610E">
        <w:rPr>
          <w:rFonts w:asciiTheme="minorHAnsi" w:hAnsiTheme="minorHAnsi" w:cstheme="minorHAnsi"/>
        </w:rPr>
        <w:t>osobiście w Kancelarii Ogólnej Urzędu Marszałkowskiego Województwa Pomorskiego</w:t>
      </w:r>
      <w:r w:rsidR="00584122" w:rsidRPr="008A610E">
        <w:rPr>
          <w:rFonts w:asciiTheme="minorHAnsi" w:hAnsiTheme="minorHAnsi" w:cstheme="minorHAnsi"/>
        </w:rPr>
        <w:t xml:space="preserve"> </w:t>
      </w:r>
      <w:r w:rsidRPr="008A610E">
        <w:rPr>
          <w:rFonts w:asciiTheme="minorHAnsi" w:hAnsiTheme="minorHAnsi" w:cstheme="minorHAnsi"/>
        </w:rPr>
        <w:t>przy</w:t>
      </w:r>
      <w:r w:rsidR="00305B69" w:rsidRPr="008A610E">
        <w:rPr>
          <w:rFonts w:asciiTheme="minorHAnsi" w:hAnsiTheme="minorHAnsi" w:cstheme="minorHAnsi"/>
        </w:rPr>
        <w:t> </w:t>
      </w:r>
      <w:r w:rsidRPr="008A610E">
        <w:rPr>
          <w:rFonts w:asciiTheme="minorHAnsi" w:hAnsiTheme="minorHAnsi" w:cstheme="minorHAnsi"/>
        </w:rPr>
        <w:t>ulicy Okopowej 21/27, 80-810 Gdańsk</w:t>
      </w:r>
      <w:r w:rsidR="00C918CB" w:rsidRPr="008A610E">
        <w:rPr>
          <w:rFonts w:asciiTheme="minorHAnsi" w:hAnsiTheme="minorHAnsi" w:cstheme="minorHAnsi"/>
        </w:rPr>
        <w:t>;</w:t>
      </w:r>
    </w:p>
    <w:p w14:paraId="63C859D9" w14:textId="590E86D2" w:rsidR="000149A2" w:rsidRPr="008A610E" w:rsidRDefault="000149A2" w:rsidP="00132B4A">
      <w:pPr>
        <w:pStyle w:val="Akapitzlist"/>
        <w:numPr>
          <w:ilvl w:val="0"/>
          <w:numId w:val="7"/>
        </w:numPr>
        <w:spacing w:line="276" w:lineRule="auto"/>
        <w:ind w:left="567" w:hanging="283"/>
        <w:rPr>
          <w:rFonts w:asciiTheme="minorHAnsi" w:hAnsiTheme="minorHAnsi" w:cstheme="minorHAnsi"/>
        </w:rPr>
      </w:pPr>
      <w:r w:rsidRPr="008A610E">
        <w:rPr>
          <w:rFonts w:asciiTheme="minorHAnsi" w:hAnsiTheme="minorHAnsi" w:cstheme="minorHAnsi"/>
        </w:rPr>
        <w:t xml:space="preserve">za pośrednictwem operatora pocztowego na adres: </w:t>
      </w:r>
      <w:r w:rsidR="00305B69" w:rsidRPr="008A610E">
        <w:rPr>
          <w:rFonts w:asciiTheme="minorHAnsi" w:hAnsiTheme="minorHAnsi" w:cstheme="minorHAnsi"/>
        </w:rPr>
        <w:br/>
      </w:r>
      <w:r w:rsidRPr="008A610E">
        <w:rPr>
          <w:rFonts w:asciiTheme="minorHAnsi" w:hAnsiTheme="minorHAnsi" w:cstheme="minorHAnsi"/>
        </w:rPr>
        <w:t>Urząd Marszałkowski Województwa Pomorskiego</w:t>
      </w:r>
      <w:r w:rsidR="00305B69" w:rsidRPr="008A610E">
        <w:rPr>
          <w:rFonts w:asciiTheme="minorHAnsi" w:hAnsiTheme="minorHAnsi" w:cstheme="minorHAnsi"/>
        </w:rPr>
        <w:br/>
      </w:r>
      <w:r w:rsidRPr="008A610E">
        <w:rPr>
          <w:rFonts w:asciiTheme="minorHAnsi" w:hAnsiTheme="minorHAnsi" w:cstheme="minorHAnsi"/>
        </w:rPr>
        <w:t>Departament Europejskiego Funduszu Społecznego</w:t>
      </w:r>
      <w:r w:rsidR="00305B69" w:rsidRPr="008A610E">
        <w:rPr>
          <w:rFonts w:asciiTheme="minorHAnsi" w:hAnsiTheme="minorHAnsi" w:cstheme="minorHAnsi"/>
        </w:rPr>
        <w:br/>
      </w:r>
      <w:r w:rsidRPr="008A610E">
        <w:rPr>
          <w:rFonts w:asciiTheme="minorHAnsi" w:hAnsiTheme="minorHAnsi" w:cstheme="minorHAnsi"/>
        </w:rPr>
        <w:t>ul. Okopowa 21/27, 80-810 Gdańsk</w:t>
      </w:r>
      <w:r w:rsidR="00C918CB" w:rsidRPr="008A610E">
        <w:rPr>
          <w:rFonts w:asciiTheme="minorHAnsi" w:hAnsiTheme="minorHAnsi" w:cstheme="minorHAnsi"/>
        </w:rPr>
        <w:t>;</w:t>
      </w:r>
    </w:p>
    <w:p w14:paraId="182BBC4A" w14:textId="50DAF6FE" w:rsidR="000149A2" w:rsidRPr="008A610E" w:rsidRDefault="000149A2" w:rsidP="00132B4A">
      <w:pPr>
        <w:pStyle w:val="Akapitzlist"/>
        <w:numPr>
          <w:ilvl w:val="0"/>
          <w:numId w:val="7"/>
        </w:numPr>
        <w:spacing w:line="276" w:lineRule="auto"/>
        <w:ind w:left="568" w:hanging="284"/>
        <w:rPr>
          <w:rFonts w:asciiTheme="minorHAnsi" w:hAnsiTheme="minorHAnsi" w:cstheme="minorHAnsi"/>
        </w:rPr>
      </w:pPr>
      <w:r w:rsidRPr="008A610E">
        <w:rPr>
          <w:rFonts w:asciiTheme="minorHAnsi" w:hAnsiTheme="minorHAnsi" w:cstheme="minorHAnsi"/>
        </w:rPr>
        <w:t xml:space="preserve">elektronicznie – za pośrednictwem platformy </w:t>
      </w:r>
      <w:proofErr w:type="spellStart"/>
      <w:r w:rsidRPr="008A610E">
        <w:rPr>
          <w:rFonts w:asciiTheme="minorHAnsi" w:hAnsiTheme="minorHAnsi" w:cstheme="minorHAnsi"/>
        </w:rPr>
        <w:t>ePuap</w:t>
      </w:r>
      <w:proofErr w:type="spellEnd"/>
      <w:r w:rsidRPr="008A610E">
        <w:rPr>
          <w:rFonts w:asciiTheme="minorHAnsi" w:hAnsiTheme="minorHAnsi" w:cstheme="minorHAnsi"/>
        </w:rPr>
        <w:t xml:space="preserve"> </w:t>
      </w:r>
      <w:r w:rsidR="00305B69" w:rsidRPr="008A610E">
        <w:rPr>
          <w:rFonts w:asciiTheme="minorHAnsi" w:hAnsiTheme="minorHAnsi" w:cstheme="minorHAnsi"/>
        </w:rPr>
        <w:t>–</w:t>
      </w:r>
      <w:r w:rsidRPr="008A610E">
        <w:rPr>
          <w:rFonts w:asciiTheme="minorHAnsi" w:hAnsiTheme="minorHAnsi" w:cstheme="minorHAnsi"/>
        </w:rPr>
        <w:t xml:space="preserve"> adres elektronicznej skrzynki podawczej: /x7tx0no864/</w:t>
      </w:r>
      <w:proofErr w:type="spellStart"/>
      <w:r w:rsidRPr="008A610E">
        <w:rPr>
          <w:rFonts w:asciiTheme="minorHAnsi" w:hAnsiTheme="minorHAnsi" w:cstheme="minorHAnsi"/>
        </w:rPr>
        <w:t>SkrytkaESP</w:t>
      </w:r>
      <w:proofErr w:type="spellEnd"/>
      <w:r w:rsidR="00F950E5" w:rsidRPr="008A610E">
        <w:rPr>
          <w:rFonts w:asciiTheme="minorHAnsi" w:hAnsiTheme="minorHAnsi" w:cstheme="minorHAnsi"/>
        </w:rPr>
        <w:t>.</w:t>
      </w:r>
    </w:p>
    <w:p w14:paraId="60E33048" w14:textId="77777777" w:rsidR="000149A2" w:rsidRPr="008A610E" w:rsidRDefault="000149A2" w:rsidP="00692DB7">
      <w:pPr>
        <w:spacing w:line="276" w:lineRule="auto"/>
        <w:rPr>
          <w:rFonts w:asciiTheme="minorHAnsi" w:hAnsiTheme="minorHAnsi" w:cstheme="minorHAnsi"/>
        </w:rPr>
      </w:pPr>
      <w:r w:rsidRPr="008A610E">
        <w:rPr>
          <w:rFonts w:asciiTheme="minorHAnsi" w:hAnsiTheme="minorHAnsi" w:cstheme="minorHAnsi"/>
        </w:rPr>
        <w:t>Protest składany elektroniczne należy opatrzyć kwalifikowanym podpisem elektronicznym, podpisem zaufanym albo podpisem osobistym.</w:t>
      </w:r>
    </w:p>
    <w:p w14:paraId="06C02C5A" w14:textId="77777777" w:rsidR="000149A2" w:rsidRPr="008A610E" w:rsidRDefault="000149A2" w:rsidP="00692DB7">
      <w:pPr>
        <w:spacing w:line="276" w:lineRule="auto"/>
        <w:rPr>
          <w:rFonts w:asciiTheme="minorHAnsi" w:hAnsiTheme="minorHAnsi" w:cstheme="minorHAnsi"/>
        </w:rPr>
      </w:pPr>
      <w:r w:rsidRPr="008A610E">
        <w:rPr>
          <w:rFonts w:asciiTheme="minorHAnsi" w:hAnsiTheme="minorHAnsi" w:cstheme="minorHAnsi"/>
        </w:rPr>
        <w:t xml:space="preserve">Protest musi zawierać: </w:t>
      </w:r>
    </w:p>
    <w:p w14:paraId="15722548" w14:textId="1AF6CF31" w:rsidR="000149A2" w:rsidRPr="008A610E" w:rsidRDefault="000149A2" w:rsidP="00692DB7">
      <w:pPr>
        <w:pStyle w:val="Akapitzlist"/>
        <w:numPr>
          <w:ilvl w:val="0"/>
          <w:numId w:val="4"/>
        </w:numPr>
        <w:spacing w:after="0" w:line="276" w:lineRule="auto"/>
        <w:ind w:left="641" w:hanging="357"/>
        <w:contextualSpacing w:val="0"/>
        <w:rPr>
          <w:rFonts w:asciiTheme="minorHAnsi" w:hAnsiTheme="minorHAnsi" w:cstheme="minorHAnsi"/>
        </w:rPr>
      </w:pPr>
      <w:r w:rsidRPr="008A610E">
        <w:rPr>
          <w:rFonts w:asciiTheme="minorHAnsi" w:hAnsiTheme="minorHAnsi" w:cstheme="minorHAnsi"/>
        </w:rPr>
        <w:t>oznaczenie instytucji właściwej do rozpatrzenia protestu</w:t>
      </w:r>
      <w:r w:rsidR="00F950E5" w:rsidRPr="008A610E">
        <w:rPr>
          <w:rFonts w:asciiTheme="minorHAnsi" w:hAnsiTheme="minorHAnsi" w:cstheme="minorHAnsi"/>
        </w:rPr>
        <w:t>;</w:t>
      </w:r>
      <w:r w:rsidRPr="008A610E">
        <w:rPr>
          <w:rFonts w:asciiTheme="minorHAnsi" w:hAnsiTheme="minorHAnsi" w:cstheme="minorHAnsi"/>
        </w:rPr>
        <w:t xml:space="preserve"> </w:t>
      </w:r>
    </w:p>
    <w:p w14:paraId="570CF18E" w14:textId="3DD6A464" w:rsidR="000149A2" w:rsidRPr="008A610E" w:rsidRDefault="000149A2" w:rsidP="00692DB7">
      <w:pPr>
        <w:pStyle w:val="Akapitzlist"/>
        <w:numPr>
          <w:ilvl w:val="0"/>
          <w:numId w:val="4"/>
        </w:numPr>
        <w:spacing w:after="0" w:line="276" w:lineRule="auto"/>
        <w:ind w:left="641" w:hanging="357"/>
        <w:contextualSpacing w:val="0"/>
        <w:rPr>
          <w:rFonts w:asciiTheme="minorHAnsi" w:hAnsiTheme="minorHAnsi" w:cstheme="minorHAnsi"/>
        </w:rPr>
      </w:pPr>
      <w:r w:rsidRPr="008A610E">
        <w:rPr>
          <w:rFonts w:asciiTheme="minorHAnsi" w:hAnsiTheme="minorHAnsi" w:cstheme="minorHAnsi"/>
        </w:rPr>
        <w:t>oznaczenie wnioskodawcy</w:t>
      </w:r>
      <w:r w:rsidR="00F950E5" w:rsidRPr="008A610E">
        <w:rPr>
          <w:rFonts w:asciiTheme="minorHAnsi" w:hAnsiTheme="minorHAnsi" w:cstheme="minorHAnsi"/>
        </w:rPr>
        <w:t>;</w:t>
      </w:r>
      <w:r w:rsidRPr="008A610E">
        <w:rPr>
          <w:rFonts w:asciiTheme="minorHAnsi" w:hAnsiTheme="minorHAnsi" w:cstheme="minorHAnsi"/>
        </w:rPr>
        <w:t xml:space="preserve"> </w:t>
      </w:r>
    </w:p>
    <w:p w14:paraId="269BA97B" w14:textId="731C4CFE" w:rsidR="000149A2" w:rsidRPr="008A610E" w:rsidRDefault="000149A2" w:rsidP="00692DB7">
      <w:pPr>
        <w:pStyle w:val="Akapitzlist"/>
        <w:numPr>
          <w:ilvl w:val="0"/>
          <w:numId w:val="4"/>
        </w:numPr>
        <w:spacing w:after="0" w:line="276" w:lineRule="auto"/>
        <w:ind w:left="641" w:hanging="357"/>
        <w:contextualSpacing w:val="0"/>
        <w:rPr>
          <w:rFonts w:asciiTheme="minorHAnsi" w:hAnsiTheme="minorHAnsi" w:cstheme="minorHAnsi"/>
        </w:rPr>
      </w:pPr>
      <w:r w:rsidRPr="008A610E">
        <w:rPr>
          <w:rFonts w:asciiTheme="minorHAnsi" w:hAnsiTheme="minorHAnsi" w:cstheme="minorHAnsi"/>
        </w:rPr>
        <w:t>numer wniosku o dofinansowanie projektu</w:t>
      </w:r>
      <w:r w:rsidR="00F950E5" w:rsidRPr="008A610E">
        <w:rPr>
          <w:rFonts w:asciiTheme="minorHAnsi" w:hAnsiTheme="minorHAnsi" w:cstheme="minorHAnsi"/>
        </w:rPr>
        <w:t>;</w:t>
      </w:r>
      <w:r w:rsidRPr="008A610E">
        <w:rPr>
          <w:rFonts w:asciiTheme="minorHAnsi" w:hAnsiTheme="minorHAnsi" w:cstheme="minorHAnsi"/>
        </w:rPr>
        <w:t xml:space="preserve"> </w:t>
      </w:r>
    </w:p>
    <w:p w14:paraId="3CC1A5CE" w14:textId="44DDC27D" w:rsidR="000149A2" w:rsidRPr="008A610E" w:rsidRDefault="000149A2" w:rsidP="00692DB7">
      <w:pPr>
        <w:pStyle w:val="Akapitzlist"/>
        <w:numPr>
          <w:ilvl w:val="0"/>
          <w:numId w:val="4"/>
        </w:numPr>
        <w:spacing w:after="0" w:line="276" w:lineRule="auto"/>
        <w:ind w:left="641" w:hanging="357"/>
        <w:contextualSpacing w:val="0"/>
        <w:rPr>
          <w:rFonts w:asciiTheme="minorHAnsi" w:hAnsiTheme="minorHAnsi" w:cstheme="minorHAnsi"/>
        </w:rPr>
      </w:pPr>
      <w:r w:rsidRPr="008A610E">
        <w:rPr>
          <w:rFonts w:asciiTheme="minorHAnsi" w:hAnsiTheme="minorHAnsi" w:cstheme="minorHAnsi"/>
        </w:rPr>
        <w:t>wskazanie kryteriów wyboru projektów, z których oceną wnioskodawca się nie zgadza, wraz z</w:t>
      </w:r>
      <w:r w:rsidR="00113A72" w:rsidRPr="008A610E">
        <w:rPr>
          <w:rFonts w:asciiTheme="minorHAnsi" w:hAnsiTheme="minorHAnsi" w:cstheme="minorHAnsi"/>
        </w:rPr>
        <w:t> </w:t>
      </w:r>
      <w:r w:rsidRPr="008A610E">
        <w:rPr>
          <w:rFonts w:asciiTheme="minorHAnsi" w:hAnsiTheme="minorHAnsi" w:cstheme="minorHAnsi"/>
        </w:rPr>
        <w:t>uzasadnieniem</w:t>
      </w:r>
      <w:r w:rsidR="00F950E5" w:rsidRPr="008A610E">
        <w:rPr>
          <w:rFonts w:asciiTheme="minorHAnsi" w:hAnsiTheme="minorHAnsi" w:cstheme="minorHAnsi"/>
        </w:rPr>
        <w:t>;</w:t>
      </w:r>
      <w:r w:rsidRPr="008A610E">
        <w:rPr>
          <w:rFonts w:asciiTheme="minorHAnsi" w:hAnsiTheme="minorHAnsi" w:cstheme="minorHAnsi"/>
        </w:rPr>
        <w:t xml:space="preserve"> </w:t>
      </w:r>
    </w:p>
    <w:p w14:paraId="6C02ACAB" w14:textId="25C950A2" w:rsidR="000149A2" w:rsidRPr="008A610E" w:rsidRDefault="000149A2" w:rsidP="00692DB7">
      <w:pPr>
        <w:pStyle w:val="Akapitzlist"/>
        <w:numPr>
          <w:ilvl w:val="0"/>
          <w:numId w:val="4"/>
        </w:numPr>
        <w:spacing w:after="0" w:line="276" w:lineRule="auto"/>
        <w:ind w:left="641" w:hanging="357"/>
        <w:contextualSpacing w:val="0"/>
        <w:rPr>
          <w:rFonts w:asciiTheme="minorHAnsi" w:hAnsiTheme="minorHAnsi" w:cstheme="minorHAnsi"/>
        </w:rPr>
      </w:pPr>
      <w:r w:rsidRPr="008A610E">
        <w:rPr>
          <w:rFonts w:asciiTheme="minorHAnsi" w:hAnsiTheme="minorHAnsi" w:cstheme="minorHAnsi"/>
        </w:rPr>
        <w:t>wskazanie zarzutów o charakterze proceduralnym w zakresie przeprowadzonej oceny, jeżeli zdaniem wnioskodawcy naruszenia takie miały miejsce, wraz z uzasadnieniem</w:t>
      </w:r>
      <w:r w:rsidR="00F950E5" w:rsidRPr="008A610E">
        <w:rPr>
          <w:rFonts w:asciiTheme="minorHAnsi" w:hAnsiTheme="minorHAnsi" w:cstheme="minorHAnsi"/>
        </w:rPr>
        <w:t>;</w:t>
      </w:r>
      <w:r w:rsidRPr="008A610E">
        <w:rPr>
          <w:rFonts w:asciiTheme="minorHAnsi" w:hAnsiTheme="minorHAnsi" w:cstheme="minorHAnsi"/>
        </w:rPr>
        <w:t xml:space="preserve"> </w:t>
      </w:r>
    </w:p>
    <w:p w14:paraId="3DA71E59" w14:textId="7AA1BE24" w:rsidR="000149A2" w:rsidRPr="008A610E" w:rsidRDefault="000149A2" w:rsidP="00692DB7">
      <w:pPr>
        <w:pStyle w:val="Akapitzlist"/>
        <w:numPr>
          <w:ilvl w:val="0"/>
          <w:numId w:val="4"/>
        </w:numPr>
        <w:spacing w:line="276" w:lineRule="auto"/>
        <w:ind w:left="641" w:hanging="357"/>
        <w:contextualSpacing w:val="0"/>
        <w:rPr>
          <w:rFonts w:asciiTheme="minorHAnsi" w:hAnsiTheme="minorHAnsi" w:cstheme="minorHAnsi"/>
        </w:rPr>
      </w:pPr>
      <w:r w:rsidRPr="008A610E">
        <w:rPr>
          <w:rFonts w:asciiTheme="minorHAnsi" w:hAnsiTheme="minorHAnsi" w:cstheme="minorHAnsi"/>
        </w:rPr>
        <w:t>podpis wnioskodawcy lub osoby upoważnionej do jego reprezentowania, z załączeniem oryginału lub kopii dokumentu poświadczającego umocowanie takiej osoby do</w:t>
      </w:r>
      <w:r w:rsidR="00E21B83" w:rsidRPr="008A610E">
        <w:rPr>
          <w:rFonts w:asciiTheme="minorHAnsi" w:hAnsiTheme="minorHAnsi" w:cstheme="minorHAnsi"/>
        </w:rPr>
        <w:t> </w:t>
      </w:r>
      <w:r w:rsidRPr="008A610E">
        <w:rPr>
          <w:rFonts w:asciiTheme="minorHAnsi" w:hAnsiTheme="minorHAnsi" w:cstheme="minorHAnsi"/>
        </w:rPr>
        <w:t xml:space="preserve">reprezentowania wnioskodawcy. </w:t>
      </w:r>
    </w:p>
    <w:p w14:paraId="4F440A7B" w14:textId="14536088" w:rsidR="000149A2" w:rsidRPr="008A610E" w:rsidRDefault="000149A2" w:rsidP="00692DB7">
      <w:pPr>
        <w:spacing w:line="276" w:lineRule="auto"/>
        <w:rPr>
          <w:rFonts w:asciiTheme="minorHAnsi" w:hAnsiTheme="minorHAnsi" w:cstheme="minorHAnsi"/>
          <w:sz w:val="24"/>
        </w:rPr>
      </w:pPr>
      <w:r w:rsidRPr="008A610E">
        <w:rPr>
          <w:rFonts w:asciiTheme="minorHAnsi" w:hAnsiTheme="minorHAnsi" w:cstheme="minorHAnsi"/>
        </w:rPr>
        <w:t xml:space="preserve">W przypadku wniesienia protestu niespełniającego wyżej wymienionych wymogów formalnych, </w:t>
      </w:r>
      <w:r w:rsidR="00895E44" w:rsidRPr="008A610E">
        <w:rPr>
          <w:rFonts w:asciiTheme="minorHAnsi" w:hAnsiTheme="minorHAnsi" w:cstheme="minorHAnsi"/>
        </w:rPr>
        <w:t>IZ</w:t>
      </w:r>
      <w:r w:rsidR="00895E44" w:rsidRPr="008A610E">
        <w:rPr>
          <w:rFonts w:asciiTheme="minorHAnsi" w:hAnsiTheme="minorHAnsi" w:cstheme="minorHAnsi"/>
          <w:szCs w:val="22"/>
        </w:rPr>
        <w:t> </w:t>
      </w:r>
      <w:r w:rsidRPr="008A610E">
        <w:rPr>
          <w:rFonts w:asciiTheme="minorHAnsi" w:hAnsiTheme="minorHAnsi" w:cstheme="minorHAnsi"/>
        </w:rPr>
        <w:t xml:space="preserve">FEP wzywa wnioskodawcę do jego uzupełnienia w terminie 7 dni, licząc od dnia otrzymania wezwania, pod rygorem pozostawienia protestu bez rozpatrzenia. Uzupełnienie protestu może nastąpić wyłącznie w odniesieniu do wymogów formalnych wskazanych w </w:t>
      </w:r>
      <w:r w:rsidR="00F950E5" w:rsidRPr="008A610E">
        <w:rPr>
          <w:rFonts w:asciiTheme="minorHAnsi" w:hAnsiTheme="minorHAnsi" w:cstheme="minorHAnsi"/>
        </w:rPr>
        <w:t>pkt</w:t>
      </w:r>
      <w:r w:rsidRPr="008A610E">
        <w:rPr>
          <w:rFonts w:asciiTheme="minorHAnsi" w:hAnsiTheme="minorHAnsi" w:cstheme="minorHAnsi"/>
        </w:rPr>
        <w:t xml:space="preserve"> </w:t>
      </w:r>
      <w:r w:rsidR="00F950E5" w:rsidRPr="008A610E">
        <w:rPr>
          <w:rFonts w:asciiTheme="minorHAnsi" w:hAnsiTheme="minorHAnsi" w:cstheme="minorHAnsi"/>
        </w:rPr>
        <w:t>1</w:t>
      </w:r>
      <w:r w:rsidR="00B13AE8" w:rsidRPr="008A610E">
        <w:rPr>
          <w:rFonts w:asciiTheme="minorHAnsi" w:hAnsiTheme="minorHAnsi" w:cstheme="minorHAnsi"/>
          <w:szCs w:val="22"/>
        </w:rPr>
        <w:t>-</w:t>
      </w:r>
      <w:r w:rsidR="00F950E5" w:rsidRPr="008A610E">
        <w:rPr>
          <w:rFonts w:asciiTheme="minorHAnsi" w:hAnsiTheme="minorHAnsi" w:cstheme="minorHAnsi"/>
        </w:rPr>
        <w:t>3</w:t>
      </w:r>
      <w:r w:rsidRPr="008A610E">
        <w:rPr>
          <w:rFonts w:asciiTheme="minorHAnsi" w:hAnsiTheme="minorHAnsi" w:cstheme="minorHAnsi"/>
        </w:rPr>
        <w:t xml:space="preserve"> i </w:t>
      </w:r>
      <w:r w:rsidR="00F950E5" w:rsidRPr="008A610E">
        <w:rPr>
          <w:rFonts w:asciiTheme="minorHAnsi" w:hAnsiTheme="minorHAnsi" w:cstheme="minorHAnsi"/>
        </w:rPr>
        <w:t>6</w:t>
      </w:r>
      <w:r w:rsidRPr="008A610E">
        <w:rPr>
          <w:rFonts w:asciiTheme="minorHAnsi" w:hAnsiTheme="minorHAnsi" w:cstheme="minorHAnsi"/>
        </w:rPr>
        <w:t>. Po</w:t>
      </w:r>
      <w:r w:rsidR="00F25D79" w:rsidRPr="008A610E">
        <w:rPr>
          <w:rFonts w:asciiTheme="minorHAnsi" w:hAnsiTheme="minorHAnsi" w:cstheme="minorHAnsi"/>
          <w:szCs w:val="22"/>
        </w:rPr>
        <w:t> </w:t>
      </w:r>
      <w:r w:rsidRPr="008A610E">
        <w:rPr>
          <w:rFonts w:asciiTheme="minorHAnsi" w:hAnsiTheme="minorHAnsi" w:cstheme="minorHAnsi"/>
        </w:rPr>
        <w:t>bezskutecznym upływie terminu IZ FEP przekazuje wnioskodawcy informację o pozostawieniu jego protestu bez rozpatrzenia, pouczając go o możliwości wniesienia w tym zakresie skargi do sądu administracyjnego na zasadach określonych w art. 73 ustawy wdrożeniowej.</w:t>
      </w:r>
    </w:p>
    <w:p w14:paraId="0052FBD6" w14:textId="0E5EA1AF" w:rsidR="000149A2" w:rsidRPr="008A610E" w:rsidRDefault="000149A2" w:rsidP="00692DB7">
      <w:pPr>
        <w:spacing w:line="276" w:lineRule="auto"/>
        <w:rPr>
          <w:rFonts w:asciiTheme="minorHAnsi" w:hAnsiTheme="minorHAnsi" w:cstheme="minorHAnsi"/>
        </w:rPr>
      </w:pPr>
      <w:r w:rsidRPr="008A610E">
        <w:rPr>
          <w:rFonts w:asciiTheme="minorHAnsi" w:hAnsiTheme="minorHAnsi" w:cstheme="minorHAnsi"/>
        </w:rPr>
        <w:t>Pona</w:t>
      </w:r>
      <w:r w:rsidR="00B13D1F" w:rsidRPr="008A610E">
        <w:rPr>
          <w:rFonts w:asciiTheme="minorHAnsi" w:hAnsiTheme="minorHAnsi" w:cstheme="minorHAnsi"/>
        </w:rPr>
        <w:t>d</w:t>
      </w:r>
      <w:r w:rsidRPr="008A610E">
        <w:rPr>
          <w:rFonts w:asciiTheme="minorHAnsi" w:hAnsiTheme="minorHAnsi" w:cstheme="minorHAnsi"/>
        </w:rPr>
        <w:t xml:space="preserve">to protest pozostawia się bez rozpatrzenia, jeżeli mimo prawidłowego pouczenia, został wniesiony: </w:t>
      </w:r>
    </w:p>
    <w:p w14:paraId="0A93EA7B" w14:textId="268A0D25" w:rsidR="000149A2" w:rsidRPr="008A610E" w:rsidRDefault="000149A2" w:rsidP="00692DB7">
      <w:pPr>
        <w:pStyle w:val="Akapitzlist"/>
        <w:numPr>
          <w:ilvl w:val="0"/>
          <w:numId w:val="5"/>
        </w:numPr>
        <w:spacing w:after="0" w:line="276" w:lineRule="auto"/>
        <w:ind w:left="641" w:hanging="357"/>
        <w:contextualSpacing w:val="0"/>
        <w:rPr>
          <w:rFonts w:asciiTheme="minorHAnsi" w:hAnsiTheme="minorHAnsi" w:cstheme="minorHAnsi"/>
        </w:rPr>
      </w:pPr>
      <w:r w:rsidRPr="008A610E">
        <w:rPr>
          <w:rFonts w:asciiTheme="minorHAnsi" w:hAnsiTheme="minorHAnsi" w:cstheme="minorHAnsi"/>
        </w:rPr>
        <w:t>po terminie</w:t>
      </w:r>
      <w:r w:rsidR="00F950E5" w:rsidRPr="008A610E">
        <w:rPr>
          <w:rFonts w:asciiTheme="minorHAnsi" w:hAnsiTheme="minorHAnsi" w:cstheme="minorHAnsi"/>
        </w:rPr>
        <w:t>;</w:t>
      </w:r>
      <w:r w:rsidRPr="008A610E">
        <w:rPr>
          <w:rFonts w:asciiTheme="minorHAnsi" w:hAnsiTheme="minorHAnsi" w:cstheme="minorHAnsi"/>
        </w:rPr>
        <w:t xml:space="preserve"> </w:t>
      </w:r>
    </w:p>
    <w:p w14:paraId="67972AD4" w14:textId="0C73E553" w:rsidR="000149A2" w:rsidRPr="008A610E" w:rsidRDefault="000149A2" w:rsidP="00692DB7">
      <w:pPr>
        <w:pStyle w:val="Akapitzlist"/>
        <w:numPr>
          <w:ilvl w:val="0"/>
          <w:numId w:val="5"/>
        </w:numPr>
        <w:spacing w:after="0" w:line="276" w:lineRule="auto"/>
        <w:ind w:left="641" w:hanging="357"/>
        <w:contextualSpacing w:val="0"/>
        <w:rPr>
          <w:rFonts w:asciiTheme="minorHAnsi" w:hAnsiTheme="minorHAnsi" w:cstheme="minorHAnsi"/>
        </w:rPr>
      </w:pPr>
      <w:r w:rsidRPr="008A610E">
        <w:rPr>
          <w:rFonts w:asciiTheme="minorHAnsi" w:hAnsiTheme="minorHAnsi" w:cstheme="minorHAnsi"/>
        </w:rPr>
        <w:t>przez podmiot wykluczony z możliwości otrzymania dofinansowania na podstawie przepisów odrębnych</w:t>
      </w:r>
      <w:r w:rsidR="00F950E5" w:rsidRPr="008A610E">
        <w:rPr>
          <w:rFonts w:asciiTheme="minorHAnsi" w:hAnsiTheme="minorHAnsi" w:cstheme="minorHAnsi"/>
        </w:rPr>
        <w:t>;</w:t>
      </w:r>
      <w:r w:rsidRPr="008A610E">
        <w:rPr>
          <w:rFonts w:asciiTheme="minorHAnsi" w:hAnsiTheme="minorHAnsi" w:cstheme="minorHAnsi"/>
        </w:rPr>
        <w:t xml:space="preserve"> </w:t>
      </w:r>
    </w:p>
    <w:p w14:paraId="2D52ED6F" w14:textId="5FE49D88" w:rsidR="000149A2" w:rsidRPr="008A610E" w:rsidRDefault="000149A2" w:rsidP="00692DB7">
      <w:pPr>
        <w:pStyle w:val="Akapitzlist"/>
        <w:numPr>
          <w:ilvl w:val="0"/>
          <w:numId w:val="5"/>
        </w:numPr>
        <w:spacing w:after="0" w:line="276" w:lineRule="auto"/>
        <w:ind w:left="641" w:hanging="357"/>
        <w:contextualSpacing w:val="0"/>
        <w:rPr>
          <w:rFonts w:asciiTheme="minorHAnsi" w:hAnsiTheme="minorHAnsi" w:cstheme="minorHAnsi"/>
        </w:rPr>
      </w:pPr>
      <w:r w:rsidRPr="008A610E">
        <w:rPr>
          <w:rFonts w:asciiTheme="minorHAnsi" w:hAnsiTheme="minorHAnsi" w:cstheme="minorHAnsi"/>
        </w:rPr>
        <w:t>bez spełnienia wymogów określonych w art. 64 ust. 2 pkt 4 ustawy wdrożeniowej</w:t>
      </w:r>
      <w:r w:rsidR="00F950E5" w:rsidRPr="008A610E">
        <w:rPr>
          <w:rFonts w:asciiTheme="minorHAnsi" w:hAnsiTheme="minorHAnsi" w:cstheme="minorHAnsi"/>
        </w:rPr>
        <w:t>;</w:t>
      </w:r>
      <w:r w:rsidRPr="008A610E">
        <w:rPr>
          <w:rFonts w:asciiTheme="minorHAnsi" w:hAnsiTheme="minorHAnsi" w:cstheme="minorHAnsi"/>
        </w:rPr>
        <w:t xml:space="preserve"> </w:t>
      </w:r>
    </w:p>
    <w:p w14:paraId="616B917D" w14:textId="77777777" w:rsidR="000149A2" w:rsidRPr="008A610E" w:rsidRDefault="000149A2" w:rsidP="00692DB7">
      <w:pPr>
        <w:pStyle w:val="Akapitzlist"/>
        <w:numPr>
          <w:ilvl w:val="0"/>
          <w:numId w:val="5"/>
        </w:numPr>
        <w:spacing w:line="276" w:lineRule="auto"/>
        <w:ind w:left="641" w:hanging="357"/>
        <w:contextualSpacing w:val="0"/>
        <w:rPr>
          <w:rFonts w:asciiTheme="minorHAnsi" w:hAnsiTheme="minorHAnsi" w:cstheme="minorHAnsi"/>
        </w:rPr>
      </w:pPr>
      <w:r w:rsidRPr="008A610E">
        <w:rPr>
          <w:rFonts w:asciiTheme="minorHAnsi" w:hAnsiTheme="minorHAnsi" w:cstheme="minorHAnsi"/>
        </w:rPr>
        <w:t>przez podmiot niespełniający wymogów, o których mowa w art. 63 ustawy wdrożeniowej.</w:t>
      </w:r>
    </w:p>
    <w:p w14:paraId="76B96443" w14:textId="04615E2E" w:rsidR="000149A2" w:rsidRPr="008A610E" w:rsidRDefault="000149A2" w:rsidP="00692DB7">
      <w:pPr>
        <w:spacing w:line="276" w:lineRule="auto"/>
        <w:rPr>
          <w:rFonts w:asciiTheme="minorHAnsi" w:hAnsiTheme="minorHAnsi" w:cstheme="minorHAnsi"/>
        </w:rPr>
      </w:pPr>
      <w:r w:rsidRPr="008A610E">
        <w:rPr>
          <w:rFonts w:asciiTheme="minorHAnsi" w:hAnsiTheme="minorHAnsi" w:cstheme="minorHAnsi"/>
          <w:b/>
        </w:rPr>
        <w:t>W przypadku</w:t>
      </w:r>
      <w:r w:rsidRPr="008A610E">
        <w:rPr>
          <w:rFonts w:asciiTheme="minorHAnsi" w:hAnsiTheme="minorHAnsi" w:cstheme="minorHAnsi"/>
        </w:rPr>
        <w:t xml:space="preserve"> </w:t>
      </w:r>
      <w:r w:rsidRPr="008A610E">
        <w:rPr>
          <w:rFonts w:asciiTheme="minorHAnsi" w:hAnsiTheme="minorHAnsi" w:cstheme="minorHAnsi"/>
          <w:b/>
        </w:rPr>
        <w:t>uwzględnienia protestu</w:t>
      </w:r>
      <w:r w:rsidRPr="008A610E">
        <w:rPr>
          <w:rFonts w:asciiTheme="minorHAnsi" w:hAnsiTheme="minorHAnsi" w:cstheme="minorHAnsi"/>
        </w:rPr>
        <w:t xml:space="preserve"> w wyniku przeprowadzenia procedury odwoławczej, IZ FEP może odpowiednio zakwalifikować projekt do kolejnego etapu oceny albo wybrać projekt do</w:t>
      </w:r>
      <w:r w:rsidR="00B13AE8" w:rsidRPr="008A610E">
        <w:rPr>
          <w:rFonts w:asciiTheme="minorHAnsi" w:hAnsiTheme="minorHAnsi" w:cstheme="minorHAnsi"/>
          <w:szCs w:val="22"/>
        </w:rPr>
        <w:t> </w:t>
      </w:r>
      <w:r w:rsidRPr="008A610E">
        <w:rPr>
          <w:rFonts w:asciiTheme="minorHAnsi" w:hAnsiTheme="minorHAnsi" w:cstheme="minorHAnsi"/>
        </w:rPr>
        <w:t>dofinansowania i zaktualizować informację o projektach wybranych do dofinansowania oraz o</w:t>
      </w:r>
      <w:r w:rsidR="00B13AE8" w:rsidRPr="008A610E">
        <w:rPr>
          <w:rFonts w:asciiTheme="minorHAnsi" w:hAnsiTheme="minorHAnsi" w:cstheme="minorHAnsi"/>
          <w:szCs w:val="22"/>
        </w:rPr>
        <w:t> </w:t>
      </w:r>
      <w:r w:rsidRPr="008A610E">
        <w:rPr>
          <w:rFonts w:asciiTheme="minorHAnsi" w:hAnsiTheme="minorHAnsi" w:cstheme="minorHAnsi"/>
        </w:rPr>
        <w:t>projektach, które otrzymały ocenę negatywną, informując o tym wnioskodawcę.</w:t>
      </w:r>
    </w:p>
    <w:p w14:paraId="41486835" w14:textId="2F18CF82" w:rsidR="000149A2" w:rsidRPr="008A610E" w:rsidRDefault="000149A2" w:rsidP="00692DB7">
      <w:pPr>
        <w:spacing w:line="276" w:lineRule="auto"/>
        <w:rPr>
          <w:rFonts w:asciiTheme="minorHAnsi" w:hAnsiTheme="minorHAnsi" w:cstheme="minorHAnsi"/>
        </w:rPr>
      </w:pPr>
      <w:r w:rsidRPr="008A610E">
        <w:rPr>
          <w:rFonts w:asciiTheme="minorHAnsi" w:hAnsiTheme="minorHAnsi" w:cstheme="minorHAnsi"/>
        </w:rPr>
        <w:t xml:space="preserve">Natomiast </w:t>
      </w:r>
      <w:r w:rsidRPr="008A610E">
        <w:rPr>
          <w:rFonts w:asciiTheme="minorHAnsi" w:hAnsiTheme="minorHAnsi" w:cstheme="minorHAnsi"/>
          <w:b/>
        </w:rPr>
        <w:t xml:space="preserve">w przypadku nieuwzględnienia protestu </w:t>
      </w:r>
      <w:r w:rsidRPr="008A610E">
        <w:rPr>
          <w:rFonts w:asciiTheme="minorHAnsi" w:hAnsiTheme="minorHAnsi" w:cstheme="minorHAnsi"/>
        </w:rPr>
        <w:t>wnioskodawca będzie miał prawo wniesienia w</w:t>
      </w:r>
      <w:r w:rsidR="00113A72" w:rsidRPr="008A610E">
        <w:rPr>
          <w:rFonts w:asciiTheme="minorHAnsi" w:hAnsiTheme="minorHAnsi" w:cstheme="minorHAnsi"/>
        </w:rPr>
        <w:t> </w:t>
      </w:r>
      <w:r w:rsidRPr="008A610E">
        <w:rPr>
          <w:rFonts w:asciiTheme="minorHAnsi" w:hAnsiTheme="minorHAnsi" w:cstheme="minorHAnsi"/>
        </w:rPr>
        <w:t xml:space="preserve">tym zakresie skargi do wojewódzkiego sądu administracyjnego. </w:t>
      </w:r>
    </w:p>
    <w:p w14:paraId="11D29B7D" w14:textId="34552A59" w:rsidR="000149A2" w:rsidRPr="008A610E" w:rsidRDefault="000149A2" w:rsidP="00692DB7">
      <w:pPr>
        <w:spacing w:line="276" w:lineRule="auto"/>
        <w:ind w:right="-143"/>
        <w:rPr>
          <w:rFonts w:asciiTheme="minorHAnsi" w:hAnsiTheme="minorHAnsi" w:cstheme="minorHAnsi"/>
        </w:rPr>
      </w:pPr>
      <w:r w:rsidRPr="008A610E">
        <w:rPr>
          <w:rFonts w:asciiTheme="minorHAnsi" w:hAnsiTheme="minorHAnsi" w:cstheme="minorHAnsi"/>
        </w:rPr>
        <w:t>Do czasu zakończenia rozpatrywania protestu przez IZ FEP wnioskodawca może złożyć oświadczenie o</w:t>
      </w:r>
      <w:r w:rsidR="00113A72" w:rsidRPr="008A610E">
        <w:rPr>
          <w:rFonts w:asciiTheme="minorHAnsi" w:hAnsiTheme="minorHAnsi" w:cstheme="minorHAnsi"/>
        </w:rPr>
        <w:t> </w:t>
      </w:r>
      <w:r w:rsidRPr="008A610E">
        <w:rPr>
          <w:rFonts w:asciiTheme="minorHAnsi" w:hAnsiTheme="minorHAnsi" w:cstheme="minorHAnsi"/>
        </w:rPr>
        <w:t>wycofaniu protestu. W takim przypadku IZ FEP pozostawia protest bez rozpatrzenia, informując o</w:t>
      </w:r>
      <w:r w:rsidR="00113A72" w:rsidRPr="008A610E">
        <w:rPr>
          <w:rFonts w:asciiTheme="minorHAnsi" w:hAnsiTheme="minorHAnsi" w:cstheme="minorHAnsi"/>
        </w:rPr>
        <w:t> </w:t>
      </w:r>
      <w:r w:rsidRPr="008A610E">
        <w:rPr>
          <w:rFonts w:asciiTheme="minorHAnsi" w:hAnsiTheme="minorHAnsi" w:cstheme="minorHAnsi"/>
        </w:rPr>
        <w:t>tym wnioskodawcę, a ponowne wniesienie protestu jest niedopuszczalne. Wnioskodawca nie może w takim przypadku wnieść również skargi do sądu administracyjnego.</w:t>
      </w:r>
    </w:p>
    <w:p w14:paraId="57A3C2E8" w14:textId="77777777" w:rsidR="000149A2" w:rsidRPr="008A610E" w:rsidRDefault="000149A2" w:rsidP="00692DB7">
      <w:pPr>
        <w:spacing w:line="276" w:lineRule="auto"/>
        <w:rPr>
          <w:rFonts w:asciiTheme="minorHAnsi" w:hAnsiTheme="minorHAnsi" w:cstheme="minorHAnsi"/>
        </w:rPr>
      </w:pPr>
      <w:r w:rsidRPr="008A610E">
        <w:rPr>
          <w:rFonts w:asciiTheme="minorHAnsi" w:hAnsiTheme="minorHAnsi" w:cstheme="minorHAnsi"/>
        </w:rPr>
        <w:t>W odniesieniu do wniosków o dofinansowanie projektów, nieobjętych procedurą odwoławczą, ich ocena odbywa się w standardowym trybie przewidzianym systemem realizacji, z zawarciem umowy o dofinansowanie projektu włącznie. Procedura odwoławcza bowiem, zgodnie z art. 78 ustawy wdrożeniowej, nie wstrzymuje zawierania umów z wnioskodawcami.</w:t>
      </w:r>
    </w:p>
    <w:p w14:paraId="40791679" w14:textId="1AB049C7" w:rsidR="000149A2" w:rsidRPr="008A610E" w:rsidRDefault="000149A2" w:rsidP="00692DB7">
      <w:pPr>
        <w:spacing w:line="276" w:lineRule="auto"/>
        <w:rPr>
          <w:rFonts w:asciiTheme="minorHAnsi" w:hAnsiTheme="minorHAnsi" w:cstheme="minorHAnsi"/>
        </w:rPr>
      </w:pPr>
      <w:r w:rsidRPr="008A610E">
        <w:rPr>
          <w:rFonts w:asciiTheme="minorHAnsi" w:hAnsiTheme="minorHAnsi" w:cstheme="minorHAnsi"/>
        </w:rPr>
        <w:t>Do procedury odwoławczej nie stosuje się przepisów ustawy z dnia 14 czerwca 1960 r. – Kodeks postępowania administracyjnego, z wyjątkiem przepisów dotyczących wyłączenia pracowników organu, doręczeń i sposobu obliczania terminów.</w:t>
      </w:r>
    </w:p>
    <w:p w14:paraId="005FF1C8" w14:textId="02381353" w:rsidR="000149A2" w:rsidRPr="008A610E" w:rsidRDefault="000149A2" w:rsidP="00692DB7">
      <w:pPr>
        <w:spacing w:line="276" w:lineRule="auto"/>
        <w:rPr>
          <w:rFonts w:asciiTheme="minorHAnsi" w:hAnsiTheme="minorHAnsi" w:cstheme="minorHAnsi"/>
          <w:b/>
          <w:sz w:val="24"/>
        </w:rPr>
      </w:pPr>
      <w:r w:rsidRPr="008A610E">
        <w:rPr>
          <w:rFonts w:asciiTheme="minorHAnsi" w:hAnsiTheme="minorHAnsi" w:cstheme="minorHAnsi"/>
        </w:rPr>
        <w:t>Pisma dotyczące procedury odwoławczej, w tym informacje o rozstrzygnięciu protestu/</w:t>
      </w:r>
      <w:r w:rsidR="00785868" w:rsidRPr="008A610E">
        <w:rPr>
          <w:rFonts w:asciiTheme="minorHAnsi" w:hAnsiTheme="minorHAnsi" w:cstheme="minorHAnsi"/>
          <w:szCs w:val="22"/>
        </w:rPr>
        <w:t xml:space="preserve"> </w:t>
      </w:r>
      <w:r w:rsidRPr="008A610E">
        <w:rPr>
          <w:rFonts w:asciiTheme="minorHAnsi" w:hAnsiTheme="minorHAnsi" w:cstheme="minorHAnsi"/>
        </w:rPr>
        <w:t>pozostawieniu go bez rozpatrzenia, adresowane do podmiotów publicznych</w:t>
      </w:r>
      <w:r w:rsidRPr="008A610E">
        <w:rPr>
          <w:rFonts w:asciiTheme="minorHAnsi" w:hAnsiTheme="minorHAnsi" w:cstheme="minorHAnsi"/>
          <w:vertAlign w:val="superscript"/>
        </w:rPr>
        <w:footnoteReference w:id="19"/>
      </w:r>
      <w:r w:rsidRPr="008A610E">
        <w:rPr>
          <w:rFonts w:asciiTheme="minorHAnsi" w:hAnsiTheme="minorHAnsi" w:cstheme="minorHAnsi"/>
        </w:rPr>
        <w:t xml:space="preserve">, doręczane są przez </w:t>
      </w:r>
      <w:r w:rsidR="00785868" w:rsidRPr="008A610E">
        <w:rPr>
          <w:rFonts w:asciiTheme="minorHAnsi" w:hAnsiTheme="minorHAnsi" w:cstheme="minorHAnsi"/>
        </w:rPr>
        <w:t>IZ</w:t>
      </w:r>
      <w:r w:rsidR="00785868" w:rsidRPr="008A610E">
        <w:rPr>
          <w:rFonts w:asciiTheme="minorHAnsi" w:hAnsiTheme="minorHAnsi" w:cstheme="minorHAnsi"/>
          <w:szCs w:val="22"/>
        </w:rPr>
        <w:t> </w:t>
      </w:r>
      <w:r w:rsidRPr="008A610E">
        <w:rPr>
          <w:rFonts w:asciiTheme="minorHAnsi" w:hAnsiTheme="minorHAnsi" w:cstheme="minorHAnsi"/>
        </w:rPr>
        <w:t>FEP na elektroniczną skrzynkę podawczą tychże podmiotów, zgodnie z obowiązkiem wynikającym z</w:t>
      </w:r>
      <w:r w:rsidR="00785868" w:rsidRPr="008A610E">
        <w:rPr>
          <w:rFonts w:asciiTheme="minorHAnsi" w:hAnsiTheme="minorHAnsi" w:cstheme="minorHAnsi"/>
          <w:szCs w:val="22"/>
        </w:rPr>
        <w:t> </w:t>
      </w:r>
      <w:r w:rsidRPr="008A610E">
        <w:rPr>
          <w:rFonts w:asciiTheme="minorHAnsi" w:hAnsiTheme="minorHAnsi" w:cstheme="minorHAnsi"/>
        </w:rPr>
        <w:t xml:space="preserve">art. 39 § 1 ustawy - Kodeks postępowania administracyjnego, </w:t>
      </w:r>
      <w:bookmarkStart w:id="236" w:name="_Hlk140235920"/>
      <w:r w:rsidRPr="008A610E">
        <w:rPr>
          <w:rFonts w:asciiTheme="minorHAnsi" w:hAnsiTheme="minorHAnsi" w:cstheme="minorHAnsi"/>
        </w:rPr>
        <w:t>w związku z art. 8 ustawy z</w:t>
      </w:r>
      <w:r w:rsidR="00953911" w:rsidRPr="008A610E">
        <w:rPr>
          <w:rFonts w:asciiTheme="minorHAnsi" w:hAnsiTheme="minorHAnsi" w:cstheme="minorHAnsi"/>
        </w:rPr>
        <w:t> </w:t>
      </w:r>
      <w:r w:rsidRPr="008A610E">
        <w:rPr>
          <w:rFonts w:asciiTheme="minorHAnsi" w:hAnsiTheme="minorHAnsi" w:cstheme="minorHAnsi"/>
        </w:rPr>
        <w:t>dnia</w:t>
      </w:r>
      <w:r w:rsidR="00953911" w:rsidRPr="008A610E">
        <w:rPr>
          <w:rFonts w:asciiTheme="minorHAnsi" w:hAnsiTheme="minorHAnsi" w:cstheme="minorHAnsi"/>
        </w:rPr>
        <w:t> </w:t>
      </w:r>
      <w:r w:rsidRPr="008A610E">
        <w:rPr>
          <w:rFonts w:asciiTheme="minorHAnsi" w:hAnsiTheme="minorHAnsi" w:cstheme="minorHAnsi"/>
        </w:rPr>
        <w:t>18</w:t>
      </w:r>
      <w:r w:rsidR="00785868" w:rsidRPr="008A610E">
        <w:rPr>
          <w:rFonts w:asciiTheme="minorHAnsi" w:hAnsiTheme="minorHAnsi" w:cstheme="minorHAnsi"/>
          <w:szCs w:val="22"/>
        </w:rPr>
        <w:t> </w:t>
      </w:r>
      <w:r w:rsidRPr="008A610E">
        <w:rPr>
          <w:rFonts w:asciiTheme="minorHAnsi" w:hAnsiTheme="minorHAnsi" w:cstheme="minorHAnsi"/>
        </w:rPr>
        <w:t>listopada 2020 r. o doręczeniach elektronicznych i przy zastosowaniu art. 4</w:t>
      </w:r>
      <w:r w:rsidR="00953911" w:rsidRPr="008A610E">
        <w:rPr>
          <w:rFonts w:asciiTheme="minorHAnsi" w:hAnsiTheme="minorHAnsi" w:cstheme="minorHAnsi"/>
        </w:rPr>
        <w:t>2</w:t>
      </w:r>
      <w:r w:rsidRPr="008A610E">
        <w:rPr>
          <w:rFonts w:asciiTheme="minorHAnsi" w:hAnsiTheme="minorHAnsi" w:cstheme="minorHAnsi"/>
        </w:rPr>
        <w:t xml:space="preserve"> ustawy </w:t>
      </w:r>
      <w:r w:rsidR="00953911" w:rsidRPr="008A610E">
        <w:rPr>
          <w:rFonts w:asciiTheme="minorHAnsi" w:hAnsiTheme="minorHAnsi" w:cstheme="minorHAnsi"/>
          <w:szCs w:val="22"/>
        </w:rPr>
        <w:t>o doręczeniach elektronicznych</w:t>
      </w:r>
      <w:r w:rsidRPr="008A610E">
        <w:rPr>
          <w:rFonts w:asciiTheme="minorHAnsi" w:hAnsiTheme="minorHAnsi" w:cstheme="minorHAnsi"/>
        </w:rPr>
        <w:t>.</w:t>
      </w:r>
    </w:p>
    <w:p w14:paraId="54937090" w14:textId="4279452C" w:rsidR="006E5B6F" w:rsidRPr="008A610E" w:rsidRDefault="00E23E5C" w:rsidP="00692DB7">
      <w:pPr>
        <w:pStyle w:val="Nagwek2"/>
        <w:spacing w:line="276" w:lineRule="auto"/>
        <w:ind w:hanging="340"/>
        <w:rPr>
          <w:rFonts w:asciiTheme="minorHAnsi" w:hAnsiTheme="minorHAnsi" w:cstheme="minorHAnsi"/>
        </w:rPr>
      </w:pPr>
      <w:bookmarkStart w:id="237" w:name="_Toc422301680"/>
      <w:bookmarkStart w:id="238" w:name="_Toc440885225"/>
      <w:bookmarkStart w:id="239" w:name="_Toc447262918"/>
      <w:bookmarkStart w:id="240" w:name="_Toc136253565"/>
      <w:bookmarkStart w:id="241" w:name="_Toc138234630"/>
      <w:bookmarkStart w:id="242" w:name="_Toc166493424"/>
      <w:bookmarkEnd w:id="235"/>
      <w:bookmarkEnd w:id="236"/>
      <w:r w:rsidRPr="008A610E">
        <w:rPr>
          <w:rFonts w:asciiTheme="minorHAnsi" w:hAnsiTheme="minorHAnsi" w:cstheme="minorHAnsi"/>
        </w:rPr>
        <w:t>Ogólne warunki zawarcia umowy o dofinansowanie projekt</w:t>
      </w:r>
      <w:bookmarkEnd w:id="237"/>
      <w:bookmarkEnd w:id="238"/>
      <w:bookmarkEnd w:id="239"/>
      <w:bookmarkEnd w:id="240"/>
      <w:r w:rsidRPr="008A610E">
        <w:rPr>
          <w:rFonts w:asciiTheme="minorHAnsi" w:hAnsiTheme="minorHAnsi" w:cstheme="minorHAnsi"/>
        </w:rPr>
        <w:t>u</w:t>
      </w:r>
      <w:bookmarkEnd w:id="241"/>
      <w:bookmarkEnd w:id="242"/>
    </w:p>
    <w:p w14:paraId="516B9AD7" w14:textId="7B34305E" w:rsidR="00E23E5C" w:rsidRPr="008A610E" w:rsidRDefault="00E23E5C" w:rsidP="00692DB7">
      <w:pPr>
        <w:pStyle w:val="Nagwek3"/>
        <w:spacing w:line="276" w:lineRule="auto"/>
        <w:ind w:left="493"/>
        <w:rPr>
          <w:rFonts w:asciiTheme="minorHAnsi" w:hAnsiTheme="minorHAnsi" w:cstheme="minorHAnsi"/>
        </w:rPr>
      </w:pPr>
      <w:bookmarkStart w:id="243" w:name="_Toc138234631"/>
      <w:bookmarkStart w:id="244" w:name="_Toc166493425"/>
      <w:r w:rsidRPr="008A610E">
        <w:rPr>
          <w:rFonts w:asciiTheme="minorHAnsi" w:hAnsiTheme="minorHAnsi" w:cstheme="minorHAnsi"/>
        </w:rPr>
        <w:t>Postępowanie z wnioskami o dofinansowanie projektu wybranymi do</w:t>
      </w:r>
      <w:r w:rsidR="00785868" w:rsidRPr="008A610E">
        <w:rPr>
          <w:rFonts w:asciiTheme="minorHAnsi" w:hAnsiTheme="minorHAnsi" w:cstheme="minorHAnsi"/>
        </w:rPr>
        <w:t> </w:t>
      </w:r>
      <w:r w:rsidRPr="008A610E">
        <w:rPr>
          <w:rFonts w:asciiTheme="minorHAnsi" w:hAnsiTheme="minorHAnsi" w:cstheme="minorHAnsi"/>
        </w:rPr>
        <w:t>dofinansowania po rozstrzygnięciu naboru</w:t>
      </w:r>
      <w:bookmarkEnd w:id="243"/>
      <w:bookmarkEnd w:id="244"/>
    </w:p>
    <w:p w14:paraId="3DBB1CF1" w14:textId="62B6E8D4" w:rsidR="00E23E5C" w:rsidRPr="008A610E" w:rsidRDefault="00E23E5C" w:rsidP="00692DB7">
      <w:pPr>
        <w:spacing w:line="276" w:lineRule="auto"/>
        <w:rPr>
          <w:rFonts w:asciiTheme="minorHAnsi" w:hAnsiTheme="minorHAnsi" w:cstheme="minorHAnsi"/>
        </w:rPr>
      </w:pPr>
      <w:r w:rsidRPr="008A610E">
        <w:rPr>
          <w:rFonts w:asciiTheme="minorHAnsi" w:hAnsiTheme="minorHAnsi" w:cstheme="minorHAnsi"/>
        </w:rPr>
        <w:t>Wnioskodawca, którego projekt został wybrany do dofinansowania, podpisuje z IZ FEP umowę o dofinansowanie projektu, z której wzor</w:t>
      </w:r>
      <w:r w:rsidR="00925868" w:rsidRPr="008A610E">
        <w:rPr>
          <w:rFonts w:asciiTheme="minorHAnsi" w:hAnsiTheme="minorHAnsi" w:cstheme="minorHAnsi"/>
        </w:rPr>
        <w:t>a</w:t>
      </w:r>
      <w:r w:rsidRPr="008A610E">
        <w:rPr>
          <w:rFonts w:asciiTheme="minorHAnsi" w:hAnsiTheme="minorHAnsi" w:cstheme="minorHAnsi"/>
        </w:rPr>
        <w:t>m</w:t>
      </w:r>
      <w:r w:rsidR="00925868" w:rsidRPr="008A610E">
        <w:rPr>
          <w:rFonts w:asciiTheme="minorHAnsi" w:hAnsiTheme="minorHAnsi" w:cstheme="minorHAnsi"/>
        </w:rPr>
        <w:t>i</w:t>
      </w:r>
      <w:r w:rsidRPr="008A610E">
        <w:rPr>
          <w:rFonts w:asciiTheme="minorHAnsi" w:hAnsiTheme="minorHAnsi" w:cstheme="minorHAnsi"/>
        </w:rPr>
        <w:t xml:space="preserve"> załączonym</w:t>
      </w:r>
      <w:r w:rsidR="00925868" w:rsidRPr="008A610E">
        <w:rPr>
          <w:rFonts w:asciiTheme="minorHAnsi" w:hAnsiTheme="minorHAnsi" w:cstheme="minorHAnsi"/>
        </w:rPr>
        <w:t>i</w:t>
      </w:r>
      <w:r w:rsidRPr="008A610E">
        <w:rPr>
          <w:rFonts w:asciiTheme="minorHAnsi" w:hAnsiTheme="minorHAnsi" w:cstheme="minorHAnsi"/>
        </w:rPr>
        <w:t xml:space="preserve"> do niniejszego regulaminu powinien zapoznać się przed złożeniem wniosku o dofinansowanie projektu, aby znać prawa i obowiązki wynikające z umowy.</w:t>
      </w:r>
    </w:p>
    <w:p w14:paraId="3CD9F54F" w14:textId="2E104BF0" w:rsidR="00E23E5C" w:rsidRPr="008A610E" w:rsidRDefault="00E23E5C" w:rsidP="00692DB7">
      <w:pPr>
        <w:spacing w:line="276" w:lineRule="auto"/>
        <w:rPr>
          <w:rFonts w:asciiTheme="minorHAnsi" w:hAnsiTheme="minorHAnsi" w:cstheme="minorHAnsi"/>
          <w:b/>
        </w:rPr>
      </w:pPr>
      <w:r w:rsidRPr="008A610E">
        <w:rPr>
          <w:rFonts w:asciiTheme="minorHAnsi" w:hAnsiTheme="minorHAnsi" w:cstheme="minorHAnsi"/>
        </w:rPr>
        <w:t>Co do zasady, w okresie pomiędzy wyborem projektu do dofinansowania a zawarciem umowy o dofinansowanie projektu nie podlegają zmianie zapisy wniosku o dofinansowanie projektu, z</w:t>
      </w:r>
      <w:r w:rsidR="00113A72" w:rsidRPr="008A610E">
        <w:rPr>
          <w:rFonts w:asciiTheme="minorHAnsi" w:hAnsiTheme="minorHAnsi" w:cstheme="minorHAnsi"/>
        </w:rPr>
        <w:t> </w:t>
      </w:r>
      <w:r w:rsidRPr="008A610E">
        <w:rPr>
          <w:rFonts w:asciiTheme="minorHAnsi" w:hAnsiTheme="minorHAnsi" w:cstheme="minorHAnsi"/>
        </w:rPr>
        <w:t>wyjątkiem sytuacji, w której IZ FEP po wybraniu projektu do dofinansowania, a przed zawarciem umowy o dofinansowanie projektu poweźmie wiedzę o okolicznościach mogących mieć negatywny wpływ na wynik oceny projektu. W powyższej sytuacji IZ FEP ponownie kieruje projekt do oceny w</w:t>
      </w:r>
      <w:r w:rsidR="00113A72" w:rsidRPr="008A610E">
        <w:rPr>
          <w:rFonts w:asciiTheme="minorHAnsi" w:hAnsiTheme="minorHAnsi" w:cstheme="minorHAnsi"/>
        </w:rPr>
        <w:t> </w:t>
      </w:r>
      <w:r w:rsidRPr="008A610E">
        <w:rPr>
          <w:rFonts w:asciiTheme="minorHAnsi" w:hAnsiTheme="minorHAnsi" w:cstheme="minorHAnsi"/>
        </w:rPr>
        <w:t>stosownym zakresie, o czym informuje wnioskodawcę.</w:t>
      </w:r>
      <w:r w:rsidRPr="008A610E">
        <w:rPr>
          <w:rFonts w:asciiTheme="minorHAnsi" w:hAnsiTheme="minorHAnsi" w:cstheme="minorHAnsi"/>
          <w:b/>
        </w:rPr>
        <w:t xml:space="preserve"> </w:t>
      </w:r>
    </w:p>
    <w:p w14:paraId="4E522F01" w14:textId="1067E2FF" w:rsidR="00E23E5C" w:rsidRPr="008A610E" w:rsidRDefault="00E23E5C" w:rsidP="00692DB7">
      <w:pPr>
        <w:spacing w:line="276" w:lineRule="auto"/>
        <w:rPr>
          <w:rFonts w:asciiTheme="minorHAnsi" w:hAnsiTheme="minorHAnsi" w:cstheme="minorHAnsi"/>
          <w:b/>
        </w:rPr>
      </w:pPr>
      <w:r w:rsidRPr="008A610E">
        <w:rPr>
          <w:rFonts w:asciiTheme="minorHAnsi" w:hAnsiTheme="minorHAnsi" w:cstheme="minorHAnsi"/>
          <w:b/>
        </w:rPr>
        <w:t>Po podpisaniu umowy o dofinansowanie projektu wnioskodawca staje się beneficjentem.</w:t>
      </w:r>
    </w:p>
    <w:p w14:paraId="1E8A4F9B" w14:textId="0DA5912D" w:rsidR="00E23E5C" w:rsidRPr="008A610E" w:rsidRDefault="00D21733" w:rsidP="00692DB7">
      <w:pPr>
        <w:pStyle w:val="Nagwek3"/>
        <w:spacing w:line="276" w:lineRule="auto"/>
        <w:ind w:left="493"/>
        <w:rPr>
          <w:rFonts w:asciiTheme="minorHAnsi" w:hAnsiTheme="minorHAnsi" w:cstheme="minorHAnsi"/>
        </w:rPr>
      </w:pPr>
      <w:bookmarkStart w:id="245" w:name="_Toc138234632"/>
      <w:bookmarkStart w:id="246" w:name="_Toc166493426"/>
      <w:r w:rsidRPr="008A610E">
        <w:rPr>
          <w:rFonts w:asciiTheme="minorHAnsi" w:hAnsiTheme="minorHAnsi" w:cstheme="minorHAnsi"/>
        </w:rPr>
        <w:t>Podpisanie umowy o dofinansowanie projektu</w:t>
      </w:r>
      <w:bookmarkEnd w:id="245"/>
      <w:bookmarkEnd w:id="246"/>
    </w:p>
    <w:p w14:paraId="640E9BFB" w14:textId="77777777" w:rsidR="00E23E5C" w:rsidRPr="008A610E" w:rsidRDefault="00E23E5C" w:rsidP="008748F0">
      <w:pPr>
        <w:spacing w:line="276" w:lineRule="auto"/>
        <w:contextualSpacing/>
        <w:rPr>
          <w:rFonts w:asciiTheme="minorHAnsi" w:hAnsiTheme="minorHAnsi" w:cstheme="minorHAnsi"/>
        </w:rPr>
      </w:pPr>
      <w:bookmarkStart w:id="247" w:name="_Hlk164421781"/>
      <w:r w:rsidRPr="008A610E">
        <w:rPr>
          <w:rFonts w:asciiTheme="minorHAnsi" w:hAnsiTheme="minorHAnsi" w:cstheme="minorHAnsi"/>
        </w:rPr>
        <w:t xml:space="preserve">Wnioskodawca na wezwanie IZ FEP zobowiązany jest do złożenia w terminie </w:t>
      </w:r>
      <w:r w:rsidRPr="008A610E">
        <w:rPr>
          <w:rFonts w:asciiTheme="minorHAnsi" w:hAnsiTheme="minorHAnsi" w:cstheme="minorHAnsi"/>
          <w:b/>
        </w:rPr>
        <w:t xml:space="preserve">10 dni roboczych </w:t>
      </w:r>
      <w:r w:rsidRPr="008A610E">
        <w:rPr>
          <w:rFonts w:asciiTheme="minorHAnsi" w:hAnsiTheme="minorHAnsi" w:cstheme="minorHAnsi"/>
        </w:rPr>
        <w:t>(liczonych od dnia następnego po dniu doręczenia pisma) lub krótszym w uzasadnionych przypadkach, dokumentów (załączników) niezbędnych do podpisania umowy:</w:t>
      </w:r>
    </w:p>
    <w:p w14:paraId="1ED855BF" w14:textId="1718B899" w:rsidR="007950E0" w:rsidRPr="00410127" w:rsidRDefault="007950E0" w:rsidP="00AC4F06">
      <w:pPr>
        <w:pStyle w:val="Akapitzlist"/>
        <w:numPr>
          <w:ilvl w:val="0"/>
          <w:numId w:val="32"/>
        </w:numPr>
        <w:spacing w:line="276" w:lineRule="auto"/>
        <w:ind w:left="641" w:hanging="357"/>
        <w:rPr>
          <w:rFonts w:asciiTheme="minorHAnsi" w:hAnsiTheme="minorHAnsi"/>
        </w:rPr>
      </w:pPr>
      <w:r w:rsidRPr="00410127">
        <w:rPr>
          <w:rFonts w:asciiTheme="minorHAnsi" w:hAnsiTheme="minorHAnsi"/>
        </w:rPr>
        <w:t>wniosk</w:t>
      </w:r>
      <w:r>
        <w:rPr>
          <w:rFonts w:asciiTheme="minorHAnsi" w:hAnsiTheme="minorHAnsi"/>
        </w:rPr>
        <w:t>u</w:t>
      </w:r>
      <w:r w:rsidRPr="00410127">
        <w:rPr>
          <w:rFonts w:asciiTheme="minorHAnsi" w:hAnsiTheme="minorHAnsi"/>
        </w:rPr>
        <w:t xml:space="preserve"> o dodanie osoby zarządzającej projektem, którego wzór </w:t>
      </w:r>
      <w:r w:rsidRPr="00983224">
        <w:rPr>
          <w:rFonts w:asciiTheme="minorHAnsi" w:hAnsiTheme="minorHAnsi"/>
        </w:rPr>
        <w:t xml:space="preserve">stanowi </w:t>
      </w:r>
      <w:r w:rsidRPr="00D6155E">
        <w:rPr>
          <w:rFonts w:asciiTheme="minorHAnsi" w:hAnsiTheme="minorHAnsi"/>
        </w:rPr>
        <w:t xml:space="preserve">załącznik </w:t>
      </w:r>
      <w:r w:rsidRPr="00D605CB">
        <w:rPr>
          <w:rFonts w:asciiTheme="minorHAnsi" w:hAnsiTheme="minorHAnsi"/>
        </w:rPr>
        <w:t>nr 1</w:t>
      </w:r>
      <w:r w:rsidR="008B3EC4">
        <w:rPr>
          <w:rFonts w:asciiTheme="minorHAnsi" w:hAnsiTheme="minorHAnsi"/>
        </w:rPr>
        <w:t>1</w:t>
      </w:r>
      <w:r w:rsidRPr="008D7AB3">
        <w:rPr>
          <w:rFonts w:asciiTheme="minorHAnsi" w:hAnsiTheme="minorHAnsi"/>
        </w:rPr>
        <w:t xml:space="preserve"> </w:t>
      </w:r>
      <w:r w:rsidRPr="00410127">
        <w:rPr>
          <w:rFonts w:asciiTheme="minorHAnsi" w:hAnsiTheme="minorHAnsi"/>
        </w:rPr>
        <w:t>do niniejszego regulaminu</w:t>
      </w:r>
      <w:r w:rsidRPr="00410127">
        <w:rPr>
          <w:rStyle w:val="Odwoanieprzypisudolnego"/>
          <w:rFonts w:asciiTheme="minorHAnsi" w:hAnsiTheme="minorHAnsi"/>
        </w:rPr>
        <w:footnoteReference w:id="20"/>
      </w:r>
      <w:r w:rsidRPr="00410127">
        <w:rPr>
          <w:rFonts w:asciiTheme="minorHAnsi" w:hAnsiTheme="minorHAnsi"/>
        </w:rPr>
        <w:t>;</w:t>
      </w:r>
    </w:p>
    <w:p w14:paraId="6C5E39A1" w14:textId="77777777" w:rsidR="007950E0" w:rsidRPr="00410127" w:rsidRDefault="007950E0" w:rsidP="00AC4F06">
      <w:pPr>
        <w:pStyle w:val="Akapitzlist"/>
        <w:numPr>
          <w:ilvl w:val="0"/>
          <w:numId w:val="32"/>
        </w:numPr>
        <w:spacing w:line="276" w:lineRule="auto"/>
        <w:ind w:left="641" w:hanging="357"/>
        <w:rPr>
          <w:rFonts w:asciiTheme="minorHAnsi" w:hAnsiTheme="minorHAnsi"/>
        </w:rPr>
      </w:pPr>
      <w:r w:rsidRPr="00410127">
        <w:rPr>
          <w:rFonts w:asciiTheme="minorHAnsi" w:hAnsiTheme="minorHAnsi"/>
        </w:rPr>
        <w:t>aktualnego (z okresu nie dłuższego niż 3 miesiące od dnia rozstrzygnięcia naboru) zaświadczenia albo oświadczenia o wpisie do rejestru albo ewidencji, właściwych dla formy organizacyjnej wnioskodawcy, bądź innego równoważnego dokumentu (np. statutu, uchwały, umowy spółki). Przedłożony dokument powinien zawierać (zależnie od rodzaju składanego dokumentu) w szczególności następujące dane: numer wpisu do ewidencji lub rejestru, nazwę organu ewidencyjnego/rejestrowego, numer NIP, siedzibę, oznaczenie formy prawnej wnioskodawcy oraz sposób jego reprezentacji ze wskazaniem osoby/osób uprawnionej/</w:t>
      </w:r>
      <w:proofErr w:type="spellStart"/>
      <w:r w:rsidRPr="00410127">
        <w:rPr>
          <w:rFonts w:asciiTheme="minorHAnsi" w:hAnsiTheme="minorHAnsi"/>
        </w:rPr>
        <w:t>ych</w:t>
      </w:r>
      <w:proofErr w:type="spellEnd"/>
      <w:r w:rsidRPr="00410127">
        <w:rPr>
          <w:rFonts w:asciiTheme="minorHAnsi" w:hAnsiTheme="minorHAnsi"/>
        </w:rPr>
        <w:t xml:space="preserve"> do reprezentacji</w:t>
      </w:r>
      <w:r w:rsidRPr="00410127">
        <w:rPr>
          <w:rStyle w:val="Odwoanieprzypisudolnego"/>
          <w:rFonts w:asciiTheme="minorHAnsi" w:hAnsiTheme="minorHAnsi"/>
        </w:rPr>
        <w:footnoteReference w:id="21"/>
      </w:r>
      <w:r w:rsidRPr="00410127">
        <w:rPr>
          <w:rFonts w:asciiTheme="minorHAnsi" w:hAnsiTheme="minorHAnsi"/>
        </w:rPr>
        <w:t>;</w:t>
      </w:r>
    </w:p>
    <w:p w14:paraId="75D5CCFF" w14:textId="77777777" w:rsidR="007950E0" w:rsidRPr="00410127" w:rsidRDefault="007950E0" w:rsidP="00AC4F06">
      <w:pPr>
        <w:pStyle w:val="Akapitzlist"/>
        <w:numPr>
          <w:ilvl w:val="0"/>
          <w:numId w:val="32"/>
        </w:numPr>
        <w:spacing w:line="276" w:lineRule="auto"/>
        <w:ind w:left="641" w:hanging="357"/>
        <w:rPr>
          <w:rFonts w:asciiTheme="minorHAnsi" w:hAnsiTheme="minorHAnsi"/>
        </w:rPr>
      </w:pPr>
      <w:r w:rsidRPr="00410127">
        <w:rPr>
          <w:rFonts w:asciiTheme="minorHAnsi" w:hAnsiTheme="minorHAnsi"/>
        </w:rPr>
        <w:t>pełnomocnictwa do reprezentowania wnioskodawcy (jeżeli osoba/osoby podpisujące umowę działają na podstawie pełnomocnictwa). W przypadku uznania, że zgodnie z obowiązującymi przepisami prawa pełnomocnictwo nie jest skuteczne, IZ FEP może odmówić podpisania umowy.</w:t>
      </w:r>
    </w:p>
    <w:p w14:paraId="2626480D" w14:textId="77777777" w:rsidR="007950E0" w:rsidRPr="00410127" w:rsidRDefault="007950E0" w:rsidP="008748F0">
      <w:pPr>
        <w:pStyle w:val="Akapitzlist"/>
        <w:spacing w:line="276" w:lineRule="auto"/>
        <w:ind w:left="641"/>
        <w:rPr>
          <w:rFonts w:asciiTheme="minorHAnsi" w:hAnsiTheme="minorHAnsi"/>
        </w:rPr>
      </w:pPr>
      <w:r w:rsidRPr="00410127">
        <w:rPr>
          <w:rFonts w:asciiTheme="minorHAnsi" w:hAnsiTheme="minorHAnsi"/>
        </w:rPr>
        <w:t>W pełnomocnictwie wnioskodawca wskazuje tytuł projektu i numer naboru, w ramach którego złożono projekt. W treści dokumentu wnioskodawca określa również zakres udzielanego pełnomocnictwa, np. do składania oświadczeń woli w imieniu wnioskodawcy, w tym do podpisania umowy o dofinansowanie/ aneksów do umowy, potwierdzania za zgodność z oryginałem kopii dokumentów związanych z projektem, zaciągania zobowiązań finansowych związanych z zabezpieczeniem realizacji umowy (w przypadku zabezpieczenia w formie weksla konieczna jest klauzula „pełnomocnictwo do podpisania weksla in blanco i deklaracji wystawcy weksla in blanco”).</w:t>
      </w:r>
    </w:p>
    <w:p w14:paraId="25A6E67A" w14:textId="256E4CD2" w:rsidR="007950E0" w:rsidRPr="00410127" w:rsidRDefault="007950E0" w:rsidP="008748F0">
      <w:pPr>
        <w:pStyle w:val="Akapitzlist"/>
        <w:spacing w:line="276" w:lineRule="auto"/>
        <w:ind w:left="641"/>
        <w:rPr>
          <w:rFonts w:asciiTheme="minorHAnsi" w:hAnsiTheme="minorHAnsi"/>
        </w:rPr>
      </w:pPr>
      <w:r w:rsidRPr="00410127">
        <w:rPr>
          <w:rFonts w:asciiTheme="minorHAnsi" w:hAnsiTheme="minorHAnsi"/>
        </w:rPr>
        <w:t xml:space="preserve">Pełnomocnictwa udziela się zawsze do podejmowania działań w imieniu wnioskodawcy, na przykład w imieniu, spółki, fundacji, stowarzyszenia, itd. </w:t>
      </w:r>
    </w:p>
    <w:p w14:paraId="0EE4A24D" w14:textId="6AC54A84" w:rsidR="007950E0" w:rsidRPr="00410127" w:rsidRDefault="007950E0" w:rsidP="00AC4F06">
      <w:pPr>
        <w:pStyle w:val="Akapitzlist"/>
        <w:numPr>
          <w:ilvl w:val="0"/>
          <w:numId w:val="32"/>
        </w:numPr>
        <w:spacing w:line="276" w:lineRule="auto"/>
        <w:ind w:left="641" w:hanging="357"/>
        <w:rPr>
          <w:rFonts w:asciiTheme="minorHAnsi" w:hAnsiTheme="minorHAnsi"/>
        </w:rPr>
      </w:pPr>
      <w:r w:rsidRPr="00410127">
        <w:rPr>
          <w:rFonts w:asciiTheme="minorHAnsi" w:hAnsiTheme="minorHAnsi"/>
        </w:rPr>
        <w:t>oświadczenia o niekaralności karą zakazu dostępu do środków</w:t>
      </w:r>
      <w:r w:rsidRPr="00410127">
        <w:rPr>
          <w:rStyle w:val="Odwoanieprzypisudolnego"/>
          <w:rFonts w:asciiTheme="minorHAnsi" w:hAnsiTheme="minorHAnsi"/>
        </w:rPr>
        <w:footnoteReference w:id="22"/>
      </w:r>
      <w:r w:rsidRPr="00410127">
        <w:rPr>
          <w:rFonts w:asciiTheme="minorHAnsi" w:hAnsiTheme="minorHAnsi"/>
        </w:rPr>
        <w:t xml:space="preserve">, o których mowa w art. 5 ust. 3 pkt 1 i 4 UFP, przewidzianej w art. 12 ust.1 pkt 1 ustawy z dnia 15 czerwca 2012 r. </w:t>
      </w:r>
      <w:r w:rsidRPr="007E3206">
        <w:rPr>
          <w:rFonts w:asciiTheme="minorHAnsi" w:hAnsiTheme="minorHAnsi"/>
        </w:rPr>
        <w:t>o skutkach powierzania wykonywania pracy cudzoziemcom przebywającym wbrew przepisom na terytorium Rzeczypospolitej Polskiej</w:t>
      </w:r>
      <w:r w:rsidRPr="00410127">
        <w:rPr>
          <w:rStyle w:val="Odwoanieprzypisudolnego"/>
          <w:rFonts w:asciiTheme="minorHAnsi" w:hAnsiTheme="minorHAnsi"/>
        </w:rPr>
        <w:footnoteReference w:id="23"/>
      </w:r>
      <w:r w:rsidRPr="00410127">
        <w:rPr>
          <w:rFonts w:asciiTheme="minorHAnsi" w:hAnsiTheme="minorHAnsi"/>
        </w:rPr>
        <w:t xml:space="preserve">, którego wzór stanowi </w:t>
      </w:r>
      <w:r w:rsidRPr="00337E73">
        <w:rPr>
          <w:rFonts w:asciiTheme="minorHAnsi" w:hAnsiTheme="minorHAnsi"/>
        </w:rPr>
        <w:t>załącznik nr 1</w:t>
      </w:r>
      <w:r w:rsidR="008B3EC4">
        <w:rPr>
          <w:rFonts w:asciiTheme="minorHAnsi" w:hAnsiTheme="minorHAnsi"/>
        </w:rPr>
        <w:t>5</w:t>
      </w:r>
      <w:r w:rsidRPr="005E4158">
        <w:rPr>
          <w:rFonts w:asciiTheme="minorHAnsi" w:hAnsiTheme="minorHAnsi"/>
        </w:rPr>
        <w:t xml:space="preserve"> do</w:t>
      </w:r>
      <w:r w:rsidRPr="00235277">
        <w:rPr>
          <w:rFonts w:asciiTheme="minorHAnsi" w:hAnsiTheme="minorHAnsi"/>
        </w:rPr>
        <w:t xml:space="preserve"> niniejszego</w:t>
      </w:r>
      <w:r w:rsidRPr="00410127">
        <w:rPr>
          <w:rFonts w:asciiTheme="minorHAnsi" w:hAnsiTheme="minorHAnsi"/>
        </w:rPr>
        <w:t xml:space="preserve"> regulaminu;</w:t>
      </w:r>
    </w:p>
    <w:p w14:paraId="74331E7D" w14:textId="54F25766" w:rsidR="007950E0" w:rsidRPr="00410127" w:rsidRDefault="007950E0" w:rsidP="00AC4F06">
      <w:pPr>
        <w:pStyle w:val="Akapitzlist"/>
        <w:numPr>
          <w:ilvl w:val="0"/>
          <w:numId w:val="32"/>
        </w:numPr>
        <w:spacing w:line="276" w:lineRule="auto"/>
        <w:ind w:left="641" w:hanging="357"/>
        <w:rPr>
          <w:rFonts w:asciiTheme="minorHAnsi" w:hAnsiTheme="minorHAnsi"/>
        </w:rPr>
      </w:pPr>
      <w:r w:rsidRPr="00410127">
        <w:rPr>
          <w:rFonts w:asciiTheme="minorHAnsi" w:hAnsiTheme="minorHAnsi"/>
        </w:rPr>
        <w:t>zaświadczenia o niezaleganiu z opłacaniem składek na ubezpieczenie społeczne i zdrowotne lub innych opłat z okresu nie dłuższego niż 3 miesiące od rozstrzygnięcia naboru;</w:t>
      </w:r>
    </w:p>
    <w:p w14:paraId="68259C4A" w14:textId="700FD711" w:rsidR="007950E0" w:rsidRPr="00410127" w:rsidRDefault="007950E0" w:rsidP="00AC4F06">
      <w:pPr>
        <w:pStyle w:val="Akapitzlist"/>
        <w:numPr>
          <w:ilvl w:val="0"/>
          <w:numId w:val="32"/>
        </w:numPr>
        <w:spacing w:line="276" w:lineRule="auto"/>
        <w:ind w:left="641" w:hanging="357"/>
        <w:rPr>
          <w:rFonts w:asciiTheme="minorHAnsi" w:hAnsiTheme="minorHAnsi"/>
        </w:rPr>
      </w:pPr>
      <w:r w:rsidRPr="00410127">
        <w:rPr>
          <w:rFonts w:asciiTheme="minorHAnsi" w:hAnsiTheme="minorHAnsi"/>
        </w:rPr>
        <w:t>zaświadczenia o niezaleganiu z uiszczeniem podatków wobec Skarbu Państwa z okresu nie dłuższego niż 3 miesiące od rozstrzygnięcia naboru;</w:t>
      </w:r>
    </w:p>
    <w:p w14:paraId="05E9BEE5" w14:textId="0ECBD6C8" w:rsidR="007950E0" w:rsidRPr="00410127" w:rsidRDefault="007950E0" w:rsidP="00AC4F06">
      <w:pPr>
        <w:pStyle w:val="Akapitzlist"/>
        <w:numPr>
          <w:ilvl w:val="0"/>
          <w:numId w:val="32"/>
        </w:numPr>
        <w:spacing w:line="276" w:lineRule="auto"/>
        <w:ind w:left="641" w:hanging="357"/>
        <w:rPr>
          <w:rFonts w:asciiTheme="minorHAnsi" w:hAnsiTheme="minorHAnsi"/>
        </w:rPr>
      </w:pPr>
      <w:r w:rsidRPr="00410127">
        <w:rPr>
          <w:rFonts w:asciiTheme="minorHAnsi" w:hAnsiTheme="minorHAnsi"/>
        </w:rPr>
        <w:t>potwierdzenia otwarcia</w:t>
      </w:r>
      <w:r>
        <w:rPr>
          <w:rFonts w:asciiTheme="minorHAnsi" w:hAnsiTheme="minorHAnsi"/>
        </w:rPr>
        <w:t xml:space="preserve"> wyodrębnionego</w:t>
      </w:r>
      <w:r w:rsidRPr="00410127">
        <w:rPr>
          <w:rFonts w:asciiTheme="minorHAnsi" w:hAnsiTheme="minorHAnsi"/>
        </w:rPr>
        <w:t xml:space="preserve"> rachunku bankowego</w:t>
      </w:r>
      <w:r>
        <w:rPr>
          <w:rFonts w:asciiTheme="minorHAnsi" w:hAnsiTheme="minorHAnsi"/>
        </w:rPr>
        <w:t xml:space="preserve"> dla projektu</w:t>
      </w:r>
      <w:r w:rsidRPr="00410127">
        <w:rPr>
          <w:rFonts w:asciiTheme="minorHAnsi" w:hAnsiTheme="minorHAnsi"/>
        </w:rPr>
        <w:t xml:space="preserve"> (np. kopia umowy o prowadzenie rachunku bankowego, zaświadczenie z banku o prowadzeniu rachunku bankowego, oświadczenie wnioskodawcy) zawierającego nazwę właściciela rachunku, nazwę i adres banku oraz numer rachunku bankowego</w:t>
      </w:r>
      <w:r>
        <w:rPr>
          <w:rStyle w:val="Odwoanieprzypisudolnego"/>
          <w:rFonts w:asciiTheme="minorHAnsi" w:hAnsiTheme="minorHAnsi"/>
        </w:rPr>
        <w:footnoteReference w:id="24"/>
      </w:r>
      <w:r w:rsidR="00613DAD">
        <w:rPr>
          <w:rFonts w:asciiTheme="minorHAnsi" w:hAnsiTheme="minorHAnsi"/>
        </w:rPr>
        <w:t>;</w:t>
      </w:r>
    </w:p>
    <w:p w14:paraId="6B68CD45" w14:textId="0423AA14" w:rsidR="007950E0" w:rsidRDefault="007950E0" w:rsidP="00AC4F06">
      <w:pPr>
        <w:pStyle w:val="Akapitzlist"/>
        <w:numPr>
          <w:ilvl w:val="0"/>
          <w:numId w:val="32"/>
        </w:numPr>
        <w:spacing w:line="276" w:lineRule="auto"/>
        <w:ind w:left="641" w:hanging="357"/>
        <w:rPr>
          <w:rFonts w:asciiTheme="minorHAnsi" w:hAnsiTheme="minorHAnsi"/>
        </w:rPr>
      </w:pPr>
      <w:r w:rsidRPr="00410127">
        <w:rPr>
          <w:rFonts w:asciiTheme="minorHAnsi" w:hAnsiTheme="minorHAnsi"/>
        </w:rPr>
        <w:t>oświadczenia o</w:t>
      </w:r>
      <w:r>
        <w:rPr>
          <w:rFonts w:asciiTheme="minorHAnsi" w:hAnsiTheme="minorHAnsi"/>
        </w:rPr>
        <w:t xml:space="preserve"> kwalifikowalności podmiotu ubiegającego się o dofinansowanie w ramach FEP 2021-2027 w zakresie </w:t>
      </w:r>
      <w:r w:rsidRPr="00410127">
        <w:rPr>
          <w:rFonts w:asciiTheme="minorHAnsi" w:hAnsiTheme="minorHAnsi"/>
        </w:rPr>
        <w:t>braku działań sprzecznych z zasadami niedyskryminacji ze względu na</w:t>
      </w:r>
      <w:r>
        <w:rPr>
          <w:rFonts w:asciiTheme="minorHAnsi" w:hAnsiTheme="minorHAnsi"/>
        </w:rPr>
        <w:t> </w:t>
      </w:r>
      <w:r w:rsidRPr="00410127">
        <w:rPr>
          <w:rFonts w:asciiTheme="minorHAnsi" w:hAnsiTheme="minorHAnsi"/>
        </w:rPr>
        <w:t>płeć, rasę lub pochodzenie etniczne, religię lub światopogląd, niepełnosprawność, wiek lub</w:t>
      </w:r>
      <w:r>
        <w:rPr>
          <w:rFonts w:asciiTheme="minorHAnsi" w:hAnsiTheme="minorHAnsi"/>
        </w:rPr>
        <w:t> </w:t>
      </w:r>
      <w:r w:rsidRPr="00410127">
        <w:rPr>
          <w:rFonts w:asciiTheme="minorHAnsi" w:hAnsiTheme="minorHAnsi"/>
        </w:rPr>
        <w:t xml:space="preserve">orientację seksualną, którego wzór </w:t>
      </w:r>
      <w:r w:rsidRPr="00235277">
        <w:rPr>
          <w:rFonts w:asciiTheme="minorHAnsi" w:hAnsiTheme="minorHAnsi"/>
        </w:rPr>
        <w:t xml:space="preserve">stanowi </w:t>
      </w:r>
      <w:r w:rsidRPr="00337E73">
        <w:rPr>
          <w:rFonts w:asciiTheme="minorHAnsi" w:hAnsiTheme="minorHAnsi"/>
        </w:rPr>
        <w:t xml:space="preserve">załącznik nr </w:t>
      </w:r>
      <w:r w:rsidR="005B5A00">
        <w:rPr>
          <w:rFonts w:asciiTheme="minorHAnsi" w:hAnsiTheme="minorHAnsi"/>
        </w:rPr>
        <w:t>1</w:t>
      </w:r>
      <w:r w:rsidR="008B3EC4">
        <w:rPr>
          <w:rFonts w:asciiTheme="minorHAnsi" w:hAnsiTheme="minorHAnsi"/>
        </w:rPr>
        <w:t>6</w:t>
      </w:r>
      <w:r w:rsidR="005B5A00" w:rsidRPr="005E4158">
        <w:rPr>
          <w:rFonts w:asciiTheme="minorHAnsi" w:hAnsiTheme="minorHAnsi"/>
        </w:rPr>
        <w:t xml:space="preserve"> </w:t>
      </w:r>
      <w:r w:rsidRPr="005E4158">
        <w:rPr>
          <w:rFonts w:asciiTheme="minorHAnsi" w:hAnsiTheme="minorHAnsi"/>
        </w:rPr>
        <w:t>do</w:t>
      </w:r>
      <w:r w:rsidRPr="00235277">
        <w:rPr>
          <w:rFonts w:asciiTheme="minorHAnsi" w:hAnsiTheme="minorHAnsi"/>
        </w:rPr>
        <w:t xml:space="preserve"> niniejszego</w:t>
      </w:r>
      <w:r w:rsidRPr="00410127">
        <w:rPr>
          <w:rFonts w:asciiTheme="minorHAnsi" w:hAnsiTheme="minorHAnsi"/>
        </w:rPr>
        <w:t xml:space="preserve"> regulaminu</w:t>
      </w:r>
      <w:r w:rsidRPr="00410127">
        <w:rPr>
          <w:rStyle w:val="Odwoanieprzypisudolnego"/>
          <w:rFonts w:asciiTheme="minorHAnsi" w:hAnsiTheme="minorHAnsi"/>
        </w:rPr>
        <w:footnoteReference w:id="25"/>
      </w:r>
      <w:r>
        <w:rPr>
          <w:rFonts w:asciiTheme="minorHAnsi" w:hAnsiTheme="minorHAnsi"/>
        </w:rPr>
        <w:t>;</w:t>
      </w:r>
    </w:p>
    <w:p w14:paraId="0C3E30F2" w14:textId="77777777" w:rsidR="007950E0" w:rsidRPr="00F75047" w:rsidRDefault="007950E0" w:rsidP="00AC4F06">
      <w:pPr>
        <w:pStyle w:val="Akapitzlist"/>
        <w:numPr>
          <w:ilvl w:val="0"/>
          <w:numId w:val="32"/>
        </w:numPr>
        <w:spacing w:line="276" w:lineRule="auto"/>
        <w:rPr>
          <w:rFonts w:asciiTheme="minorHAnsi" w:hAnsiTheme="minorHAnsi" w:cstheme="minorHAnsi"/>
          <w:szCs w:val="22"/>
        </w:rPr>
      </w:pPr>
      <w:r w:rsidRPr="00F51C92">
        <w:rPr>
          <w:rFonts w:asciiTheme="minorHAnsi" w:hAnsiTheme="minorHAnsi" w:cstheme="minorHAnsi"/>
          <w:szCs w:val="22"/>
        </w:rPr>
        <w:t>zaświadcze</w:t>
      </w:r>
      <w:r>
        <w:rPr>
          <w:rFonts w:asciiTheme="minorHAnsi" w:hAnsiTheme="minorHAnsi" w:cstheme="minorHAnsi"/>
          <w:szCs w:val="22"/>
        </w:rPr>
        <w:t>ń</w:t>
      </w:r>
      <w:r w:rsidRPr="00F51C92">
        <w:rPr>
          <w:rFonts w:asciiTheme="minorHAnsi" w:hAnsiTheme="minorHAnsi" w:cstheme="minorHAnsi"/>
          <w:szCs w:val="22"/>
        </w:rPr>
        <w:t xml:space="preserve"> o otrzymanej pomocy </w:t>
      </w:r>
      <w:r w:rsidRPr="00F51C92">
        <w:rPr>
          <w:rFonts w:asciiTheme="minorHAnsi" w:hAnsiTheme="minorHAnsi" w:cstheme="minorHAnsi"/>
          <w:i/>
          <w:szCs w:val="22"/>
        </w:rPr>
        <w:t xml:space="preserve">de </w:t>
      </w:r>
      <w:proofErr w:type="spellStart"/>
      <w:r w:rsidRPr="00F51C92">
        <w:rPr>
          <w:rFonts w:asciiTheme="minorHAnsi" w:hAnsiTheme="minorHAnsi" w:cstheme="minorHAnsi"/>
          <w:i/>
          <w:szCs w:val="22"/>
        </w:rPr>
        <w:t>minimis</w:t>
      </w:r>
      <w:proofErr w:type="spellEnd"/>
      <w:r w:rsidRPr="00F51C92">
        <w:rPr>
          <w:rFonts w:asciiTheme="minorHAnsi" w:hAnsiTheme="minorHAnsi" w:cstheme="minorHAnsi"/>
          <w:szCs w:val="22"/>
        </w:rPr>
        <w:t>, jakie</w:t>
      </w:r>
      <w:r>
        <w:rPr>
          <w:rFonts w:asciiTheme="minorHAnsi" w:hAnsiTheme="minorHAnsi" w:cstheme="minorHAnsi"/>
          <w:szCs w:val="22"/>
        </w:rPr>
        <w:t xml:space="preserve"> wnioskodawca</w:t>
      </w:r>
      <w:r w:rsidRPr="00F51C92">
        <w:rPr>
          <w:rFonts w:asciiTheme="minorHAnsi" w:hAnsiTheme="minorHAnsi" w:cstheme="minorHAnsi"/>
          <w:szCs w:val="22"/>
        </w:rPr>
        <w:t xml:space="preserve"> otrzymał w roku, w</w:t>
      </w:r>
      <w:r>
        <w:rPr>
          <w:rFonts w:asciiTheme="minorHAnsi" w:hAnsiTheme="minorHAnsi" w:cstheme="minorHAnsi"/>
          <w:szCs w:val="22"/>
        </w:rPr>
        <w:t> </w:t>
      </w:r>
      <w:r w:rsidRPr="00F51C92">
        <w:rPr>
          <w:rFonts w:asciiTheme="minorHAnsi" w:hAnsiTheme="minorHAnsi" w:cstheme="minorHAnsi"/>
          <w:szCs w:val="22"/>
        </w:rPr>
        <w:t>którym ubiega się o pomoc</w:t>
      </w:r>
      <w:r>
        <w:rPr>
          <w:rFonts w:asciiTheme="minorHAnsi" w:hAnsiTheme="minorHAnsi" w:cstheme="minorHAnsi"/>
          <w:szCs w:val="22"/>
        </w:rPr>
        <w:t xml:space="preserve">, oraz w ciągu 2 poprzedzających go lat podatkowych, </w:t>
      </w:r>
      <w:r w:rsidRPr="00A64010">
        <w:rPr>
          <w:rFonts w:asciiTheme="minorHAnsi" w:hAnsiTheme="minorHAnsi" w:cstheme="minorHAnsi"/>
          <w:szCs w:val="22"/>
        </w:rPr>
        <w:t>albo</w:t>
      </w:r>
      <w:r>
        <w:rPr>
          <w:rFonts w:asciiTheme="minorHAnsi" w:hAnsiTheme="minorHAnsi" w:cstheme="minorHAnsi"/>
          <w:szCs w:val="22"/>
        </w:rPr>
        <w:t xml:space="preserve"> </w:t>
      </w:r>
      <w:r w:rsidRPr="00A64010">
        <w:rPr>
          <w:rFonts w:asciiTheme="minorHAnsi" w:hAnsiTheme="minorHAnsi" w:cstheme="minorHAnsi"/>
          <w:szCs w:val="22"/>
        </w:rPr>
        <w:t>oświadczenia o wielkości tej pomocy otrzymanej w tym okresie</w:t>
      </w:r>
      <w:r>
        <w:rPr>
          <w:rFonts w:asciiTheme="minorHAnsi" w:hAnsiTheme="minorHAnsi" w:cstheme="minorHAnsi"/>
          <w:szCs w:val="22"/>
        </w:rPr>
        <w:t xml:space="preserve">, </w:t>
      </w:r>
      <w:r w:rsidRPr="00A64010">
        <w:rPr>
          <w:rFonts w:asciiTheme="minorHAnsi" w:hAnsiTheme="minorHAnsi" w:cstheme="minorHAnsi"/>
          <w:szCs w:val="22"/>
        </w:rPr>
        <w:t>albo</w:t>
      </w:r>
      <w:r>
        <w:rPr>
          <w:rFonts w:asciiTheme="minorHAnsi" w:hAnsiTheme="minorHAnsi" w:cstheme="minorHAnsi"/>
          <w:szCs w:val="22"/>
        </w:rPr>
        <w:t xml:space="preserve"> </w:t>
      </w:r>
      <w:r w:rsidRPr="00A64010">
        <w:rPr>
          <w:rFonts w:asciiTheme="minorHAnsi" w:hAnsiTheme="minorHAnsi" w:cstheme="minorHAnsi"/>
          <w:szCs w:val="22"/>
        </w:rPr>
        <w:t>oświadczenia o</w:t>
      </w:r>
      <w:r>
        <w:rPr>
          <w:rFonts w:asciiTheme="minorHAnsi" w:hAnsiTheme="minorHAnsi" w:cstheme="minorHAnsi"/>
          <w:szCs w:val="22"/>
        </w:rPr>
        <w:t> </w:t>
      </w:r>
      <w:r w:rsidRPr="00A64010">
        <w:rPr>
          <w:rFonts w:asciiTheme="minorHAnsi" w:hAnsiTheme="minorHAnsi" w:cstheme="minorHAnsi"/>
          <w:szCs w:val="22"/>
        </w:rPr>
        <w:t>nieotrzymaniu takiej pomocy w tym okresie</w:t>
      </w:r>
      <w:r>
        <w:rPr>
          <w:rStyle w:val="Odwoanieprzypisudolnego"/>
          <w:rFonts w:asciiTheme="minorHAnsi" w:hAnsiTheme="minorHAnsi" w:cstheme="minorHAnsi"/>
          <w:szCs w:val="22"/>
        </w:rPr>
        <w:footnoteReference w:id="26"/>
      </w:r>
      <w:r>
        <w:rPr>
          <w:rFonts w:asciiTheme="minorHAnsi" w:hAnsiTheme="minorHAnsi" w:cstheme="minorHAnsi"/>
          <w:szCs w:val="22"/>
        </w:rPr>
        <w:t xml:space="preserve">, </w:t>
      </w:r>
      <w:r w:rsidRPr="00774B58">
        <w:rPr>
          <w:rFonts w:asciiTheme="minorHAnsi" w:hAnsiTheme="minorHAnsi" w:cstheme="minorHAnsi"/>
          <w:szCs w:val="22"/>
        </w:rPr>
        <w:t>o których mowa w art. 37 ust. 1 pkt 1 ustawy z dnia 30 kwietnia 2004 r. o postępowaniu w sprawach dotyczących pomocy publicznej;</w:t>
      </w:r>
    </w:p>
    <w:p w14:paraId="159FA6D7" w14:textId="7BB48203" w:rsidR="007950E0" w:rsidRPr="007950E0" w:rsidRDefault="007950E0" w:rsidP="00AC4F06">
      <w:pPr>
        <w:pStyle w:val="Akapitzlist"/>
        <w:keepLines w:val="0"/>
        <w:numPr>
          <w:ilvl w:val="0"/>
          <w:numId w:val="32"/>
        </w:numPr>
        <w:autoSpaceDE w:val="0"/>
        <w:autoSpaceDN w:val="0"/>
        <w:adjustRightInd w:val="0"/>
        <w:spacing w:line="276" w:lineRule="auto"/>
        <w:ind w:left="708"/>
        <w:jc w:val="both"/>
        <w:rPr>
          <w:rFonts w:asciiTheme="minorHAnsi" w:hAnsiTheme="minorHAnsi" w:cstheme="minorHAnsi"/>
          <w:szCs w:val="22"/>
        </w:rPr>
      </w:pPr>
      <w:r w:rsidRPr="007950E0">
        <w:rPr>
          <w:rFonts w:asciiTheme="minorHAnsi" w:hAnsiTheme="minorHAnsi" w:cstheme="minorHAnsi"/>
          <w:szCs w:val="22"/>
        </w:rPr>
        <w:t>informacji, o których mowa w art. 37 ust. 1 pkt 2 ustawy z dnia 30 kwietnia 2004 r.</w:t>
      </w:r>
      <w:r>
        <w:rPr>
          <w:rFonts w:asciiTheme="minorHAnsi" w:hAnsiTheme="minorHAnsi" w:cstheme="minorHAnsi"/>
          <w:szCs w:val="22"/>
        </w:rPr>
        <w:t xml:space="preserve"> </w:t>
      </w:r>
      <w:r w:rsidRPr="007950E0">
        <w:rPr>
          <w:rFonts w:asciiTheme="minorHAnsi" w:hAnsiTheme="minorHAnsi" w:cstheme="minorHAnsi"/>
          <w:szCs w:val="22"/>
        </w:rPr>
        <w:t>o</w:t>
      </w:r>
      <w:r>
        <w:rPr>
          <w:rFonts w:asciiTheme="minorHAnsi" w:hAnsiTheme="minorHAnsi" w:cstheme="minorHAnsi"/>
          <w:szCs w:val="22"/>
        </w:rPr>
        <w:t> </w:t>
      </w:r>
      <w:r w:rsidRPr="007950E0">
        <w:rPr>
          <w:rFonts w:asciiTheme="minorHAnsi" w:hAnsiTheme="minorHAnsi" w:cstheme="minorHAnsi"/>
          <w:szCs w:val="22"/>
        </w:rPr>
        <w:t>postępowaniu w sprawach dotyczących pomocy publicznej</w:t>
      </w:r>
      <w:r>
        <w:rPr>
          <w:rStyle w:val="Odwoanieprzypisudolnego"/>
          <w:rFonts w:asciiTheme="minorHAnsi" w:hAnsiTheme="minorHAnsi" w:cstheme="minorHAnsi"/>
          <w:szCs w:val="22"/>
        </w:rPr>
        <w:footnoteReference w:id="27"/>
      </w:r>
      <w:r w:rsidRPr="007950E0">
        <w:rPr>
          <w:rFonts w:asciiTheme="minorHAnsi" w:hAnsiTheme="minorHAnsi" w:cstheme="minorHAnsi"/>
          <w:szCs w:val="22"/>
        </w:rPr>
        <w:t>;</w:t>
      </w:r>
    </w:p>
    <w:p w14:paraId="28D04C17" w14:textId="77777777" w:rsidR="007950E0" w:rsidRPr="00F7431E" w:rsidRDefault="007950E0" w:rsidP="00AC4F06">
      <w:pPr>
        <w:pStyle w:val="Akapitzlist"/>
        <w:keepLines w:val="0"/>
        <w:numPr>
          <w:ilvl w:val="0"/>
          <w:numId w:val="32"/>
        </w:numPr>
        <w:autoSpaceDE w:val="0"/>
        <w:autoSpaceDN w:val="0"/>
        <w:adjustRightInd w:val="0"/>
        <w:spacing w:line="276" w:lineRule="auto"/>
        <w:rPr>
          <w:rFonts w:asciiTheme="minorHAnsi" w:hAnsiTheme="minorHAnsi" w:cstheme="minorHAnsi"/>
          <w:szCs w:val="22"/>
        </w:rPr>
      </w:pPr>
      <w:bookmarkStart w:id="248" w:name="_Hlk163632364"/>
      <w:r w:rsidRPr="008D7846">
        <w:rPr>
          <w:rFonts w:asciiTheme="minorHAnsi" w:hAnsiTheme="minorHAnsi" w:cstheme="minorHAnsi"/>
          <w:szCs w:val="22"/>
        </w:rPr>
        <w:t>informacj</w:t>
      </w:r>
      <w:r>
        <w:rPr>
          <w:rFonts w:asciiTheme="minorHAnsi" w:hAnsiTheme="minorHAnsi" w:cstheme="minorHAnsi"/>
          <w:szCs w:val="22"/>
        </w:rPr>
        <w:t>i</w:t>
      </w:r>
      <w:r w:rsidRPr="008D7846">
        <w:rPr>
          <w:rFonts w:asciiTheme="minorHAnsi" w:hAnsiTheme="minorHAnsi" w:cstheme="minorHAnsi"/>
          <w:szCs w:val="22"/>
        </w:rPr>
        <w:t xml:space="preserve"> dotycząc</w:t>
      </w:r>
      <w:r>
        <w:rPr>
          <w:rFonts w:asciiTheme="minorHAnsi" w:hAnsiTheme="minorHAnsi" w:cstheme="minorHAnsi"/>
          <w:szCs w:val="22"/>
        </w:rPr>
        <w:t>ych</w:t>
      </w:r>
      <w:r w:rsidRPr="008D7846">
        <w:rPr>
          <w:rFonts w:asciiTheme="minorHAnsi" w:hAnsiTheme="minorHAnsi" w:cstheme="minorHAnsi"/>
          <w:szCs w:val="22"/>
        </w:rPr>
        <w:t xml:space="preserve"> wnioskodawcy i prowadzonej przez</w:t>
      </w:r>
      <w:r>
        <w:rPr>
          <w:rFonts w:asciiTheme="minorHAnsi" w:hAnsiTheme="minorHAnsi" w:cstheme="minorHAnsi"/>
          <w:szCs w:val="22"/>
        </w:rPr>
        <w:t xml:space="preserve"> </w:t>
      </w:r>
      <w:r w:rsidRPr="008D7846">
        <w:rPr>
          <w:rFonts w:asciiTheme="minorHAnsi" w:hAnsiTheme="minorHAnsi" w:cstheme="minorHAnsi"/>
          <w:szCs w:val="22"/>
        </w:rPr>
        <w:t>niego działalności gospodarczej oraz informacje o otrzymanej pomocy publicznej</w:t>
      </w:r>
      <w:r>
        <w:rPr>
          <w:rFonts w:asciiTheme="minorHAnsi" w:hAnsiTheme="minorHAnsi" w:cstheme="minorHAnsi"/>
          <w:szCs w:val="22"/>
        </w:rPr>
        <w:t xml:space="preserve">, określone w rozporządzeniu </w:t>
      </w:r>
      <w:r w:rsidRPr="008D7846">
        <w:rPr>
          <w:rFonts w:asciiTheme="minorHAnsi" w:hAnsiTheme="minorHAnsi" w:cstheme="minorHAnsi"/>
          <w:szCs w:val="22"/>
        </w:rPr>
        <w:t>Rady Ministrów z dnia 29 marca 2010 r. w sprawie</w:t>
      </w:r>
      <w:r>
        <w:rPr>
          <w:rFonts w:asciiTheme="minorHAnsi" w:hAnsiTheme="minorHAnsi" w:cstheme="minorHAnsi"/>
          <w:szCs w:val="22"/>
        </w:rPr>
        <w:t xml:space="preserve"> </w:t>
      </w:r>
      <w:r w:rsidRPr="00CA7CE9">
        <w:rPr>
          <w:rFonts w:asciiTheme="minorHAnsi" w:hAnsiTheme="minorHAnsi" w:cstheme="minorHAnsi"/>
          <w:szCs w:val="22"/>
        </w:rPr>
        <w:t>zakresu informacji przedstawianych przez podmiot ubiegający się o pomoc inną niż pomoc</w:t>
      </w:r>
      <w:r>
        <w:rPr>
          <w:rFonts w:asciiTheme="minorHAnsi" w:hAnsiTheme="minorHAnsi" w:cstheme="minorHAnsi"/>
          <w:szCs w:val="22"/>
        </w:rPr>
        <w:t xml:space="preserve"> </w:t>
      </w:r>
      <w:r w:rsidRPr="00CA7CE9">
        <w:rPr>
          <w:rFonts w:asciiTheme="minorHAnsi" w:hAnsiTheme="minorHAnsi" w:cstheme="minorHAnsi"/>
          <w:i/>
          <w:iCs/>
          <w:szCs w:val="22"/>
        </w:rPr>
        <w:t xml:space="preserve">de </w:t>
      </w:r>
      <w:proofErr w:type="spellStart"/>
      <w:r w:rsidRPr="00CA7CE9">
        <w:rPr>
          <w:rFonts w:asciiTheme="minorHAnsi" w:hAnsiTheme="minorHAnsi" w:cstheme="minorHAnsi"/>
          <w:i/>
          <w:iCs/>
          <w:szCs w:val="22"/>
        </w:rPr>
        <w:t>minimis</w:t>
      </w:r>
      <w:proofErr w:type="spellEnd"/>
      <w:r w:rsidRPr="00CA7CE9">
        <w:rPr>
          <w:rFonts w:asciiTheme="minorHAnsi" w:hAnsiTheme="minorHAnsi" w:cstheme="minorHAnsi"/>
          <w:i/>
          <w:iCs/>
          <w:szCs w:val="22"/>
        </w:rPr>
        <w:t xml:space="preserve"> </w:t>
      </w:r>
      <w:r w:rsidRPr="00CA7CE9">
        <w:rPr>
          <w:rFonts w:asciiTheme="minorHAnsi" w:hAnsiTheme="minorHAnsi" w:cstheme="minorHAnsi"/>
          <w:szCs w:val="22"/>
        </w:rPr>
        <w:t xml:space="preserve">lub pomoc </w:t>
      </w:r>
      <w:r w:rsidRPr="00CA7CE9">
        <w:rPr>
          <w:rFonts w:asciiTheme="minorHAnsi" w:hAnsiTheme="minorHAnsi" w:cstheme="minorHAnsi"/>
          <w:i/>
          <w:iCs/>
          <w:szCs w:val="22"/>
        </w:rPr>
        <w:t xml:space="preserve">de </w:t>
      </w:r>
      <w:proofErr w:type="spellStart"/>
      <w:r w:rsidRPr="00CA7CE9">
        <w:rPr>
          <w:rFonts w:asciiTheme="minorHAnsi" w:hAnsiTheme="minorHAnsi" w:cstheme="minorHAnsi"/>
          <w:i/>
          <w:iCs/>
          <w:szCs w:val="22"/>
        </w:rPr>
        <w:t>minimis</w:t>
      </w:r>
      <w:proofErr w:type="spellEnd"/>
      <w:r w:rsidRPr="00CA7CE9">
        <w:rPr>
          <w:rFonts w:asciiTheme="minorHAnsi" w:hAnsiTheme="minorHAnsi" w:cstheme="minorHAnsi"/>
          <w:i/>
          <w:iCs/>
          <w:szCs w:val="22"/>
        </w:rPr>
        <w:t xml:space="preserve"> </w:t>
      </w:r>
      <w:r w:rsidRPr="00CA7CE9">
        <w:rPr>
          <w:rFonts w:asciiTheme="minorHAnsi" w:hAnsiTheme="minorHAnsi" w:cstheme="minorHAnsi"/>
          <w:szCs w:val="22"/>
        </w:rPr>
        <w:t>w</w:t>
      </w:r>
      <w:r>
        <w:rPr>
          <w:rFonts w:asciiTheme="minorHAnsi" w:hAnsiTheme="minorHAnsi" w:cstheme="minorHAnsi"/>
          <w:szCs w:val="22"/>
        </w:rPr>
        <w:t> </w:t>
      </w:r>
      <w:r w:rsidRPr="00CA7CE9">
        <w:rPr>
          <w:rFonts w:asciiTheme="minorHAnsi" w:hAnsiTheme="minorHAnsi" w:cstheme="minorHAnsi"/>
          <w:szCs w:val="22"/>
        </w:rPr>
        <w:t>rolnictwie lub rybołówstwie</w:t>
      </w:r>
      <w:bookmarkEnd w:id="248"/>
      <w:r>
        <w:rPr>
          <w:rStyle w:val="Odwoanieprzypisudolnego"/>
          <w:rFonts w:asciiTheme="minorHAnsi" w:hAnsiTheme="minorHAnsi" w:cstheme="minorHAnsi"/>
          <w:szCs w:val="22"/>
        </w:rPr>
        <w:footnoteReference w:id="28"/>
      </w:r>
      <w:r w:rsidRPr="00CA7CE9">
        <w:rPr>
          <w:rFonts w:asciiTheme="minorHAnsi" w:hAnsiTheme="minorHAnsi" w:cstheme="minorHAnsi"/>
          <w:szCs w:val="22"/>
        </w:rPr>
        <w:t>.</w:t>
      </w:r>
    </w:p>
    <w:p w14:paraId="1208EC2B" w14:textId="77777777" w:rsidR="00E23E5C" w:rsidRPr="008A610E" w:rsidRDefault="00E23E5C" w:rsidP="00692DB7">
      <w:pPr>
        <w:spacing w:line="276" w:lineRule="auto"/>
        <w:rPr>
          <w:rFonts w:asciiTheme="minorHAnsi" w:hAnsiTheme="minorHAnsi" w:cstheme="minorHAnsi"/>
        </w:rPr>
      </w:pPr>
      <w:r w:rsidRPr="008A610E">
        <w:rPr>
          <w:rFonts w:asciiTheme="minorHAnsi" w:hAnsiTheme="minorHAnsi" w:cstheme="minorHAnsi"/>
        </w:rPr>
        <w:t>Powyższe dokumenty (załączniki) powinny zostać złożone w oryginale lub w formie kopii poświadczonych za zgodność z oryginałem przez osobę/by uprawnioną/e do reprezentowania wnioskodawcy.</w:t>
      </w:r>
    </w:p>
    <w:p w14:paraId="7B58ED4F" w14:textId="77777777" w:rsidR="00E23E5C" w:rsidRPr="008A610E" w:rsidRDefault="00E23E5C" w:rsidP="00692DB7">
      <w:pPr>
        <w:spacing w:line="276" w:lineRule="auto"/>
        <w:rPr>
          <w:rFonts w:asciiTheme="minorHAnsi" w:hAnsiTheme="minorHAnsi" w:cstheme="minorHAnsi"/>
        </w:rPr>
      </w:pPr>
      <w:r w:rsidRPr="008A610E">
        <w:rPr>
          <w:rFonts w:asciiTheme="minorHAnsi" w:hAnsiTheme="minorHAnsi" w:cstheme="minorHAnsi"/>
        </w:rPr>
        <w:t>IZ FEP może wymagać od wnioskodawcy złożenia także innych niewymienionych wyżej dokumentów, jeżeli są one niezbędne do ustalenia stanu faktycznego i prawnego związanego z aplikowaniem o środki z FEP 2021-2027.</w:t>
      </w:r>
    </w:p>
    <w:p w14:paraId="1D94D8AD" w14:textId="77777777" w:rsidR="00E23E5C" w:rsidRPr="008A610E" w:rsidRDefault="00E23E5C" w:rsidP="00692DB7">
      <w:pPr>
        <w:spacing w:line="276" w:lineRule="auto"/>
        <w:rPr>
          <w:rFonts w:asciiTheme="minorHAnsi" w:hAnsiTheme="minorHAnsi" w:cstheme="minorHAnsi"/>
        </w:rPr>
      </w:pPr>
      <w:r w:rsidRPr="008A610E">
        <w:rPr>
          <w:rFonts w:asciiTheme="minorHAnsi" w:hAnsiTheme="minorHAnsi" w:cstheme="minorHAnsi"/>
        </w:rPr>
        <w:t xml:space="preserve">IZ FEP dokonuje weryfikacji wszystkich wymaganych załączników pod względem formalno-prawnym w kolejności zgodnej z terminem ich dostarczenia. </w:t>
      </w:r>
    </w:p>
    <w:p w14:paraId="72492AC1" w14:textId="0548D9C4" w:rsidR="00E23E5C" w:rsidRPr="008A610E" w:rsidRDefault="00E23E5C" w:rsidP="00692DB7">
      <w:pPr>
        <w:spacing w:line="276" w:lineRule="auto"/>
        <w:rPr>
          <w:rFonts w:asciiTheme="minorHAnsi" w:hAnsiTheme="minorHAnsi" w:cstheme="minorHAnsi"/>
        </w:rPr>
      </w:pPr>
      <w:r w:rsidRPr="008A610E">
        <w:rPr>
          <w:rFonts w:asciiTheme="minorHAnsi" w:hAnsiTheme="minorHAnsi" w:cstheme="minorHAnsi"/>
        </w:rPr>
        <w:t>Przed podpisaniem umowy o dofinansowanie projektu IZ FEP ustala także, na podstawie informacji uzyskanej z rejestru prowadzonego przez Ministerstwo Finansów, czy wnioskodawca i partnerzy nie</w:t>
      </w:r>
      <w:r w:rsidR="00201D30" w:rsidRPr="008A610E">
        <w:rPr>
          <w:rFonts w:asciiTheme="minorHAnsi" w:hAnsiTheme="minorHAnsi" w:cstheme="minorHAnsi"/>
          <w:szCs w:val="22"/>
        </w:rPr>
        <w:t> </w:t>
      </w:r>
      <w:r w:rsidRPr="008A610E">
        <w:rPr>
          <w:rFonts w:asciiTheme="minorHAnsi" w:hAnsiTheme="minorHAnsi" w:cstheme="minorHAnsi"/>
        </w:rPr>
        <w:t>podlega/ją wykluczeniu, o którym mowa w art. 207 UFP.</w:t>
      </w:r>
    </w:p>
    <w:p w14:paraId="7BFA1A02" w14:textId="69679C9E" w:rsidR="00E23E5C" w:rsidRPr="008A610E" w:rsidRDefault="00E23E5C" w:rsidP="00692DB7">
      <w:pPr>
        <w:spacing w:line="276" w:lineRule="auto"/>
        <w:rPr>
          <w:rFonts w:asciiTheme="minorHAnsi" w:hAnsiTheme="minorHAnsi" w:cstheme="minorHAnsi"/>
        </w:rPr>
      </w:pPr>
      <w:r w:rsidRPr="008A610E">
        <w:rPr>
          <w:rFonts w:asciiTheme="minorHAnsi" w:hAnsiTheme="minorHAnsi" w:cstheme="minorHAnsi"/>
        </w:rPr>
        <w:t xml:space="preserve">Pozytywna weryfikacja przedłożonych dokumentów umożliwia sporządzenie projektu umowy o dofinansowanie, który przedstawiany jest do podpisu wnioskodawcy (partnerowi wiodącemu </w:t>
      </w:r>
      <w:r w:rsidR="001057B5" w:rsidRPr="008A610E">
        <w:rPr>
          <w:rFonts w:asciiTheme="minorHAnsi" w:hAnsiTheme="minorHAnsi" w:cstheme="minorHAnsi"/>
          <w:szCs w:val="22"/>
        </w:rPr>
        <w:t>–</w:t>
      </w:r>
      <w:r w:rsidR="00201D30" w:rsidRPr="008A610E">
        <w:rPr>
          <w:rFonts w:asciiTheme="minorHAnsi" w:hAnsiTheme="minorHAnsi" w:cstheme="minorHAnsi"/>
          <w:szCs w:val="22"/>
        </w:rPr>
        <w:t xml:space="preserve"> </w:t>
      </w:r>
      <w:r w:rsidRPr="008A610E">
        <w:rPr>
          <w:rFonts w:asciiTheme="minorHAnsi" w:hAnsiTheme="minorHAnsi" w:cstheme="minorHAnsi"/>
        </w:rPr>
        <w:t xml:space="preserve">w przypadku, gdy projekt realizowany jest w partnerstwie). </w:t>
      </w:r>
      <w:r w:rsidR="0065698D" w:rsidRPr="008A610E">
        <w:rPr>
          <w:rFonts w:asciiTheme="minorHAnsi" w:hAnsiTheme="minorHAnsi" w:cstheme="minorHAnsi"/>
        </w:rPr>
        <w:t>Wzory</w:t>
      </w:r>
      <w:r w:rsidRPr="008A610E">
        <w:rPr>
          <w:rFonts w:asciiTheme="minorHAnsi" w:hAnsiTheme="minorHAnsi" w:cstheme="minorHAnsi"/>
        </w:rPr>
        <w:t xml:space="preserve"> umowy o dofinansowanie projektu stanowi</w:t>
      </w:r>
      <w:r w:rsidR="00216647" w:rsidRPr="008A610E">
        <w:rPr>
          <w:rFonts w:asciiTheme="minorHAnsi" w:hAnsiTheme="minorHAnsi" w:cstheme="minorHAnsi"/>
        </w:rPr>
        <w:t>ą</w:t>
      </w:r>
      <w:r w:rsidRPr="008A610E">
        <w:rPr>
          <w:rFonts w:asciiTheme="minorHAnsi" w:hAnsiTheme="minorHAnsi" w:cstheme="minorHAnsi"/>
        </w:rPr>
        <w:t xml:space="preserve"> załącznik</w:t>
      </w:r>
      <w:r w:rsidR="00216647" w:rsidRPr="008A610E">
        <w:rPr>
          <w:rFonts w:asciiTheme="minorHAnsi" w:hAnsiTheme="minorHAnsi" w:cstheme="minorHAnsi"/>
        </w:rPr>
        <w:t>i</w:t>
      </w:r>
      <w:r w:rsidRPr="008A610E">
        <w:rPr>
          <w:rFonts w:asciiTheme="minorHAnsi" w:hAnsiTheme="minorHAnsi" w:cstheme="minorHAnsi"/>
        </w:rPr>
        <w:t xml:space="preserve"> nr </w:t>
      </w:r>
      <w:r w:rsidR="008B3EC4">
        <w:rPr>
          <w:rFonts w:asciiTheme="minorHAnsi" w:hAnsiTheme="minorHAnsi" w:cstheme="minorHAnsi"/>
        </w:rPr>
        <w:t>6</w:t>
      </w:r>
      <w:r w:rsidR="00216647" w:rsidRPr="00D605CB">
        <w:rPr>
          <w:rFonts w:asciiTheme="minorHAnsi" w:hAnsiTheme="minorHAnsi" w:cstheme="minorHAnsi"/>
        </w:rPr>
        <w:t xml:space="preserve"> i </w:t>
      </w:r>
      <w:r w:rsidR="008B3EC4">
        <w:rPr>
          <w:rFonts w:asciiTheme="minorHAnsi" w:hAnsiTheme="minorHAnsi" w:cstheme="minorHAnsi"/>
        </w:rPr>
        <w:t>7</w:t>
      </w:r>
      <w:r w:rsidRPr="008A610E">
        <w:rPr>
          <w:rFonts w:asciiTheme="minorHAnsi" w:hAnsiTheme="minorHAnsi" w:cstheme="minorHAnsi"/>
        </w:rPr>
        <w:t xml:space="preserve"> do niniejszego regulaminu.</w:t>
      </w:r>
    </w:p>
    <w:p w14:paraId="44C4AE25" w14:textId="77777777" w:rsidR="00E23E5C" w:rsidRPr="008A610E" w:rsidRDefault="00E23E5C" w:rsidP="00692DB7">
      <w:pPr>
        <w:spacing w:line="276" w:lineRule="auto"/>
        <w:rPr>
          <w:rFonts w:asciiTheme="minorHAnsi" w:hAnsiTheme="minorHAnsi" w:cstheme="minorHAnsi"/>
        </w:rPr>
      </w:pPr>
      <w:r w:rsidRPr="008A610E">
        <w:rPr>
          <w:rFonts w:asciiTheme="minorHAnsi" w:hAnsiTheme="minorHAnsi" w:cstheme="minorHAnsi"/>
        </w:rPr>
        <w:t>Możliwe jest zawarcie umowy w siedzibie IZ FEP lub w formie korespondencyjnej. Wybór sposobu zawierania umowy należy do wnioskodawcy.</w:t>
      </w:r>
    </w:p>
    <w:p w14:paraId="48599F2D" w14:textId="0AE22E26" w:rsidR="00E23E5C" w:rsidRPr="008A610E" w:rsidRDefault="00E23E5C" w:rsidP="00692DB7">
      <w:pPr>
        <w:spacing w:line="276" w:lineRule="auto"/>
        <w:rPr>
          <w:rFonts w:asciiTheme="minorHAnsi" w:hAnsiTheme="minorHAnsi" w:cstheme="minorHAnsi"/>
        </w:rPr>
      </w:pPr>
      <w:r w:rsidRPr="008A610E">
        <w:rPr>
          <w:rFonts w:asciiTheme="minorHAnsi" w:hAnsiTheme="minorHAnsi" w:cstheme="minorHAnsi"/>
        </w:rPr>
        <w:t>Zawierając umowę o dofinansowanie projektu w formie korespondencyjnej IZ FEP, po stwierdzeniu poprawności wszystkich przedłożonych dokumentów, przesyła wnioskodawcy dwa egzemplarze umowy o dofinansowanie projektu z prośbą o ich podpisanie przez osobę/y uprawnioną/e do</w:t>
      </w:r>
      <w:r w:rsidR="001057B5" w:rsidRPr="008A610E">
        <w:rPr>
          <w:rFonts w:asciiTheme="minorHAnsi" w:hAnsiTheme="minorHAnsi" w:cstheme="minorHAnsi"/>
          <w:szCs w:val="22"/>
        </w:rPr>
        <w:t> </w:t>
      </w:r>
      <w:r w:rsidRPr="008A610E">
        <w:rPr>
          <w:rFonts w:asciiTheme="minorHAnsi" w:hAnsiTheme="minorHAnsi" w:cstheme="minorHAnsi"/>
        </w:rPr>
        <w:t xml:space="preserve">reprezentowania wnioskodawcy oraz niezwłoczne ich odesłanie do IZ FEP. </w:t>
      </w:r>
    </w:p>
    <w:p w14:paraId="313C641B" w14:textId="77777777" w:rsidR="00E23E5C" w:rsidRPr="008A610E" w:rsidRDefault="00E23E5C" w:rsidP="00692DB7">
      <w:pPr>
        <w:spacing w:line="276" w:lineRule="auto"/>
        <w:rPr>
          <w:rFonts w:asciiTheme="minorHAnsi" w:hAnsiTheme="minorHAnsi" w:cstheme="minorHAnsi"/>
        </w:rPr>
      </w:pPr>
      <w:r w:rsidRPr="008A610E">
        <w:rPr>
          <w:rFonts w:asciiTheme="minorHAnsi" w:hAnsiTheme="minorHAnsi" w:cstheme="minorHAnsi"/>
        </w:rPr>
        <w:t xml:space="preserve">Po otrzymaniu podpisanych dwóch egzemplarzy umowy o dofinansowanie projektu, upoważnieni przedstawiciele IZ FEP podpisują oba egzemplarze umowy. </w:t>
      </w:r>
      <w:r w:rsidRPr="008A610E">
        <w:rPr>
          <w:rFonts w:asciiTheme="minorHAnsi" w:hAnsiTheme="minorHAnsi" w:cstheme="minorHAnsi"/>
          <w:b/>
        </w:rPr>
        <w:t>Za datę zawarcia umowy o dofinansowanie projektu uznaje się dzień podpisania umowy przez przedstawicieli IZ FEP</w:t>
      </w:r>
      <w:r w:rsidRPr="008A610E">
        <w:rPr>
          <w:rFonts w:asciiTheme="minorHAnsi" w:hAnsiTheme="minorHAnsi" w:cstheme="minorHAnsi"/>
        </w:rPr>
        <w:t>. Jeden z egzemplarzy podpisanej umowy o dofinansowanie projektu wraz z załącznikami przekazywany jest niezwłocznie beneficjentowi.</w:t>
      </w:r>
    </w:p>
    <w:p w14:paraId="74D922B7" w14:textId="77777777" w:rsidR="00E23E5C" w:rsidRPr="008A610E" w:rsidRDefault="00E23E5C" w:rsidP="00692DB7">
      <w:pPr>
        <w:spacing w:line="276" w:lineRule="auto"/>
        <w:rPr>
          <w:rFonts w:asciiTheme="minorHAnsi" w:hAnsiTheme="minorHAnsi" w:cstheme="minorHAnsi"/>
        </w:rPr>
      </w:pPr>
      <w:r w:rsidRPr="008A610E">
        <w:rPr>
          <w:rFonts w:asciiTheme="minorHAnsi" w:hAnsiTheme="minorHAnsi" w:cstheme="minorHAnsi"/>
        </w:rPr>
        <w:t>W przypadku zawierania umowy o dofinansowanie projektu w siedzibie IZ FEP, po stwierdzeniu poprawności wszystkich przedłożonych dokumentów, sporządzana jest umowa i przedkładana do podpisu stronom w ustalonym wcześniej terminie (co do zasady, w terminie 20 dni roboczych od dnia stwierdzenia poprawności wszystkich przedłożonych dokumentów).</w:t>
      </w:r>
    </w:p>
    <w:p w14:paraId="2F4CA991" w14:textId="0EE88A74" w:rsidR="006E5B6F" w:rsidRPr="008A610E" w:rsidRDefault="00621A55" w:rsidP="00692DB7">
      <w:pPr>
        <w:pStyle w:val="Nagwek3"/>
        <w:spacing w:line="276" w:lineRule="auto"/>
        <w:ind w:left="493"/>
        <w:rPr>
          <w:rFonts w:asciiTheme="minorHAnsi" w:hAnsiTheme="minorHAnsi" w:cstheme="minorHAnsi"/>
        </w:rPr>
      </w:pPr>
      <w:bookmarkStart w:id="249" w:name="_Toc138234633"/>
      <w:bookmarkStart w:id="250" w:name="_Toc166493427"/>
      <w:bookmarkEnd w:id="247"/>
      <w:r w:rsidRPr="008A610E">
        <w:rPr>
          <w:rFonts w:asciiTheme="minorHAnsi" w:hAnsiTheme="minorHAnsi" w:cstheme="minorHAnsi"/>
        </w:rPr>
        <w:t>Odmowa podpisania umowy o dofinansowanie projektu</w:t>
      </w:r>
      <w:bookmarkEnd w:id="249"/>
      <w:bookmarkEnd w:id="250"/>
    </w:p>
    <w:p w14:paraId="2E0F2DCC" w14:textId="77777777" w:rsidR="00E23E5C" w:rsidRPr="008A610E" w:rsidRDefault="00E23E5C" w:rsidP="00692DB7">
      <w:pPr>
        <w:spacing w:line="276" w:lineRule="auto"/>
        <w:rPr>
          <w:rFonts w:asciiTheme="minorHAnsi" w:hAnsiTheme="minorHAnsi" w:cstheme="minorHAnsi"/>
        </w:rPr>
      </w:pPr>
      <w:bookmarkStart w:id="251" w:name="_Hlk164421797"/>
      <w:r w:rsidRPr="008A610E">
        <w:rPr>
          <w:rFonts w:asciiTheme="minorHAnsi" w:hAnsiTheme="minorHAnsi" w:cstheme="minorHAnsi"/>
        </w:rPr>
        <w:t>Niewypełnienie przez wnioskodawcę któregokolwiek z wyżej wymienionych warunków, w szczególności niezłożenie wszystkich wymaganych załączników lub ich nieterminowe złożenie, może skutkować odmową przez IZ FEP podpisania umowy o dofinansowanie projektu.</w:t>
      </w:r>
    </w:p>
    <w:p w14:paraId="175CBA50" w14:textId="77777777" w:rsidR="00E23E5C" w:rsidRPr="008A610E" w:rsidRDefault="00E23E5C" w:rsidP="00692DB7">
      <w:pPr>
        <w:spacing w:line="276" w:lineRule="auto"/>
        <w:rPr>
          <w:rFonts w:asciiTheme="minorHAnsi" w:hAnsiTheme="minorHAnsi" w:cstheme="minorHAnsi"/>
        </w:rPr>
      </w:pPr>
      <w:r w:rsidRPr="008A610E">
        <w:rPr>
          <w:rFonts w:asciiTheme="minorHAnsi" w:hAnsiTheme="minorHAnsi" w:cstheme="minorHAnsi"/>
        </w:rPr>
        <w:t>IZ FEP może również odmówić podpisania umowy o dofinansowanie projektu z wnioskodawcą w przypadku braku dostępności środków finansowych możliwych do zaangażowania w ramach Priorytetu w danym miesiącu (uzależnionej od bieżącego kursu EUR).</w:t>
      </w:r>
    </w:p>
    <w:p w14:paraId="5B644250" w14:textId="77777777" w:rsidR="00E23E5C" w:rsidRPr="008A610E" w:rsidRDefault="00E23E5C" w:rsidP="00692DB7">
      <w:pPr>
        <w:spacing w:line="276" w:lineRule="auto"/>
        <w:rPr>
          <w:rFonts w:asciiTheme="minorHAnsi" w:hAnsiTheme="minorHAnsi" w:cstheme="minorHAnsi"/>
        </w:rPr>
      </w:pPr>
      <w:r w:rsidRPr="008A610E">
        <w:rPr>
          <w:rFonts w:asciiTheme="minorHAnsi" w:hAnsiTheme="minorHAnsi" w:cstheme="minorHAnsi"/>
        </w:rPr>
        <w:t>IZ FEP odmówi podpisania umowy o dofinansowanie projektu w przypadku, gdy uzyska z rejestru prowadzonego przez Ministerstwo Finansów informację, że wnioskodawca i/lub partnerzy podlega/ją wykluczeniu, o którym mowa w art. 207 UFP.</w:t>
      </w:r>
    </w:p>
    <w:p w14:paraId="3050DA32" w14:textId="22112014" w:rsidR="00E23E5C" w:rsidRPr="008A610E" w:rsidRDefault="00E23E5C" w:rsidP="00692DB7">
      <w:pPr>
        <w:spacing w:line="276" w:lineRule="auto"/>
        <w:rPr>
          <w:rFonts w:asciiTheme="minorHAnsi" w:hAnsiTheme="minorHAnsi" w:cstheme="minorHAnsi"/>
        </w:rPr>
      </w:pPr>
      <w:r w:rsidRPr="008A610E">
        <w:rPr>
          <w:rFonts w:asciiTheme="minorHAnsi" w:hAnsiTheme="minorHAnsi" w:cstheme="minorHAnsi"/>
        </w:rPr>
        <w:t>W uzasadnionych przypadkach IZ FEP może odmówić zawarcia umowy o dofinansowanie projektu, jeżeli zachodzi obawa wyrządzenia szkody w mieniu publicznym w następstwie zawarcia umowy o dofinansowanie projektu, w szczególności gdy w stosunku do wnioskodawcy będącego osobą fizyczną lub członka organów zarządzających wnioskodawcy niebędącego osobą fizyczną toczy się postępowanie karne lub karne skarbowe za przestępstwo składania fałszywych zeznań, przekupstwa, przeciwko mieniu, wiarygodności dokumentów, obrotowi pieniędzmi i papierami wartościowymi, obrotowi gospodarczemu, systemowi bankowemu albo inne związane z wykonywaniem działalności gospodarczej lub popełnione w celu osiągnięcia korzyści majątkowych, w związku z</w:t>
      </w:r>
      <w:r w:rsidR="00755A97" w:rsidRPr="008A610E">
        <w:rPr>
          <w:rFonts w:asciiTheme="minorHAnsi" w:hAnsiTheme="minorHAnsi" w:cstheme="minorHAnsi"/>
          <w:szCs w:val="22"/>
        </w:rPr>
        <w:t> </w:t>
      </w:r>
      <w:r w:rsidRPr="008A610E">
        <w:rPr>
          <w:rFonts w:asciiTheme="minorHAnsi" w:hAnsiTheme="minorHAnsi" w:cstheme="minorHAnsi"/>
        </w:rPr>
        <w:t>dofinansowaniem, które zostało udzielone ze środków publicznych na realizację projektu temu wnioskodawcy, podmiotowi powiązanemu z nim osobowo lub kapitałowo lub członkowi organów zarządzających tego wnioskodawcy lub podmiotu.</w:t>
      </w:r>
    </w:p>
    <w:p w14:paraId="28CF6F8E" w14:textId="77777777" w:rsidR="00E23E5C" w:rsidRPr="008A610E" w:rsidRDefault="00E23E5C" w:rsidP="00692DB7">
      <w:pPr>
        <w:spacing w:line="276" w:lineRule="auto"/>
        <w:rPr>
          <w:rFonts w:asciiTheme="minorHAnsi" w:hAnsiTheme="minorHAnsi" w:cstheme="minorHAnsi"/>
        </w:rPr>
      </w:pPr>
      <w:r w:rsidRPr="008A610E">
        <w:rPr>
          <w:rFonts w:asciiTheme="minorHAnsi" w:hAnsiTheme="minorHAnsi" w:cstheme="minorHAnsi"/>
        </w:rPr>
        <w:t>IZ FEP pisemnie informuje wnioskodawcę o podjęciu decyzji o odmowie podpisania umowy o dofinansowanie projektu.</w:t>
      </w:r>
    </w:p>
    <w:p w14:paraId="38F767B0" w14:textId="5FB1EBB1" w:rsidR="00E23E5C" w:rsidRPr="008A610E" w:rsidRDefault="00E23E5C" w:rsidP="00692DB7">
      <w:pPr>
        <w:spacing w:line="276" w:lineRule="auto"/>
        <w:rPr>
          <w:rFonts w:asciiTheme="minorHAnsi" w:hAnsiTheme="minorHAnsi" w:cstheme="minorHAnsi"/>
        </w:rPr>
      </w:pPr>
      <w:bookmarkStart w:id="252" w:name="_Toc436213508"/>
      <w:bookmarkStart w:id="253" w:name="_Toc440885233"/>
      <w:r w:rsidRPr="008A610E">
        <w:rPr>
          <w:rFonts w:asciiTheme="minorHAnsi" w:hAnsiTheme="minorHAnsi" w:cstheme="minorHAnsi"/>
        </w:rPr>
        <w:t>Także wnioskodawca może zrezygnować z przyznanego mu dofinansowania i odmówić podpisania umowy o dofinansowanie projektu z IZ FEP. W tym celu przesyła do IZ FEP pisemny wniosek w</w:t>
      </w:r>
      <w:r w:rsidR="008F7B28" w:rsidRPr="008A610E">
        <w:rPr>
          <w:rFonts w:asciiTheme="minorHAnsi" w:hAnsiTheme="minorHAnsi" w:cstheme="minorHAnsi"/>
        </w:rPr>
        <w:t> </w:t>
      </w:r>
      <w:r w:rsidRPr="008A610E">
        <w:rPr>
          <w:rFonts w:asciiTheme="minorHAnsi" w:hAnsiTheme="minorHAnsi" w:cstheme="minorHAnsi"/>
        </w:rPr>
        <w:t>tej</w:t>
      </w:r>
      <w:r w:rsidR="008F7B28" w:rsidRPr="008A610E">
        <w:rPr>
          <w:rFonts w:asciiTheme="minorHAnsi" w:hAnsiTheme="minorHAnsi" w:cstheme="minorHAnsi"/>
        </w:rPr>
        <w:t> </w:t>
      </w:r>
      <w:r w:rsidRPr="008A610E">
        <w:rPr>
          <w:rFonts w:asciiTheme="minorHAnsi" w:hAnsiTheme="minorHAnsi" w:cstheme="minorHAnsi"/>
        </w:rPr>
        <w:t>sprawie.</w:t>
      </w:r>
      <w:bookmarkEnd w:id="252"/>
      <w:bookmarkEnd w:id="253"/>
    </w:p>
    <w:p w14:paraId="0375ED52" w14:textId="66F44169" w:rsidR="00D21733" w:rsidRPr="008A610E" w:rsidRDefault="00D21733" w:rsidP="00692DB7">
      <w:pPr>
        <w:pStyle w:val="Nagwek3"/>
        <w:spacing w:line="276" w:lineRule="auto"/>
        <w:ind w:left="493"/>
        <w:rPr>
          <w:rFonts w:asciiTheme="minorHAnsi" w:hAnsiTheme="minorHAnsi" w:cstheme="minorHAnsi"/>
        </w:rPr>
      </w:pPr>
      <w:bookmarkStart w:id="254" w:name="_Toc138234634"/>
      <w:bookmarkStart w:id="255" w:name="_Toc166493428"/>
      <w:bookmarkEnd w:id="251"/>
      <w:r w:rsidRPr="008A610E">
        <w:rPr>
          <w:rFonts w:asciiTheme="minorHAnsi" w:hAnsiTheme="minorHAnsi" w:cstheme="minorHAnsi"/>
        </w:rPr>
        <w:t>Złożenie zabezpieczenia prawidłowej realizacji umowy o dofinansowanie projektu</w:t>
      </w:r>
      <w:bookmarkEnd w:id="254"/>
      <w:bookmarkEnd w:id="255"/>
    </w:p>
    <w:p w14:paraId="04A41E0C" w14:textId="3B383DBE" w:rsidR="00E23E5C" w:rsidRPr="008A610E" w:rsidRDefault="00E23E5C" w:rsidP="00692DB7">
      <w:pPr>
        <w:spacing w:line="276" w:lineRule="auto"/>
        <w:rPr>
          <w:rFonts w:asciiTheme="minorHAnsi" w:hAnsiTheme="minorHAnsi" w:cstheme="minorHAnsi"/>
        </w:rPr>
      </w:pPr>
      <w:r w:rsidRPr="008A610E">
        <w:rPr>
          <w:rFonts w:asciiTheme="minorHAnsi" w:hAnsiTheme="minorHAnsi" w:cstheme="minorHAnsi"/>
        </w:rPr>
        <w:t>Gwarancją prawidłowej realizacji umowy jest zabezpieczenie składane przez beneficjenta w terminie 15 dni roboczych od dnia jej zawarcia w jednej z następujących form:</w:t>
      </w:r>
    </w:p>
    <w:p w14:paraId="27216743" w14:textId="77777777" w:rsidR="00E23E5C" w:rsidRPr="008A610E" w:rsidRDefault="00E23E5C" w:rsidP="00692DB7">
      <w:pPr>
        <w:pStyle w:val="Akapitzlist"/>
        <w:keepNext/>
        <w:numPr>
          <w:ilvl w:val="0"/>
          <w:numId w:val="6"/>
        </w:numPr>
        <w:spacing w:line="276" w:lineRule="auto"/>
        <w:ind w:left="641" w:hanging="357"/>
        <w:contextualSpacing w:val="0"/>
        <w:rPr>
          <w:rFonts w:asciiTheme="minorHAnsi" w:hAnsiTheme="minorHAnsi" w:cstheme="minorHAnsi"/>
        </w:rPr>
      </w:pPr>
      <w:r w:rsidRPr="00FF1C21">
        <w:rPr>
          <w:rFonts w:asciiTheme="minorHAnsi" w:hAnsiTheme="minorHAnsi" w:cstheme="minorHAnsi"/>
          <w:b/>
        </w:rPr>
        <w:t>weksla in blanco wraz z deklaracją wekslową</w:t>
      </w:r>
      <w:r w:rsidRPr="008A610E">
        <w:rPr>
          <w:rFonts w:asciiTheme="minorHAnsi" w:hAnsiTheme="minorHAnsi" w:cstheme="minorHAnsi"/>
        </w:rPr>
        <w:t xml:space="preserve"> (przyjmowanego jako złożony przez beneficjenta osobiście w siedzibie IZ FEP lub przed notariuszem), w przypadku, gdy wartość dofinansowania przyznanego w umowie o dofinansowanie </w:t>
      </w:r>
      <w:r w:rsidRPr="008A610E">
        <w:rPr>
          <w:rFonts w:asciiTheme="minorHAnsi" w:hAnsiTheme="minorHAnsi" w:cstheme="minorHAnsi"/>
          <w:b/>
        </w:rPr>
        <w:t>nie przekracza 10 mln PLN,</w:t>
      </w:r>
      <w:r w:rsidRPr="008A610E">
        <w:rPr>
          <w:rFonts w:asciiTheme="minorHAnsi" w:hAnsiTheme="minorHAnsi" w:cstheme="minorHAnsi"/>
        </w:rPr>
        <w:t xml:space="preserve"> a także gdy beneficjent jest podmiotem świadczącym usługi publiczne lub usługi w ogólnym interesie gospodarczym lub jest instytutem badawczym;</w:t>
      </w:r>
    </w:p>
    <w:p w14:paraId="478331F5" w14:textId="39CFF29E" w:rsidR="00E23E5C" w:rsidRPr="008A610E" w:rsidRDefault="00E23E5C" w:rsidP="00692DB7">
      <w:pPr>
        <w:pStyle w:val="Akapitzlist"/>
        <w:keepLines w:val="0"/>
        <w:numPr>
          <w:ilvl w:val="0"/>
          <w:numId w:val="6"/>
        </w:numPr>
        <w:spacing w:line="276" w:lineRule="auto"/>
        <w:ind w:left="641" w:hanging="357"/>
        <w:contextualSpacing w:val="0"/>
        <w:rPr>
          <w:rFonts w:asciiTheme="minorHAnsi" w:hAnsiTheme="minorHAnsi" w:cstheme="minorHAnsi"/>
        </w:rPr>
      </w:pPr>
      <w:r w:rsidRPr="00FF1C21">
        <w:rPr>
          <w:rFonts w:asciiTheme="minorHAnsi" w:hAnsiTheme="minorHAnsi" w:cstheme="minorHAnsi"/>
          <w:b/>
        </w:rPr>
        <w:t>w jednej albo kilku formach wybranych przez IZ FEP</w:t>
      </w:r>
      <w:r w:rsidRPr="008A610E">
        <w:rPr>
          <w:rFonts w:asciiTheme="minorHAnsi" w:hAnsiTheme="minorHAnsi" w:cstheme="minorHAnsi"/>
        </w:rPr>
        <w:t>, określonych w § 5 ust. 3 rozporządzenia Ministra Funduszy i Polityki Regionalnej z dnia 21 września 2022 r. w sprawie zaliczek w</w:t>
      </w:r>
      <w:r w:rsidR="00113A72" w:rsidRPr="008A610E">
        <w:rPr>
          <w:rFonts w:asciiTheme="minorHAnsi" w:hAnsiTheme="minorHAnsi" w:cstheme="minorHAnsi"/>
        </w:rPr>
        <w:t> </w:t>
      </w:r>
      <w:r w:rsidRPr="008A610E">
        <w:rPr>
          <w:rFonts w:asciiTheme="minorHAnsi" w:hAnsiTheme="minorHAnsi" w:cstheme="minorHAnsi"/>
        </w:rPr>
        <w:t>ramach programów finansowanych z udziałem środków europejskich, w</w:t>
      </w:r>
      <w:r w:rsidR="00113A72" w:rsidRPr="008A610E">
        <w:rPr>
          <w:rFonts w:asciiTheme="minorHAnsi" w:hAnsiTheme="minorHAnsi" w:cstheme="minorHAnsi"/>
        </w:rPr>
        <w:t> </w:t>
      </w:r>
      <w:r w:rsidRPr="008A610E">
        <w:rPr>
          <w:rFonts w:asciiTheme="minorHAnsi" w:hAnsiTheme="minorHAnsi" w:cstheme="minorHAnsi"/>
        </w:rPr>
        <w:t>przypadku gdy</w:t>
      </w:r>
      <w:r w:rsidR="008F7B28" w:rsidRPr="008A610E">
        <w:rPr>
          <w:rFonts w:asciiTheme="minorHAnsi" w:hAnsiTheme="minorHAnsi" w:cstheme="minorHAnsi"/>
        </w:rPr>
        <w:t> </w:t>
      </w:r>
      <w:r w:rsidRPr="008A610E">
        <w:rPr>
          <w:rFonts w:asciiTheme="minorHAnsi" w:hAnsiTheme="minorHAnsi" w:cstheme="minorHAnsi"/>
        </w:rPr>
        <w:t xml:space="preserve">wartość dofinansowania przyznanego w umowie o dofinansowanie </w:t>
      </w:r>
      <w:r w:rsidRPr="00FF1C21">
        <w:rPr>
          <w:rFonts w:asciiTheme="minorHAnsi" w:hAnsiTheme="minorHAnsi" w:cstheme="minorHAnsi"/>
          <w:b/>
        </w:rPr>
        <w:t>przekracza 10 mln PLN</w:t>
      </w:r>
      <w:r w:rsidRPr="008A610E">
        <w:rPr>
          <w:rFonts w:asciiTheme="minorHAnsi" w:hAnsiTheme="minorHAnsi" w:cstheme="minorHAnsi"/>
        </w:rPr>
        <w:t xml:space="preserve">, bądź gdy podpisanie umowy o dofinansowanie projektu </w:t>
      </w:r>
      <w:r w:rsidRPr="00FF1C21">
        <w:rPr>
          <w:rFonts w:asciiTheme="minorHAnsi" w:hAnsiTheme="minorHAnsi" w:cstheme="minorHAnsi"/>
          <w:b/>
        </w:rPr>
        <w:t>powoduje przekroczenie limitu 10 mln PLN, oraz każdej kolejnej umowy</w:t>
      </w:r>
      <w:r w:rsidRPr="008A610E">
        <w:rPr>
          <w:rFonts w:asciiTheme="minorHAnsi" w:hAnsiTheme="minorHAnsi" w:cstheme="minorHAnsi"/>
        </w:rPr>
        <w:t xml:space="preserve"> (w przypadku, gdy beneficjent podpisał z daną instytucją kilka umów o dofinansowanie, które są realizowane równocześnie, dla których łączna wartość dofinansowania przekracza 10 mln PLN).</w:t>
      </w:r>
    </w:p>
    <w:p w14:paraId="0F205BD3" w14:textId="358E4F49" w:rsidR="00E23E5C" w:rsidRPr="008A610E" w:rsidRDefault="00E23E5C" w:rsidP="00692DB7">
      <w:pPr>
        <w:spacing w:line="276" w:lineRule="auto"/>
        <w:rPr>
          <w:rFonts w:asciiTheme="minorHAnsi" w:hAnsiTheme="minorHAnsi" w:cstheme="minorHAnsi"/>
        </w:rPr>
      </w:pPr>
      <w:r w:rsidRPr="008A610E">
        <w:rPr>
          <w:rFonts w:asciiTheme="minorHAnsi" w:hAnsiTheme="minorHAnsi" w:cstheme="minorHAnsi"/>
        </w:rPr>
        <w:t xml:space="preserve">W przypadku projektów, w ramach których dofinansowanie przekracza 10 mln PLN, zabezpieczenie prawidłowej realizacji umowy nie musi być wniesione w wysokości odpowiadającej całości dofinansowania przyznanego beneficjentowi w umowie o dofinansowanie projektu. Zabezpieczenie ustanawiane jest w takim przypadku </w:t>
      </w:r>
      <w:r w:rsidRPr="008A610E">
        <w:rPr>
          <w:rFonts w:asciiTheme="minorHAnsi" w:hAnsiTheme="minorHAnsi" w:cstheme="minorHAnsi"/>
          <w:b/>
        </w:rPr>
        <w:t>w wysokości co najmniej równowartości najwyższej transzy zaliczki</w:t>
      </w:r>
      <w:r w:rsidRPr="008A610E">
        <w:rPr>
          <w:rFonts w:asciiTheme="minorHAnsi" w:hAnsiTheme="minorHAnsi" w:cstheme="minorHAnsi"/>
        </w:rPr>
        <w:t xml:space="preserve"> wynikającej z umowy o dofinansowanie projektu. Należy jednak zaznaczyć, że decyzja co</w:t>
      </w:r>
      <w:r w:rsidR="008F7B28" w:rsidRPr="008A610E">
        <w:rPr>
          <w:rFonts w:asciiTheme="minorHAnsi" w:hAnsiTheme="minorHAnsi" w:cstheme="minorHAnsi"/>
        </w:rPr>
        <w:t> </w:t>
      </w:r>
      <w:r w:rsidR="0065698D" w:rsidRPr="008A610E">
        <w:rPr>
          <w:rFonts w:asciiTheme="minorHAnsi" w:hAnsiTheme="minorHAnsi" w:cstheme="minorHAnsi"/>
        </w:rPr>
        <w:t>do</w:t>
      </w:r>
      <w:r w:rsidR="008F7B28" w:rsidRPr="008A610E">
        <w:rPr>
          <w:rFonts w:asciiTheme="minorHAnsi" w:hAnsiTheme="minorHAnsi" w:cstheme="minorHAnsi"/>
        </w:rPr>
        <w:t> </w:t>
      </w:r>
      <w:r w:rsidR="0065698D" w:rsidRPr="008A610E">
        <w:rPr>
          <w:rFonts w:asciiTheme="minorHAnsi" w:hAnsiTheme="minorHAnsi" w:cstheme="minorHAnsi"/>
        </w:rPr>
        <w:t>wysokości</w:t>
      </w:r>
      <w:r w:rsidRPr="008A610E">
        <w:rPr>
          <w:rFonts w:asciiTheme="minorHAnsi" w:hAnsiTheme="minorHAnsi" w:cstheme="minorHAnsi"/>
        </w:rPr>
        <w:t xml:space="preserve"> zabezpieczenia prawidłowej realizacji umowy o dofinansowanie projektu należy do IZ FEP.</w:t>
      </w:r>
    </w:p>
    <w:p w14:paraId="676F5CA1" w14:textId="77777777" w:rsidR="00E23E5C" w:rsidRPr="008A610E" w:rsidRDefault="00E23E5C" w:rsidP="00692DB7">
      <w:pPr>
        <w:spacing w:line="276" w:lineRule="auto"/>
        <w:rPr>
          <w:rFonts w:asciiTheme="minorHAnsi" w:hAnsiTheme="minorHAnsi" w:cstheme="minorHAnsi"/>
        </w:rPr>
      </w:pPr>
      <w:r w:rsidRPr="008A610E">
        <w:rPr>
          <w:rFonts w:asciiTheme="minorHAnsi" w:hAnsiTheme="minorHAnsi" w:cstheme="minorHAnsi"/>
        </w:rPr>
        <w:t>W przypadku projektu realizowanego w formie partnerstwa, zabezpieczenie prawidłowej realizacji umowy o dofinansowanie wnosi beneficjent, pełniący rolę partnera wiodącego.</w:t>
      </w:r>
    </w:p>
    <w:p w14:paraId="3641886C" w14:textId="77777777" w:rsidR="00E23E5C" w:rsidRPr="008A610E" w:rsidRDefault="00E23E5C" w:rsidP="00692DB7">
      <w:pPr>
        <w:spacing w:line="276" w:lineRule="auto"/>
        <w:rPr>
          <w:rFonts w:asciiTheme="minorHAnsi" w:hAnsiTheme="minorHAnsi" w:cstheme="minorHAnsi"/>
          <w:b/>
        </w:rPr>
      </w:pPr>
      <w:r w:rsidRPr="008A610E">
        <w:rPr>
          <w:rFonts w:asciiTheme="minorHAnsi" w:hAnsiTheme="minorHAnsi" w:cstheme="minorHAnsi"/>
        </w:rPr>
        <w:t xml:space="preserve">Zabezpieczenie prawidłowej realizacji umowy o dofinansowanie projektu ustanawiane jest od dnia jej zawarcia na okres realizacji projektu i jego ostatecznego rozliczenia oraz do upływu okresu trwałości projektu lub rezultatów, zgodnie z zawartą umową o dofinansowanie. </w:t>
      </w:r>
      <w:r w:rsidRPr="008A610E">
        <w:rPr>
          <w:rFonts w:asciiTheme="minorHAnsi" w:hAnsiTheme="minorHAnsi" w:cstheme="minorHAnsi"/>
          <w:b/>
        </w:rPr>
        <w:t xml:space="preserve">Zaliczka jest wypłacana beneficjentowi po ustanowieniu i wniesieniu zabezpieczenia należytego wykonania zobowiązań wynikających z umowy o dofinansowanie projektu. </w:t>
      </w:r>
    </w:p>
    <w:p w14:paraId="0B1B5B59" w14:textId="77777777" w:rsidR="00E23E5C" w:rsidRPr="008A610E" w:rsidRDefault="00E23E5C" w:rsidP="00692DB7">
      <w:pPr>
        <w:spacing w:line="276" w:lineRule="auto"/>
        <w:rPr>
          <w:rFonts w:asciiTheme="minorHAnsi" w:hAnsiTheme="minorHAnsi" w:cstheme="minorHAnsi"/>
        </w:rPr>
      </w:pPr>
      <w:r w:rsidRPr="008A610E">
        <w:rPr>
          <w:rFonts w:asciiTheme="minorHAnsi" w:hAnsiTheme="minorHAnsi" w:cstheme="minorHAnsi"/>
        </w:rPr>
        <w:t>W uzasadnionych przypadkach IZ FEP zastrzega sobie prawo niezaakceptowania zabezpieczenia w przedłożonej przez beneficjenta formie (np. gdy nie spełnia wymogów formalno-prawnych).</w:t>
      </w:r>
    </w:p>
    <w:p w14:paraId="338C1D14" w14:textId="77777777" w:rsidR="00E23E5C" w:rsidRPr="008A610E" w:rsidRDefault="00E23E5C" w:rsidP="00692DB7">
      <w:pPr>
        <w:spacing w:line="276" w:lineRule="auto"/>
        <w:rPr>
          <w:rFonts w:asciiTheme="minorHAnsi" w:hAnsiTheme="minorHAnsi" w:cstheme="minorHAnsi"/>
        </w:rPr>
      </w:pPr>
      <w:r w:rsidRPr="008A610E">
        <w:rPr>
          <w:rFonts w:asciiTheme="minorHAnsi" w:hAnsiTheme="minorHAnsi" w:cstheme="minorHAnsi"/>
        </w:rPr>
        <w:t>Zabezpieczenie wymagające przechowywania w sposób szczególny (np. weksel) zostanie zdeponowane przez IZ FEP. Jeżeli zabezpieczenie jest wnoszone w formie, która nie wymaga deponowania, beneficjent oraz IZ FEP ustalą sposób ustanowienia zabezpieczenia oraz sposób przekazania i postępowania z dokumentami.</w:t>
      </w:r>
    </w:p>
    <w:p w14:paraId="21446780" w14:textId="0BD14D79" w:rsidR="00E23E5C" w:rsidRPr="008A610E" w:rsidRDefault="00E23E5C" w:rsidP="00692DB7">
      <w:pPr>
        <w:spacing w:line="276" w:lineRule="auto"/>
        <w:rPr>
          <w:rFonts w:asciiTheme="minorHAnsi" w:hAnsiTheme="minorHAnsi" w:cstheme="minorHAnsi"/>
          <w:sz w:val="24"/>
        </w:rPr>
      </w:pPr>
      <w:r w:rsidRPr="008A610E">
        <w:rPr>
          <w:rFonts w:asciiTheme="minorHAnsi" w:hAnsiTheme="minorHAnsi" w:cstheme="minorHAnsi"/>
        </w:rPr>
        <w:t>Warunki zwolnienia ustanowionego zabezpieczenia prawidłowej realizacji umowy określone zostały w</w:t>
      </w:r>
      <w:r w:rsidR="00094139" w:rsidRPr="008A610E">
        <w:rPr>
          <w:rFonts w:asciiTheme="minorHAnsi" w:hAnsiTheme="minorHAnsi" w:cstheme="minorHAnsi"/>
        </w:rPr>
        <w:t>e</w:t>
      </w:r>
      <w:r w:rsidR="00FC320D" w:rsidRPr="008A610E">
        <w:rPr>
          <w:rFonts w:asciiTheme="minorHAnsi" w:hAnsiTheme="minorHAnsi" w:cstheme="minorHAnsi"/>
        </w:rPr>
        <w:t xml:space="preserve"> </w:t>
      </w:r>
      <w:r w:rsidRPr="008A610E">
        <w:rPr>
          <w:rFonts w:asciiTheme="minorHAnsi" w:hAnsiTheme="minorHAnsi" w:cstheme="minorHAnsi"/>
        </w:rPr>
        <w:t>wzor</w:t>
      </w:r>
      <w:r w:rsidR="00094139" w:rsidRPr="008A610E">
        <w:rPr>
          <w:rFonts w:asciiTheme="minorHAnsi" w:hAnsiTheme="minorHAnsi" w:cstheme="minorHAnsi"/>
        </w:rPr>
        <w:t>ze</w:t>
      </w:r>
      <w:r w:rsidRPr="008A610E">
        <w:rPr>
          <w:rFonts w:asciiTheme="minorHAnsi" w:hAnsiTheme="minorHAnsi" w:cstheme="minorHAnsi"/>
        </w:rPr>
        <w:t xml:space="preserve"> umowy o dofinansowanie projektu. W przypadku zabezpieczenia w formie, która tego wymaga (na przykład hipoteka), IZ FEP dokona wszelkich czynności umożliwiających zwolnienie zabezpieczenia (na przykład wykreślenie wpisu z księgi wieczystej).</w:t>
      </w:r>
    </w:p>
    <w:p w14:paraId="4896BBD6" w14:textId="4E98FC7E" w:rsidR="00AF6DF6" w:rsidRPr="008A610E" w:rsidRDefault="00E23E5C" w:rsidP="00692DB7">
      <w:pPr>
        <w:spacing w:line="276" w:lineRule="auto"/>
        <w:rPr>
          <w:rFonts w:asciiTheme="minorHAnsi" w:hAnsiTheme="minorHAnsi" w:cstheme="minorHAnsi"/>
        </w:rPr>
      </w:pPr>
      <w:r w:rsidRPr="008A610E">
        <w:rPr>
          <w:rFonts w:asciiTheme="minorHAnsi" w:hAnsiTheme="minorHAnsi" w:cstheme="minorHAnsi"/>
        </w:rPr>
        <w:t>Obowiązujący w ramach naboru</w:t>
      </w:r>
      <w:r w:rsidR="00AE586B" w:rsidRPr="008A610E">
        <w:rPr>
          <w:rFonts w:asciiTheme="minorHAnsi" w:hAnsiTheme="minorHAnsi" w:cstheme="minorHAnsi"/>
        </w:rPr>
        <w:t xml:space="preserve"> </w:t>
      </w:r>
      <w:r w:rsidRPr="008A610E">
        <w:rPr>
          <w:rFonts w:asciiTheme="minorHAnsi" w:hAnsiTheme="minorHAnsi" w:cstheme="minorHAnsi"/>
        </w:rPr>
        <w:t xml:space="preserve">Wzór weksla in blanco stanowi </w:t>
      </w:r>
      <w:r w:rsidRPr="0088082A">
        <w:rPr>
          <w:rFonts w:asciiTheme="minorHAnsi" w:hAnsiTheme="minorHAnsi" w:cstheme="minorHAnsi"/>
        </w:rPr>
        <w:t xml:space="preserve">załącznik nr </w:t>
      </w:r>
      <w:r w:rsidR="008429D3" w:rsidRPr="0088082A">
        <w:rPr>
          <w:rFonts w:asciiTheme="minorHAnsi" w:hAnsiTheme="minorHAnsi" w:cstheme="minorHAnsi"/>
        </w:rPr>
        <w:t>1</w:t>
      </w:r>
      <w:r w:rsidR="000A659F">
        <w:rPr>
          <w:rFonts w:asciiTheme="minorHAnsi" w:hAnsiTheme="minorHAnsi" w:cstheme="minorHAnsi"/>
        </w:rPr>
        <w:t>3</w:t>
      </w:r>
      <w:r w:rsidR="00A44597" w:rsidRPr="0088082A">
        <w:rPr>
          <w:rFonts w:asciiTheme="minorHAnsi" w:hAnsiTheme="minorHAnsi" w:cstheme="minorHAnsi"/>
        </w:rPr>
        <w:t>,</w:t>
      </w:r>
      <w:r w:rsidRPr="008A610E">
        <w:rPr>
          <w:rFonts w:asciiTheme="minorHAnsi" w:hAnsiTheme="minorHAnsi" w:cstheme="minorHAnsi"/>
        </w:rPr>
        <w:t xml:space="preserve"> a </w:t>
      </w:r>
      <w:r w:rsidR="00D94D1B">
        <w:rPr>
          <w:rFonts w:asciiTheme="minorHAnsi" w:hAnsiTheme="minorHAnsi" w:cstheme="minorHAnsi"/>
        </w:rPr>
        <w:t>wzór</w:t>
      </w:r>
      <w:r w:rsidR="002815C1">
        <w:rPr>
          <w:rFonts w:asciiTheme="minorHAnsi" w:hAnsiTheme="minorHAnsi" w:cstheme="minorHAnsi"/>
        </w:rPr>
        <w:t xml:space="preserve"> </w:t>
      </w:r>
      <w:r w:rsidRPr="008A610E">
        <w:rPr>
          <w:rFonts w:asciiTheme="minorHAnsi" w:hAnsiTheme="minorHAnsi" w:cstheme="minorHAnsi"/>
        </w:rPr>
        <w:t xml:space="preserve">deklaracji </w:t>
      </w:r>
      <w:r w:rsidR="00D94D1B">
        <w:rPr>
          <w:rFonts w:asciiTheme="minorHAnsi" w:hAnsiTheme="minorHAnsi" w:cstheme="minorHAnsi"/>
        </w:rPr>
        <w:t>wekslowej</w:t>
      </w:r>
      <w:r w:rsidR="00E60CC3">
        <w:rPr>
          <w:rFonts w:asciiTheme="minorHAnsi" w:hAnsiTheme="minorHAnsi" w:cstheme="minorHAnsi"/>
        </w:rPr>
        <w:t xml:space="preserve"> </w:t>
      </w:r>
      <w:r w:rsidRPr="008A610E">
        <w:rPr>
          <w:rFonts w:asciiTheme="minorHAnsi" w:hAnsiTheme="minorHAnsi" w:cstheme="minorHAnsi"/>
        </w:rPr>
        <w:t xml:space="preserve">– </w:t>
      </w:r>
      <w:r w:rsidRPr="00613DAD">
        <w:rPr>
          <w:rFonts w:asciiTheme="minorHAnsi" w:hAnsiTheme="minorHAnsi" w:cstheme="minorHAnsi"/>
        </w:rPr>
        <w:t>załącznik nr</w:t>
      </w:r>
      <w:r w:rsidR="00235277" w:rsidRPr="00613DAD">
        <w:rPr>
          <w:rFonts w:asciiTheme="minorHAnsi" w:hAnsiTheme="minorHAnsi" w:cstheme="minorHAnsi"/>
        </w:rPr>
        <w:t xml:space="preserve"> </w:t>
      </w:r>
      <w:r w:rsidR="00D94D1B" w:rsidRPr="00613DAD">
        <w:rPr>
          <w:rFonts w:asciiTheme="minorHAnsi" w:hAnsiTheme="minorHAnsi" w:cstheme="minorHAnsi"/>
        </w:rPr>
        <w:t>1</w:t>
      </w:r>
      <w:r w:rsidR="00E60CC3">
        <w:rPr>
          <w:rFonts w:asciiTheme="minorHAnsi" w:hAnsiTheme="minorHAnsi" w:cstheme="minorHAnsi"/>
        </w:rPr>
        <w:t>4</w:t>
      </w:r>
      <w:r w:rsidR="00D94D1B" w:rsidRPr="00613DAD">
        <w:rPr>
          <w:rFonts w:asciiTheme="minorHAnsi" w:hAnsiTheme="minorHAnsi" w:cstheme="minorHAnsi"/>
        </w:rPr>
        <w:t xml:space="preserve"> </w:t>
      </w:r>
      <w:r w:rsidRPr="008A610E">
        <w:rPr>
          <w:rFonts w:asciiTheme="minorHAnsi" w:hAnsiTheme="minorHAnsi" w:cstheme="minorHAnsi"/>
        </w:rPr>
        <w:t>do niniejszego regulaminu.</w:t>
      </w:r>
    </w:p>
    <w:p w14:paraId="366C0823" w14:textId="4B9A8DBC" w:rsidR="006A734C" w:rsidRPr="008A610E" w:rsidRDefault="00AF6DF6" w:rsidP="00692DB7">
      <w:pPr>
        <w:pStyle w:val="Nagwek2"/>
        <w:spacing w:line="276" w:lineRule="auto"/>
        <w:ind w:hanging="340"/>
        <w:rPr>
          <w:rFonts w:asciiTheme="minorHAnsi" w:hAnsiTheme="minorHAnsi" w:cstheme="minorHAnsi"/>
        </w:rPr>
      </w:pPr>
      <w:bookmarkStart w:id="256" w:name="_Toc448399242"/>
      <w:bookmarkStart w:id="257" w:name="_Toc422301684"/>
      <w:bookmarkStart w:id="258" w:name="_Toc440885235"/>
      <w:bookmarkStart w:id="259" w:name="_Toc447262919"/>
      <w:bookmarkStart w:id="260" w:name="_Toc136253566"/>
      <w:bookmarkStart w:id="261" w:name="_Toc138234635"/>
      <w:bookmarkStart w:id="262" w:name="_Toc166493429"/>
      <w:r w:rsidRPr="008A610E">
        <w:rPr>
          <w:rFonts w:asciiTheme="minorHAnsi" w:hAnsiTheme="minorHAnsi" w:cstheme="minorHAnsi"/>
        </w:rPr>
        <w:t>Postanowienia końcowe</w:t>
      </w:r>
      <w:bookmarkEnd w:id="256"/>
      <w:bookmarkEnd w:id="257"/>
      <w:bookmarkEnd w:id="258"/>
      <w:bookmarkEnd w:id="259"/>
      <w:bookmarkEnd w:id="260"/>
      <w:bookmarkEnd w:id="261"/>
      <w:bookmarkEnd w:id="262"/>
    </w:p>
    <w:p w14:paraId="6E39C4A5" w14:textId="43B827F6" w:rsidR="00DC4DE9" w:rsidRPr="008A610E" w:rsidRDefault="00DC4DE9" w:rsidP="00692DB7">
      <w:pPr>
        <w:pStyle w:val="Nagwek3"/>
        <w:spacing w:line="276" w:lineRule="auto"/>
        <w:ind w:left="493"/>
        <w:rPr>
          <w:rFonts w:asciiTheme="minorHAnsi" w:hAnsiTheme="minorHAnsi" w:cstheme="minorHAnsi"/>
        </w:rPr>
      </w:pPr>
      <w:bookmarkStart w:id="263" w:name="_Toc136253567"/>
      <w:bookmarkStart w:id="264" w:name="_Toc138234636"/>
      <w:bookmarkStart w:id="265" w:name="_Toc166493430"/>
      <w:r w:rsidRPr="008A610E">
        <w:rPr>
          <w:rFonts w:asciiTheme="minorHAnsi" w:hAnsiTheme="minorHAnsi" w:cstheme="minorHAnsi"/>
        </w:rPr>
        <w:t>Zmiana regulaminu wyboru projektów</w:t>
      </w:r>
      <w:bookmarkEnd w:id="263"/>
      <w:bookmarkEnd w:id="264"/>
      <w:bookmarkEnd w:id="265"/>
      <w:r w:rsidRPr="008A610E">
        <w:rPr>
          <w:rFonts w:asciiTheme="minorHAnsi" w:hAnsiTheme="minorHAnsi" w:cstheme="minorHAnsi"/>
        </w:rPr>
        <w:t xml:space="preserve"> </w:t>
      </w:r>
    </w:p>
    <w:p w14:paraId="405C0C6F" w14:textId="77777777" w:rsidR="00457EA1" w:rsidRPr="008A610E" w:rsidRDefault="00457EA1" w:rsidP="00AC4F06">
      <w:pPr>
        <w:pStyle w:val="Akapitzlist"/>
        <w:keepLines w:val="0"/>
        <w:numPr>
          <w:ilvl w:val="0"/>
          <w:numId w:val="33"/>
        </w:numPr>
        <w:autoSpaceDE w:val="0"/>
        <w:autoSpaceDN w:val="0"/>
        <w:adjustRightInd w:val="0"/>
        <w:spacing w:line="276" w:lineRule="auto"/>
        <w:ind w:left="426" w:hanging="357"/>
        <w:contextualSpacing w:val="0"/>
        <w:rPr>
          <w:rFonts w:asciiTheme="minorHAnsi" w:hAnsiTheme="minorHAnsi" w:cstheme="minorHAnsi"/>
          <w:color w:val="000000"/>
          <w:szCs w:val="22"/>
        </w:rPr>
      </w:pPr>
      <w:bookmarkStart w:id="266" w:name="_Hlk164421853"/>
      <w:bookmarkStart w:id="267" w:name="_Toc130209587"/>
      <w:bookmarkStart w:id="268" w:name="_Toc136253569"/>
      <w:bookmarkStart w:id="269" w:name="_Toc138234637"/>
      <w:r w:rsidRPr="008A610E">
        <w:rPr>
          <w:rFonts w:asciiTheme="minorHAnsi" w:hAnsiTheme="minorHAnsi" w:cstheme="minorHAnsi"/>
          <w:color w:val="000000"/>
          <w:szCs w:val="22"/>
        </w:rPr>
        <w:t xml:space="preserve">ION zastrzega sobie prawo do wprowadzania zmian w niniejszym regulaminie w trakcie trwania naboru do czasu zakończenia postępowania (z zastrzeżeniem zmian skutkujących nierównym traktowaniem wnioskodawców). </w:t>
      </w:r>
    </w:p>
    <w:p w14:paraId="2655E102" w14:textId="77777777" w:rsidR="00457EA1" w:rsidRPr="008A610E" w:rsidRDefault="00457EA1" w:rsidP="00AC4F06">
      <w:pPr>
        <w:pStyle w:val="Akapitzlist"/>
        <w:keepLines w:val="0"/>
        <w:numPr>
          <w:ilvl w:val="1"/>
          <w:numId w:val="34"/>
        </w:numPr>
        <w:autoSpaceDE w:val="0"/>
        <w:autoSpaceDN w:val="0"/>
        <w:adjustRightInd w:val="0"/>
        <w:spacing w:line="276" w:lineRule="auto"/>
        <w:ind w:left="850" w:hanging="357"/>
        <w:rPr>
          <w:rFonts w:asciiTheme="minorHAnsi" w:hAnsiTheme="minorHAnsi" w:cstheme="minorHAnsi"/>
          <w:color w:val="000000"/>
          <w:szCs w:val="22"/>
        </w:rPr>
      </w:pPr>
      <w:r w:rsidRPr="008A610E">
        <w:rPr>
          <w:rFonts w:asciiTheme="minorHAnsi" w:hAnsiTheme="minorHAnsi" w:cstheme="minorHAnsi"/>
          <w:color w:val="000000"/>
          <w:szCs w:val="22"/>
        </w:rPr>
        <w:t>ION może zmieniać regulamin wyboru projektów, za wyjątkiem wskazania sposobu wyboru projektów do dofinansowania oraz jego opisu i wskazania właściwego systemu teleinformatycznego, w którym można złożyć wniosek o dofinansowanie projektu</w:t>
      </w:r>
    </w:p>
    <w:p w14:paraId="47A5C5AB" w14:textId="77777777" w:rsidR="00457EA1" w:rsidRPr="008A610E" w:rsidRDefault="00457EA1" w:rsidP="00AC4F06">
      <w:pPr>
        <w:pStyle w:val="Akapitzlist"/>
        <w:keepLines w:val="0"/>
        <w:numPr>
          <w:ilvl w:val="1"/>
          <w:numId w:val="34"/>
        </w:numPr>
        <w:tabs>
          <w:tab w:val="left" w:pos="851"/>
        </w:tabs>
        <w:autoSpaceDE w:val="0"/>
        <w:autoSpaceDN w:val="0"/>
        <w:adjustRightInd w:val="0"/>
        <w:spacing w:line="276" w:lineRule="auto"/>
        <w:ind w:left="850" w:hanging="357"/>
        <w:rPr>
          <w:rFonts w:asciiTheme="minorHAnsi" w:hAnsiTheme="minorHAnsi" w:cstheme="minorHAnsi"/>
          <w:color w:val="000000"/>
          <w:szCs w:val="22"/>
        </w:rPr>
      </w:pPr>
      <w:r w:rsidRPr="008A610E">
        <w:rPr>
          <w:rFonts w:asciiTheme="minorHAnsi" w:hAnsiTheme="minorHAnsi" w:cstheme="minorHAnsi"/>
          <w:color w:val="000000"/>
          <w:szCs w:val="22"/>
        </w:rPr>
        <w:t>Zmiana regulaminu wyboru projektów w zakresie kryteriów wyboru projektów jest możliwa wyłącznie w sytuacji, w której w ramach danego postępowania w zakresie wyboru projektów do dofinansowania nie złożono jeszcze wniosku o dofinansowanie projektu. Zmiana ta skutkuje odpowiednim wydłużeniem terminu składania wniosków o dofinansowanie projektu.</w:t>
      </w:r>
    </w:p>
    <w:p w14:paraId="3D9D16F3" w14:textId="504E20B1" w:rsidR="00457EA1" w:rsidRPr="008A610E" w:rsidRDefault="00457EA1" w:rsidP="00AC4F06">
      <w:pPr>
        <w:pStyle w:val="Akapitzlist"/>
        <w:keepLines w:val="0"/>
        <w:numPr>
          <w:ilvl w:val="1"/>
          <w:numId w:val="34"/>
        </w:numPr>
        <w:autoSpaceDE w:val="0"/>
        <w:autoSpaceDN w:val="0"/>
        <w:adjustRightInd w:val="0"/>
        <w:spacing w:line="276" w:lineRule="auto"/>
        <w:ind w:left="850" w:hanging="357"/>
        <w:rPr>
          <w:rFonts w:asciiTheme="minorHAnsi" w:hAnsiTheme="minorHAnsi" w:cstheme="minorHAnsi"/>
          <w:color w:val="000000"/>
          <w:szCs w:val="22"/>
        </w:rPr>
      </w:pPr>
      <w:r w:rsidRPr="008A610E">
        <w:rPr>
          <w:rFonts w:asciiTheme="minorHAnsi" w:hAnsiTheme="minorHAnsi" w:cstheme="minorHAnsi"/>
          <w:color w:val="000000"/>
          <w:szCs w:val="22"/>
        </w:rPr>
        <w:t xml:space="preserve">Jeżeli konieczność dokonania zmiany regulaminu wynika z przepisów odrębnych, wyjątków wskazanych w </w:t>
      </w:r>
      <w:r w:rsidR="00C83A9A" w:rsidRPr="008A610E">
        <w:rPr>
          <w:rFonts w:asciiTheme="minorHAnsi" w:hAnsiTheme="minorHAnsi" w:cstheme="minorHAnsi"/>
          <w:color w:val="000000"/>
          <w:szCs w:val="22"/>
        </w:rPr>
        <w:t>punkcie a</w:t>
      </w:r>
      <w:r w:rsidRPr="008A610E">
        <w:rPr>
          <w:rFonts w:asciiTheme="minorHAnsi" w:hAnsiTheme="minorHAnsi" w:cstheme="minorHAnsi"/>
          <w:color w:val="000000"/>
          <w:szCs w:val="22"/>
        </w:rPr>
        <w:t xml:space="preserve"> nie stosuje się.</w:t>
      </w:r>
    </w:p>
    <w:p w14:paraId="4E863C59" w14:textId="77777777" w:rsidR="00457EA1" w:rsidRPr="008A610E" w:rsidRDefault="00457EA1" w:rsidP="00AC4F06">
      <w:pPr>
        <w:pStyle w:val="Akapitzlist"/>
        <w:keepLines w:val="0"/>
        <w:numPr>
          <w:ilvl w:val="1"/>
          <w:numId w:val="34"/>
        </w:numPr>
        <w:autoSpaceDE w:val="0"/>
        <w:autoSpaceDN w:val="0"/>
        <w:adjustRightInd w:val="0"/>
        <w:spacing w:line="276" w:lineRule="auto"/>
        <w:ind w:left="850" w:hanging="357"/>
        <w:contextualSpacing w:val="0"/>
        <w:rPr>
          <w:rFonts w:asciiTheme="minorHAnsi" w:hAnsiTheme="minorHAnsi" w:cstheme="minorHAnsi"/>
          <w:color w:val="000000"/>
          <w:szCs w:val="22"/>
        </w:rPr>
      </w:pPr>
      <w:r w:rsidRPr="008A610E">
        <w:rPr>
          <w:rFonts w:asciiTheme="minorHAnsi" w:hAnsiTheme="minorHAnsi" w:cstheme="minorHAnsi"/>
          <w:color w:val="000000"/>
          <w:szCs w:val="22"/>
        </w:rPr>
        <w:t xml:space="preserve">Po zakończeniu postępowania w zakresie wyboru projektów do dofinansowania regulamin </w:t>
      </w:r>
      <w:r w:rsidRPr="008A610E">
        <w:rPr>
          <w:rFonts w:asciiTheme="minorHAnsi" w:hAnsiTheme="minorHAnsi" w:cstheme="minorHAnsi"/>
          <w:szCs w:val="22"/>
        </w:rPr>
        <w:t>nie podlega</w:t>
      </w:r>
      <w:r w:rsidRPr="008A610E">
        <w:rPr>
          <w:rFonts w:asciiTheme="minorHAnsi" w:hAnsiTheme="minorHAnsi" w:cstheme="minorHAnsi"/>
          <w:color w:val="000000"/>
          <w:szCs w:val="22"/>
        </w:rPr>
        <w:t xml:space="preserve"> zmianie.</w:t>
      </w:r>
    </w:p>
    <w:p w14:paraId="4A0AE6D3" w14:textId="3A704EA2" w:rsidR="0065261E" w:rsidRPr="00D8388E" w:rsidRDefault="0065261E" w:rsidP="00AC4F06">
      <w:pPr>
        <w:pStyle w:val="Akapitzlist"/>
        <w:keepNext/>
        <w:numPr>
          <w:ilvl w:val="0"/>
          <w:numId w:val="34"/>
        </w:numPr>
        <w:spacing w:line="276" w:lineRule="auto"/>
        <w:ind w:left="426" w:hanging="357"/>
        <w:contextualSpacing w:val="0"/>
        <w:rPr>
          <w:rFonts w:asciiTheme="minorHAnsi" w:hAnsiTheme="minorHAnsi" w:cstheme="minorHAnsi"/>
          <w:color w:val="000000"/>
          <w:szCs w:val="22"/>
        </w:rPr>
      </w:pPr>
      <w:r w:rsidRPr="00D8388E">
        <w:rPr>
          <w:rFonts w:asciiTheme="minorHAnsi" w:hAnsiTheme="minorHAnsi" w:cstheme="minorHAnsi"/>
          <w:color w:val="000000"/>
          <w:szCs w:val="22"/>
        </w:rPr>
        <w:t xml:space="preserve">W przypadku zmiany niniejszego regulaminu ION zamieszcza na stronie internetowej </w:t>
      </w:r>
      <w:r>
        <w:rPr>
          <w:rFonts w:asciiTheme="minorHAnsi" w:hAnsiTheme="minorHAnsi" w:cstheme="minorHAnsi"/>
          <w:color w:val="000000"/>
          <w:szCs w:val="22"/>
        </w:rPr>
        <w:br/>
      </w:r>
      <w:hyperlink r:id="rId38" w:history="1">
        <w:r w:rsidRPr="00CF4181">
          <w:rPr>
            <w:rStyle w:val="Hipercze"/>
            <w:rFonts w:asciiTheme="minorHAnsi" w:hAnsiTheme="minorHAnsi" w:cstheme="minorHAnsi"/>
            <w:szCs w:val="22"/>
          </w:rPr>
          <w:t>FEP 2021-2027</w:t>
        </w:r>
      </w:hyperlink>
      <w:r w:rsidRPr="00D8388E">
        <w:rPr>
          <w:rFonts w:asciiTheme="minorHAnsi" w:hAnsiTheme="minorHAnsi" w:cstheme="minorHAnsi"/>
          <w:color w:val="000000"/>
          <w:szCs w:val="22"/>
        </w:rPr>
        <w:t xml:space="preserve"> oraz na </w:t>
      </w:r>
      <w:hyperlink r:id="rId39" w:history="1">
        <w:r>
          <w:rPr>
            <w:rStyle w:val="Hipercze"/>
            <w:rFonts w:asciiTheme="minorHAnsi" w:hAnsiTheme="minorHAnsi"/>
          </w:rPr>
          <w:t>Portalu Funduszy Europejskich</w:t>
        </w:r>
      </w:hyperlink>
      <w:r w:rsidRPr="00D8388E">
        <w:rPr>
          <w:rFonts w:asciiTheme="minorHAnsi" w:hAnsiTheme="minorHAnsi" w:cstheme="minorHAnsi"/>
          <w:color w:val="000000"/>
          <w:szCs w:val="22"/>
        </w:rPr>
        <w:t xml:space="preserve"> informację o:</w:t>
      </w:r>
    </w:p>
    <w:p w14:paraId="5B42C2D9" w14:textId="77777777" w:rsidR="00457EA1" w:rsidRPr="008A610E" w:rsidRDefault="00457EA1" w:rsidP="00AC4F06">
      <w:pPr>
        <w:pStyle w:val="Akapitzlist"/>
        <w:keepNext/>
        <w:keepLines w:val="0"/>
        <w:numPr>
          <w:ilvl w:val="1"/>
          <w:numId w:val="35"/>
        </w:numPr>
        <w:autoSpaceDE w:val="0"/>
        <w:autoSpaceDN w:val="0"/>
        <w:adjustRightInd w:val="0"/>
        <w:spacing w:after="0" w:line="276" w:lineRule="auto"/>
        <w:ind w:left="992" w:hanging="357"/>
        <w:contextualSpacing w:val="0"/>
        <w:rPr>
          <w:rFonts w:asciiTheme="minorHAnsi" w:hAnsiTheme="minorHAnsi" w:cstheme="minorHAnsi"/>
          <w:color w:val="000000"/>
          <w:szCs w:val="22"/>
        </w:rPr>
      </w:pPr>
      <w:r w:rsidRPr="008A610E">
        <w:rPr>
          <w:rFonts w:asciiTheme="minorHAnsi" w:hAnsiTheme="minorHAnsi" w:cstheme="minorHAnsi"/>
          <w:color w:val="000000"/>
          <w:szCs w:val="22"/>
        </w:rPr>
        <w:t>zmianie niniejszego regulaminu;</w:t>
      </w:r>
    </w:p>
    <w:p w14:paraId="2B39D693" w14:textId="77777777" w:rsidR="00457EA1" w:rsidRPr="008A610E" w:rsidRDefault="00457EA1" w:rsidP="00AC4F06">
      <w:pPr>
        <w:pStyle w:val="Akapitzlist"/>
        <w:keepNext/>
        <w:keepLines w:val="0"/>
        <w:numPr>
          <w:ilvl w:val="1"/>
          <w:numId w:val="35"/>
        </w:numPr>
        <w:autoSpaceDE w:val="0"/>
        <w:autoSpaceDN w:val="0"/>
        <w:adjustRightInd w:val="0"/>
        <w:spacing w:after="0" w:line="276" w:lineRule="auto"/>
        <w:ind w:left="992" w:hanging="357"/>
        <w:contextualSpacing w:val="0"/>
        <w:rPr>
          <w:rFonts w:asciiTheme="minorHAnsi" w:hAnsiTheme="minorHAnsi" w:cstheme="minorHAnsi"/>
          <w:color w:val="000000"/>
          <w:szCs w:val="22"/>
        </w:rPr>
      </w:pPr>
      <w:r w:rsidRPr="008A610E">
        <w:rPr>
          <w:rFonts w:asciiTheme="minorHAnsi" w:hAnsiTheme="minorHAnsi" w:cstheme="minorHAnsi"/>
          <w:color w:val="000000"/>
          <w:szCs w:val="22"/>
        </w:rPr>
        <w:t>aktualną treść regulaminu;</w:t>
      </w:r>
    </w:p>
    <w:p w14:paraId="64E993C7" w14:textId="77777777" w:rsidR="00457EA1" w:rsidRPr="008A610E" w:rsidRDefault="00457EA1" w:rsidP="00AC4F06">
      <w:pPr>
        <w:pStyle w:val="Akapitzlist"/>
        <w:keepNext/>
        <w:keepLines w:val="0"/>
        <w:numPr>
          <w:ilvl w:val="1"/>
          <w:numId w:val="35"/>
        </w:numPr>
        <w:autoSpaceDE w:val="0"/>
        <w:autoSpaceDN w:val="0"/>
        <w:adjustRightInd w:val="0"/>
        <w:spacing w:after="0" w:line="276" w:lineRule="auto"/>
        <w:ind w:left="992" w:hanging="357"/>
        <w:contextualSpacing w:val="0"/>
        <w:rPr>
          <w:rFonts w:asciiTheme="minorHAnsi" w:hAnsiTheme="minorHAnsi" w:cstheme="minorHAnsi"/>
          <w:color w:val="000000"/>
          <w:szCs w:val="22"/>
        </w:rPr>
      </w:pPr>
      <w:r w:rsidRPr="008A610E">
        <w:rPr>
          <w:rFonts w:asciiTheme="minorHAnsi" w:hAnsiTheme="minorHAnsi" w:cstheme="minorHAnsi"/>
          <w:color w:val="000000"/>
          <w:szCs w:val="22"/>
        </w:rPr>
        <w:t>uzasadnienie zmian regulaminu;</w:t>
      </w:r>
    </w:p>
    <w:p w14:paraId="6FD712FB" w14:textId="77777777" w:rsidR="00457EA1" w:rsidRPr="008A610E" w:rsidRDefault="00457EA1" w:rsidP="00AC4F06">
      <w:pPr>
        <w:pStyle w:val="Default"/>
        <w:keepNext/>
        <w:numPr>
          <w:ilvl w:val="1"/>
          <w:numId w:val="35"/>
        </w:numPr>
        <w:spacing w:line="276" w:lineRule="auto"/>
        <w:ind w:left="992" w:hanging="357"/>
        <w:rPr>
          <w:rFonts w:asciiTheme="minorHAnsi" w:hAnsiTheme="minorHAnsi" w:cstheme="minorHAnsi"/>
          <w:sz w:val="22"/>
          <w:szCs w:val="22"/>
        </w:rPr>
      </w:pPr>
      <w:r w:rsidRPr="008A610E">
        <w:rPr>
          <w:rFonts w:asciiTheme="minorHAnsi" w:hAnsiTheme="minorHAnsi" w:cstheme="minorHAnsi"/>
          <w:sz w:val="22"/>
          <w:szCs w:val="22"/>
        </w:rPr>
        <w:t>termin, od którego zmiana obowiązuje, który nie może być określany wstecznie, co oznacza, że nie może być wcześniejszy od dnia zatwierdzenia zmienionego regulaminu.</w:t>
      </w:r>
    </w:p>
    <w:p w14:paraId="29001149" w14:textId="1A32042A" w:rsidR="00457EA1" w:rsidRPr="002C7716" w:rsidRDefault="00457EA1" w:rsidP="00AC4F06">
      <w:pPr>
        <w:pStyle w:val="Akapitzlist"/>
        <w:keepLines w:val="0"/>
        <w:numPr>
          <w:ilvl w:val="0"/>
          <w:numId w:val="34"/>
        </w:numPr>
        <w:autoSpaceDE w:val="0"/>
        <w:autoSpaceDN w:val="0"/>
        <w:adjustRightInd w:val="0"/>
        <w:spacing w:line="276" w:lineRule="auto"/>
        <w:ind w:left="426"/>
        <w:rPr>
          <w:rFonts w:asciiTheme="minorHAnsi" w:hAnsiTheme="minorHAnsi" w:cstheme="minorHAnsi"/>
          <w:color w:val="000000"/>
          <w:szCs w:val="22"/>
        </w:rPr>
      </w:pPr>
      <w:r w:rsidRPr="002C7716">
        <w:rPr>
          <w:rFonts w:asciiTheme="minorHAnsi" w:hAnsiTheme="minorHAnsi" w:cstheme="minorHAnsi"/>
          <w:color w:val="000000"/>
          <w:szCs w:val="22"/>
        </w:rPr>
        <w:t>ION poinformuje o zmianach regulaminu wszystkich wnioskodawców, tj. podmioty, które złożyły wnioski o dofinansowanie projektu do ION w odpowiedzi na nabór, przy czym o zmianach regulaminu w trakcie naboru wniosków ION powiadomi jedynie te podmioty, które do dnia ogłoszenia zmiany regulaminu złożyły wnioski zgodnie z zapisami podrozdziału</w:t>
      </w:r>
      <w:r w:rsidR="00D8388E" w:rsidRPr="002C7716">
        <w:rPr>
          <w:rFonts w:asciiTheme="minorHAnsi" w:hAnsiTheme="minorHAnsi" w:cstheme="minorHAnsi"/>
          <w:color w:val="000000"/>
          <w:szCs w:val="22"/>
        </w:rPr>
        <w:t xml:space="preserve"> </w:t>
      </w:r>
      <w:r w:rsidR="008429D3" w:rsidRPr="002C7716">
        <w:rPr>
          <w:rFonts w:asciiTheme="minorHAnsi" w:hAnsiTheme="minorHAnsi" w:cstheme="minorHAnsi"/>
          <w:color w:val="000000"/>
          <w:szCs w:val="22"/>
        </w:rPr>
        <w:t xml:space="preserve">1.8 </w:t>
      </w:r>
      <w:r w:rsidRPr="002C7716">
        <w:rPr>
          <w:rFonts w:asciiTheme="minorHAnsi" w:hAnsiTheme="minorHAnsi" w:cstheme="minorHAnsi"/>
          <w:color w:val="000000"/>
          <w:szCs w:val="22"/>
        </w:rPr>
        <w:t>niniejszego regulaminu.</w:t>
      </w:r>
    </w:p>
    <w:p w14:paraId="40663EB8" w14:textId="34F93D0F" w:rsidR="007430E4" w:rsidRPr="008A610E" w:rsidRDefault="007430E4" w:rsidP="005906D0">
      <w:pPr>
        <w:pStyle w:val="Nagwek3"/>
        <w:spacing w:line="276" w:lineRule="auto"/>
        <w:ind w:left="493"/>
        <w:rPr>
          <w:rFonts w:asciiTheme="minorHAnsi" w:hAnsiTheme="minorHAnsi" w:cstheme="minorHAnsi"/>
          <w:color w:val="000000"/>
          <w:szCs w:val="22"/>
        </w:rPr>
      </w:pPr>
      <w:bookmarkStart w:id="270" w:name="_Toc166493431"/>
      <w:bookmarkEnd w:id="266"/>
      <w:r w:rsidRPr="008A610E">
        <w:rPr>
          <w:rFonts w:asciiTheme="minorHAnsi" w:hAnsiTheme="minorHAnsi" w:cstheme="minorHAnsi"/>
          <w:szCs w:val="22"/>
        </w:rPr>
        <w:t xml:space="preserve">Unieważnienie </w:t>
      </w:r>
      <w:r w:rsidRPr="008A610E">
        <w:rPr>
          <w:rFonts w:asciiTheme="minorHAnsi" w:hAnsiTheme="minorHAnsi" w:cstheme="minorHAnsi"/>
        </w:rPr>
        <w:t>postępowania</w:t>
      </w:r>
      <w:bookmarkEnd w:id="270"/>
    </w:p>
    <w:p w14:paraId="394FDA24" w14:textId="7D1800EB" w:rsidR="00500F00" w:rsidRPr="008A610E" w:rsidRDefault="00500F00" w:rsidP="00AC4F06">
      <w:pPr>
        <w:pStyle w:val="Akapitzlist"/>
        <w:keepNext/>
        <w:keepLines w:val="0"/>
        <w:numPr>
          <w:ilvl w:val="0"/>
          <w:numId w:val="48"/>
        </w:numPr>
        <w:autoSpaceDE w:val="0"/>
        <w:autoSpaceDN w:val="0"/>
        <w:adjustRightInd w:val="0"/>
        <w:spacing w:after="0" w:line="276" w:lineRule="auto"/>
        <w:ind w:left="425" w:hanging="357"/>
        <w:rPr>
          <w:rFonts w:asciiTheme="minorHAnsi" w:hAnsiTheme="minorHAnsi" w:cstheme="minorHAnsi"/>
          <w:color w:val="000000"/>
          <w:szCs w:val="22"/>
        </w:rPr>
      </w:pPr>
      <w:r w:rsidRPr="008A610E">
        <w:rPr>
          <w:rFonts w:asciiTheme="minorHAnsi" w:hAnsiTheme="minorHAnsi" w:cstheme="minorHAnsi"/>
          <w:szCs w:val="22"/>
        </w:rPr>
        <w:t xml:space="preserve">ION, zgodnie z art. 58 ust. 1 ustawy wdrożeniowej, unieważnia postępowanie, jeżeli: </w:t>
      </w:r>
    </w:p>
    <w:p w14:paraId="033027E6" w14:textId="39FD579A" w:rsidR="007602B4" w:rsidRPr="008A610E" w:rsidRDefault="00500F00" w:rsidP="00AC4F06">
      <w:pPr>
        <w:pStyle w:val="Default"/>
        <w:keepNext/>
        <w:numPr>
          <w:ilvl w:val="1"/>
          <w:numId w:val="46"/>
        </w:numPr>
        <w:spacing w:after="0" w:line="276" w:lineRule="auto"/>
        <w:ind w:left="993" w:hanging="284"/>
        <w:contextualSpacing/>
        <w:rPr>
          <w:rFonts w:asciiTheme="minorHAnsi" w:hAnsiTheme="minorHAnsi" w:cstheme="minorHAnsi"/>
          <w:sz w:val="22"/>
          <w:szCs w:val="22"/>
        </w:rPr>
      </w:pPr>
      <w:r w:rsidRPr="008A610E">
        <w:rPr>
          <w:rFonts w:asciiTheme="minorHAnsi" w:hAnsiTheme="minorHAnsi" w:cstheme="minorHAnsi"/>
          <w:sz w:val="22"/>
          <w:szCs w:val="22"/>
        </w:rPr>
        <w:t>w terminie składania wniosków o dofinansowanie projektu nie złożono żadnego wniosku</w:t>
      </w:r>
      <w:r w:rsidR="0065261E">
        <w:rPr>
          <w:rFonts w:asciiTheme="minorHAnsi" w:hAnsiTheme="minorHAnsi" w:cstheme="minorHAnsi"/>
          <w:sz w:val="22"/>
          <w:szCs w:val="22"/>
        </w:rPr>
        <w:t>,</w:t>
      </w:r>
    </w:p>
    <w:p w14:paraId="47705D70" w14:textId="1CE834F4" w:rsidR="00500F00" w:rsidRPr="008A610E" w:rsidRDefault="00500F00" w:rsidP="005906D0">
      <w:pPr>
        <w:pStyle w:val="Default"/>
        <w:keepNext/>
        <w:spacing w:after="0" w:line="276" w:lineRule="auto"/>
        <w:ind w:left="1276" w:hanging="284"/>
        <w:contextualSpacing/>
        <w:rPr>
          <w:rFonts w:asciiTheme="minorHAnsi" w:hAnsiTheme="minorHAnsi" w:cstheme="minorHAnsi"/>
          <w:sz w:val="22"/>
          <w:szCs w:val="22"/>
        </w:rPr>
      </w:pPr>
      <w:r w:rsidRPr="008A610E">
        <w:rPr>
          <w:rFonts w:asciiTheme="minorHAnsi" w:hAnsiTheme="minorHAnsi" w:cstheme="minorHAnsi"/>
          <w:sz w:val="22"/>
          <w:szCs w:val="22"/>
        </w:rPr>
        <w:t xml:space="preserve">lub </w:t>
      </w:r>
    </w:p>
    <w:p w14:paraId="3CBD5AAB" w14:textId="4716771A" w:rsidR="00500F00" w:rsidRPr="008A610E" w:rsidRDefault="00500F00" w:rsidP="00AC4F06">
      <w:pPr>
        <w:pStyle w:val="Default"/>
        <w:keepNext/>
        <w:numPr>
          <w:ilvl w:val="1"/>
          <w:numId w:val="46"/>
        </w:numPr>
        <w:spacing w:after="0" w:line="276" w:lineRule="auto"/>
        <w:ind w:left="993" w:hanging="284"/>
        <w:contextualSpacing/>
        <w:rPr>
          <w:rFonts w:asciiTheme="minorHAnsi" w:hAnsiTheme="minorHAnsi" w:cstheme="minorHAnsi"/>
          <w:sz w:val="22"/>
          <w:szCs w:val="22"/>
        </w:rPr>
      </w:pPr>
      <w:r w:rsidRPr="008A610E">
        <w:rPr>
          <w:rFonts w:asciiTheme="minorHAnsi" w:hAnsiTheme="minorHAnsi" w:cstheme="minorHAnsi"/>
          <w:sz w:val="22"/>
          <w:szCs w:val="22"/>
        </w:rPr>
        <w:t>wystąpiła istotna zmiana okoliczności powodująca, że wybór projektów do dofinansowania nie leży w interesie publicznym, czego nie można było wcześniej przewidzieć</w:t>
      </w:r>
      <w:r w:rsidR="0065261E">
        <w:rPr>
          <w:rFonts w:asciiTheme="minorHAnsi" w:hAnsiTheme="minorHAnsi" w:cstheme="minorHAnsi"/>
          <w:sz w:val="22"/>
          <w:szCs w:val="22"/>
        </w:rPr>
        <w:t>.</w:t>
      </w:r>
      <w:r w:rsidRPr="008A610E">
        <w:rPr>
          <w:rFonts w:asciiTheme="minorHAnsi" w:hAnsiTheme="minorHAnsi" w:cstheme="minorHAnsi"/>
          <w:sz w:val="22"/>
          <w:szCs w:val="22"/>
        </w:rPr>
        <w:t xml:space="preserve"> </w:t>
      </w:r>
    </w:p>
    <w:p w14:paraId="474C28D0" w14:textId="77777777" w:rsidR="00500F00" w:rsidRPr="008A610E" w:rsidRDefault="00500F00" w:rsidP="005906D0">
      <w:pPr>
        <w:pStyle w:val="Default"/>
        <w:keepNext/>
        <w:spacing w:after="0" w:line="276" w:lineRule="auto"/>
        <w:ind w:left="1276" w:hanging="284"/>
        <w:contextualSpacing/>
        <w:rPr>
          <w:rFonts w:asciiTheme="minorHAnsi" w:hAnsiTheme="minorHAnsi" w:cstheme="minorHAnsi"/>
          <w:sz w:val="22"/>
          <w:szCs w:val="22"/>
        </w:rPr>
      </w:pPr>
      <w:r w:rsidRPr="008A610E">
        <w:rPr>
          <w:rFonts w:asciiTheme="minorHAnsi" w:hAnsiTheme="minorHAnsi" w:cstheme="minorHAnsi"/>
          <w:sz w:val="22"/>
          <w:szCs w:val="22"/>
        </w:rPr>
        <w:t xml:space="preserve">lub </w:t>
      </w:r>
    </w:p>
    <w:p w14:paraId="4FC69378" w14:textId="63AAD705" w:rsidR="00500F00" w:rsidRPr="008A610E" w:rsidRDefault="00500F00" w:rsidP="00AC4F06">
      <w:pPr>
        <w:pStyle w:val="Default"/>
        <w:keepNext/>
        <w:numPr>
          <w:ilvl w:val="1"/>
          <w:numId w:val="46"/>
        </w:numPr>
        <w:spacing w:line="276" w:lineRule="auto"/>
        <w:ind w:left="993" w:hanging="284"/>
        <w:contextualSpacing/>
        <w:rPr>
          <w:rFonts w:asciiTheme="minorHAnsi" w:hAnsiTheme="minorHAnsi" w:cstheme="minorHAnsi"/>
          <w:sz w:val="22"/>
          <w:szCs w:val="22"/>
        </w:rPr>
      </w:pPr>
      <w:r w:rsidRPr="008A610E">
        <w:rPr>
          <w:rFonts w:asciiTheme="minorHAnsi" w:hAnsiTheme="minorHAnsi" w:cstheme="minorHAnsi"/>
          <w:sz w:val="22"/>
          <w:szCs w:val="22"/>
        </w:rPr>
        <w:t xml:space="preserve">postępowanie obarczone jest niemożliwą do usunięcia wadą prawną. </w:t>
      </w:r>
    </w:p>
    <w:p w14:paraId="10144F9E" w14:textId="2713851E" w:rsidR="00500F00" w:rsidRPr="008A610E" w:rsidRDefault="00500F00" w:rsidP="00AC4F06">
      <w:pPr>
        <w:pStyle w:val="Default"/>
        <w:numPr>
          <w:ilvl w:val="0"/>
          <w:numId w:val="48"/>
        </w:numPr>
        <w:spacing w:line="276" w:lineRule="auto"/>
        <w:ind w:left="426"/>
        <w:contextualSpacing/>
        <w:rPr>
          <w:rFonts w:asciiTheme="minorHAnsi" w:hAnsiTheme="minorHAnsi" w:cstheme="minorHAnsi"/>
          <w:sz w:val="22"/>
          <w:szCs w:val="22"/>
        </w:rPr>
      </w:pPr>
      <w:bookmarkStart w:id="271" w:name="_Hlk164421912"/>
      <w:r w:rsidRPr="008A610E">
        <w:rPr>
          <w:rFonts w:asciiTheme="minorHAnsi" w:hAnsiTheme="minorHAnsi" w:cstheme="minorHAnsi"/>
          <w:sz w:val="22"/>
          <w:szCs w:val="22"/>
        </w:rPr>
        <w:t xml:space="preserve">Unieważnienie postępowania może nastąpić: </w:t>
      </w:r>
    </w:p>
    <w:p w14:paraId="763F1EE3" w14:textId="739AB935" w:rsidR="00500F00" w:rsidRPr="008A610E" w:rsidRDefault="00500F00" w:rsidP="00AC4F06">
      <w:pPr>
        <w:pStyle w:val="Default"/>
        <w:numPr>
          <w:ilvl w:val="1"/>
          <w:numId w:val="45"/>
        </w:numPr>
        <w:spacing w:after="0" w:line="276" w:lineRule="auto"/>
        <w:ind w:left="993" w:hanging="284"/>
        <w:contextualSpacing/>
        <w:rPr>
          <w:rFonts w:asciiTheme="minorHAnsi" w:hAnsiTheme="minorHAnsi" w:cstheme="minorHAnsi"/>
          <w:sz w:val="22"/>
          <w:szCs w:val="22"/>
        </w:rPr>
      </w:pPr>
      <w:r w:rsidRPr="008A610E">
        <w:rPr>
          <w:rFonts w:asciiTheme="minorHAnsi" w:hAnsiTheme="minorHAnsi" w:cstheme="minorHAnsi"/>
          <w:sz w:val="22"/>
          <w:szCs w:val="22"/>
        </w:rPr>
        <w:t xml:space="preserve">w jego trakcie, gdy zaistnieje co najmniej jedna z trzech przesłanek określonych w pkt 1; </w:t>
      </w:r>
    </w:p>
    <w:p w14:paraId="6E90D709" w14:textId="11C0105B" w:rsidR="00500F00" w:rsidRPr="008A610E" w:rsidRDefault="00500F00" w:rsidP="00AC4F06">
      <w:pPr>
        <w:pStyle w:val="Default"/>
        <w:numPr>
          <w:ilvl w:val="1"/>
          <w:numId w:val="45"/>
        </w:numPr>
        <w:spacing w:line="276" w:lineRule="auto"/>
        <w:ind w:left="993" w:hanging="284"/>
        <w:contextualSpacing/>
        <w:rPr>
          <w:rFonts w:asciiTheme="minorHAnsi" w:hAnsiTheme="minorHAnsi" w:cstheme="minorHAnsi"/>
          <w:sz w:val="22"/>
          <w:szCs w:val="22"/>
        </w:rPr>
      </w:pPr>
      <w:r w:rsidRPr="008A610E">
        <w:rPr>
          <w:rFonts w:asciiTheme="minorHAnsi" w:hAnsiTheme="minorHAnsi" w:cstheme="minorHAnsi"/>
          <w:sz w:val="22"/>
          <w:szCs w:val="22"/>
        </w:rPr>
        <w:t xml:space="preserve">po jego zakończeniu w wyniku zaistnienia przesłanek określonych w pkt 1 lit. b lub c. </w:t>
      </w:r>
    </w:p>
    <w:p w14:paraId="5BA7CE25" w14:textId="77777777" w:rsidR="0065261E" w:rsidRPr="005002DF" w:rsidRDefault="0065261E" w:rsidP="00AC4F06">
      <w:pPr>
        <w:pStyle w:val="Default"/>
        <w:numPr>
          <w:ilvl w:val="0"/>
          <w:numId w:val="48"/>
        </w:numPr>
        <w:spacing w:line="276" w:lineRule="auto"/>
        <w:ind w:left="426" w:hanging="357"/>
        <w:contextualSpacing/>
        <w:rPr>
          <w:rFonts w:ascii="Calibri" w:hAnsi="Calibri" w:cs="Calibri"/>
          <w:sz w:val="22"/>
          <w:szCs w:val="22"/>
        </w:rPr>
      </w:pPr>
      <w:r w:rsidRPr="005002DF">
        <w:rPr>
          <w:rFonts w:ascii="Calibri" w:hAnsi="Calibri" w:cs="Calibri"/>
          <w:sz w:val="22"/>
          <w:szCs w:val="22"/>
        </w:rPr>
        <w:t xml:space="preserve">ION zamieszcza informację o unieważnieniu postępowania oraz jego przyczynach, na stronie internetowej </w:t>
      </w:r>
      <w:hyperlink r:id="rId40" w:history="1">
        <w:r w:rsidRPr="005002DF">
          <w:rPr>
            <w:rStyle w:val="Hipercze"/>
            <w:rFonts w:ascii="Calibri" w:hAnsi="Calibri" w:cs="Calibri"/>
            <w:sz w:val="22"/>
            <w:szCs w:val="22"/>
          </w:rPr>
          <w:t>FEP 2021-2027</w:t>
        </w:r>
      </w:hyperlink>
      <w:r w:rsidRPr="005002DF">
        <w:rPr>
          <w:rFonts w:ascii="Calibri" w:hAnsi="Calibri" w:cs="Calibri"/>
          <w:b/>
          <w:bCs/>
          <w:sz w:val="22"/>
          <w:szCs w:val="22"/>
        </w:rPr>
        <w:t xml:space="preserve"> </w:t>
      </w:r>
      <w:r w:rsidRPr="005002DF">
        <w:rPr>
          <w:rFonts w:ascii="Calibri" w:hAnsi="Calibri" w:cs="Calibri"/>
          <w:sz w:val="22"/>
          <w:szCs w:val="22"/>
        </w:rPr>
        <w:t xml:space="preserve">oraz na </w:t>
      </w:r>
      <w:hyperlink r:id="rId41" w:history="1">
        <w:r w:rsidRPr="003E79AD">
          <w:rPr>
            <w:rStyle w:val="Hipercze"/>
            <w:rFonts w:ascii="Calibri" w:hAnsi="Calibri" w:cs="Calibri"/>
            <w:sz w:val="22"/>
            <w:szCs w:val="22"/>
          </w:rPr>
          <w:t>Portalu Funduszy Europejskich</w:t>
        </w:r>
      </w:hyperlink>
      <w:r w:rsidRPr="005002DF">
        <w:rPr>
          <w:rFonts w:ascii="Calibri" w:hAnsi="Calibri" w:cs="Calibri"/>
          <w:sz w:val="22"/>
          <w:szCs w:val="22"/>
        </w:rPr>
        <w:t xml:space="preserve">, w terminie 7 dni od dnia unieważnienia postępowania. </w:t>
      </w:r>
    </w:p>
    <w:p w14:paraId="4F9C4698" w14:textId="77777777" w:rsidR="0065261E" w:rsidRPr="005002DF" w:rsidRDefault="0065261E" w:rsidP="00AC4F06">
      <w:pPr>
        <w:pStyle w:val="Default"/>
        <w:numPr>
          <w:ilvl w:val="0"/>
          <w:numId w:val="48"/>
        </w:numPr>
        <w:spacing w:line="276" w:lineRule="auto"/>
        <w:ind w:left="426" w:hanging="357"/>
        <w:contextualSpacing/>
        <w:rPr>
          <w:rFonts w:ascii="Calibri" w:hAnsi="Calibri" w:cs="Calibri"/>
          <w:sz w:val="22"/>
          <w:szCs w:val="22"/>
        </w:rPr>
      </w:pPr>
      <w:r w:rsidRPr="005002DF">
        <w:rPr>
          <w:rFonts w:ascii="Calibri" w:hAnsi="Calibri" w:cs="Calibri"/>
          <w:sz w:val="22"/>
          <w:szCs w:val="22"/>
        </w:rPr>
        <w:t>W przypadku wycofania przez wnioskodawców wszystkich wniosków o dofinansowanie projektu, które wpłynęły w ramach naboru, ION anuluje postępowanie, informując o tym na</w:t>
      </w:r>
      <w:r>
        <w:rPr>
          <w:rFonts w:ascii="Calibri" w:hAnsi="Calibri" w:cs="Calibri"/>
          <w:sz w:val="22"/>
          <w:szCs w:val="22"/>
        </w:rPr>
        <w:t> </w:t>
      </w:r>
      <w:r w:rsidRPr="005002DF">
        <w:rPr>
          <w:rFonts w:ascii="Calibri" w:hAnsi="Calibri" w:cs="Calibri"/>
          <w:sz w:val="22"/>
          <w:szCs w:val="22"/>
        </w:rPr>
        <w:t xml:space="preserve">stronie internetowej </w:t>
      </w:r>
      <w:hyperlink r:id="rId42" w:history="1">
        <w:r w:rsidRPr="005002DF">
          <w:rPr>
            <w:rStyle w:val="Hipercze"/>
            <w:rFonts w:ascii="Calibri" w:hAnsi="Calibri" w:cs="Calibri"/>
            <w:sz w:val="22"/>
            <w:szCs w:val="22"/>
          </w:rPr>
          <w:t>FEP 2021-2027</w:t>
        </w:r>
      </w:hyperlink>
      <w:r w:rsidRPr="005002DF">
        <w:rPr>
          <w:rFonts w:ascii="Calibri" w:hAnsi="Calibri" w:cs="Calibri"/>
          <w:b/>
          <w:bCs/>
          <w:sz w:val="22"/>
          <w:szCs w:val="22"/>
        </w:rPr>
        <w:t xml:space="preserve"> </w:t>
      </w:r>
      <w:r w:rsidRPr="005002DF">
        <w:rPr>
          <w:rFonts w:ascii="Calibri" w:hAnsi="Calibri" w:cs="Calibri"/>
          <w:sz w:val="22"/>
          <w:szCs w:val="22"/>
        </w:rPr>
        <w:t xml:space="preserve">oraz na </w:t>
      </w:r>
      <w:hyperlink r:id="rId43" w:history="1">
        <w:r w:rsidRPr="00AF10D0">
          <w:rPr>
            <w:rStyle w:val="Hipercze"/>
            <w:rFonts w:ascii="Calibri" w:hAnsi="Calibri" w:cs="Calibri"/>
            <w:sz w:val="22"/>
            <w:szCs w:val="22"/>
          </w:rPr>
          <w:t>Portalu Funduszy Europejskich</w:t>
        </w:r>
      </w:hyperlink>
      <w:r w:rsidRPr="005002DF">
        <w:rPr>
          <w:rFonts w:ascii="Calibri" w:hAnsi="Calibri" w:cs="Calibri"/>
          <w:sz w:val="22"/>
          <w:szCs w:val="22"/>
        </w:rPr>
        <w:t>.</w:t>
      </w:r>
    </w:p>
    <w:p w14:paraId="394D174D" w14:textId="77777777" w:rsidR="0065261E" w:rsidRPr="007602B4" w:rsidRDefault="0065261E" w:rsidP="00AC4F06">
      <w:pPr>
        <w:pStyle w:val="Default"/>
        <w:numPr>
          <w:ilvl w:val="0"/>
          <w:numId w:val="48"/>
        </w:numPr>
        <w:spacing w:line="276" w:lineRule="auto"/>
        <w:ind w:left="426" w:hanging="357"/>
        <w:contextualSpacing/>
        <w:rPr>
          <w:rFonts w:asciiTheme="minorHAnsi" w:hAnsiTheme="minorHAnsi" w:cstheme="minorHAnsi"/>
          <w:sz w:val="22"/>
          <w:szCs w:val="22"/>
        </w:rPr>
      </w:pPr>
      <w:r w:rsidRPr="007602B4">
        <w:rPr>
          <w:rFonts w:asciiTheme="minorHAnsi" w:hAnsiTheme="minorHAnsi" w:cstheme="minorHAnsi"/>
          <w:sz w:val="22"/>
          <w:szCs w:val="22"/>
        </w:rPr>
        <w:t>Informacja o unieważnieniu postępowania nie może być powodem złożenia przez wnioskodawcę protestu, o którym mowa w art. 63 ustawy wdrożeniowej. Wynika to z tego, że unieważnienie postępowania nie jest tożsame z oceną negatywną, o której mowa w</w:t>
      </w:r>
      <w:r>
        <w:rPr>
          <w:rFonts w:asciiTheme="minorHAnsi" w:hAnsiTheme="minorHAnsi" w:cstheme="minorHAnsi"/>
          <w:sz w:val="22"/>
          <w:szCs w:val="22"/>
        </w:rPr>
        <w:t> </w:t>
      </w:r>
      <w:r w:rsidRPr="007602B4">
        <w:rPr>
          <w:rFonts w:asciiTheme="minorHAnsi" w:hAnsiTheme="minorHAnsi" w:cstheme="minorHAnsi"/>
          <w:sz w:val="22"/>
          <w:szCs w:val="22"/>
        </w:rPr>
        <w:t>art.</w:t>
      </w:r>
      <w:r>
        <w:rPr>
          <w:rFonts w:asciiTheme="minorHAnsi" w:hAnsiTheme="minorHAnsi" w:cstheme="minorHAnsi"/>
          <w:sz w:val="22"/>
          <w:szCs w:val="22"/>
        </w:rPr>
        <w:t> </w:t>
      </w:r>
      <w:r w:rsidRPr="007602B4">
        <w:rPr>
          <w:rFonts w:asciiTheme="minorHAnsi" w:hAnsiTheme="minorHAnsi" w:cstheme="minorHAnsi"/>
          <w:sz w:val="22"/>
          <w:szCs w:val="22"/>
        </w:rPr>
        <w:t>56 ust. 5 i 6 ustawy.</w:t>
      </w:r>
    </w:p>
    <w:p w14:paraId="27C9EE3F" w14:textId="7D7C64B3" w:rsidR="0082120A" w:rsidRPr="008A610E" w:rsidRDefault="0082120A" w:rsidP="00692DB7">
      <w:pPr>
        <w:pStyle w:val="Nagwek2"/>
        <w:numPr>
          <w:ilvl w:val="0"/>
          <w:numId w:val="0"/>
        </w:numPr>
        <w:spacing w:line="276" w:lineRule="auto"/>
        <w:ind w:left="426" w:hanging="426"/>
        <w:rPr>
          <w:rFonts w:asciiTheme="minorHAnsi" w:hAnsiTheme="minorHAnsi" w:cstheme="minorHAnsi"/>
        </w:rPr>
      </w:pPr>
      <w:bookmarkStart w:id="272" w:name="_Toc166493432"/>
      <w:bookmarkEnd w:id="271"/>
      <w:r w:rsidRPr="008A610E">
        <w:rPr>
          <w:rFonts w:asciiTheme="minorHAnsi" w:hAnsiTheme="minorHAnsi" w:cstheme="minorHAnsi"/>
        </w:rPr>
        <w:t>Klauzula informacyjna</w:t>
      </w:r>
      <w:bookmarkEnd w:id="267"/>
      <w:bookmarkEnd w:id="268"/>
      <w:bookmarkEnd w:id="269"/>
      <w:bookmarkEnd w:id="272"/>
      <w:r w:rsidRPr="008A610E">
        <w:rPr>
          <w:rFonts w:asciiTheme="minorHAnsi" w:hAnsiTheme="minorHAnsi" w:cstheme="minorHAnsi"/>
        </w:rPr>
        <w:t xml:space="preserve"> </w:t>
      </w:r>
    </w:p>
    <w:p w14:paraId="08C5BF61" w14:textId="77777777" w:rsidR="0082120A" w:rsidRPr="008A610E" w:rsidRDefault="0082120A" w:rsidP="00692DB7">
      <w:pPr>
        <w:spacing w:line="276" w:lineRule="auto"/>
        <w:rPr>
          <w:rFonts w:asciiTheme="minorHAnsi" w:hAnsiTheme="minorHAnsi" w:cstheme="minorHAnsi"/>
        </w:rPr>
      </w:pPr>
      <w:bookmarkStart w:id="273" w:name="_Hlk164422032"/>
      <w:r w:rsidRPr="008A610E">
        <w:rPr>
          <w:rFonts w:asciiTheme="minorHAnsi" w:hAnsiTheme="minorHAnsi" w:cstheme="minorHAnsi"/>
        </w:rPr>
        <w:t>Zgodnie z art. 13 ust. 1 i ust. 2 rozporządzenia Parlamentu Europejskiego i Rady (UE) 2016/679 z dnia 27 kwietnia 2016 r. w sprawie ochrony osób fizycznych w związku z przetwarzaniem danych osobowych i w sprawie swobodnego przepływu takich danych oraz uchylenia dyrektywy 95/46/WE (dalej jako: RODO) informuję, że:</w:t>
      </w:r>
    </w:p>
    <w:p w14:paraId="254BB392" w14:textId="4EF890B6" w:rsidR="0082120A" w:rsidRPr="008A610E" w:rsidRDefault="0082120A" w:rsidP="00AC4F06">
      <w:pPr>
        <w:pStyle w:val="Akapitzlist"/>
        <w:numPr>
          <w:ilvl w:val="0"/>
          <w:numId w:val="12"/>
        </w:numPr>
        <w:spacing w:line="276" w:lineRule="auto"/>
        <w:ind w:left="641" w:hanging="357"/>
        <w:rPr>
          <w:rFonts w:asciiTheme="minorHAnsi" w:hAnsiTheme="minorHAnsi" w:cstheme="minorHAnsi"/>
        </w:rPr>
      </w:pPr>
      <w:r w:rsidRPr="008A610E">
        <w:rPr>
          <w:rFonts w:asciiTheme="minorHAnsi" w:hAnsiTheme="minorHAnsi" w:cstheme="minorHAnsi"/>
        </w:rPr>
        <w:t xml:space="preserve">Administratorem danych osobowych </w:t>
      </w:r>
      <w:r w:rsidR="00B04066" w:rsidRPr="008A610E">
        <w:rPr>
          <w:rFonts w:asciiTheme="minorHAnsi" w:hAnsiTheme="minorHAnsi" w:cstheme="minorHAnsi"/>
        </w:rPr>
        <w:t>w</w:t>
      </w:r>
      <w:r w:rsidRPr="008A610E">
        <w:rPr>
          <w:rFonts w:asciiTheme="minorHAnsi" w:hAnsiTheme="minorHAnsi" w:cstheme="minorHAnsi"/>
        </w:rPr>
        <w:t xml:space="preserve">nioskodawcy będzie Zarząd Województwa Pomorskiego z siedzibą w Gdańsku, 80-810 ul. Okopowa 21/27, nr tel. 58 326 81 90; </w:t>
      </w:r>
    </w:p>
    <w:p w14:paraId="6434BEE1" w14:textId="77777777" w:rsidR="0082120A" w:rsidRPr="008A610E" w:rsidRDefault="0082120A" w:rsidP="00AC4F06">
      <w:pPr>
        <w:pStyle w:val="Akapitzlist"/>
        <w:numPr>
          <w:ilvl w:val="0"/>
          <w:numId w:val="12"/>
        </w:numPr>
        <w:spacing w:line="276" w:lineRule="auto"/>
        <w:ind w:left="641" w:hanging="357"/>
        <w:rPr>
          <w:rFonts w:asciiTheme="minorHAnsi" w:hAnsiTheme="minorHAnsi" w:cstheme="minorHAnsi"/>
        </w:rPr>
      </w:pPr>
      <w:r w:rsidRPr="008A610E">
        <w:rPr>
          <w:rFonts w:asciiTheme="minorHAnsi" w:hAnsiTheme="minorHAnsi" w:cstheme="minorHAnsi"/>
        </w:rPr>
        <w:t xml:space="preserve">Dane kontaktowe inspektora ochrony danych to e-mail: </w:t>
      </w:r>
      <w:hyperlink r:id="rId44" w:history="1">
        <w:r w:rsidRPr="008A610E">
          <w:rPr>
            <w:rStyle w:val="Hipercze"/>
            <w:rFonts w:asciiTheme="minorHAnsi" w:eastAsiaTheme="minorHAnsi" w:hAnsiTheme="minorHAnsi" w:cstheme="minorHAnsi"/>
          </w:rPr>
          <w:t>iod@pomorskie.eu</w:t>
        </w:r>
      </w:hyperlink>
      <w:r w:rsidRPr="008A610E">
        <w:rPr>
          <w:rStyle w:val="Hipercze"/>
          <w:rFonts w:asciiTheme="minorHAnsi" w:eastAsiaTheme="minorHAnsi" w:hAnsiTheme="minorHAnsi" w:cstheme="minorHAnsi"/>
        </w:rPr>
        <w:t>;</w:t>
      </w:r>
    </w:p>
    <w:p w14:paraId="568BAB95" w14:textId="6067C0B8" w:rsidR="0082120A" w:rsidRPr="008A610E" w:rsidRDefault="0082120A" w:rsidP="00AC4F06">
      <w:pPr>
        <w:pStyle w:val="Akapitzlist"/>
        <w:numPr>
          <w:ilvl w:val="0"/>
          <w:numId w:val="12"/>
        </w:numPr>
        <w:spacing w:after="0" w:line="276" w:lineRule="auto"/>
        <w:ind w:left="641" w:hanging="357"/>
        <w:rPr>
          <w:rFonts w:asciiTheme="minorHAnsi" w:hAnsiTheme="minorHAnsi" w:cstheme="minorHAnsi"/>
        </w:rPr>
      </w:pPr>
      <w:r w:rsidRPr="008A610E">
        <w:rPr>
          <w:rFonts w:asciiTheme="minorHAnsi" w:hAnsiTheme="minorHAnsi" w:cstheme="minorHAnsi"/>
        </w:rPr>
        <w:t xml:space="preserve">Dane osobowe osób reprezentujących </w:t>
      </w:r>
      <w:r w:rsidR="00B04066" w:rsidRPr="008A610E">
        <w:rPr>
          <w:rFonts w:asciiTheme="minorHAnsi" w:hAnsiTheme="minorHAnsi" w:cstheme="minorHAnsi"/>
        </w:rPr>
        <w:t>w</w:t>
      </w:r>
      <w:r w:rsidRPr="008A610E">
        <w:rPr>
          <w:rFonts w:asciiTheme="minorHAnsi" w:hAnsiTheme="minorHAnsi" w:cstheme="minorHAnsi"/>
        </w:rPr>
        <w:t>nioskodawcę przetwarzane będą w celu wykonywania obowiązków Instytucji Zarządzającej w zakresie wyboru projektów do</w:t>
      </w:r>
      <w:r w:rsidR="008377E4" w:rsidRPr="008A610E">
        <w:rPr>
          <w:rFonts w:asciiTheme="minorHAnsi" w:hAnsiTheme="minorHAnsi" w:cstheme="minorHAnsi"/>
          <w:szCs w:val="22"/>
        </w:rPr>
        <w:t> </w:t>
      </w:r>
      <w:r w:rsidRPr="008A610E">
        <w:rPr>
          <w:rFonts w:asciiTheme="minorHAnsi" w:hAnsiTheme="minorHAnsi" w:cstheme="minorHAnsi"/>
        </w:rPr>
        <w:t>dofinansowania w ramach FEP 2021-2027 oraz rejestrowania i przechowywania w formie elektronicznej za pomocą CST2021 danych dotyczących każdej operacji, niezbędnych do</w:t>
      </w:r>
      <w:r w:rsidR="008377E4" w:rsidRPr="008A610E">
        <w:rPr>
          <w:rFonts w:asciiTheme="minorHAnsi" w:hAnsiTheme="minorHAnsi" w:cstheme="minorHAnsi"/>
          <w:szCs w:val="22"/>
        </w:rPr>
        <w:t> </w:t>
      </w:r>
      <w:r w:rsidRPr="008A610E">
        <w:rPr>
          <w:rFonts w:asciiTheme="minorHAnsi" w:hAnsiTheme="minorHAnsi" w:cstheme="minorHAnsi"/>
        </w:rPr>
        <w:t>wykonywania funkcji Instytucji Zarządzającej, na podstawie art. 6 ust.1 lit. c) RODO (tj.</w:t>
      </w:r>
      <w:r w:rsidR="008377E4" w:rsidRPr="008A610E">
        <w:rPr>
          <w:rFonts w:asciiTheme="minorHAnsi" w:hAnsiTheme="minorHAnsi" w:cstheme="minorHAnsi"/>
          <w:szCs w:val="22"/>
        </w:rPr>
        <w:t> </w:t>
      </w:r>
      <w:r w:rsidRPr="008A610E">
        <w:rPr>
          <w:rFonts w:asciiTheme="minorHAnsi" w:hAnsiTheme="minorHAnsi" w:cstheme="minorHAnsi"/>
        </w:rPr>
        <w:t>obowiązku prawnego).</w:t>
      </w:r>
    </w:p>
    <w:p w14:paraId="474257E8" w14:textId="04199B7B" w:rsidR="0082120A" w:rsidRPr="008A610E" w:rsidRDefault="0082120A" w:rsidP="00692DB7">
      <w:pPr>
        <w:pStyle w:val="Akapitzlist"/>
        <w:spacing w:after="0" w:line="276" w:lineRule="auto"/>
        <w:ind w:left="641"/>
        <w:contextualSpacing w:val="0"/>
        <w:rPr>
          <w:rFonts w:asciiTheme="minorHAnsi" w:hAnsiTheme="minorHAnsi" w:cstheme="minorHAnsi"/>
        </w:rPr>
      </w:pPr>
      <w:r w:rsidRPr="008A610E">
        <w:rPr>
          <w:rFonts w:asciiTheme="minorHAnsi" w:hAnsiTheme="minorHAnsi" w:cstheme="minorHAnsi"/>
        </w:rPr>
        <w:t xml:space="preserve">Dane osobowe osób wskazanych przez </w:t>
      </w:r>
      <w:r w:rsidR="00B04066" w:rsidRPr="008A610E">
        <w:rPr>
          <w:rFonts w:asciiTheme="minorHAnsi" w:hAnsiTheme="minorHAnsi" w:cstheme="minorHAnsi"/>
        </w:rPr>
        <w:t>w</w:t>
      </w:r>
      <w:r w:rsidRPr="008A610E">
        <w:rPr>
          <w:rFonts w:asciiTheme="minorHAnsi" w:hAnsiTheme="minorHAnsi" w:cstheme="minorHAnsi"/>
        </w:rPr>
        <w:t>nioskodawcę we wniosku o dofinansowanie będą przetwarzane w celach kontaktowych, na podstawie art. 6 ust. 1 lit. e) RODO (tj. w interesie publicznym).</w:t>
      </w:r>
    </w:p>
    <w:p w14:paraId="573344E2" w14:textId="77777777" w:rsidR="0082120A" w:rsidRPr="008A610E" w:rsidRDefault="0082120A" w:rsidP="00692DB7">
      <w:pPr>
        <w:pStyle w:val="Akapitzlist"/>
        <w:spacing w:line="276" w:lineRule="auto"/>
        <w:ind w:left="641"/>
        <w:contextualSpacing w:val="0"/>
        <w:rPr>
          <w:rFonts w:asciiTheme="minorHAnsi" w:hAnsiTheme="minorHAnsi" w:cstheme="minorHAnsi"/>
        </w:rPr>
      </w:pPr>
      <w:r w:rsidRPr="008A610E">
        <w:rPr>
          <w:rFonts w:asciiTheme="minorHAnsi" w:hAnsiTheme="minorHAnsi" w:cstheme="minorHAnsi"/>
        </w:rPr>
        <w:t>Następnie ww. dane osobowe będą przetwarzane w celu wypełnienia obowiązku archiwizacji dokumentów, na podstawie art. 6 ust. 1 lit. c) RODO.</w:t>
      </w:r>
    </w:p>
    <w:p w14:paraId="64E677A1" w14:textId="77777777" w:rsidR="0082120A" w:rsidRPr="008A610E" w:rsidRDefault="0082120A" w:rsidP="00AC4F06">
      <w:pPr>
        <w:pStyle w:val="Akapitzlist"/>
        <w:numPr>
          <w:ilvl w:val="0"/>
          <w:numId w:val="12"/>
        </w:numPr>
        <w:spacing w:after="0" w:line="276" w:lineRule="auto"/>
        <w:ind w:left="641" w:hanging="357"/>
        <w:contextualSpacing w:val="0"/>
        <w:rPr>
          <w:rFonts w:asciiTheme="minorHAnsi" w:hAnsiTheme="minorHAnsi" w:cstheme="minorHAnsi"/>
        </w:rPr>
      </w:pPr>
      <w:r w:rsidRPr="008A610E">
        <w:rPr>
          <w:rFonts w:asciiTheme="minorHAnsi" w:hAnsiTheme="minorHAnsi" w:cstheme="minorHAnsi"/>
        </w:rPr>
        <w:t>Dane osobowe będą udostępniane podmiotom realizującym obsługę prawną i pozostałym administratorom wymienionym w art. 87 Ustawy o zasadach realizacji zadań finansowanych ze środków europejskich w perspektywie finansowej 2021–2027.</w:t>
      </w:r>
    </w:p>
    <w:p w14:paraId="78883A0B" w14:textId="2A4BF83F" w:rsidR="0082120A" w:rsidRPr="008A610E" w:rsidRDefault="0082120A" w:rsidP="005906D0">
      <w:pPr>
        <w:pStyle w:val="Akapitzlist"/>
        <w:spacing w:after="0" w:line="276" w:lineRule="auto"/>
        <w:ind w:left="641"/>
        <w:rPr>
          <w:rFonts w:asciiTheme="minorHAnsi" w:hAnsiTheme="minorHAnsi" w:cstheme="minorHAnsi"/>
        </w:rPr>
      </w:pPr>
      <w:r w:rsidRPr="008A610E">
        <w:rPr>
          <w:rFonts w:asciiTheme="minorHAnsi" w:hAnsiTheme="minorHAnsi" w:cstheme="minorHAnsi"/>
        </w:rPr>
        <w:t>Dane będą przekazywane innym podmiotom, którym zlecimy usługi związane z przetwarzaniem danych osobowych (tj. podmiotom wspierającym systemy informatyczne, podmiotom świadczącym usługi na rzecz Zarządu Województwa Pomorskiego w związku z</w:t>
      </w:r>
      <w:r w:rsidR="00113A72" w:rsidRPr="008A610E">
        <w:rPr>
          <w:rFonts w:asciiTheme="minorHAnsi" w:hAnsiTheme="minorHAnsi" w:cstheme="minorHAnsi"/>
        </w:rPr>
        <w:t> </w:t>
      </w:r>
      <w:r w:rsidRPr="008A610E">
        <w:rPr>
          <w:rFonts w:asciiTheme="minorHAnsi" w:hAnsiTheme="minorHAnsi" w:cstheme="minorHAnsi"/>
        </w:rPr>
        <w:t>realizacją FEP 2021-2027). Wskazane podmioty będą przetwarzać dane na podstawie umowy z nami i tylko zgodnie z naszymi poleceniami.</w:t>
      </w:r>
    </w:p>
    <w:p w14:paraId="1D27C10B" w14:textId="77777777" w:rsidR="0082120A" w:rsidRPr="008A610E" w:rsidRDefault="0082120A" w:rsidP="005906D0">
      <w:pPr>
        <w:pStyle w:val="Akapitzlist"/>
        <w:spacing w:line="276" w:lineRule="auto"/>
        <w:ind w:left="641"/>
        <w:rPr>
          <w:rFonts w:asciiTheme="minorHAnsi" w:hAnsiTheme="minorHAnsi" w:cstheme="minorHAnsi"/>
        </w:rPr>
      </w:pPr>
      <w:r w:rsidRPr="008A610E">
        <w:rPr>
          <w:rFonts w:asciiTheme="minorHAnsi" w:hAnsiTheme="minorHAnsi" w:cstheme="minorHAnsi"/>
        </w:rPr>
        <w:t>Ponadto w zakresie stanowiącym informację publiczną dane będą ujawniane każdemu zainteresowanemu taką informacją lub publikowane w Biuletynie Informacji Publicznej Urzędu czy na stronie internetowej programu.</w:t>
      </w:r>
    </w:p>
    <w:p w14:paraId="19257F04" w14:textId="3BE457CF" w:rsidR="0082120A" w:rsidRPr="008A610E" w:rsidRDefault="0082120A" w:rsidP="00AC4F06">
      <w:pPr>
        <w:pStyle w:val="Akapitzlist"/>
        <w:numPr>
          <w:ilvl w:val="0"/>
          <w:numId w:val="12"/>
        </w:numPr>
        <w:spacing w:line="276" w:lineRule="auto"/>
        <w:ind w:left="641" w:hanging="357"/>
        <w:rPr>
          <w:rFonts w:asciiTheme="minorHAnsi" w:hAnsiTheme="minorHAnsi" w:cstheme="minorHAnsi"/>
        </w:rPr>
      </w:pPr>
      <w:bookmarkStart w:id="274" w:name="_Hlk128136465"/>
      <w:r w:rsidRPr="008A610E">
        <w:rPr>
          <w:rFonts w:asciiTheme="minorHAnsi" w:hAnsiTheme="minorHAnsi" w:cstheme="minorHAnsi"/>
        </w:rPr>
        <w:t>Dane osobowe będą przechowywane przez okres niezbędny do realizacji celów określonych w</w:t>
      </w:r>
      <w:r w:rsidR="00113A72" w:rsidRPr="008A610E">
        <w:rPr>
          <w:rFonts w:asciiTheme="minorHAnsi" w:hAnsiTheme="minorHAnsi" w:cstheme="minorHAnsi"/>
        </w:rPr>
        <w:t> </w:t>
      </w:r>
      <w:r w:rsidRPr="008A610E">
        <w:rPr>
          <w:rFonts w:asciiTheme="minorHAnsi" w:hAnsiTheme="minorHAnsi" w:cstheme="minorHAnsi"/>
        </w:rPr>
        <w:t xml:space="preserve">punkcie 3, z uwzględnieniem postanowień art. 82 i art. 65 Rozporządzenia Parlamentu Europejskiego i Rady (EU) 2021/1060 z dnia 24 czerwca 2021 r. </w:t>
      </w:r>
      <w:bookmarkEnd w:id="274"/>
    </w:p>
    <w:p w14:paraId="4E8682E3" w14:textId="67E3656C" w:rsidR="0082120A" w:rsidRPr="008A610E" w:rsidRDefault="0082120A" w:rsidP="00AC4F06">
      <w:pPr>
        <w:pStyle w:val="Akapitzlist"/>
        <w:numPr>
          <w:ilvl w:val="0"/>
          <w:numId w:val="12"/>
        </w:numPr>
        <w:spacing w:line="276" w:lineRule="auto"/>
        <w:ind w:left="641" w:hanging="357"/>
        <w:rPr>
          <w:rFonts w:asciiTheme="minorHAnsi" w:hAnsiTheme="minorHAnsi" w:cstheme="minorHAnsi"/>
        </w:rPr>
      </w:pPr>
      <w:r w:rsidRPr="008A610E">
        <w:rPr>
          <w:rFonts w:asciiTheme="minorHAnsi" w:hAnsiTheme="minorHAnsi" w:cstheme="minorHAnsi"/>
        </w:rPr>
        <w:t>Osoba, której dane dotyczą posiada prawo do żądania od administratora danych dostępu do</w:t>
      </w:r>
      <w:r w:rsidR="008377E4" w:rsidRPr="008A610E">
        <w:rPr>
          <w:rFonts w:asciiTheme="minorHAnsi" w:hAnsiTheme="minorHAnsi" w:cstheme="minorHAnsi"/>
          <w:szCs w:val="22"/>
        </w:rPr>
        <w:t> </w:t>
      </w:r>
      <w:r w:rsidRPr="008A610E">
        <w:rPr>
          <w:rFonts w:asciiTheme="minorHAnsi" w:hAnsiTheme="minorHAnsi" w:cstheme="minorHAnsi"/>
        </w:rPr>
        <w:t>danych, ich sprostowania, usunięcia lub ograniczenia przetwarzania lub prawo wniesienia sprzeciwu wobec przetwarzania;</w:t>
      </w:r>
    </w:p>
    <w:p w14:paraId="19580E6B" w14:textId="77777777" w:rsidR="0082120A" w:rsidRPr="008A610E" w:rsidRDefault="0082120A" w:rsidP="00AC4F06">
      <w:pPr>
        <w:pStyle w:val="Akapitzlist"/>
        <w:numPr>
          <w:ilvl w:val="0"/>
          <w:numId w:val="12"/>
        </w:numPr>
        <w:spacing w:line="276" w:lineRule="auto"/>
        <w:ind w:left="641" w:hanging="357"/>
        <w:rPr>
          <w:rFonts w:asciiTheme="minorHAnsi" w:hAnsiTheme="minorHAnsi" w:cstheme="minorHAnsi"/>
        </w:rPr>
      </w:pPr>
      <w:r w:rsidRPr="008A610E">
        <w:rPr>
          <w:rFonts w:asciiTheme="minorHAnsi" w:hAnsiTheme="minorHAnsi" w:cstheme="minorHAnsi"/>
        </w:rPr>
        <w:t>Osoba, której dane dotyczą posiada prawo do wniesienia skargi do Prezesa Urzędu Ochrony Danych Osobowych, gdy uzna, iż przetwarzanie danych osobowych narusza przepisy RODO;</w:t>
      </w:r>
    </w:p>
    <w:p w14:paraId="691C05D6" w14:textId="19B6E011" w:rsidR="0082120A" w:rsidRPr="008A610E" w:rsidRDefault="0082120A" w:rsidP="00AC4F06">
      <w:pPr>
        <w:pStyle w:val="Akapitzlist"/>
        <w:numPr>
          <w:ilvl w:val="0"/>
          <w:numId w:val="12"/>
        </w:numPr>
        <w:spacing w:line="276" w:lineRule="auto"/>
        <w:ind w:left="641" w:hanging="357"/>
        <w:rPr>
          <w:rFonts w:asciiTheme="minorHAnsi" w:hAnsiTheme="minorHAnsi" w:cstheme="minorHAnsi"/>
        </w:rPr>
      </w:pPr>
      <w:r w:rsidRPr="008A610E">
        <w:rPr>
          <w:rFonts w:asciiTheme="minorHAnsi" w:hAnsiTheme="minorHAnsi" w:cstheme="minorHAnsi"/>
        </w:rPr>
        <w:t>Podanie danych osobowych jest niezbędne do realizacji ustawowych obowiązków IZ FEP związanych z procesem aplikowania o środki unijne i budżetu państwa oraz realizacji projektów w ramach FEP 2021-2027, a konsekwencją niepodania danych osobowych będzie brak możliwości uczestnictwa w powyższym procesie.</w:t>
      </w:r>
      <w:r w:rsidR="00983731" w:rsidRPr="008A610E">
        <w:rPr>
          <w:rFonts w:asciiTheme="minorHAnsi" w:hAnsiTheme="minorHAnsi" w:cstheme="minorHAnsi"/>
          <w:szCs w:val="22"/>
        </w:rPr>
        <w:br w:type="page"/>
      </w:r>
    </w:p>
    <w:p w14:paraId="24D34A5C" w14:textId="67DE8EAE" w:rsidR="0082120A" w:rsidRPr="008A610E" w:rsidRDefault="0082120A" w:rsidP="00692DB7">
      <w:pPr>
        <w:pStyle w:val="Nagwek2"/>
        <w:numPr>
          <w:ilvl w:val="0"/>
          <w:numId w:val="0"/>
        </w:numPr>
        <w:spacing w:line="276" w:lineRule="auto"/>
        <w:ind w:left="426" w:hanging="426"/>
        <w:rPr>
          <w:rFonts w:asciiTheme="minorHAnsi" w:hAnsiTheme="minorHAnsi" w:cstheme="minorHAnsi"/>
        </w:rPr>
      </w:pPr>
      <w:bookmarkStart w:id="275" w:name="_Toc422301685"/>
      <w:bookmarkStart w:id="276" w:name="_Toc440885237"/>
      <w:bookmarkStart w:id="277" w:name="_Toc447262921"/>
      <w:bookmarkStart w:id="278" w:name="_Toc448399244"/>
      <w:bookmarkStart w:id="279" w:name="_Toc136253570"/>
      <w:bookmarkStart w:id="280" w:name="_Toc138234638"/>
      <w:bookmarkStart w:id="281" w:name="_Toc166493433"/>
      <w:bookmarkStart w:id="282" w:name="_Hlk164422060"/>
      <w:bookmarkEnd w:id="273"/>
      <w:r w:rsidRPr="008A610E">
        <w:rPr>
          <w:rFonts w:asciiTheme="minorHAnsi" w:hAnsiTheme="minorHAnsi" w:cstheme="minorHAnsi"/>
        </w:rPr>
        <w:t>Załączniki</w:t>
      </w:r>
      <w:bookmarkEnd w:id="275"/>
      <w:bookmarkEnd w:id="276"/>
      <w:bookmarkEnd w:id="277"/>
      <w:bookmarkEnd w:id="278"/>
      <w:bookmarkEnd w:id="279"/>
      <w:bookmarkEnd w:id="280"/>
      <w:bookmarkEnd w:id="281"/>
      <w:r w:rsidRPr="008A610E">
        <w:rPr>
          <w:rFonts w:asciiTheme="minorHAnsi" w:hAnsiTheme="minorHAnsi" w:cstheme="minorHAnsi"/>
        </w:rPr>
        <w:t xml:space="preserve"> </w:t>
      </w:r>
    </w:p>
    <w:p w14:paraId="46E99126" w14:textId="77777777" w:rsidR="00834898" w:rsidRPr="008A610E" w:rsidRDefault="0082120A" w:rsidP="00AC4F06">
      <w:pPr>
        <w:pStyle w:val="Akapitzlist"/>
        <w:numPr>
          <w:ilvl w:val="0"/>
          <w:numId w:val="62"/>
        </w:numPr>
        <w:spacing w:after="0" w:line="276" w:lineRule="auto"/>
        <w:ind w:left="426" w:hanging="357"/>
        <w:contextualSpacing w:val="0"/>
        <w:rPr>
          <w:rFonts w:asciiTheme="minorHAnsi" w:hAnsiTheme="minorHAnsi" w:cstheme="minorHAnsi"/>
        </w:rPr>
      </w:pPr>
      <w:r w:rsidRPr="008A610E">
        <w:rPr>
          <w:rFonts w:asciiTheme="minorHAnsi" w:hAnsiTheme="minorHAnsi" w:cstheme="minorHAnsi"/>
        </w:rPr>
        <w:t>Katalog kryteriów obowiązujących w naborze.</w:t>
      </w:r>
    </w:p>
    <w:p w14:paraId="0554B057" w14:textId="77777777" w:rsidR="00834898" w:rsidRPr="008A610E" w:rsidRDefault="0082120A" w:rsidP="00AC4F06">
      <w:pPr>
        <w:pStyle w:val="Akapitzlist"/>
        <w:numPr>
          <w:ilvl w:val="0"/>
          <w:numId w:val="62"/>
        </w:numPr>
        <w:spacing w:after="0" w:line="276" w:lineRule="auto"/>
        <w:ind w:left="426" w:hanging="357"/>
        <w:contextualSpacing w:val="0"/>
        <w:rPr>
          <w:rFonts w:asciiTheme="minorHAnsi" w:hAnsiTheme="minorHAnsi" w:cstheme="minorHAnsi"/>
        </w:rPr>
      </w:pPr>
      <w:r w:rsidRPr="008A610E">
        <w:rPr>
          <w:rFonts w:asciiTheme="minorHAnsi" w:hAnsiTheme="minorHAnsi" w:cstheme="minorHAnsi"/>
        </w:rPr>
        <w:t>Zasady pomiaru wskaźników w projekcie dofinansowanym z Europejskiego Funduszu Społecznego Plus w ramach programu regionalnego Fundusze Europejskie dla Pomorza 2021-</w:t>
      </w:r>
      <w:r w:rsidR="00113A72" w:rsidRPr="008A610E">
        <w:rPr>
          <w:rFonts w:asciiTheme="minorHAnsi" w:hAnsiTheme="minorHAnsi" w:cstheme="minorHAnsi"/>
        </w:rPr>
        <w:t> </w:t>
      </w:r>
      <w:r w:rsidR="00AD0626" w:rsidRPr="008A610E">
        <w:rPr>
          <w:rFonts w:asciiTheme="minorHAnsi" w:hAnsiTheme="minorHAnsi" w:cstheme="minorHAnsi"/>
        </w:rPr>
        <w:t>2</w:t>
      </w:r>
      <w:r w:rsidRPr="008A610E">
        <w:rPr>
          <w:rFonts w:asciiTheme="minorHAnsi" w:hAnsiTheme="minorHAnsi" w:cstheme="minorHAnsi"/>
        </w:rPr>
        <w:t>027.</w:t>
      </w:r>
    </w:p>
    <w:p w14:paraId="5E470EE6" w14:textId="780F9E4D" w:rsidR="00AE4696" w:rsidRDefault="00287A12" w:rsidP="00AC4F06">
      <w:pPr>
        <w:pStyle w:val="Akapitzlist"/>
        <w:numPr>
          <w:ilvl w:val="0"/>
          <w:numId w:val="62"/>
        </w:numPr>
        <w:spacing w:after="0" w:line="276" w:lineRule="auto"/>
        <w:ind w:left="426" w:hanging="357"/>
        <w:contextualSpacing w:val="0"/>
        <w:rPr>
          <w:rFonts w:asciiTheme="minorHAnsi" w:hAnsiTheme="minorHAnsi" w:cstheme="minorHAnsi"/>
        </w:rPr>
      </w:pPr>
      <w:r w:rsidRPr="00AE4696">
        <w:rPr>
          <w:rFonts w:asciiTheme="minorHAnsi" w:hAnsiTheme="minorHAnsi" w:cstheme="minorHAnsi"/>
        </w:rPr>
        <w:t>Wykaz miast średnich tracących funkcje społeczno-gospodarcze i gmin zagrożonych trwałą marginalizacją w województwie pomorskim.</w:t>
      </w:r>
    </w:p>
    <w:p w14:paraId="0A38F8F2" w14:textId="52C50FDB" w:rsidR="004352EE" w:rsidRPr="00AE4696" w:rsidRDefault="004352EE" w:rsidP="00AC4F06">
      <w:pPr>
        <w:pStyle w:val="Akapitzlist"/>
        <w:numPr>
          <w:ilvl w:val="0"/>
          <w:numId w:val="62"/>
        </w:numPr>
        <w:spacing w:after="0" w:line="276" w:lineRule="auto"/>
        <w:ind w:left="426" w:hanging="357"/>
        <w:contextualSpacing w:val="0"/>
        <w:rPr>
          <w:rFonts w:asciiTheme="minorHAnsi" w:hAnsiTheme="minorHAnsi" w:cstheme="minorHAnsi"/>
        </w:rPr>
      </w:pPr>
      <w:r w:rsidRPr="00782FFB">
        <w:rPr>
          <w:rFonts w:asciiTheme="minorHAnsi" w:hAnsiTheme="minorHAnsi" w:cstheme="minorHAnsi"/>
        </w:rPr>
        <w:t xml:space="preserve">Wykaz gmin wiejskich i </w:t>
      </w:r>
      <w:r w:rsidR="00EA5EAC">
        <w:rPr>
          <w:rFonts w:asciiTheme="minorHAnsi" w:hAnsiTheme="minorHAnsi" w:cstheme="minorHAnsi"/>
        </w:rPr>
        <w:t>miejsko-wiejskich</w:t>
      </w:r>
      <w:r w:rsidRPr="00782FFB">
        <w:rPr>
          <w:rFonts w:asciiTheme="minorHAnsi" w:hAnsiTheme="minorHAnsi" w:cstheme="minorHAnsi"/>
        </w:rPr>
        <w:t xml:space="preserve"> województwa pomorskiego</w:t>
      </w:r>
      <w:r>
        <w:rPr>
          <w:rFonts w:asciiTheme="minorHAnsi" w:hAnsiTheme="minorHAnsi" w:cstheme="minorHAnsi"/>
        </w:rPr>
        <w:t>.</w:t>
      </w:r>
    </w:p>
    <w:p w14:paraId="767E0B74" w14:textId="1244AAAC" w:rsidR="00834898" w:rsidRPr="008A610E" w:rsidRDefault="00127592" w:rsidP="00AC4F06">
      <w:pPr>
        <w:pStyle w:val="Akapitzlist"/>
        <w:numPr>
          <w:ilvl w:val="0"/>
          <w:numId w:val="62"/>
        </w:numPr>
        <w:spacing w:after="0" w:line="276" w:lineRule="auto"/>
        <w:ind w:left="426" w:hanging="357"/>
        <w:contextualSpacing w:val="0"/>
        <w:rPr>
          <w:rFonts w:asciiTheme="minorHAnsi" w:hAnsiTheme="minorHAnsi" w:cstheme="minorHAnsi"/>
        </w:rPr>
      </w:pPr>
      <w:r w:rsidRPr="008A610E">
        <w:rPr>
          <w:rFonts w:asciiTheme="minorHAnsi" w:hAnsiTheme="minorHAnsi" w:cstheme="minorHAnsi"/>
        </w:rPr>
        <w:t>Instrukcja merytoryczna wypełniania formularza wniosku o dofinansowanie projektu z</w:t>
      </w:r>
      <w:r w:rsidR="00613DAD">
        <w:rPr>
          <w:rFonts w:asciiTheme="minorHAnsi" w:hAnsiTheme="minorHAnsi" w:cstheme="minorHAnsi"/>
        </w:rPr>
        <w:t> </w:t>
      </w:r>
      <w:r w:rsidRPr="008A610E">
        <w:rPr>
          <w:rFonts w:asciiTheme="minorHAnsi" w:hAnsiTheme="minorHAnsi" w:cstheme="minorHAnsi"/>
        </w:rPr>
        <w:t>Europejskiego Funduszu Społecznego Plus w ramach programu Fundusze Europejskie dla</w:t>
      </w:r>
      <w:r w:rsidR="008F7B28" w:rsidRPr="008A610E">
        <w:rPr>
          <w:rFonts w:asciiTheme="minorHAnsi" w:hAnsiTheme="minorHAnsi" w:cstheme="minorHAnsi"/>
        </w:rPr>
        <w:t> </w:t>
      </w:r>
      <w:r w:rsidRPr="008A610E">
        <w:rPr>
          <w:rFonts w:asciiTheme="minorHAnsi" w:hAnsiTheme="minorHAnsi" w:cstheme="minorHAnsi"/>
        </w:rPr>
        <w:t>Pomorza 2021-2027.</w:t>
      </w:r>
    </w:p>
    <w:p w14:paraId="65CB36EE" w14:textId="77777777" w:rsidR="00834898" w:rsidRPr="008A610E" w:rsidRDefault="0082120A" w:rsidP="00AC4F06">
      <w:pPr>
        <w:pStyle w:val="Akapitzlist"/>
        <w:numPr>
          <w:ilvl w:val="0"/>
          <w:numId w:val="62"/>
        </w:numPr>
        <w:spacing w:after="0" w:line="276" w:lineRule="auto"/>
        <w:ind w:left="426" w:hanging="357"/>
        <w:contextualSpacing w:val="0"/>
        <w:rPr>
          <w:rFonts w:asciiTheme="minorHAnsi" w:hAnsiTheme="minorHAnsi" w:cstheme="minorHAnsi"/>
        </w:rPr>
      </w:pPr>
      <w:r w:rsidRPr="008A610E">
        <w:rPr>
          <w:rFonts w:asciiTheme="minorHAnsi" w:hAnsiTheme="minorHAnsi" w:cstheme="minorHAnsi"/>
        </w:rPr>
        <w:t>Wzór umowy o dofinansowanie projektu.</w:t>
      </w:r>
    </w:p>
    <w:p w14:paraId="596C899E" w14:textId="77777777" w:rsidR="00834898" w:rsidRPr="008A610E" w:rsidRDefault="00D366F1" w:rsidP="00AC4F06">
      <w:pPr>
        <w:pStyle w:val="Akapitzlist"/>
        <w:numPr>
          <w:ilvl w:val="0"/>
          <w:numId w:val="62"/>
        </w:numPr>
        <w:spacing w:after="0" w:line="276" w:lineRule="auto"/>
        <w:ind w:left="426" w:hanging="357"/>
        <w:contextualSpacing w:val="0"/>
        <w:rPr>
          <w:rFonts w:asciiTheme="minorHAnsi" w:hAnsiTheme="minorHAnsi" w:cstheme="minorHAnsi"/>
        </w:rPr>
      </w:pPr>
      <w:r w:rsidRPr="008A610E">
        <w:rPr>
          <w:rFonts w:asciiTheme="minorHAnsi" w:hAnsiTheme="minorHAnsi" w:cstheme="minorHAnsi"/>
        </w:rPr>
        <w:t>Wzór umowy o dofinansowanie projektu rozliczanego w oparciu o kwoty ryczałtowe.</w:t>
      </w:r>
    </w:p>
    <w:p w14:paraId="23D13685" w14:textId="77777777" w:rsidR="00834898" w:rsidRPr="008A610E" w:rsidRDefault="0082120A" w:rsidP="00AC4F06">
      <w:pPr>
        <w:pStyle w:val="Akapitzlist"/>
        <w:numPr>
          <w:ilvl w:val="0"/>
          <w:numId w:val="62"/>
        </w:numPr>
        <w:spacing w:after="0" w:line="276" w:lineRule="auto"/>
        <w:ind w:left="426" w:hanging="357"/>
        <w:contextualSpacing w:val="0"/>
        <w:rPr>
          <w:rFonts w:asciiTheme="minorHAnsi" w:hAnsiTheme="minorHAnsi" w:cstheme="minorHAnsi"/>
        </w:rPr>
      </w:pPr>
      <w:r w:rsidRPr="008A610E">
        <w:rPr>
          <w:rFonts w:asciiTheme="minorHAnsi" w:hAnsiTheme="minorHAnsi" w:cstheme="minorHAnsi"/>
        </w:rPr>
        <w:t>Wzór umowy o partnerstwie.</w:t>
      </w:r>
    </w:p>
    <w:p w14:paraId="1D50892F" w14:textId="668D2C99" w:rsidR="00834898" w:rsidRPr="008A610E" w:rsidRDefault="007F21C7" w:rsidP="00AC4F06">
      <w:pPr>
        <w:pStyle w:val="Akapitzlist"/>
        <w:numPr>
          <w:ilvl w:val="0"/>
          <w:numId w:val="62"/>
        </w:numPr>
        <w:spacing w:after="0" w:line="276" w:lineRule="auto"/>
        <w:ind w:left="426" w:hanging="357"/>
        <w:contextualSpacing w:val="0"/>
        <w:rPr>
          <w:rFonts w:asciiTheme="minorHAnsi" w:hAnsiTheme="minorHAnsi" w:cstheme="minorHAnsi"/>
        </w:rPr>
      </w:pPr>
      <w:r w:rsidRPr="008A610E">
        <w:rPr>
          <w:rFonts w:asciiTheme="minorHAnsi" w:hAnsiTheme="minorHAnsi" w:cstheme="minorHAnsi"/>
        </w:rPr>
        <w:t>Wzór umowy o partnerstwie projektu rozliczanego w oparciu o kwoty ryczałtowe</w:t>
      </w:r>
      <w:r w:rsidR="00E93D07">
        <w:rPr>
          <w:rFonts w:asciiTheme="minorHAnsi" w:hAnsiTheme="minorHAnsi" w:cstheme="minorHAnsi"/>
        </w:rPr>
        <w:t>.</w:t>
      </w:r>
    </w:p>
    <w:p w14:paraId="2E6E5FAF" w14:textId="77777777" w:rsidR="004F24A0" w:rsidRPr="008A610E" w:rsidRDefault="0082120A" w:rsidP="00AC4F06">
      <w:pPr>
        <w:pStyle w:val="Akapitzlist"/>
        <w:numPr>
          <w:ilvl w:val="0"/>
          <w:numId w:val="62"/>
        </w:numPr>
        <w:spacing w:after="0" w:line="276" w:lineRule="auto"/>
        <w:ind w:left="426" w:hanging="357"/>
        <w:contextualSpacing w:val="0"/>
        <w:rPr>
          <w:rFonts w:asciiTheme="minorHAnsi" w:hAnsiTheme="minorHAnsi" w:cstheme="minorHAnsi"/>
        </w:rPr>
      </w:pPr>
      <w:r w:rsidRPr="008A610E">
        <w:rPr>
          <w:rFonts w:asciiTheme="minorHAnsi" w:hAnsiTheme="minorHAnsi" w:cstheme="minorHAnsi"/>
        </w:rPr>
        <w:t>Wzór harmonogramu płatności (dokument ten stanowi załącznik do umowy o dofinansowanie projektu).</w:t>
      </w:r>
    </w:p>
    <w:p w14:paraId="4E1678D0" w14:textId="7A9B4196" w:rsidR="00FB30B2" w:rsidRPr="008A610E" w:rsidRDefault="0082120A" w:rsidP="00AC4F06">
      <w:pPr>
        <w:pStyle w:val="Akapitzlist"/>
        <w:numPr>
          <w:ilvl w:val="0"/>
          <w:numId w:val="62"/>
        </w:numPr>
        <w:spacing w:after="0" w:line="276" w:lineRule="auto"/>
        <w:ind w:left="426" w:hanging="357"/>
        <w:contextualSpacing w:val="0"/>
        <w:rPr>
          <w:rFonts w:asciiTheme="minorHAnsi" w:hAnsiTheme="minorHAnsi" w:cstheme="minorHAnsi"/>
        </w:rPr>
      </w:pPr>
      <w:r w:rsidRPr="008A610E">
        <w:rPr>
          <w:rFonts w:asciiTheme="minorHAnsi" w:hAnsiTheme="minorHAnsi" w:cstheme="minorHAnsi"/>
        </w:rPr>
        <w:t>Wzór wniosku o dodanie osoby zarządzającej projektem.</w:t>
      </w:r>
    </w:p>
    <w:p w14:paraId="48F2D13A" w14:textId="313012D3" w:rsidR="005A5A70" w:rsidRPr="008A610E" w:rsidRDefault="0082120A" w:rsidP="00AC4F06">
      <w:pPr>
        <w:pStyle w:val="Akapitzlist"/>
        <w:numPr>
          <w:ilvl w:val="0"/>
          <w:numId w:val="62"/>
        </w:numPr>
        <w:spacing w:after="0" w:line="276" w:lineRule="auto"/>
        <w:ind w:left="426" w:hanging="357"/>
        <w:contextualSpacing w:val="0"/>
        <w:rPr>
          <w:rFonts w:asciiTheme="minorHAnsi" w:hAnsiTheme="minorHAnsi" w:cstheme="minorHAnsi"/>
        </w:rPr>
      </w:pPr>
      <w:r w:rsidRPr="008A610E">
        <w:rPr>
          <w:rFonts w:asciiTheme="minorHAnsi" w:hAnsiTheme="minorHAnsi" w:cstheme="minorHAnsi"/>
        </w:rPr>
        <w:t>Opis dokumentów księgowych (</w:t>
      </w:r>
      <w:r w:rsidR="008247FA" w:rsidRPr="008A610E">
        <w:rPr>
          <w:rFonts w:asciiTheme="minorHAnsi" w:hAnsiTheme="minorHAnsi" w:cstheme="minorHAnsi"/>
        </w:rPr>
        <w:t>dokument</w:t>
      </w:r>
      <w:r w:rsidRPr="008A610E">
        <w:rPr>
          <w:rFonts w:asciiTheme="minorHAnsi" w:hAnsiTheme="minorHAnsi" w:cstheme="minorHAnsi"/>
        </w:rPr>
        <w:t xml:space="preserve"> ten stanowi załącznik do umowy o</w:t>
      </w:r>
      <w:r w:rsidR="00113A72" w:rsidRPr="008A610E">
        <w:rPr>
          <w:rFonts w:asciiTheme="minorHAnsi" w:hAnsiTheme="minorHAnsi" w:cstheme="minorHAnsi"/>
        </w:rPr>
        <w:t> </w:t>
      </w:r>
      <w:r w:rsidRPr="008A610E">
        <w:rPr>
          <w:rFonts w:asciiTheme="minorHAnsi" w:hAnsiTheme="minorHAnsi" w:cstheme="minorHAnsi"/>
        </w:rPr>
        <w:t>dofinansowanie projektu).</w:t>
      </w:r>
    </w:p>
    <w:p w14:paraId="50F9896B" w14:textId="5DCF73D3" w:rsidR="005A5A70" w:rsidRPr="008A610E" w:rsidRDefault="0082120A" w:rsidP="00AC4F06">
      <w:pPr>
        <w:pStyle w:val="Akapitzlist"/>
        <w:numPr>
          <w:ilvl w:val="0"/>
          <w:numId w:val="62"/>
        </w:numPr>
        <w:spacing w:after="0" w:line="276" w:lineRule="auto"/>
        <w:ind w:left="426" w:hanging="357"/>
        <w:contextualSpacing w:val="0"/>
        <w:rPr>
          <w:rFonts w:asciiTheme="minorHAnsi" w:hAnsiTheme="minorHAnsi" w:cstheme="minorHAnsi"/>
        </w:rPr>
      </w:pPr>
      <w:r w:rsidRPr="008A610E">
        <w:rPr>
          <w:rFonts w:asciiTheme="minorHAnsi" w:hAnsiTheme="minorHAnsi" w:cstheme="minorHAnsi"/>
        </w:rPr>
        <w:t>Wzór weksla in blanco.</w:t>
      </w:r>
    </w:p>
    <w:p w14:paraId="39A16150" w14:textId="78C5F831" w:rsidR="005A5A70" w:rsidRPr="008A610E" w:rsidRDefault="0082120A" w:rsidP="00AC4F06">
      <w:pPr>
        <w:pStyle w:val="Akapitzlist"/>
        <w:numPr>
          <w:ilvl w:val="0"/>
          <w:numId w:val="62"/>
        </w:numPr>
        <w:spacing w:after="0" w:line="276" w:lineRule="auto"/>
        <w:ind w:left="426" w:hanging="357"/>
        <w:contextualSpacing w:val="0"/>
        <w:rPr>
          <w:rFonts w:asciiTheme="minorHAnsi" w:hAnsiTheme="minorHAnsi" w:cstheme="minorHAnsi"/>
        </w:rPr>
      </w:pPr>
      <w:r w:rsidRPr="008A610E">
        <w:rPr>
          <w:rFonts w:asciiTheme="minorHAnsi" w:hAnsiTheme="minorHAnsi" w:cstheme="minorHAnsi"/>
        </w:rPr>
        <w:t>Wzór deklaracji wystawcy weksla in blanco dla osób prawnych.</w:t>
      </w:r>
    </w:p>
    <w:p w14:paraId="2851CD69" w14:textId="1E086E7B" w:rsidR="005A5A70" w:rsidRPr="008A610E" w:rsidRDefault="0082120A" w:rsidP="00AC4F06">
      <w:pPr>
        <w:pStyle w:val="Akapitzlist"/>
        <w:numPr>
          <w:ilvl w:val="0"/>
          <w:numId w:val="62"/>
        </w:numPr>
        <w:spacing w:after="0" w:line="276" w:lineRule="auto"/>
        <w:ind w:left="426" w:hanging="357"/>
        <w:contextualSpacing w:val="0"/>
        <w:rPr>
          <w:rFonts w:asciiTheme="minorHAnsi" w:hAnsiTheme="minorHAnsi" w:cstheme="minorHAnsi"/>
        </w:rPr>
      </w:pPr>
      <w:r w:rsidRPr="008A610E">
        <w:rPr>
          <w:rFonts w:asciiTheme="minorHAnsi" w:hAnsiTheme="minorHAnsi" w:cstheme="minorHAnsi"/>
        </w:rPr>
        <w:t>Wzór oświadczenia o niekaralności karą zakazu dostępu do środków, o których mowa w art. 5 ust. 3 pkt 1 i 4 ustawy z dnia 27 sierpnia 2009 r. o finansach publicznych.</w:t>
      </w:r>
    </w:p>
    <w:p w14:paraId="11034159" w14:textId="448338AE" w:rsidR="005A5A70" w:rsidRPr="008A610E" w:rsidRDefault="0082120A" w:rsidP="00AC4F06">
      <w:pPr>
        <w:pStyle w:val="Akapitzlist"/>
        <w:numPr>
          <w:ilvl w:val="0"/>
          <w:numId w:val="62"/>
        </w:numPr>
        <w:spacing w:after="0" w:line="276" w:lineRule="auto"/>
        <w:ind w:left="426" w:hanging="357"/>
        <w:contextualSpacing w:val="0"/>
        <w:rPr>
          <w:rFonts w:asciiTheme="minorHAnsi" w:hAnsiTheme="minorHAnsi" w:cstheme="minorHAnsi"/>
        </w:rPr>
      </w:pPr>
      <w:r w:rsidRPr="008A610E">
        <w:rPr>
          <w:rFonts w:asciiTheme="minorHAnsi" w:hAnsiTheme="minorHAnsi" w:cstheme="minorHAnsi"/>
        </w:rPr>
        <w:t>Wzór oświadczenia o kwalifikowalności podmiotu ubiegającego się o dofinansowanie w</w:t>
      </w:r>
      <w:r w:rsidR="00113A72" w:rsidRPr="008A610E">
        <w:rPr>
          <w:rFonts w:asciiTheme="minorHAnsi" w:hAnsiTheme="minorHAnsi" w:cstheme="minorHAnsi"/>
        </w:rPr>
        <w:t> </w:t>
      </w:r>
      <w:r w:rsidRPr="008A610E">
        <w:rPr>
          <w:rFonts w:asciiTheme="minorHAnsi" w:hAnsiTheme="minorHAnsi" w:cstheme="minorHAnsi"/>
        </w:rPr>
        <w:t>ramach programu regionalnego Fundusze Europejskie dla Pomorza 2021-2027.</w:t>
      </w:r>
    </w:p>
    <w:p w14:paraId="46040977" w14:textId="79223670" w:rsidR="005A5A70" w:rsidRPr="008A610E" w:rsidRDefault="0082120A" w:rsidP="00AC4F06">
      <w:pPr>
        <w:pStyle w:val="Akapitzlist"/>
        <w:numPr>
          <w:ilvl w:val="0"/>
          <w:numId w:val="62"/>
        </w:numPr>
        <w:spacing w:after="0" w:line="276" w:lineRule="auto"/>
        <w:ind w:left="426" w:hanging="357"/>
        <w:contextualSpacing w:val="0"/>
        <w:rPr>
          <w:rFonts w:asciiTheme="minorHAnsi" w:hAnsiTheme="minorHAnsi" w:cstheme="minorHAnsi"/>
        </w:rPr>
      </w:pPr>
      <w:r w:rsidRPr="008A610E">
        <w:rPr>
          <w:rFonts w:asciiTheme="minorHAnsi" w:hAnsiTheme="minorHAnsi" w:cstheme="minorHAnsi"/>
        </w:rPr>
        <w:t>Obowiązki informacyjne beneficjenta (dokument ten stanowi załącznik do umowy o dofinansowanie projektu).</w:t>
      </w:r>
    </w:p>
    <w:p w14:paraId="1913A43E" w14:textId="308F4E9D" w:rsidR="005A5A70" w:rsidRPr="008A610E" w:rsidRDefault="0082120A" w:rsidP="00AC4F06">
      <w:pPr>
        <w:pStyle w:val="Akapitzlist"/>
        <w:numPr>
          <w:ilvl w:val="0"/>
          <w:numId w:val="62"/>
        </w:numPr>
        <w:spacing w:after="0" w:line="276" w:lineRule="auto"/>
        <w:ind w:left="426" w:hanging="357"/>
        <w:contextualSpacing w:val="0"/>
        <w:rPr>
          <w:rFonts w:asciiTheme="minorHAnsi" w:hAnsiTheme="minorHAnsi" w:cstheme="minorHAnsi"/>
        </w:rPr>
      </w:pPr>
      <w:r w:rsidRPr="008A610E">
        <w:rPr>
          <w:rFonts w:asciiTheme="minorHAnsi" w:hAnsiTheme="minorHAnsi" w:cstheme="minorHAnsi"/>
        </w:rPr>
        <w:t xml:space="preserve">Wykaz pomniejszenia wartości dofinansowania projektu w zakresie obowiązków promocyjnych (dokument ten stanowi </w:t>
      </w:r>
      <w:r w:rsidR="00EB6A45" w:rsidRPr="008A610E">
        <w:rPr>
          <w:rFonts w:asciiTheme="minorHAnsi" w:hAnsiTheme="minorHAnsi" w:cstheme="minorHAnsi"/>
        </w:rPr>
        <w:t>załącznik do</w:t>
      </w:r>
      <w:r w:rsidRPr="008A610E">
        <w:rPr>
          <w:rFonts w:asciiTheme="minorHAnsi" w:hAnsiTheme="minorHAnsi" w:cstheme="minorHAnsi"/>
        </w:rPr>
        <w:t xml:space="preserve"> umowy o dofinansowanie projektu).</w:t>
      </w:r>
    </w:p>
    <w:p w14:paraId="172686E5" w14:textId="77777777" w:rsidR="005A5A70" w:rsidRPr="008A610E" w:rsidRDefault="0082120A" w:rsidP="00AC4F06">
      <w:pPr>
        <w:pStyle w:val="Akapitzlist"/>
        <w:numPr>
          <w:ilvl w:val="0"/>
          <w:numId w:val="62"/>
        </w:numPr>
        <w:spacing w:after="0" w:line="276" w:lineRule="auto"/>
        <w:ind w:left="426" w:hanging="357"/>
        <w:contextualSpacing w:val="0"/>
        <w:rPr>
          <w:rFonts w:asciiTheme="minorHAnsi" w:hAnsiTheme="minorHAnsi" w:cstheme="minorHAnsi"/>
        </w:rPr>
      </w:pPr>
      <w:r w:rsidRPr="008A610E">
        <w:rPr>
          <w:rFonts w:asciiTheme="minorHAnsi" w:hAnsiTheme="minorHAnsi" w:cstheme="minorHAnsi"/>
        </w:rPr>
        <w:t>Wzór oświadczenia udzielenia licencji niewyłącznej (dokument ten stanowi załącznik do umowy o dofinansowanie projektu).</w:t>
      </w:r>
    </w:p>
    <w:p w14:paraId="39970925" w14:textId="77777777" w:rsidR="005A5A70" w:rsidRPr="008A610E" w:rsidRDefault="0082120A" w:rsidP="00AC4F06">
      <w:pPr>
        <w:pStyle w:val="Akapitzlist"/>
        <w:numPr>
          <w:ilvl w:val="0"/>
          <w:numId w:val="62"/>
        </w:numPr>
        <w:spacing w:after="0" w:line="276" w:lineRule="auto"/>
        <w:ind w:left="426" w:hanging="357"/>
        <w:contextualSpacing w:val="0"/>
        <w:rPr>
          <w:rFonts w:asciiTheme="minorHAnsi" w:hAnsiTheme="minorHAnsi" w:cstheme="minorHAnsi"/>
        </w:rPr>
      </w:pPr>
      <w:r w:rsidRPr="008A610E">
        <w:rPr>
          <w:rFonts w:asciiTheme="minorHAnsi" w:hAnsiTheme="minorHAnsi" w:cstheme="minorHAnsi"/>
        </w:rPr>
        <w:t>Wzór formularza wniosku o płatność.</w:t>
      </w:r>
    </w:p>
    <w:p w14:paraId="27022EEF" w14:textId="77777777" w:rsidR="005A5A70" w:rsidRPr="008A610E" w:rsidRDefault="0082120A" w:rsidP="00AC4F06">
      <w:pPr>
        <w:pStyle w:val="Akapitzlist"/>
        <w:numPr>
          <w:ilvl w:val="0"/>
          <w:numId w:val="62"/>
        </w:numPr>
        <w:spacing w:after="0" w:line="276" w:lineRule="auto"/>
        <w:ind w:left="426" w:hanging="357"/>
        <w:contextualSpacing w:val="0"/>
        <w:rPr>
          <w:rFonts w:asciiTheme="minorHAnsi" w:hAnsiTheme="minorHAnsi" w:cstheme="minorHAnsi"/>
        </w:rPr>
      </w:pPr>
      <w:r w:rsidRPr="008A610E">
        <w:rPr>
          <w:rFonts w:asciiTheme="minorHAnsi" w:hAnsiTheme="minorHAnsi" w:cstheme="minorHAnsi"/>
        </w:rPr>
        <w:t>Wzór formularza monitorowania projektu EFS+</w:t>
      </w:r>
      <w:r w:rsidR="005A5A70" w:rsidRPr="008A610E">
        <w:rPr>
          <w:rFonts w:asciiTheme="minorHAnsi" w:hAnsiTheme="minorHAnsi" w:cstheme="minorHAnsi"/>
        </w:rPr>
        <w:t>.</w:t>
      </w:r>
    </w:p>
    <w:p w14:paraId="2437479B" w14:textId="77777777" w:rsidR="005A5A70" w:rsidRPr="008A610E" w:rsidRDefault="0082120A" w:rsidP="00AC4F06">
      <w:pPr>
        <w:pStyle w:val="Akapitzlist"/>
        <w:numPr>
          <w:ilvl w:val="0"/>
          <w:numId w:val="62"/>
        </w:numPr>
        <w:spacing w:after="0" w:line="276" w:lineRule="auto"/>
        <w:ind w:left="426" w:hanging="357"/>
        <w:contextualSpacing w:val="0"/>
        <w:rPr>
          <w:rFonts w:asciiTheme="minorHAnsi" w:hAnsiTheme="minorHAnsi" w:cstheme="minorHAnsi"/>
        </w:rPr>
      </w:pPr>
      <w:r w:rsidRPr="008A610E">
        <w:rPr>
          <w:rFonts w:asciiTheme="minorHAnsi" w:hAnsiTheme="minorHAnsi" w:cstheme="minorHAnsi"/>
        </w:rPr>
        <w:t>Taryfikator korekt kosztów pośrednich za naruszenia postanowień umowy o dofinansowanie w zakresie zarządzania projektem EFS+ (dokument ten stanowi załącznik do umowy o dofinansowanie projektu).</w:t>
      </w:r>
      <w:bookmarkStart w:id="283" w:name="_Hlk141705841"/>
    </w:p>
    <w:bookmarkEnd w:id="283"/>
    <w:p w14:paraId="27024970" w14:textId="77777777" w:rsidR="005A5A70" w:rsidRPr="008A610E" w:rsidRDefault="0082120A" w:rsidP="00AC4F06">
      <w:pPr>
        <w:pStyle w:val="Akapitzlist"/>
        <w:numPr>
          <w:ilvl w:val="0"/>
          <w:numId w:val="62"/>
        </w:numPr>
        <w:spacing w:after="0" w:line="276" w:lineRule="auto"/>
        <w:ind w:left="426" w:hanging="357"/>
        <w:contextualSpacing w:val="0"/>
        <w:rPr>
          <w:rFonts w:asciiTheme="minorHAnsi" w:hAnsiTheme="minorHAnsi" w:cstheme="minorHAnsi"/>
        </w:rPr>
      </w:pPr>
      <w:r w:rsidRPr="008A610E">
        <w:rPr>
          <w:rFonts w:asciiTheme="minorHAnsi" w:hAnsiTheme="minorHAnsi" w:cstheme="minorHAnsi"/>
        </w:rPr>
        <w:t xml:space="preserve">Wzór </w:t>
      </w:r>
      <w:r w:rsidR="00EB6A45" w:rsidRPr="008A610E">
        <w:rPr>
          <w:rFonts w:asciiTheme="minorHAnsi" w:hAnsiTheme="minorHAnsi" w:cstheme="minorHAnsi"/>
        </w:rPr>
        <w:t>wykazu zamówień</w:t>
      </w:r>
      <w:r w:rsidRPr="008A610E">
        <w:rPr>
          <w:rFonts w:asciiTheme="minorHAnsi" w:hAnsiTheme="minorHAnsi" w:cstheme="minorHAnsi"/>
        </w:rPr>
        <w:t xml:space="preserve"> (dokument ten stanowi załącznik do umowy o dofinansowanie projektu).</w:t>
      </w:r>
    </w:p>
    <w:p w14:paraId="269A323F" w14:textId="77777777" w:rsidR="00613DAD" w:rsidRDefault="00D8388E" w:rsidP="00AC4F06">
      <w:pPr>
        <w:pStyle w:val="Akapitzlist"/>
        <w:numPr>
          <w:ilvl w:val="0"/>
          <w:numId w:val="62"/>
        </w:numPr>
        <w:spacing w:after="0" w:line="276" w:lineRule="auto"/>
        <w:ind w:left="426" w:hanging="357"/>
        <w:contextualSpacing w:val="0"/>
        <w:rPr>
          <w:rFonts w:asciiTheme="minorHAnsi" w:hAnsiTheme="minorHAnsi" w:cstheme="minorHAnsi"/>
        </w:rPr>
      </w:pPr>
      <w:r w:rsidRPr="00613DAD">
        <w:rPr>
          <w:rFonts w:asciiTheme="minorHAnsi" w:hAnsiTheme="minorHAnsi" w:cstheme="minorHAnsi"/>
        </w:rPr>
        <w:t>Wzór wniosku o dofinansowanie projektu</w:t>
      </w:r>
      <w:r w:rsidR="0007124F" w:rsidRPr="00613DAD">
        <w:rPr>
          <w:rFonts w:asciiTheme="minorHAnsi" w:hAnsiTheme="minorHAnsi" w:cstheme="minorHAnsi"/>
        </w:rPr>
        <w:t>.</w:t>
      </w:r>
    </w:p>
    <w:p w14:paraId="75482E4C" w14:textId="38714215" w:rsidR="0065261E" w:rsidRPr="00613DAD" w:rsidRDefault="0065261E" w:rsidP="00AC4F06">
      <w:pPr>
        <w:pStyle w:val="Akapitzlist"/>
        <w:numPr>
          <w:ilvl w:val="0"/>
          <w:numId w:val="62"/>
        </w:numPr>
        <w:spacing w:after="0" w:line="276" w:lineRule="auto"/>
        <w:ind w:left="426" w:hanging="357"/>
        <w:contextualSpacing w:val="0"/>
        <w:rPr>
          <w:rFonts w:asciiTheme="minorHAnsi" w:hAnsiTheme="minorHAnsi" w:cstheme="minorHAnsi"/>
        </w:rPr>
      </w:pPr>
      <w:r w:rsidRPr="00613DAD">
        <w:rPr>
          <w:rFonts w:cs="Calibri"/>
        </w:rPr>
        <w:t>Oświadczenia Wnioskodawcy dot. kryteriów wyboru projektów i zapoznania się z Regulaminem wyboru projektów – podpisany przez osobę/osoby upoważnioną/e do reprezentowania Wnioskodawcy</w:t>
      </w:r>
      <w:r w:rsidRPr="00613DAD">
        <w:rPr>
          <w:rFonts w:asciiTheme="minorHAnsi" w:hAnsiTheme="minorHAnsi"/>
        </w:rPr>
        <w:t xml:space="preserve"> (dokument ten stanowi załącznik nr 1 do wzoru wniosku o dofinansowanie</w:t>
      </w:r>
      <w:bookmarkEnd w:id="282"/>
      <w:r w:rsidR="00D2130A">
        <w:rPr>
          <w:rFonts w:asciiTheme="minorHAnsi" w:hAnsiTheme="minorHAnsi"/>
        </w:rPr>
        <w:t>).</w:t>
      </w:r>
    </w:p>
    <w:sectPr w:rsidR="0065261E" w:rsidRPr="00613DAD" w:rsidSect="00513774">
      <w:headerReference w:type="default" r:id="rId45"/>
      <w:footerReference w:type="default" r:id="rId46"/>
      <w:headerReference w:type="first" r:id="rId47"/>
      <w:footerReference w:type="first" r:id="rId48"/>
      <w:pgSz w:w="11906" w:h="16838" w:code="9"/>
      <w:pgMar w:top="1571" w:right="1418" w:bottom="1559" w:left="1418" w:header="284"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701D70" w14:textId="77777777" w:rsidR="000A1EE4" w:rsidRDefault="000A1EE4">
      <w:r>
        <w:separator/>
      </w:r>
    </w:p>
  </w:endnote>
  <w:endnote w:type="continuationSeparator" w:id="0">
    <w:p w14:paraId="35BD2A1B" w14:textId="77777777" w:rsidR="000A1EE4" w:rsidRDefault="000A1EE4">
      <w:r>
        <w:continuationSeparator/>
      </w:r>
    </w:p>
  </w:endnote>
  <w:endnote w:type="continuationNotice" w:id="1">
    <w:p w14:paraId="2324ED97" w14:textId="77777777" w:rsidR="000A1EE4" w:rsidRDefault="000A1EE4" w:rsidP="000632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Open Sans">
    <w:altName w:val="Segoe UI"/>
    <w:panose1 w:val="020B0606030504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4624865"/>
      <w:docPartObj>
        <w:docPartGallery w:val="Page Numbers (Bottom of Page)"/>
        <w:docPartUnique/>
      </w:docPartObj>
    </w:sdtPr>
    <w:sdtEndPr/>
    <w:sdtContent>
      <w:p w14:paraId="3A52E2A6" w14:textId="77777777" w:rsidR="004C6374" w:rsidRDefault="004C6374">
        <w:pPr>
          <w:pStyle w:val="Stopka"/>
          <w:jc w:val="right"/>
        </w:pPr>
        <w:r>
          <w:fldChar w:fldCharType="begin"/>
        </w:r>
        <w:r>
          <w:instrText>PAGE   \* MERGEFORMAT</w:instrText>
        </w:r>
        <w:r>
          <w:fldChar w:fldCharType="separate"/>
        </w:r>
        <w:r>
          <w:t>2</w:t>
        </w:r>
        <w:r>
          <w:fldChar w:fldCharType="end"/>
        </w:r>
      </w:p>
    </w:sdtContent>
  </w:sdt>
  <w:p w14:paraId="18CDCC0E" w14:textId="77777777" w:rsidR="004C6374" w:rsidRPr="00124D4A" w:rsidRDefault="004C6374" w:rsidP="009A4ACC">
    <w:pPr>
      <w:pStyle w:val="Stopka"/>
      <w:ind w:left="-113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B64D5E" w14:textId="10356EA0" w:rsidR="004C6374" w:rsidRPr="00B01F08" w:rsidRDefault="004C6374" w:rsidP="00686323">
    <w:pPr>
      <w:pStyle w:val="Stopka"/>
      <w:jc w:val="center"/>
    </w:pPr>
    <w:r>
      <w:rPr>
        <w:noProof/>
      </w:rPr>
      <w:drawing>
        <wp:inline distT="0" distB="0" distL="0" distR="0" wp14:anchorId="6CE1BBF3" wp14:editId="5615AA63">
          <wp:extent cx="5759450" cy="388620"/>
          <wp:effectExtent l="0" t="0" r="0" b="0"/>
          <wp:docPr id="2" name="Obraz 2" descr="Fundusze Europejskie dla Pomorza 2021-2027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l3.jpg"/>
                  <pic:cNvPicPr/>
                </pic:nvPicPr>
                <pic:blipFill>
                  <a:blip r:embed="rId1">
                    <a:extLst>
                      <a:ext uri="{28A0092B-C50C-407E-A947-70E740481C1C}">
                        <a14:useLocalDpi xmlns:a14="http://schemas.microsoft.com/office/drawing/2010/main" val="0"/>
                      </a:ext>
                    </a:extLst>
                  </a:blip>
                  <a:stretch>
                    <a:fillRect/>
                  </a:stretch>
                </pic:blipFill>
                <pic:spPr>
                  <a:xfrm>
                    <a:off x="0" y="0"/>
                    <a:ext cx="5759450" cy="38862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CAD173" w14:textId="77777777" w:rsidR="000A1EE4" w:rsidRDefault="000A1EE4" w:rsidP="00F12431">
      <w:pPr>
        <w:spacing w:after="60" w:line="276" w:lineRule="auto"/>
      </w:pPr>
      <w:r>
        <w:separator/>
      </w:r>
    </w:p>
  </w:footnote>
  <w:footnote w:type="continuationSeparator" w:id="0">
    <w:p w14:paraId="50EBEB5C" w14:textId="77777777" w:rsidR="000A1EE4" w:rsidRDefault="000A1EE4" w:rsidP="00173F92">
      <w:pPr>
        <w:spacing w:line="276" w:lineRule="auto"/>
      </w:pPr>
      <w:r>
        <w:continuationSeparator/>
      </w:r>
    </w:p>
  </w:footnote>
  <w:footnote w:type="continuationNotice" w:id="1">
    <w:p w14:paraId="7625EE2D" w14:textId="77777777" w:rsidR="000A1EE4" w:rsidRDefault="000A1EE4" w:rsidP="000632EE"/>
  </w:footnote>
  <w:footnote w:id="2">
    <w:p w14:paraId="676FB257" w14:textId="77777777" w:rsidR="004C6374" w:rsidRPr="007821BE" w:rsidRDefault="004C6374" w:rsidP="00B2362D">
      <w:pPr>
        <w:spacing w:after="0" w:line="276" w:lineRule="auto"/>
        <w:ind w:left="142" w:hanging="142"/>
        <w:rPr>
          <w:rFonts w:asciiTheme="minorHAnsi" w:hAnsiTheme="minorHAnsi" w:cstheme="minorHAnsi"/>
          <w:sz w:val="20"/>
          <w:szCs w:val="20"/>
        </w:rPr>
      </w:pPr>
      <w:r w:rsidRPr="007821BE">
        <w:rPr>
          <w:rStyle w:val="Odwoanieprzypisudolnego"/>
          <w:rFonts w:asciiTheme="minorHAnsi" w:hAnsiTheme="minorHAnsi" w:cstheme="minorHAnsi"/>
          <w:sz w:val="20"/>
          <w:szCs w:val="20"/>
        </w:rPr>
        <w:footnoteRef/>
      </w:r>
      <w:r w:rsidRPr="007821BE">
        <w:rPr>
          <w:rFonts w:asciiTheme="minorHAnsi" w:hAnsiTheme="minorHAnsi" w:cstheme="minorHAnsi"/>
          <w:sz w:val="20"/>
          <w:szCs w:val="20"/>
        </w:rPr>
        <w:t xml:space="preserve"> Wytyczne zostały zatwierdzone i opublikowane na stronie internetowej: </w:t>
      </w:r>
      <w:hyperlink r:id="rId1" w:anchor="/domyslne=1" w:history="1">
        <w:r w:rsidRPr="007821BE">
          <w:rPr>
            <w:rStyle w:val="Hipercze"/>
            <w:rFonts w:asciiTheme="minorHAnsi" w:eastAsiaTheme="minorHAnsi" w:hAnsiTheme="minorHAnsi" w:cstheme="minorHAnsi"/>
            <w:sz w:val="20"/>
            <w:szCs w:val="20"/>
          </w:rPr>
          <w:t>https://www.funduszeeuropejskie.gov.pl/strony/o-funduszach/fundusze-na-lata-2021-2027/prawo-i-dokumenty/wytyczne/#/domyslne=1</w:t>
        </w:r>
      </w:hyperlink>
      <w:r w:rsidRPr="007821BE">
        <w:rPr>
          <w:rFonts w:asciiTheme="minorHAnsi" w:hAnsiTheme="minorHAnsi" w:cstheme="minorHAnsi"/>
          <w:sz w:val="20"/>
          <w:szCs w:val="20"/>
        </w:rPr>
        <w:t>. W wyżej wymienionym miejscu publikowane będą również projekty aktualizacji wytycznych.</w:t>
      </w:r>
    </w:p>
  </w:footnote>
  <w:footnote w:id="3">
    <w:p w14:paraId="0AFECB1A" w14:textId="027EF04C" w:rsidR="004C6374" w:rsidRDefault="004C6374">
      <w:pPr>
        <w:pStyle w:val="Tekstprzypisudolnego"/>
      </w:pPr>
      <w:r>
        <w:rPr>
          <w:rStyle w:val="Odwoanieprzypisudolnego"/>
        </w:rPr>
        <w:footnoteRef/>
      </w:r>
      <w:r>
        <w:t xml:space="preserve"> </w:t>
      </w:r>
      <w:r w:rsidRPr="007821BE">
        <w:rPr>
          <w:rFonts w:asciiTheme="minorHAnsi" w:hAnsiTheme="minorHAnsi" w:cstheme="minorHAnsi"/>
        </w:rPr>
        <w:t xml:space="preserve">Kwota przeliczona wg kursu 1 </w:t>
      </w:r>
      <w:r w:rsidRPr="0088082A">
        <w:rPr>
          <w:rFonts w:asciiTheme="minorHAnsi" w:hAnsiTheme="minorHAnsi" w:cstheme="minorHAnsi"/>
        </w:rPr>
        <w:t>EUR =  = 4,3255 PLN</w:t>
      </w:r>
    </w:p>
  </w:footnote>
  <w:footnote w:id="4">
    <w:p w14:paraId="6E560AF8" w14:textId="3127F1E5" w:rsidR="004C6374" w:rsidRPr="00BC2F94" w:rsidRDefault="004C6374" w:rsidP="00F12431">
      <w:pPr>
        <w:pStyle w:val="Tekstprzypisudolnego"/>
        <w:spacing w:after="0" w:line="276" w:lineRule="auto"/>
        <w:rPr>
          <w:rFonts w:asciiTheme="minorHAnsi" w:hAnsiTheme="minorHAnsi" w:cstheme="minorHAnsi"/>
        </w:rPr>
      </w:pPr>
      <w:r>
        <w:rPr>
          <w:rStyle w:val="Odwoanieprzypisudolnego"/>
          <w:rFonts w:asciiTheme="minorHAnsi" w:hAnsiTheme="minorHAnsi" w:cstheme="minorHAnsi"/>
        </w:rPr>
        <w:t xml:space="preserve"> </w:t>
      </w:r>
      <w:r w:rsidRPr="00BC2F94">
        <w:rPr>
          <w:rStyle w:val="Odwoanieprzypisudolnego"/>
          <w:rFonts w:asciiTheme="minorHAnsi" w:hAnsiTheme="minorHAnsi" w:cstheme="minorHAnsi"/>
        </w:rPr>
        <w:footnoteRef/>
      </w:r>
      <w:r w:rsidRPr="00BC2F94">
        <w:rPr>
          <w:rFonts w:asciiTheme="minorHAnsi" w:hAnsiTheme="minorHAnsi" w:cstheme="minorHAnsi"/>
        </w:rPr>
        <w:t xml:space="preserve"> Termin zakończenia realizacji projektu może zostać wydłużony w uzasadnionych przypadkach na etapie realizacji projektu.</w:t>
      </w:r>
    </w:p>
  </w:footnote>
  <w:footnote w:id="5">
    <w:p w14:paraId="619A1CE5" w14:textId="4CB7A8C6" w:rsidR="004C6374" w:rsidRPr="00BC2F94" w:rsidRDefault="004C6374" w:rsidP="00F12431">
      <w:pPr>
        <w:pStyle w:val="Default"/>
        <w:spacing w:after="0" w:line="276" w:lineRule="auto"/>
        <w:rPr>
          <w:rFonts w:asciiTheme="minorHAnsi" w:eastAsiaTheme="minorHAnsi" w:hAnsiTheme="minorHAnsi" w:cstheme="minorHAnsi"/>
          <w:sz w:val="20"/>
          <w:szCs w:val="20"/>
          <w:lang w:eastAsia="en-US"/>
        </w:rPr>
      </w:pPr>
      <w:r w:rsidRPr="00BC2F94">
        <w:rPr>
          <w:rStyle w:val="Odwoanieprzypisudolnego"/>
          <w:rFonts w:asciiTheme="minorHAnsi" w:hAnsiTheme="minorHAnsi" w:cstheme="minorHAnsi"/>
          <w:sz w:val="20"/>
          <w:szCs w:val="20"/>
        </w:rPr>
        <w:footnoteRef/>
      </w:r>
      <w:r w:rsidRPr="00BC2F94">
        <w:rPr>
          <w:rFonts w:asciiTheme="minorHAnsi" w:hAnsiTheme="minorHAnsi" w:cstheme="minorHAnsi"/>
          <w:sz w:val="20"/>
          <w:szCs w:val="20"/>
        </w:rPr>
        <w:t xml:space="preserve"> Mowa jest o dniach kalendarzowych – zgodnie z art. 59 ustawy wdrożeniowej – obliczane są w sposób zgodny z przepisami ustawy z dnia 14 czerwca 1960 r. – Kodeks postępowania administracyjnego art. 57 § 1-4.</w:t>
      </w:r>
    </w:p>
  </w:footnote>
  <w:footnote w:id="6">
    <w:p w14:paraId="70536710" w14:textId="77777777" w:rsidR="004C6374" w:rsidRPr="00BC2F94" w:rsidRDefault="004C6374" w:rsidP="00F12431">
      <w:pPr>
        <w:pStyle w:val="Tekstprzypisudolnego"/>
        <w:spacing w:after="0" w:line="276" w:lineRule="auto"/>
        <w:rPr>
          <w:rFonts w:asciiTheme="minorHAnsi" w:hAnsiTheme="minorHAnsi" w:cstheme="minorHAnsi"/>
        </w:rPr>
      </w:pPr>
      <w:r w:rsidRPr="00BC2F94">
        <w:rPr>
          <w:rStyle w:val="Odwoanieprzypisudolnego"/>
          <w:rFonts w:asciiTheme="minorHAnsi" w:hAnsiTheme="minorHAnsi" w:cstheme="minorHAnsi"/>
        </w:rPr>
        <w:footnoteRef/>
      </w:r>
      <w:r w:rsidRPr="00BC2F94">
        <w:rPr>
          <w:rFonts w:asciiTheme="minorHAnsi" w:hAnsiTheme="minorHAnsi" w:cstheme="minorHAnsi"/>
        </w:rPr>
        <w:t xml:space="preserve"> Jw.</w:t>
      </w:r>
    </w:p>
  </w:footnote>
  <w:footnote w:id="7">
    <w:p w14:paraId="1AFE6C46" w14:textId="77777777" w:rsidR="004C6374" w:rsidRPr="00BC2F94" w:rsidRDefault="004C6374" w:rsidP="004C7CAA">
      <w:pPr>
        <w:spacing w:before="60" w:line="276" w:lineRule="auto"/>
        <w:rPr>
          <w:rFonts w:asciiTheme="minorHAnsi" w:hAnsiTheme="minorHAnsi" w:cstheme="minorHAnsi"/>
          <w:sz w:val="20"/>
          <w:szCs w:val="20"/>
        </w:rPr>
      </w:pPr>
      <w:r w:rsidRPr="00BC2F94">
        <w:rPr>
          <w:rStyle w:val="Odwoanieprzypisudolnego"/>
          <w:rFonts w:asciiTheme="minorHAnsi" w:hAnsiTheme="minorHAnsi" w:cstheme="minorHAnsi"/>
          <w:sz w:val="20"/>
          <w:szCs w:val="20"/>
        </w:rPr>
        <w:footnoteRef/>
      </w:r>
      <w:r w:rsidRPr="00BC2F94">
        <w:rPr>
          <w:rFonts w:asciiTheme="minorHAnsi" w:hAnsiTheme="minorHAnsi" w:cstheme="minorHAnsi"/>
          <w:sz w:val="20"/>
          <w:szCs w:val="20"/>
        </w:rPr>
        <w:t xml:space="preserve"> Zgodnie z art. 25 pkt 2 rozporządzenia Parlamentu Europejskiego i Rady (UE) nr 910/2014 z 23 lipca 2014 r. kwalifikowany podpis elektroniczny ma skutek prawny równoważny podpisowi własnoręcznemu.</w:t>
      </w:r>
    </w:p>
  </w:footnote>
  <w:footnote w:id="8">
    <w:p w14:paraId="0FD939E4" w14:textId="77777777" w:rsidR="004C6374" w:rsidRPr="00F77434" w:rsidRDefault="004C6374" w:rsidP="00E742C4">
      <w:pPr>
        <w:pStyle w:val="Tekstprzypisudolnego"/>
        <w:spacing w:before="60" w:after="0" w:line="276" w:lineRule="auto"/>
        <w:rPr>
          <w:rFonts w:asciiTheme="minorHAnsi" w:hAnsiTheme="minorHAnsi" w:cstheme="minorHAnsi"/>
        </w:rPr>
      </w:pPr>
      <w:r w:rsidRPr="00F77434">
        <w:rPr>
          <w:rStyle w:val="Odwoanieprzypisudolnego"/>
          <w:rFonts w:asciiTheme="minorHAnsi" w:hAnsiTheme="minorHAnsi" w:cstheme="minorHAnsi"/>
        </w:rPr>
        <w:footnoteRef/>
      </w:r>
      <w:r w:rsidRPr="00F77434">
        <w:rPr>
          <w:rFonts w:asciiTheme="minorHAnsi" w:hAnsiTheme="minorHAnsi" w:cstheme="minorHAnsi"/>
        </w:rPr>
        <w:t xml:space="preserve"> W wersji obowiązującej w dniu rozpoczęcia naboru wniosków o dofinansowanie; dostępne na stronie internetowej  </w:t>
      </w:r>
      <w:hyperlink r:id="rId2" w:history="1">
        <w:r w:rsidRPr="00F77434">
          <w:rPr>
            <w:rStyle w:val="Hipercze"/>
            <w:rFonts w:asciiTheme="minorHAnsi" w:hAnsiTheme="minorHAnsi" w:cstheme="minorHAnsi"/>
          </w:rPr>
          <w:t>https://www.gov.pl/web/fundusze-regiony/wytyczne-na-lata-2021-2027</w:t>
        </w:r>
      </w:hyperlink>
    </w:p>
  </w:footnote>
  <w:footnote w:id="9">
    <w:p w14:paraId="1B8E8AEA" w14:textId="77777777" w:rsidR="004C6374" w:rsidRPr="00F77434" w:rsidRDefault="004C6374" w:rsidP="00E742C4">
      <w:pPr>
        <w:pStyle w:val="Tekstprzypisudolnego"/>
        <w:spacing w:before="60" w:after="0" w:line="276" w:lineRule="auto"/>
        <w:rPr>
          <w:rFonts w:asciiTheme="minorHAnsi" w:hAnsiTheme="minorHAnsi" w:cstheme="minorHAnsi"/>
        </w:rPr>
      </w:pPr>
      <w:r w:rsidRPr="00F77434">
        <w:rPr>
          <w:rStyle w:val="Odwoanieprzypisudolnego"/>
          <w:rFonts w:asciiTheme="minorHAnsi" w:hAnsiTheme="minorHAnsi" w:cstheme="minorHAnsi"/>
        </w:rPr>
        <w:footnoteRef/>
      </w:r>
      <w:r w:rsidRPr="00F77434">
        <w:rPr>
          <w:rFonts w:asciiTheme="minorHAnsi" w:hAnsiTheme="minorHAnsi" w:cstheme="minorHAnsi"/>
        </w:rPr>
        <w:t xml:space="preserve"> W wersji obowiązującej w dniu rozpoczęcia naboru wniosków o dofinansowanie; dostępne na stronie internetowej </w:t>
      </w:r>
      <w:hyperlink r:id="rId3" w:history="1">
        <w:r w:rsidRPr="00F77434">
          <w:rPr>
            <w:rStyle w:val="Hipercze"/>
            <w:rFonts w:asciiTheme="minorHAnsi" w:hAnsiTheme="minorHAnsi" w:cstheme="minorHAnsi"/>
          </w:rPr>
          <w:t>https://www.ewaluacja.gov.pl/strony/monitorowanie/lista-wskaznikow-kluczowych/lista-wskaznikow-kluczowych-efs/</w:t>
        </w:r>
      </w:hyperlink>
      <w:r w:rsidRPr="00F77434">
        <w:rPr>
          <w:rFonts w:asciiTheme="minorHAnsi" w:hAnsiTheme="minorHAnsi" w:cstheme="minorHAnsi"/>
        </w:rPr>
        <w:t xml:space="preserve">  </w:t>
      </w:r>
    </w:p>
  </w:footnote>
  <w:footnote w:id="10">
    <w:p w14:paraId="77E26226" w14:textId="77777777" w:rsidR="004C6374" w:rsidRPr="007821BE" w:rsidRDefault="004C6374" w:rsidP="00AF76E3">
      <w:pPr>
        <w:pStyle w:val="Tekstprzypisudolnego"/>
        <w:spacing w:before="60" w:after="0" w:line="276" w:lineRule="auto"/>
        <w:rPr>
          <w:rFonts w:asciiTheme="minorHAnsi" w:hAnsiTheme="minorHAnsi" w:cstheme="minorHAnsi"/>
        </w:rPr>
      </w:pPr>
      <w:r w:rsidRPr="007821BE">
        <w:rPr>
          <w:rStyle w:val="Odwoanieprzypisudolnego"/>
          <w:rFonts w:asciiTheme="minorHAnsi" w:hAnsiTheme="minorHAnsi" w:cstheme="minorHAnsi"/>
        </w:rPr>
        <w:footnoteRef/>
      </w:r>
      <w:r w:rsidRPr="007821BE">
        <w:rPr>
          <w:rFonts w:asciiTheme="minorHAnsi" w:hAnsiTheme="minorHAnsi" w:cstheme="minorHAnsi"/>
        </w:rPr>
        <w:t xml:space="preserve"> </w:t>
      </w:r>
      <w:r w:rsidRPr="007821BE">
        <w:rPr>
          <w:rFonts w:asciiTheme="minorHAnsi" w:eastAsia="Times New Roman" w:hAnsiTheme="minorHAnsi" w:cstheme="minorHAnsi"/>
          <w:lang w:eastAsia="ar-SA"/>
        </w:rPr>
        <w:t xml:space="preserve">Alternatywność tę należy rozumieć w sposób następujący: </w:t>
      </w:r>
      <w:r w:rsidRPr="007821BE">
        <w:rPr>
          <w:rFonts w:asciiTheme="minorHAnsi" w:eastAsia="Times New Roman" w:hAnsiTheme="minorHAnsi" w:cstheme="minorHAnsi"/>
          <w:color w:val="000000"/>
          <w:lang w:eastAsia="ar-SA"/>
        </w:rPr>
        <w:t>w przypadku stwierdzenia występowania barier równościowych osoba oceniająca wniosek o dofinansowanie projektu bierze pod uwagę kryterium nr 2 w dalszej jego ocenie (wybierając jednocześnie w kryterium nr 3 wartość „0”), zaś w przypadku braku występowania ww. barier – bierze pod uwagę kryterium nr 3 (analogicznie wybierając jednocześnie w kryterium nr 2 wartość „0”).</w:t>
      </w:r>
    </w:p>
  </w:footnote>
  <w:footnote w:id="11">
    <w:p w14:paraId="2B1F13F1" w14:textId="77777777" w:rsidR="004C6374" w:rsidRPr="007821BE" w:rsidRDefault="004C6374" w:rsidP="007821BE">
      <w:pPr>
        <w:pStyle w:val="Tekstprzypisudolnego"/>
        <w:spacing w:before="60" w:after="0" w:line="276" w:lineRule="auto"/>
        <w:rPr>
          <w:rFonts w:asciiTheme="minorHAnsi" w:hAnsiTheme="minorHAnsi" w:cstheme="minorHAnsi"/>
        </w:rPr>
      </w:pPr>
      <w:r w:rsidRPr="007821BE">
        <w:rPr>
          <w:rStyle w:val="Odwoanieprzypisudolnego"/>
          <w:rFonts w:asciiTheme="minorHAnsi" w:hAnsiTheme="minorHAnsi" w:cstheme="minorHAnsi"/>
        </w:rPr>
        <w:footnoteRef/>
      </w:r>
      <w:r w:rsidRPr="007821BE">
        <w:rPr>
          <w:rFonts w:asciiTheme="minorHAnsi" w:hAnsiTheme="minorHAnsi" w:cstheme="minorHAnsi"/>
        </w:rPr>
        <w:t xml:space="preserve"> W przypadku EFS+ co do zasady produkty lub usługi nie będą miały charakteru neutralnego wobec zasady równości szans i niedyskryminacji. Jednakże w przypadku wskazania we wniosku o dofinansowanie neutralnego produktu lub usługi, wnioskodawca musi ten fakt uzasadnić. Ostateczna decyzja o uznaniu danego produktu (lub usługi) za neutralny należy do ION, która dokonuje oceny wniosku o dofinansowanie projektu. W przypadku uznania, że dany produkt (lub usługa) jest neutralny, projekt zawierający ten produkt (lub usługę) może być uznany za zgodny z zasadą równości szans i niedyskryminacji. Uznanie neutralności określonych produktów (usług) projektu nie zwalnia jednak wnioskodawcy/beneficjenta ze stosowania standardów dostępności dla realizacji pozostałej części projektu, dla której standardy dostępności mają zastosowanie.</w:t>
      </w:r>
    </w:p>
  </w:footnote>
  <w:footnote w:id="12">
    <w:p w14:paraId="78300E6F" w14:textId="77777777" w:rsidR="004C6374" w:rsidRPr="007821BE" w:rsidRDefault="004C6374" w:rsidP="007821BE">
      <w:pPr>
        <w:pStyle w:val="Tekstprzypisudolnego"/>
        <w:spacing w:before="60" w:after="0" w:line="276" w:lineRule="auto"/>
        <w:rPr>
          <w:rFonts w:asciiTheme="minorHAnsi" w:hAnsiTheme="minorHAnsi" w:cstheme="minorHAnsi"/>
        </w:rPr>
      </w:pPr>
      <w:r w:rsidRPr="007821BE">
        <w:rPr>
          <w:rStyle w:val="Odwoanieprzypisudolnego"/>
          <w:rFonts w:asciiTheme="minorHAnsi" w:hAnsiTheme="minorHAnsi" w:cstheme="minorHAnsi"/>
        </w:rPr>
        <w:footnoteRef/>
      </w:r>
      <w:r w:rsidRPr="007821BE">
        <w:rPr>
          <w:rFonts w:asciiTheme="minorHAnsi" w:hAnsiTheme="minorHAnsi" w:cstheme="minorHAnsi"/>
        </w:rPr>
        <w:t xml:space="preserve"> Standardy, o których mowa w Wytycznych </w:t>
      </w:r>
      <w:r w:rsidRPr="007821BE">
        <w:rPr>
          <w:rFonts w:asciiTheme="minorHAnsi" w:eastAsia="Calibri" w:hAnsiTheme="minorHAnsi" w:cstheme="minorHAnsi"/>
        </w:rPr>
        <w:t>dotyczących realizacji zasad równościowych w ramach funduszy unijnych na lata 2021-2027</w:t>
      </w:r>
      <w:r w:rsidRPr="007821BE">
        <w:rPr>
          <w:rFonts w:asciiTheme="minorHAnsi" w:hAnsiTheme="minorHAnsi" w:cstheme="minorHAnsi"/>
        </w:rPr>
        <w:t xml:space="preserve"> oraz w załączniku nr 2.</w:t>
      </w:r>
    </w:p>
  </w:footnote>
  <w:footnote w:id="13">
    <w:p w14:paraId="74FDFB6B" w14:textId="77777777" w:rsidR="004C6374" w:rsidRPr="007821BE" w:rsidRDefault="004C6374" w:rsidP="007821BE">
      <w:pPr>
        <w:pStyle w:val="Tekstkomentarza"/>
        <w:spacing w:before="60"/>
        <w:rPr>
          <w:rFonts w:asciiTheme="minorHAnsi" w:hAnsiTheme="minorHAnsi" w:cstheme="minorHAnsi"/>
        </w:rPr>
      </w:pPr>
      <w:r w:rsidRPr="007821BE">
        <w:rPr>
          <w:rStyle w:val="Odwoanieprzypisudolnego"/>
          <w:rFonts w:asciiTheme="minorHAnsi" w:hAnsiTheme="minorHAnsi" w:cstheme="minorHAnsi"/>
        </w:rPr>
        <w:footnoteRef/>
      </w:r>
      <w:r w:rsidRPr="007821BE">
        <w:rPr>
          <w:rFonts w:asciiTheme="minorHAnsi" w:hAnsiTheme="minorHAnsi" w:cstheme="minorHAnsi"/>
        </w:rPr>
        <w:t xml:space="preserve"> W SOWA EFS Partner nazywany jest realizatorem.</w:t>
      </w:r>
    </w:p>
    <w:p w14:paraId="4EA33BE5" w14:textId="77777777" w:rsidR="004C6374" w:rsidRPr="007821BE" w:rsidRDefault="004C6374" w:rsidP="007821BE">
      <w:pPr>
        <w:pStyle w:val="Tekstprzypisudolnego"/>
        <w:spacing w:before="60" w:after="0"/>
        <w:rPr>
          <w:rFonts w:asciiTheme="minorHAnsi" w:hAnsiTheme="minorHAnsi" w:cstheme="minorHAnsi"/>
        </w:rPr>
      </w:pPr>
    </w:p>
  </w:footnote>
  <w:footnote w:id="14">
    <w:p w14:paraId="583870FB" w14:textId="66C4F1D2" w:rsidR="004C6374" w:rsidRPr="007821BE" w:rsidRDefault="004C6374" w:rsidP="00A20C1E">
      <w:pPr>
        <w:pStyle w:val="Tekstprzypisudolnego"/>
        <w:spacing w:before="60" w:after="0" w:line="276" w:lineRule="auto"/>
        <w:rPr>
          <w:rFonts w:asciiTheme="minorHAnsi" w:hAnsiTheme="minorHAnsi" w:cstheme="minorHAnsi"/>
        </w:rPr>
      </w:pPr>
      <w:r w:rsidRPr="007821BE">
        <w:rPr>
          <w:rStyle w:val="Odwoanieprzypisudolnego"/>
          <w:rFonts w:asciiTheme="minorHAnsi" w:hAnsiTheme="minorHAnsi" w:cstheme="minorHAnsi"/>
        </w:rPr>
        <w:footnoteRef/>
      </w:r>
      <w:r w:rsidRPr="007821BE">
        <w:rPr>
          <w:rFonts w:asciiTheme="minorHAnsi" w:hAnsiTheme="minorHAnsi" w:cstheme="minorHAnsi"/>
        </w:rPr>
        <w:t xml:space="preserve"> Przepisów art. 39. ust 2 pkt 1 i 2 ustawy wdrożeniowej nie stosuje się w przypadku wyboru podmiotów realizujących zadania objęte projektem partnerskim na podstawie praw szczególnych lub wyłącznych. Prawami szczególnymi lub wyłącznymi są prawa przyznane na podstawie przepisów prawa albo decyzji administracyjnej, polegające na zastrzeżeniu wykonywania określonej działalności dla jednego lub większej liczby podmiotów, wywierające istotny wpływ na możliwość wykonywania tej działalności przez inne podmioty.</w:t>
      </w:r>
    </w:p>
  </w:footnote>
  <w:footnote w:id="15">
    <w:p w14:paraId="5D3F8451" w14:textId="762281BE" w:rsidR="004C6374" w:rsidRPr="005C5A19" w:rsidRDefault="004C6374" w:rsidP="005C5A19">
      <w:pPr>
        <w:pStyle w:val="Tekstprzypisudolnego"/>
        <w:spacing w:after="60" w:line="276" w:lineRule="auto"/>
        <w:rPr>
          <w:rFonts w:asciiTheme="minorHAnsi" w:hAnsiTheme="minorHAnsi" w:cstheme="minorHAnsi"/>
        </w:rPr>
      </w:pPr>
      <w:r w:rsidRPr="005C5A19">
        <w:rPr>
          <w:rStyle w:val="Odwoanieprzypisudolnego"/>
          <w:rFonts w:asciiTheme="minorHAnsi" w:hAnsiTheme="minorHAnsi" w:cstheme="minorHAnsi"/>
        </w:rPr>
        <w:footnoteRef/>
      </w:r>
      <w:r w:rsidRPr="005C5A19">
        <w:rPr>
          <w:rFonts w:asciiTheme="minorHAnsi" w:hAnsiTheme="minorHAnsi" w:cstheme="minorHAnsi"/>
        </w:rPr>
        <w:t xml:space="preserve"> </w:t>
      </w:r>
      <w:r w:rsidRPr="00BC2F94">
        <w:rPr>
          <w:rFonts w:asciiTheme="minorHAnsi" w:hAnsiTheme="minorHAnsi" w:cstheme="minorHAnsi"/>
        </w:rPr>
        <w:t>Kwota przeliczona wg kursu 1 EUR = 4,</w:t>
      </w:r>
      <w:r>
        <w:rPr>
          <w:rFonts w:asciiTheme="minorHAnsi" w:hAnsiTheme="minorHAnsi" w:cstheme="minorHAnsi"/>
        </w:rPr>
        <w:t>3255</w:t>
      </w:r>
      <w:r w:rsidRPr="00BC2F94">
        <w:rPr>
          <w:rFonts w:asciiTheme="minorHAnsi" w:hAnsiTheme="minorHAnsi" w:cstheme="minorHAnsi"/>
        </w:rPr>
        <w:t xml:space="preserve"> obowiązującego w miesiącu ogłoszenia naboru, tj. </w:t>
      </w:r>
      <w:r>
        <w:rPr>
          <w:rFonts w:asciiTheme="minorHAnsi" w:hAnsiTheme="minorHAnsi" w:cstheme="minorHAnsi"/>
        </w:rPr>
        <w:t xml:space="preserve">865 100,00 </w:t>
      </w:r>
      <w:r w:rsidRPr="00BC2F94">
        <w:rPr>
          <w:rFonts w:asciiTheme="minorHAnsi" w:hAnsiTheme="minorHAnsi" w:cstheme="minorHAnsi"/>
        </w:rPr>
        <w:t>zł.</w:t>
      </w:r>
    </w:p>
  </w:footnote>
  <w:footnote w:id="16">
    <w:p w14:paraId="68C3FF0D" w14:textId="77777777" w:rsidR="004C6374" w:rsidRPr="005C5A19" w:rsidRDefault="004C6374" w:rsidP="005C5A19">
      <w:pPr>
        <w:pStyle w:val="Tekstprzypisudolnego"/>
        <w:spacing w:after="60" w:line="276" w:lineRule="auto"/>
        <w:rPr>
          <w:rFonts w:asciiTheme="minorHAnsi" w:hAnsiTheme="minorHAnsi"/>
        </w:rPr>
      </w:pPr>
      <w:r w:rsidRPr="005C5A19">
        <w:rPr>
          <w:rStyle w:val="Odwoanieprzypisudolnego"/>
          <w:rFonts w:asciiTheme="minorHAnsi" w:hAnsiTheme="minorHAnsi"/>
        </w:rPr>
        <w:footnoteRef/>
      </w:r>
      <w:r w:rsidRPr="005C5A19">
        <w:rPr>
          <w:rFonts w:asciiTheme="minorHAnsi" w:hAnsiTheme="minorHAnsi"/>
        </w:rPr>
        <w:t xml:space="preserve"> Projekty poniżej 200 tys. EUR, w których nie została zastosowana metoda rozliczania wydatków na podstawie kwot ryczałtowych będą podlegały odrzuceniu na etapie oceny formalnej. </w:t>
      </w:r>
    </w:p>
  </w:footnote>
  <w:footnote w:id="17">
    <w:p w14:paraId="4E46E65E" w14:textId="77777777" w:rsidR="004C6374" w:rsidRDefault="004C6374" w:rsidP="005C5A19">
      <w:pPr>
        <w:pStyle w:val="Tekstprzypisudolnego"/>
        <w:spacing w:after="60" w:line="276" w:lineRule="auto"/>
      </w:pPr>
      <w:r w:rsidRPr="005C5A19">
        <w:rPr>
          <w:rStyle w:val="Odwoanieprzypisudolnego"/>
          <w:rFonts w:asciiTheme="minorHAnsi" w:hAnsiTheme="minorHAnsi"/>
        </w:rPr>
        <w:footnoteRef/>
      </w:r>
      <w:r w:rsidRPr="005C5A19">
        <w:rPr>
          <w:rFonts w:asciiTheme="minorHAnsi" w:hAnsiTheme="minorHAnsi"/>
        </w:rPr>
        <w:t xml:space="preserve"> Projekty przekraczające 200 tys. EUR, w których została zastosowana metoda rozliczania wydatków na podstawie kwot ryczałtowych będą kierowane do negocjacji.</w:t>
      </w:r>
    </w:p>
  </w:footnote>
  <w:footnote w:id="18">
    <w:p w14:paraId="406107BF" w14:textId="5EDC6705" w:rsidR="004C6374" w:rsidRPr="007821BE" w:rsidRDefault="004C6374" w:rsidP="004C7CAA">
      <w:pPr>
        <w:spacing w:before="60" w:line="276" w:lineRule="auto"/>
        <w:rPr>
          <w:rFonts w:asciiTheme="minorHAnsi" w:hAnsiTheme="minorHAnsi" w:cstheme="minorHAnsi"/>
          <w:sz w:val="20"/>
          <w:szCs w:val="20"/>
        </w:rPr>
      </w:pPr>
      <w:r w:rsidRPr="007821BE">
        <w:rPr>
          <w:rStyle w:val="Odwoanieprzypisudolnego"/>
          <w:rFonts w:asciiTheme="minorHAnsi" w:hAnsiTheme="minorHAnsi" w:cstheme="minorHAnsi"/>
          <w:sz w:val="20"/>
          <w:szCs w:val="20"/>
        </w:rPr>
        <w:footnoteRef/>
      </w:r>
      <w:r w:rsidRPr="007821BE">
        <w:rPr>
          <w:rFonts w:asciiTheme="minorHAnsi" w:hAnsiTheme="minorHAnsi" w:cstheme="minorHAnsi"/>
          <w:sz w:val="20"/>
          <w:szCs w:val="20"/>
        </w:rPr>
        <w:t xml:space="preserve"> Kwota przeznaczona na wybranie projektu do dofinansowania, będzie rozpatrywana w kontekście wysokości limitu ww. alokacji. Należy mieć na uwadze, że dofinansowanie będzie przyznane wnioskom o dofinansowanie projektu do wysokości limitów alokacji, zarówno w części dotyczącej środków EFS+, jak i krajowego wkładu publicznego – budżetu państwa.</w:t>
      </w:r>
    </w:p>
  </w:footnote>
  <w:footnote w:id="19">
    <w:p w14:paraId="65730546" w14:textId="7AF1CD20" w:rsidR="004C6374" w:rsidRPr="007821BE" w:rsidRDefault="004C6374" w:rsidP="007821BE">
      <w:pPr>
        <w:pStyle w:val="Tekstprzypisudolnego"/>
        <w:spacing w:before="60" w:after="0" w:line="276" w:lineRule="auto"/>
        <w:ind w:left="142" w:hanging="142"/>
        <w:rPr>
          <w:rFonts w:asciiTheme="minorHAnsi" w:hAnsiTheme="minorHAnsi" w:cstheme="minorHAnsi"/>
        </w:rPr>
      </w:pPr>
      <w:r w:rsidRPr="007821BE">
        <w:rPr>
          <w:rFonts w:asciiTheme="minorHAnsi" w:hAnsiTheme="minorHAnsi" w:cstheme="minorHAnsi"/>
          <w:vertAlign w:val="superscript"/>
        </w:rPr>
        <w:footnoteRef/>
      </w:r>
      <w:r w:rsidRPr="007821BE">
        <w:rPr>
          <w:rFonts w:asciiTheme="minorHAnsi" w:hAnsiTheme="minorHAnsi" w:cstheme="minorHAnsi"/>
        </w:rPr>
        <w:t xml:space="preserve"> Na podstawie art. 16 ust. 1a ustawy z dnia 17 lutego 2005 r. o informatyzacji działalności podmiotów realizujących zadania publiczne.</w:t>
      </w:r>
    </w:p>
  </w:footnote>
  <w:footnote w:id="20">
    <w:p w14:paraId="5A03DADB" w14:textId="77777777" w:rsidR="004C6374" w:rsidRPr="00BC2F94" w:rsidRDefault="004C6374" w:rsidP="007950E0">
      <w:pPr>
        <w:pStyle w:val="Tekstprzypisudolnego"/>
        <w:spacing w:before="60" w:after="0" w:line="276" w:lineRule="auto"/>
        <w:rPr>
          <w:rFonts w:asciiTheme="minorHAnsi" w:hAnsiTheme="minorHAnsi" w:cstheme="minorHAnsi"/>
        </w:rPr>
      </w:pPr>
      <w:r w:rsidRPr="00BC2F94">
        <w:rPr>
          <w:rStyle w:val="Odwoanieprzypisudolnego"/>
          <w:rFonts w:asciiTheme="minorHAnsi" w:hAnsiTheme="minorHAnsi" w:cstheme="minorHAnsi"/>
        </w:rPr>
        <w:footnoteRef/>
      </w:r>
      <w:r w:rsidRPr="00BC2F94">
        <w:rPr>
          <w:rFonts w:asciiTheme="minorHAnsi" w:hAnsiTheme="minorHAnsi" w:cstheme="minorHAnsi"/>
        </w:rPr>
        <w:t xml:space="preserve"> Zasady działania CST2021, sposób korzystania z niego przez beneficjentów oraz warunki nadania beneficjentom uprawnień dostępu zostały opisane we wzorze umowy o dofinansowanie projektu oraz Wytycznych w zakresie warunków gromadzenia i przekazywania danych w postaci elektronicznej na lata 2021-2027.</w:t>
      </w:r>
    </w:p>
  </w:footnote>
  <w:footnote w:id="21">
    <w:p w14:paraId="60EFEEDB" w14:textId="759FDE52" w:rsidR="004C6374" w:rsidRPr="00BC2F94" w:rsidRDefault="004C6374" w:rsidP="007950E0">
      <w:pPr>
        <w:pStyle w:val="Tekstprzypisudolnego"/>
        <w:spacing w:before="60" w:after="0" w:line="276" w:lineRule="auto"/>
        <w:rPr>
          <w:rFonts w:asciiTheme="minorHAnsi" w:hAnsiTheme="minorHAnsi" w:cstheme="minorHAnsi"/>
        </w:rPr>
      </w:pPr>
      <w:r w:rsidRPr="00BC2F94">
        <w:rPr>
          <w:rStyle w:val="Odwoanieprzypisudolnego"/>
          <w:rFonts w:asciiTheme="minorHAnsi" w:hAnsiTheme="minorHAnsi" w:cstheme="minorHAnsi"/>
        </w:rPr>
        <w:footnoteRef/>
      </w:r>
      <w:r w:rsidRPr="00BC2F94">
        <w:rPr>
          <w:rFonts w:asciiTheme="minorHAnsi" w:hAnsiTheme="minorHAnsi" w:cstheme="minorHAnsi"/>
        </w:rPr>
        <w:t xml:space="preserve"> </w:t>
      </w:r>
      <w:r w:rsidRPr="00BC2F94">
        <w:rPr>
          <w:rFonts w:asciiTheme="minorHAnsi" w:hAnsiTheme="minorHAnsi" w:cstheme="minorHAnsi"/>
          <w:color w:val="000000"/>
        </w:rPr>
        <w:t xml:space="preserve">Dokumenty określające status prawny wnioskodawcy nie są wymagane w stosunku </w:t>
      </w:r>
      <w:r>
        <w:rPr>
          <w:rFonts w:asciiTheme="minorHAnsi" w:hAnsiTheme="minorHAnsi" w:cstheme="minorHAnsi"/>
          <w:color w:val="000000"/>
        </w:rPr>
        <w:t>do</w:t>
      </w:r>
      <w:r w:rsidRPr="00BC2F94">
        <w:rPr>
          <w:rFonts w:asciiTheme="minorHAnsi" w:hAnsiTheme="minorHAnsi" w:cstheme="minorHAnsi"/>
          <w:color w:val="000000"/>
        </w:rPr>
        <w:t xml:space="preserve"> podmiotów, które podlegają wpisowi do rejestru albo ewidencji ogólnodostępnych </w:t>
      </w:r>
      <w:r w:rsidRPr="00BC2F94">
        <w:rPr>
          <w:rFonts w:asciiTheme="minorHAnsi" w:hAnsiTheme="minorHAnsi" w:cstheme="minorHAnsi"/>
        </w:rPr>
        <w:t>w sieciach</w:t>
      </w:r>
      <w:r w:rsidRPr="00BC2F94">
        <w:rPr>
          <w:rFonts w:asciiTheme="minorHAnsi" w:hAnsiTheme="minorHAnsi" w:cstheme="minorHAnsi"/>
          <w:color w:val="000000"/>
        </w:rPr>
        <w:t xml:space="preserve"> teleinformatycznych, takich jak KRS bądź CEIDG. Wnioskodawca może być jednak zobowiązany do złożenia dodatkowego dokumentu potwierdzającego sposób jego reprezentacji, w przypadku stwierdzenia przez IZ FEP rozbieżności w tym zakresie (np. gdy z rejestru nie wynika, iż</w:t>
      </w:r>
      <w:r w:rsidRPr="00BC2F94">
        <w:rPr>
          <w:rFonts w:asciiTheme="minorHAnsi" w:hAnsiTheme="minorHAnsi" w:cstheme="minorHAnsi"/>
        </w:rPr>
        <w:t> </w:t>
      </w:r>
      <w:r w:rsidRPr="00BC2F94">
        <w:rPr>
          <w:rFonts w:asciiTheme="minorHAnsi" w:hAnsiTheme="minorHAnsi" w:cstheme="minorHAnsi"/>
          <w:color w:val="000000"/>
        </w:rPr>
        <w:t>osoba/osoby, która/e zostały wskazane we wniosku są osobami uprawnionymi do reprezentowania wnioskodawcy).</w:t>
      </w:r>
    </w:p>
  </w:footnote>
  <w:footnote w:id="22">
    <w:p w14:paraId="6FAB2597" w14:textId="77777777" w:rsidR="004C6374" w:rsidRPr="00BC2F94" w:rsidRDefault="004C6374" w:rsidP="007950E0">
      <w:pPr>
        <w:pStyle w:val="Tekstprzypisudolnego"/>
        <w:spacing w:before="60" w:after="0" w:line="276" w:lineRule="auto"/>
        <w:rPr>
          <w:rFonts w:asciiTheme="minorHAnsi" w:hAnsiTheme="minorHAnsi" w:cstheme="minorHAnsi"/>
        </w:rPr>
      </w:pPr>
      <w:r w:rsidRPr="00BC2F94">
        <w:rPr>
          <w:rStyle w:val="Odwoanieprzypisudolnego"/>
          <w:rFonts w:asciiTheme="minorHAnsi" w:hAnsiTheme="minorHAnsi" w:cstheme="minorHAnsi"/>
        </w:rPr>
        <w:footnoteRef/>
      </w:r>
      <w:r w:rsidRPr="00BC2F94">
        <w:rPr>
          <w:rFonts w:asciiTheme="minorHAnsi" w:hAnsiTheme="minorHAnsi" w:cstheme="minorHAnsi"/>
        </w:rPr>
        <w:t xml:space="preserve"> Oświadczenie składają również partnerzy (jeżeli projekt realizowany jest w partnerstwie).</w:t>
      </w:r>
    </w:p>
  </w:footnote>
  <w:footnote w:id="23">
    <w:p w14:paraId="13CE107D" w14:textId="77777777" w:rsidR="004C6374" w:rsidRPr="00BC2F94" w:rsidRDefault="004C6374" w:rsidP="007950E0">
      <w:pPr>
        <w:pStyle w:val="Tekstprzypisudolnego"/>
        <w:spacing w:before="60" w:after="0" w:line="276" w:lineRule="auto"/>
        <w:rPr>
          <w:rFonts w:asciiTheme="minorHAnsi" w:hAnsiTheme="minorHAnsi" w:cstheme="minorHAnsi"/>
        </w:rPr>
      </w:pPr>
      <w:r w:rsidRPr="00BC2F94">
        <w:rPr>
          <w:rStyle w:val="Odwoanieprzypisudolnego"/>
          <w:rFonts w:asciiTheme="minorHAnsi" w:hAnsiTheme="minorHAnsi" w:cstheme="minorHAnsi"/>
        </w:rPr>
        <w:footnoteRef/>
      </w:r>
      <w:r w:rsidRPr="00BC2F94">
        <w:rPr>
          <w:rFonts w:asciiTheme="minorHAnsi" w:hAnsiTheme="minorHAnsi" w:cstheme="minorHAnsi"/>
        </w:rPr>
        <w:t xml:space="preserve"> Obowiązek złożenia oświadczenia nie dotyczy podmiotów, o których mowa w art. 2 ust. 1 ustawy z dnia 28 października 2002 r. o odpowiedzialności podmiotów zbiorowych za czyny zabronione pod groźbą kary, tzn. Skarbu Państwa, jednostek samorządu terytorialnego i ich związków.</w:t>
      </w:r>
    </w:p>
  </w:footnote>
  <w:footnote w:id="24">
    <w:p w14:paraId="64F68D6A" w14:textId="77777777" w:rsidR="004C6374" w:rsidRPr="00BC2F94" w:rsidRDefault="004C6374" w:rsidP="007950E0">
      <w:pPr>
        <w:pStyle w:val="Tekstprzypisudolnego"/>
        <w:spacing w:before="60" w:after="0" w:line="276" w:lineRule="auto"/>
        <w:rPr>
          <w:rFonts w:asciiTheme="minorHAnsi" w:hAnsiTheme="minorHAnsi" w:cstheme="minorHAnsi"/>
        </w:rPr>
      </w:pPr>
      <w:r w:rsidRPr="00BC2F94">
        <w:rPr>
          <w:rStyle w:val="Odwoanieprzypisudolnego"/>
          <w:rFonts w:asciiTheme="minorHAnsi" w:hAnsiTheme="minorHAnsi" w:cstheme="minorHAnsi"/>
        </w:rPr>
        <w:footnoteRef/>
      </w:r>
      <w:r w:rsidRPr="00BC2F94">
        <w:rPr>
          <w:rFonts w:asciiTheme="minorHAnsi" w:hAnsiTheme="minorHAnsi" w:cstheme="minorHAnsi"/>
        </w:rPr>
        <w:t xml:space="preserve"> W przypadku, gdy podmiotem realizującym projekt jest jednostka organizacyjna wnioskodawcy nieposiadająca osobowości prawnej, wnioskodawca składa potwierdzenie otwarcia dwóch rachunków bankowych. Pierwszym rachunkiem jest wyodrębniony rachunek bankowy, tj. rachunek, z którego podmiot realizujący projekt dokonuje wydatków, drugim rachunek transferowy (bieżący), którego właścicielem jest wnioskodawca i na który IZ FEP przekazuje środki. W przypadku projektów, których łączny koszt wyrażony w PLN nie przekracza równowartości 200 tys. EUR, nie ma obowiązku wyodrębniania rachunku bankowego dla projektu.</w:t>
      </w:r>
    </w:p>
  </w:footnote>
  <w:footnote w:id="25">
    <w:p w14:paraId="3A75E298" w14:textId="26B385BC" w:rsidR="004C6374" w:rsidRPr="00BC2F94" w:rsidRDefault="004C6374" w:rsidP="007950E0">
      <w:pPr>
        <w:pStyle w:val="Tekstprzypisudolnego"/>
        <w:spacing w:before="60" w:after="0" w:line="276" w:lineRule="auto"/>
        <w:rPr>
          <w:rFonts w:asciiTheme="minorHAnsi" w:hAnsiTheme="minorHAnsi" w:cstheme="minorHAnsi"/>
        </w:rPr>
      </w:pPr>
      <w:r w:rsidRPr="00BC2F94">
        <w:rPr>
          <w:rStyle w:val="Odwoanieprzypisudolnego"/>
          <w:rFonts w:asciiTheme="minorHAnsi" w:hAnsiTheme="minorHAnsi" w:cstheme="minorHAnsi"/>
        </w:rPr>
        <w:footnoteRef/>
      </w:r>
      <w:r w:rsidRPr="00BC2F94">
        <w:rPr>
          <w:rFonts w:asciiTheme="minorHAnsi" w:hAnsiTheme="minorHAnsi" w:cstheme="minorHAnsi"/>
        </w:rPr>
        <w:t xml:space="preserve"> Wymóg złożenia oświadczenia dotyczy jednostek samorządu terytorialnego (lub podmiotów przez nie kontrolowanych lub od nich zależnych) i ich jednostek organizacyjnych. Oświadczenie składają partnerzy (jeżeli projekt realizowany jest w partnerstwie).</w:t>
      </w:r>
    </w:p>
  </w:footnote>
  <w:footnote w:id="26">
    <w:p w14:paraId="5782BE47" w14:textId="77777777" w:rsidR="004C6374" w:rsidRPr="00BC2F94" w:rsidRDefault="004C6374" w:rsidP="007950E0">
      <w:pPr>
        <w:pStyle w:val="Tekstprzypisudolnego"/>
        <w:spacing w:before="60" w:after="0" w:line="276" w:lineRule="auto"/>
        <w:rPr>
          <w:rFonts w:asciiTheme="minorHAnsi" w:hAnsiTheme="minorHAnsi" w:cstheme="minorHAnsi"/>
        </w:rPr>
      </w:pPr>
      <w:r w:rsidRPr="00BC2F94">
        <w:rPr>
          <w:rStyle w:val="Odwoanieprzypisudolnego"/>
          <w:rFonts w:asciiTheme="minorHAnsi" w:hAnsiTheme="minorHAnsi" w:cstheme="minorHAnsi"/>
        </w:rPr>
        <w:footnoteRef/>
      </w:r>
      <w:r w:rsidRPr="00BC2F94">
        <w:rPr>
          <w:rFonts w:asciiTheme="minorHAnsi" w:hAnsiTheme="minorHAnsi" w:cstheme="minorHAnsi"/>
        </w:rPr>
        <w:t xml:space="preserve"> Dotyczy projektów, w których wnioskodawca jest odbiorcą pomocy </w:t>
      </w:r>
      <w:r w:rsidRPr="000A2629">
        <w:rPr>
          <w:rFonts w:asciiTheme="minorHAnsi" w:hAnsiTheme="minorHAnsi" w:cstheme="minorHAnsi"/>
          <w:i/>
        </w:rPr>
        <w:t>de minimis</w:t>
      </w:r>
      <w:r w:rsidRPr="00BC2F94">
        <w:rPr>
          <w:rFonts w:asciiTheme="minorHAnsi" w:hAnsiTheme="minorHAnsi" w:cstheme="minorHAnsi"/>
        </w:rPr>
        <w:t>.</w:t>
      </w:r>
    </w:p>
  </w:footnote>
  <w:footnote w:id="27">
    <w:p w14:paraId="4DCA9A8F" w14:textId="77777777" w:rsidR="004C6374" w:rsidRPr="00BC2F94" w:rsidRDefault="004C6374" w:rsidP="007950E0">
      <w:pPr>
        <w:pStyle w:val="Tekstprzypisudolnego"/>
        <w:spacing w:before="60" w:after="0" w:line="276" w:lineRule="auto"/>
        <w:rPr>
          <w:rFonts w:asciiTheme="minorHAnsi" w:hAnsiTheme="minorHAnsi" w:cstheme="minorHAnsi"/>
        </w:rPr>
      </w:pPr>
      <w:r w:rsidRPr="00BC2F94">
        <w:rPr>
          <w:rStyle w:val="Odwoanieprzypisudolnego"/>
          <w:rFonts w:asciiTheme="minorHAnsi" w:hAnsiTheme="minorHAnsi" w:cstheme="minorHAnsi"/>
        </w:rPr>
        <w:footnoteRef/>
      </w:r>
      <w:r w:rsidRPr="00BC2F94">
        <w:rPr>
          <w:rFonts w:asciiTheme="minorHAnsi" w:hAnsiTheme="minorHAnsi" w:cstheme="minorHAnsi"/>
        </w:rPr>
        <w:t xml:space="preserve"> Dotyczy projektów, w których wnioskodawca jest odbiorcą pomocy </w:t>
      </w:r>
      <w:r w:rsidRPr="000A2629">
        <w:rPr>
          <w:rFonts w:asciiTheme="minorHAnsi" w:hAnsiTheme="minorHAnsi" w:cstheme="minorHAnsi"/>
          <w:i/>
        </w:rPr>
        <w:t>de minimis</w:t>
      </w:r>
      <w:r w:rsidRPr="00BC2F94">
        <w:rPr>
          <w:rFonts w:asciiTheme="minorHAnsi" w:hAnsiTheme="minorHAnsi" w:cstheme="minorHAnsi"/>
        </w:rPr>
        <w:t>.</w:t>
      </w:r>
    </w:p>
  </w:footnote>
  <w:footnote w:id="28">
    <w:p w14:paraId="709847F2" w14:textId="32A3128C" w:rsidR="004C6374" w:rsidRPr="00BC2F94" w:rsidRDefault="004C6374" w:rsidP="007950E0">
      <w:pPr>
        <w:pStyle w:val="Tekstprzypisudolnego"/>
        <w:spacing w:before="60" w:after="0" w:line="276" w:lineRule="auto"/>
        <w:rPr>
          <w:rFonts w:asciiTheme="minorHAnsi" w:hAnsiTheme="minorHAnsi" w:cstheme="minorHAnsi"/>
        </w:rPr>
      </w:pPr>
      <w:r w:rsidRPr="00BC2F94">
        <w:rPr>
          <w:rStyle w:val="Odwoanieprzypisudolnego"/>
          <w:rFonts w:asciiTheme="minorHAnsi" w:hAnsiTheme="minorHAnsi" w:cstheme="minorHAnsi"/>
        </w:rPr>
        <w:footnoteRef/>
      </w:r>
      <w:r w:rsidRPr="00BC2F94">
        <w:rPr>
          <w:rFonts w:asciiTheme="minorHAnsi" w:hAnsiTheme="minorHAnsi" w:cstheme="minorHAnsi"/>
        </w:rPr>
        <w:t xml:space="preserve"> Dotyczy projektów, w których wnioskodawca jest odbiorcą pomocy</w:t>
      </w:r>
      <w:r>
        <w:rPr>
          <w:rFonts w:asciiTheme="minorHAnsi" w:hAnsiTheme="minorHAnsi" w:cstheme="minorHAnsi"/>
        </w:rPr>
        <w:t xml:space="preserve"> publicznej</w:t>
      </w:r>
      <w:r w:rsidRPr="00BC2F94">
        <w:rPr>
          <w:rFonts w:asciiTheme="minorHAnsi" w:hAnsiTheme="minorHAnsi" w:cstheme="minorHAns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2C0B4C" w14:textId="77777777" w:rsidR="004C6374" w:rsidRDefault="004C6374" w:rsidP="009A4ACC">
    <w:pPr>
      <w:pStyle w:val="Nagwek"/>
      <w:ind w:left="-113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F5C2BC" w14:textId="351D28E0" w:rsidR="004C6374" w:rsidRDefault="004C6374" w:rsidP="000174EA">
    <w:pPr>
      <w:pStyle w:val="Nagwek"/>
      <w:ind w:left="-1276"/>
    </w:pPr>
  </w:p>
  <w:p w14:paraId="523C726C" w14:textId="56BEE069" w:rsidR="004C6374" w:rsidRDefault="004C6374" w:rsidP="00686323">
    <w:pPr>
      <w:pStyle w:val="Nagwek"/>
      <w:tabs>
        <w:tab w:val="clear" w:pos="4536"/>
        <w:tab w:val="clear" w:pos="9072"/>
        <w:tab w:val="left" w:pos="3583"/>
      </w:tabs>
      <w:jc w:val="center"/>
    </w:pPr>
    <w:r>
      <w:rPr>
        <w:noProof/>
      </w:rPr>
      <w:drawing>
        <wp:inline distT="0" distB="0" distL="0" distR="0" wp14:anchorId="73B401AB" wp14:editId="424896C7">
          <wp:extent cx="5759450" cy="593725"/>
          <wp:effectExtent l="0" t="0" r="0" b="0"/>
          <wp:docPr id="1" name="Obraz 1" descr="Ciąg czterech logotypów w kolejności od lewej: 1. Fundusze Europejskie dla Pomorza, 2. Rzeczpospolita Polska, 3. Dofinansowane przez Unię Europejską, 4. Urząd Marszałkowski Województwa Pomor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olor3.jpg"/>
                  <pic:cNvPicPr/>
                </pic:nvPicPr>
                <pic:blipFill>
                  <a:blip r:embed="rId1">
                    <a:extLst>
                      <a:ext uri="{28A0092B-C50C-407E-A947-70E740481C1C}">
                        <a14:useLocalDpi xmlns:a14="http://schemas.microsoft.com/office/drawing/2010/main" val="0"/>
                      </a:ext>
                    </a:extLst>
                  </a:blip>
                  <a:stretch>
                    <a:fillRect/>
                  </a:stretch>
                </pic:blipFill>
                <pic:spPr>
                  <a:xfrm>
                    <a:off x="0" y="0"/>
                    <a:ext cx="5759450" cy="5937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D1158"/>
    <w:multiLevelType w:val="hybridMultilevel"/>
    <w:tmpl w:val="4540FE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0E6568"/>
    <w:multiLevelType w:val="hybridMultilevel"/>
    <w:tmpl w:val="1BE6971C"/>
    <w:lvl w:ilvl="0" w:tplc="530ECE7C">
      <w:start w:val="1"/>
      <w:numFmt w:val="bullet"/>
      <w:lvlText w:val="‒"/>
      <w:lvlJc w:val="left"/>
      <w:pPr>
        <w:ind w:left="1429" w:hanging="360"/>
      </w:pPr>
      <w:rPr>
        <w:rFonts w:ascii="Calibri" w:hAnsi="Calibri"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 w15:restartNumberingAfterBreak="0">
    <w:nsid w:val="08251748"/>
    <w:multiLevelType w:val="hybridMultilevel"/>
    <w:tmpl w:val="AF7E19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387A61"/>
    <w:multiLevelType w:val="hybridMultilevel"/>
    <w:tmpl w:val="732E11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E8637C"/>
    <w:multiLevelType w:val="hybridMultilevel"/>
    <w:tmpl w:val="3C2AA7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DC27F38"/>
    <w:multiLevelType w:val="hybridMultilevel"/>
    <w:tmpl w:val="ACB055D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F637FF4"/>
    <w:multiLevelType w:val="hybridMultilevel"/>
    <w:tmpl w:val="2E12B4D8"/>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13C6D3E"/>
    <w:multiLevelType w:val="hybridMultilevel"/>
    <w:tmpl w:val="7004A5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3C52E12"/>
    <w:multiLevelType w:val="hybridMultilevel"/>
    <w:tmpl w:val="0C767D82"/>
    <w:lvl w:ilvl="0" w:tplc="77709C06">
      <w:start w:val="1"/>
      <w:numFmt w:val="upperRoman"/>
      <w:lvlText w:val="%1."/>
      <w:lvlJc w:val="left"/>
      <w:pPr>
        <w:ind w:left="408" w:hanging="360"/>
      </w:pPr>
      <w:rPr>
        <w:rFonts w:asciiTheme="minorHAnsi" w:eastAsia="Times New Roman" w:hAnsiTheme="minorHAnsi" w:cstheme="minorHAnsi"/>
      </w:rPr>
    </w:lvl>
    <w:lvl w:ilvl="1" w:tplc="04150019" w:tentative="1">
      <w:start w:val="1"/>
      <w:numFmt w:val="lowerLetter"/>
      <w:lvlText w:val="%2."/>
      <w:lvlJc w:val="left"/>
      <w:pPr>
        <w:ind w:left="1128" w:hanging="360"/>
      </w:pPr>
    </w:lvl>
    <w:lvl w:ilvl="2" w:tplc="0415001B" w:tentative="1">
      <w:start w:val="1"/>
      <w:numFmt w:val="lowerRoman"/>
      <w:lvlText w:val="%3."/>
      <w:lvlJc w:val="right"/>
      <w:pPr>
        <w:ind w:left="1848" w:hanging="180"/>
      </w:pPr>
    </w:lvl>
    <w:lvl w:ilvl="3" w:tplc="0415000F" w:tentative="1">
      <w:start w:val="1"/>
      <w:numFmt w:val="decimal"/>
      <w:lvlText w:val="%4."/>
      <w:lvlJc w:val="left"/>
      <w:pPr>
        <w:ind w:left="2568" w:hanging="360"/>
      </w:pPr>
    </w:lvl>
    <w:lvl w:ilvl="4" w:tplc="04150019" w:tentative="1">
      <w:start w:val="1"/>
      <w:numFmt w:val="lowerLetter"/>
      <w:lvlText w:val="%5."/>
      <w:lvlJc w:val="left"/>
      <w:pPr>
        <w:ind w:left="3288" w:hanging="360"/>
      </w:pPr>
    </w:lvl>
    <w:lvl w:ilvl="5" w:tplc="0415001B" w:tentative="1">
      <w:start w:val="1"/>
      <w:numFmt w:val="lowerRoman"/>
      <w:lvlText w:val="%6."/>
      <w:lvlJc w:val="right"/>
      <w:pPr>
        <w:ind w:left="4008" w:hanging="180"/>
      </w:pPr>
    </w:lvl>
    <w:lvl w:ilvl="6" w:tplc="0415000F" w:tentative="1">
      <w:start w:val="1"/>
      <w:numFmt w:val="decimal"/>
      <w:lvlText w:val="%7."/>
      <w:lvlJc w:val="left"/>
      <w:pPr>
        <w:ind w:left="4728" w:hanging="360"/>
      </w:pPr>
    </w:lvl>
    <w:lvl w:ilvl="7" w:tplc="04150019" w:tentative="1">
      <w:start w:val="1"/>
      <w:numFmt w:val="lowerLetter"/>
      <w:lvlText w:val="%8."/>
      <w:lvlJc w:val="left"/>
      <w:pPr>
        <w:ind w:left="5448" w:hanging="360"/>
      </w:pPr>
    </w:lvl>
    <w:lvl w:ilvl="8" w:tplc="0415001B" w:tentative="1">
      <w:start w:val="1"/>
      <w:numFmt w:val="lowerRoman"/>
      <w:lvlText w:val="%9."/>
      <w:lvlJc w:val="right"/>
      <w:pPr>
        <w:ind w:left="6168" w:hanging="180"/>
      </w:pPr>
    </w:lvl>
  </w:abstractNum>
  <w:abstractNum w:abstractNumId="9" w15:restartNumberingAfterBreak="0">
    <w:nsid w:val="144C5BC4"/>
    <w:multiLevelType w:val="hybridMultilevel"/>
    <w:tmpl w:val="9CCE13C0"/>
    <w:lvl w:ilvl="0" w:tplc="0415000F">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15CE21DA"/>
    <w:multiLevelType w:val="hybridMultilevel"/>
    <w:tmpl w:val="C05641D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74E2F5E"/>
    <w:multiLevelType w:val="hybridMultilevel"/>
    <w:tmpl w:val="E924BC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8BD2EF1"/>
    <w:multiLevelType w:val="hybridMultilevel"/>
    <w:tmpl w:val="0E10FD9C"/>
    <w:lvl w:ilvl="0" w:tplc="04150017">
      <w:start w:val="1"/>
      <w:numFmt w:val="lowerLetter"/>
      <w:lvlText w:val="%1)"/>
      <w:lvlJc w:val="left"/>
      <w:pPr>
        <w:ind w:left="1440" w:hanging="360"/>
      </w:pPr>
    </w:lvl>
    <w:lvl w:ilvl="1" w:tplc="04150017">
      <w:start w:val="1"/>
      <w:numFmt w:val="lowerLetter"/>
      <w:lvlText w:val="%2)"/>
      <w:lvlJc w:val="left"/>
      <w:pPr>
        <w:ind w:left="2160" w:hanging="360"/>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18FD49D8"/>
    <w:multiLevelType w:val="hybridMultilevel"/>
    <w:tmpl w:val="8D7EAAF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90A4522"/>
    <w:multiLevelType w:val="multilevel"/>
    <w:tmpl w:val="B5261FD0"/>
    <w:lvl w:ilvl="0">
      <w:start w:val="1"/>
      <w:numFmt w:val="none"/>
      <w:lvlText w:val="%1"/>
      <w:lvlJc w:val="left"/>
      <w:pPr>
        <w:ind w:left="360" w:hanging="360"/>
      </w:pPr>
      <w:rPr>
        <w:rFonts w:hint="default"/>
      </w:rPr>
    </w:lvl>
    <w:lvl w:ilvl="1">
      <w:start w:val="1"/>
      <w:numFmt w:val="decimal"/>
      <w:lvlText w:val="%2."/>
      <w:lvlJc w:val="left"/>
      <w:pPr>
        <w:ind w:left="709" w:hanging="340"/>
      </w:pPr>
      <w:rPr>
        <w:rFonts w:hint="default"/>
      </w:rPr>
    </w:lvl>
    <w:lvl w:ilvl="2">
      <w:start w:val="1"/>
      <w:numFmt w:val="decimal"/>
      <w:lvlText w:val="%2.%3"/>
      <w:lvlJc w:val="left"/>
      <w:pPr>
        <w:ind w:left="1134" w:hanging="425"/>
      </w:pPr>
      <w:rPr>
        <w:rFonts w:hint="default"/>
      </w:rPr>
    </w:lvl>
    <w:lvl w:ilvl="3">
      <w:start w:val="1"/>
      <w:numFmt w:val="none"/>
      <w:lvlText w:val=""/>
      <w:lvlJc w:val="left"/>
      <w:pPr>
        <w:ind w:left="1446" w:hanging="31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928"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A902C49"/>
    <w:multiLevelType w:val="hybridMultilevel"/>
    <w:tmpl w:val="A83EE358"/>
    <w:lvl w:ilvl="0" w:tplc="F83E0CB0">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6" w15:restartNumberingAfterBreak="0">
    <w:nsid w:val="1B291929"/>
    <w:multiLevelType w:val="hybridMultilevel"/>
    <w:tmpl w:val="05FE30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B536919"/>
    <w:multiLevelType w:val="hybridMultilevel"/>
    <w:tmpl w:val="5E4624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B8F61CA"/>
    <w:multiLevelType w:val="hybridMultilevel"/>
    <w:tmpl w:val="789A2D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BDE4FB1"/>
    <w:multiLevelType w:val="hybridMultilevel"/>
    <w:tmpl w:val="0922BB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EC80301"/>
    <w:multiLevelType w:val="hybridMultilevel"/>
    <w:tmpl w:val="7794F782"/>
    <w:lvl w:ilvl="0" w:tplc="0415000F">
      <w:start w:val="1"/>
      <w:numFmt w:val="decimal"/>
      <w:lvlText w:val="%1."/>
      <w:lvlJc w:val="left"/>
      <w:pPr>
        <w:ind w:left="720" w:hanging="360"/>
      </w:pPr>
    </w:lvl>
    <w:lvl w:ilvl="1" w:tplc="F9EEE80C">
      <w:numFmt w:val="bullet"/>
      <w:lvlText w:val="•"/>
      <w:lvlJc w:val="left"/>
      <w:pPr>
        <w:ind w:left="1500" w:hanging="420"/>
      </w:pPr>
      <w:rPr>
        <w:rFonts w:ascii="Calibri" w:eastAsia="Calibri" w:hAnsi="Calibri" w:cs="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F3908EB"/>
    <w:multiLevelType w:val="hybridMultilevel"/>
    <w:tmpl w:val="BC78FAE6"/>
    <w:lvl w:ilvl="0" w:tplc="04150017">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1F4E3D98"/>
    <w:multiLevelType w:val="hybridMultilevel"/>
    <w:tmpl w:val="152A67F2"/>
    <w:lvl w:ilvl="0" w:tplc="44A4AF44">
      <w:start w:val="1"/>
      <w:numFmt w:val="decimal"/>
      <w:lvlText w:val="%1."/>
      <w:lvlJc w:val="left"/>
      <w:pPr>
        <w:ind w:left="720" w:hanging="360"/>
      </w:pPr>
      <w:rPr>
        <w:rFonts w:ascii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3605D18"/>
    <w:multiLevelType w:val="hybridMultilevel"/>
    <w:tmpl w:val="56C8A4C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3896B78"/>
    <w:multiLevelType w:val="hybridMultilevel"/>
    <w:tmpl w:val="3CC486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38F534E"/>
    <w:multiLevelType w:val="hybridMultilevel"/>
    <w:tmpl w:val="4DEE00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7257E84"/>
    <w:multiLevelType w:val="hybridMultilevel"/>
    <w:tmpl w:val="1A64F1DA"/>
    <w:lvl w:ilvl="0" w:tplc="04150017">
      <w:start w:val="1"/>
      <w:numFmt w:val="lowerLetter"/>
      <w:lvlText w:val="%1)"/>
      <w:lvlJc w:val="left"/>
      <w:pPr>
        <w:ind w:left="1080" w:hanging="360"/>
      </w:pPr>
      <w:rPr>
        <w:rFonts w:hint="default"/>
      </w:rPr>
    </w:lvl>
    <w:lvl w:ilvl="1" w:tplc="04150017">
      <w:start w:val="1"/>
      <w:numFmt w:val="lowerLetter"/>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2A4E1C2D"/>
    <w:multiLevelType w:val="hybridMultilevel"/>
    <w:tmpl w:val="4F8650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0D764D6"/>
    <w:multiLevelType w:val="hybridMultilevel"/>
    <w:tmpl w:val="695C8DC2"/>
    <w:lvl w:ilvl="0" w:tplc="6C7074A8">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85464276">
      <w:start w:val="1"/>
      <w:numFmt w:val="bullet"/>
      <w:lvlText w:val=""/>
      <w:lvlJc w:val="left"/>
      <w:pPr>
        <w:ind w:left="3294" w:hanging="360"/>
      </w:pPr>
      <w:rPr>
        <w:rFonts w:ascii="Symbol" w:hAnsi="Symbol"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29" w15:restartNumberingAfterBreak="0">
    <w:nsid w:val="31426816"/>
    <w:multiLevelType w:val="hybridMultilevel"/>
    <w:tmpl w:val="DABE4966"/>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320079DF"/>
    <w:multiLevelType w:val="hybridMultilevel"/>
    <w:tmpl w:val="6762B300"/>
    <w:lvl w:ilvl="0" w:tplc="04150017">
      <w:start w:val="1"/>
      <w:numFmt w:val="lowerLetter"/>
      <w:lvlText w:val="%1)"/>
      <w:lvlJc w:val="left"/>
      <w:pPr>
        <w:ind w:left="1222" w:hanging="360"/>
      </w:pPr>
      <w:rPr>
        <w:rFonts w:hint="default"/>
      </w:rPr>
    </w:lvl>
    <w:lvl w:ilvl="1" w:tplc="04150019">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31" w15:restartNumberingAfterBreak="0">
    <w:nsid w:val="32510E8F"/>
    <w:multiLevelType w:val="hybridMultilevel"/>
    <w:tmpl w:val="499A08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35774A24"/>
    <w:multiLevelType w:val="hybridMultilevel"/>
    <w:tmpl w:val="204201BC"/>
    <w:lvl w:ilvl="0" w:tplc="0415000F">
      <w:start w:val="1"/>
      <w:numFmt w:val="decimal"/>
      <w:lvlText w:val="%1."/>
      <w:lvlJc w:val="left"/>
      <w:pPr>
        <w:ind w:left="1080" w:hanging="360"/>
      </w:pPr>
      <w:rPr>
        <w:rFonts w:hint="default"/>
      </w:rPr>
    </w:lvl>
    <w:lvl w:ilvl="1" w:tplc="04150017">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3A1E5D64"/>
    <w:multiLevelType w:val="hybridMultilevel"/>
    <w:tmpl w:val="0C5C6558"/>
    <w:lvl w:ilvl="0" w:tplc="3892AB36">
      <w:start w:val="3"/>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ABA3A2F"/>
    <w:multiLevelType w:val="hybridMultilevel"/>
    <w:tmpl w:val="AA5E4B52"/>
    <w:lvl w:ilvl="0" w:tplc="0415000F">
      <w:start w:val="1"/>
      <w:numFmt w:val="decimal"/>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35" w15:restartNumberingAfterBreak="0">
    <w:nsid w:val="3B7D70E7"/>
    <w:multiLevelType w:val="hybridMultilevel"/>
    <w:tmpl w:val="3AA2B286"/>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3BD341EC"/>
    <w:multiLevelType w:val="hybridMultilevel"/>
    <w:tmpl w:val="86944E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C9446DD"/>
    <w:multiLevelType w:val="hybridMultilevel"/>
    <w:tmpl w:val="A816EBD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D064257"/>
    <w:multiLevelType w:val="hybridMultilevel"/>
    <w:tmpl w:val="514432F2"/>
    <w:lvl w:ilvl="0" w:tplc="AA72785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3F6C4FF6"/>
    <w:multiLevelType w:val="hybridMultilevel"/>
    <w:tmpl w:val="3EA6DC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0746314"/>
    <w:multiLevelType w:val="hybridMultilevel"/>
    <w:tmpl w:val="69288E0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2667F3E"/>
    <w:multiLevelType w:val="hybridMultilevel"/>
    <w:tmpl w:val="7C88CF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35421F9"/>
    <w:multiLevelType w:val="hybridMultilevel"/>
    <w:tmpl w:val="1792A42A"/>
    <w:lvl w:ilvl="0" w:tplc="04150017">
      <w:start w:val="1"/>
      <w:numFmt w:val="lowerLetter"/>
      <w:lvlText w:val="%1)"/>
      <w:lvlJc w:val="left"/>
      <w:pPr>
        <w:ind w:left="1080" w:hanging="360"/>
      </w:pPr>
      <w:rPr>
        <w:rFonts w:hint="default"/>
      </w:rPr>
    </w:lvl>
    <w:lvl w:ilvl="1" w:tplc="04150017">
      <w:start w:val="1"/>
      <w:numFmt w:val="lowerLetter"/>
      <w:lvlText w:val="%2)"/>
      <w:lvlJc w:val="left"/>
      <w:pPr>
        <w:ind w:left="1353" w:hanging="360"/>
      </w:pPr>
      <w:rPr>
        <w:rFonts w:hint="default"/>
      </w:rPr>
    </w:lvl>
    <w:lvl w:ilvl="2" w:tplc="0415001B" w:tentative="1">
      <w:start w:val="1"/>
      <w:numFmt w:val="lowerRoman"/>
      <w:lvlText w:val="%3."/>
      <w:lvlJc w:val="right"/>
      <w:pPr>
        <w:ind w:left="2520" w:hanging="180"/>
      </w:p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43A66C7D"/>
    <w:multiLevelType w:val="hybridMultilevel"/>
    <w:tmpl w:val="6EC87E5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4AE7A1F"/>
    <w:multiLevelType w:val="hybridMultilevel"/>
    <w:tmpl w:val="80D850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64D3A33"/>
    <w:multiLevelType w:val="hybridMultilevel"/>
    <w:tmpl w:val="FF6A0C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CFF0A5D"/>
    <w:multiLevelType w:val="hybridMultilevel"/>
    <w:tmpl w:val="632274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F3A2473"/>
    <w:multiLevelType w:val="hybridMultilevel"/>
    <w:tmpl w:val="158C16CE"/>
    <w:lvl w:ilvl="0" w:tplc="2132BEFA">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15:restartNumberingAfterBreak="0">
    <w:nsid w:val="50477A64"/>
    <w:multiLevelType w:val="hybridMultilevel"/>
    <w:tmpl w:val="5F6C25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14D47A1"/>
    <w:multiLevelType w:val="hybridMultilevel"/>
    <w:tmpl w:val="6D1407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26359C1"/>
    <w:multiLevelType w:val="hybridMultilevel"/>
    <w:tmpl w:val="243EB7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2764C82"/>
    <w:multiLevelType w:val="hybridMultilevel"/>
    <w:tmpl w:val="B3AC571E"/>
    <w:lvl w:ilvl="0" w:tplc="04150017">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15:restartNumberingAfterBreak="0">
    <w:nsid w:val="52846332"/>
    <w:multiLevelType w:val="hybridMultilevel"/>
    <w:tmpl w:val="8DACAC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3384FA0"/>
    <w:multiLevelType w:val="hybridMultilevel"/>
    <w:tmpl w:val="049C1D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38D200D"/>
    <w:multiLevelType w:val="multilevel"/>
    <w:tmpl w:val="EBB89A22"/>
    <w:lvl w:ilvl="0">
      <w:start w:val="1"/>
      <w:numFmt w:val="decimal"/>
      <w:lvlText w:val="%1."/>
      <w:lvlJc w:val="left"/>
      <w:pPr>
        <w:ind w:left="720" w:hanging="360"/>
      </w:pPr>
      <w:rPr>
        <w:rFonts w:hint="default"/>
        <w:b w:val="0"/>
      </w:rPr>
    </w:lvl>
    <w:lvl w:ilvl="1">
      <w:start w:val="3"/>
      <w:numFmt w:val="decimal"/>
      <w:isLgl/>
      <w:lvlText w:val="%1.%2"/>
      <w:lvlJc w:val="left"/>
      <w:pPr>
        <w:ind w:left="804" w:hanging="44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5" w15:restartNumberingAfterBreak="0">
    <w:nsid w:val="5B7E36EC"/>
    <w:multiLevelType w:val="hybridMultilevel"/>
    <w:tmpl w:val="8FA89942"/>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6" w15:restartNumberingAfterBreak="0">
    <w:nsid w:val="5C7A0C88"/>
    <w:multiLevelType w:val="hybridMultilevel"/>
    <w:tmpl w:val="F04297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C7E2415"/>
    <w:multiLevelType w:val="hybridMultilevel"/>
    <w:tmpl w:val="5310F590"/>
    <w:lvl w:ilvl="0" w:tplc="388A81B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D182C51"/>
    <w:multiLevelType w:val="hybridMultilevel"/>
    <w:tmpl w:val="D3A62A28"/>
    <w:lvl w:ilvl="0" w:tplc="0415000F">
      <w:start w:val="1"/>
      <w:numFmt w:val="decimal"/>
      <w:lvlText w:val="%1."/>
      <w:lvlJc w:val="left"/>
      <w:pPr>
        <w:ind w:left="720" w:hanging="360"/>
      </w:pPr>
      <w:rPr>
        <w:rFonts w:hint="default"/>
        <w:b w:val="0"/>
        <w:i w:val="0"/>
        <w:caps w:val="0"/>
        <w:strike w:val="0"/>
        <w:dstrike w:val="0"/>
        <w:vanish w:val="0"/>
        <w:sz w:val="22"/>
        <w:szCs w:val="20"/>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F614C4D"/>
    <w:multiLevelType w:val="hybridMultilevel"/>
    <w:tmpl w:val="DD8E433E"/>
    <w:lvl w:ilvl="0" w:tplc="04150017">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0" w15:restartNumberingAfterBreak="0">
    <w:nsid w:val="5FDA66EF"/>
    <w:multiLevelType w:val="hybridMultilevel"/>
    <w:tmpl w:val="0CC2EA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FE34C4C"/>
    <w:multiLevelType w:val="multilevel"/>
    <w:tmpl w:val="157EE00A"/>
    <w:lvl w:ilvl="0">
      <w:start w:val="1"/>
      <w:numFmt w:val="decimal"/>
      <w:lvlText w:val="%1."/>
      <w:lvlJc w:val="left"/>
      <w:pPr>
        <w:ind w:left="720" w:hanging="360"/>
      </w:pPr>
    </w:lvl>
    <w:lvl w:ilvl="1">
      <w:start w:val="9"/>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2" w15:restartNumberingAfterBreak="0">
    <w:nsid w:val="6079598B"/>
    <w:multiLevelType w:val="hybridMultilevel"/>
    <w:tmpl w:val="032607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4597915"/>
    <w:multiLevelType w:val="multilevel"/>
    <w:tmpl w:val="428E9EAC"/>
    <w:styleLink w:val="Lista1"/>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64AA2261"/>
    <w:multiLevelType w:val="hybridMultilevel"/>
    <w:tmpl w:val="5AB898E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6FC14A6"/>
    <w:multiLevelType w:val="multilevel"/>
    <w:tmpl w:val="8316740E"/>
    <w:styleLink w:val="Styl1"/>
    <w:lvl w:ilvl="0">
      <w:start w:val="1"/>
      <w:numFmt w:val="none"/>
      <w:pStyle w:val="Nagwek1"/>
      <w:lvlText w:val="%1"/>
      <w:lvlJc w:val="left"/>
      <w:pPr>
        <w:ind w:left="360" w:hanging="360"/>
      </w:pPr>
      <w:rPr>
        <w:rFonts w:hint="default"/>
      </w:rPr>
    </w:lvl>
    <w:lvl w:ilvl="1">
      <w:start w:val="1"/>
      <w:numFmt w:val="decimal"/>
      <w:pStyle w:val="Nagwek2"/>
      <w:lvlText w:val="%2."/>
      <w:lvlJc w:val="left"/>
      <w:pPr>
        <w:ind w:left="709" w:hanging="340"/>
      </w:pPr>
      <w:rPr>
        <w:rFonts w:hint="default"/>
      </w:rPr>
    </w:lvl>
    <w:lvl w:ilvl="2">
      <w:start w:val="1"/>
      <w:numFmt w:val="decimal"/>
      <w:pStyle w:val="Nagwek3"/>
      <w:lvlText w:val="%2.%3"/>
      <w:lvlJc w:val="left"/>
      <w:pPr>
        <w:ind w:left="1134" w:hanging="425"/>
      </w:pPr>
      <w:rPr>
        <w:rFonts w:hint="default"/>
      </w:rPr>
    </w:lvl>
    <w:lvl w:ilvl="3">
      <w:start w:val="1"/>
      <w:numFmt w:val="none"/>
      <w:pStyle w:val="Nagwek4"/>
      <w:lvlText w:val=""/>
      <w:lvlJc w:val="left"/>
      <w:pPr>
        <w:ind w:left="1446" w:hanging="31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67BA1497"/>
    <w:multiLevelType w:val="hybridMultilevel"/>
    <w:tmpl w:val="340045EA"/>
    <w:lvl w:ilvl="0" w:tplc="9C829C4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B3473CC"/>
    <w:multiLevelType w:val="hybridMultilevel"/>
    <w:tmpl w:val="537E6648"/>
    <w:lvl w:ilvl="0" w:tplc="530ECE7C">
      <w:start w:val="1"/>
      <w:numFmt w:val="bullet"/>
      <w:lvlText w:val="‒"/>
      <w:lvlJc w:val="left"/>
      <w:pPr>
        <w:ind w:left="1352" w:hanging="360"/>
      </w:pPr>
      <w:rPr>
        <w:rFonts w:ascii="Calibri" w:hAnsi="Calibri" w:hint="default"/>
      </w:rPr>
    </w:lvl>
    <w:lvl w:ilvl="1" w:tplc="04150003" w:tentative="1">
      <w:start w:val="1"/>
      <w:numFmt w:val="bullet"/>
      <w:lvlText w:val="o"/>
      <w:lvlJc w:val="left"/>
      <w:pPr>
        <w:ind w:left="2072" w:hanging="360"/>
      </w:pPr>
      <w:rPr>
        <w:rFonts w:ascii="Courier New" w:hAnsi="Courier New" w:cs="Courier New" w:hint="default"/>
      </w:rPr>
    </w:lvl>
    <w:lvl w:ilvl="2" w:tplc="85464276">
      <w:start w:val="1"/>
      <w:numFmt w:val="bullet"/>
      <w:lvlText w:val=""/>
      <w:lvlJc w:val="left"/>
      <w:pPr>
        <w:ind w:left="2792" w:hanging="360"/>
      </w:pPr>
      <w:rPr>
        <w:rFonts w:ascii="Symbol" w:hAnsi="Symbol" w:hint="default"/>
      </w:rPr>
    </w:lvl>
    <w:lvl w:ilvl="3" w:tplc="04150001" w:tentative="1">
      <w:start w:val="1"/>
      <w:numFmt w:val="bullet"/>
      <w:lvlText w:val=""/>
      <w:lvlJc w:val="left"/>
      <w:pPr>
        <w:ind w:left="3512" w:hanging="360"/>
      </w:pPr>
      <w:rPr>
        <w:rFonts w:ascii="Symbol" w:hAnsi="Symbol" w:hint="default"/>
      </w:rPr>
    </w:lvl>
    <w:lvl w:ilvl="4" w:tplc="04150003" w:tentative="1">
      <w:start w:val="1"/>
      <w:numFmt w:val="bullet"/>
      <w:lvlText w:val="o"/>
      <w:lvlJc w:val="left"/>
      <w:pPr>
        <w:ind w:left="4232" w:hanging="360"/>
      </w:pPr>
      <w:rPr>
        <w:rFonts w:ascii="Courier New" w:hAnsi="Courier New" w:cs="Courier New" w:hint="default"/>
      </w:rPr>
    </w:lvl>
    <w:lvl w:ilvl="5" w:tplc="04150005" w:tentative="1">
      <w:start w:val="1"/>
      <w:numFmt w:val="bullet"/>
      <w:lvlText w:val=""/>
      <w:lvlJc w:val="left"/>
      <w:pPr>
        <w:ind w:left="4952" w:hanging="360"/>
      </w:pPr>
      <w:rPr>
        <w:rFonts w:ascii="Wingdings" w:hAnsi="Wingdings" w:hint="default"/>
      </w:rPr>
    </w:lvl>
    <w:lvl w:ilvl="6" w:tplc="04150001" w:tentative="1">
      <w:start w:val="1"/>
      <w:numFmt w:val="bullet"/>
      <w:lvlText w:val=""/>
      <w:lvlJc w:val="left"/>
      <w:pPr>
        <w:ind w:left="5672" w:hanging="360"/>
      </w:pPr>
      <w:rPr>
        <w:rFonts w:ascii="Symbol" w:hAnsi="Symbol" w:hint="default"/>
      </w:rPr>
    </w:lvl>
    <w:lvl w:ilvl="7" w:tplc="04150003" w:tentative="1">
      <w:start w:val="1"/>
      <w:numFmt w:val="bullet"/>
      <w:lvlText w:val="o"/>
      <w:lvlJc w:val="left"/>
      <w:pPr>
        <w:ind w:left="6392" w:hanging="360"/>
      </w:pPr>
      <w:rPr>
        <w:rFonts w:ascii="Courier New" w:hAnsi="Courier New" w:cs="Courier New" w:hint="default"/>
      </w:rPr>
    </w:lvl>
    <w:lvl w:ilvl="8" w:tplc="04150005" w:tentative="1">
      <w:start w:val="1"/>
      <w:numFmt w:val="bullet"/>
      <w:lvlText w:val=""/>
      <w:lvlJc w:val="left"/>
      <w:pPr>
        <w:ind w:left="7112" w:hanging="360"/>
      </w:pPr>
      <w:rPr>
        <w:rFonts w:ascii="Wingdings" w:hAnsi="Wingdings" w:hint="default"/>
      </w:rPr>
    </w:lvl>
  </w:abstractNum>
  <w:abstractNum w:abstractNumId="68" w15:restartNumberingAfterBreak="0">
    <w:nsid w:val="6BB66627"/>
    <w:multiLevelType w:val="multilevel"/>
    <w:tmpl w:val="F6167454"/>
    <w:lvl w:ilvl="0">
      <w:start w:val="1"/>
      <w:numFmt w:val="decimal"/>
      <w:pStyle w:val="Nagwek20"/>
      <w:lvlText w:val="%1."/>
      <w:lvlJc w:val="left"/>
      <w:pPr>
        <w:ind w:left="644" w:hanging="360"/>
      </w:pPr>
    </w:lvl>
    <w:lvl w:ilvl="1">
      <w:start w:val="1"/>
      <w:numFmt w:val="decimal"/>
      <w:pStyle w:val="Nagwek30"/>
      <w:isLgl/>
      <w:lvlText w:val="%1.%2"/>
      <w:lvlJc w:val="left"/>
      <w:pPr>
        <w:ind w:left="360" w:hanging="360"/>
      </w:pPr>
      <w:rPr>
        <w:rFonts w:asciiTheme="minorHAnsi" w:hAnsiTheme="minorHAnsi" w:cstheme="minorHAnsi" w:hint="default"/>
        <w:b/>
        <w:color w:val="FFFFFF" w:themeColor="background1"/>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9" w15:restartNumberingAfterBreak="0">
    <w:nsid w:val="6C5B3220"/>
    <w:multiLevelType w:val="hybridMultilevel"/>
    <w:tmpl w:val="869A20B8"/>
    <w:lvl w:ilvl="0" w:tplc="0415000F">
      <w:start w:val="1"/>
      <w:numFmt w:val="decimal"/>
      <w:lvlText w:val="%1."/>
      <w:lvlJc w:val="left"/>
      <w:pPr>
        <w:ind w:left="360" w:hanging="360"/>
      </w:pPr>
    </w:lvl>
    <w:lvl w:ilvl="1" w:tplc="04150019">
      <w:start w:val="1"/>
      <w:numFmt w:val="lowerLetter"/>
      <w:lvlText w:val="%2."/>
      <w:lvlJc w:val="left"/>
      <w:pPr>
        <w:ind w:left="872" w:hanging="360"/>
      </w:pPr>
    </w:lvl>
    <w:lvl w:ilvl="2" w:tplc="0415001B">
      <w:start w:val="1"/>
      <w:numFmt w:val="lowerRoman"/>
      <w:lvlText w:val="%3."/>
      <w:lvlJc w:val="right"/>
      <w:pPr>
        <w:ind w:left="1592" w:hanging="180"/>
      </w:pPr>
    </w:lvl>
    <w:lvl w:ilvl="3" w:tplc="0415000F">
      <w:start w:val="1"/>
      <w:numFmt w:val="decimal"/>
      <w:lvlText w:val="%4."/>
      <w:lvlJc w:val="left"/>
      <w:pPr>
        <w:ind w:left="2312" w:hanging="360"/>
      </w:pPr>
    </w:lvl>
    <w:lvl w:ilvl="4" w:tplc="04150019">
      <w:start w:val="1"/>
      <w:numFmt w:val="lowerLetter"/>
      <w:lvlText w:val="%5."/>
      <w:lvlJc w:val="left"/>
      <w:pPr>
        <w:ind w:left="3032" w:hanging="360"/>
      </w:pPr>
    </w:lvl>
    <w:lvl w:ilvl="5" w:tplc="0415001B">
      <w:start w:val="1"/>
      <w:numFmt w:val="lowerRoman"/>
      <w:lvlText w:val="%6."/>
      <w:lvlJc w:val="right"/>
      <w:pPr>
        <w:ind w:left="3752" w:hanging="180"/>
      </w:pPr>
    </w:lvl>
    <w:lvl w:ilvl="6" w:tplc="0415000F">
      <w:start w:val="1"/>
      <w:numFmt w:val="decimal"/>
      <w:lvlText w:val="%7."/>
      <w:lvlJc w:val="left"/>
      <w:pPr>
        <w:ind w:left="4472" w:hanging="360"/>
      </w:pPr>
    </w:lvl>
    <w:lvl w:ilvl="7" w:tplc="04150019">
      <w:start w:val="1"/>
      <w:numFmt w:val="lowerLetter"/>
      <w:lvlText w:val="%8."/>
      <w:lvlJc w:val="left"/>
      <w:pPr>
        <w:ind w:left="5192" w:hanging="360"/>
      </w:pPr>
    </w:lvl>
    <w:lvl w:ilvl="8" w:tplc="0415001B">
      <w:start w:val="1"/>
      <w:numFmt w:val="lowerRoman"/>
      <w:lvlText w:val="%9."/>
      <w:lvlJc w:val="right"/>
      <w:pPr>
        <w:ind w:left="5912" w:hanging="180"/>
      </w:pPr>
    </w:lvl>
  </w:abstractNum>
  <w:abstractNum w:abstractNumId="70" w15:restartNumberingAfterBreak="0">
    <w:nsid w:val="6E201190"/>
    <w:multiLevelType w:val="hybridMultilevel"/>
    <w:tmpl w:val="FE36F76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E4777C3"/>
    <w:multiLevelType w:val="hybridMultilevel"/>
    <w:tmpl w:val="8E363774"/>
    <w:lvl w:ilvl="0" w:tplc="DE54ECA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F12546C"/>
    <w:multiLevelType w:val="multilevel"/>
    <w:tmpl w:val="935A8338"/>
    <w:lvl w:ilvl="0">
      <w:start w:val="1"/>
      <w:numFmt w:val="decimal"/>
      <w:lvlText w:val="%1."/>
      <w:lvlJc w:val="left"/>
      <w:pPr>
        <w:ind w:left="720" w:hanging="360"/>
      </w:pPr>
      <w:rPr>
        <w:rFonts w:hint="default"/>
      </w:rPr>
    </w:lvl>
    <w:lvl w:ilvl="1">
      <w:start w:val="3"/>
      <w:numFmt w:val="decimal"/>
      <w:isLgl/>
      <w:lvlText w:val="%1.%2"/>
      <w:lvlJc w:val="left"/>
      <w:pPr>
        <w:ind w:left="804" w:hanging="44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3" w15:restartNumberingAfterBreak="0">
    <w:nsid w:val="702635CB"/>
    <w:multiLevelType w:val="hybridMultilevel"/>
    <w:tmpl w:val="B1CA0A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1C3120A"/>
    <w:multiLevelType w:val="hybridMultilevel"/>
    <w:tmpl w:val="97F4E738"/>
    <w:lvl w:ilvl="0" w:tplc="0415000F">
      <w:start w:val="1"/>
      <w:numFmt w:val="decimal"/>
      <w:lvlText w:val="%1."/>
      <w:lvlJc w:val="left"/>
      <w:pPr>
        <w:ind w:left="360" w:hanging="360"/>
      </w:pPr>
      <w:rPr>
        <w:rFonts w:hint="default"/>
      </w:rPr>
    </w:lvl>
    <w:lvl w:ilvl="1" w:tplc="D02A7178">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424691F"/>
    <w:multiLevelType w:val="hybridMultilevel"/>
    <w:tmpl w:val="42FEA0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7793089B"/>
    <w:multiLevelType w:val="hybridMultilevel"/>
    <w:tmpl w:val="B30434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8C862A1"/>
    <w:multiLevelType w:val="hybridMultilevel"/>
    <w:tmpl w:val="026E77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E123E45"/>
    <w:multiLevelType w:val="hybridMultilevel"/>
    <w:tmpl w:val="5322A3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EA6699D"/>
    <w:multiLevelType w:val="hybridMultilevel"/>
    <w:tmpl w:val="937C8F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ED61CCC"/>
    <w:multiLevelType w:val="hybridMultilevel"/>
    <w:tmpl w:val="046047A8"/>
    <w:lvl w:ilvl="0" w:tplc="0415000F">
      <w:start w:val="1"/>
      <w:numFmt w:val="decimal"/>
      <w:lvlText w:val="%1."/>
      <w:lvlJc w:val="left"/>
      <w:pPr>
        <w:ind w:left="720" w:hanging="360"/>
      </w:pPr>
    </w:lvl>
    <w:lvl w:ilvl="1" w:tplc="0415000F">
      <w:start w:val="1"/>
      <w:numFmt w:val="decimal"/>
      <w:lvlText w:val="%2."/>
      <w:lvlJc w:val="left"/>
      <w:pPr>
        <w:ind w:left="1500" w:hanging="4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3"/>
  </w:num>
  <w:num w:numId="2">
    <w:abstractNumId w:val="68"/>
  </w:num>
  <w:num w:numId="3">
    <w:abstractNumId w:val="4"/>
  </w:num>
  <w:num w:numId="4">
    <w:abstractNumId w:val="76"/>
  </w:num>
  <w:num w:numId="5">
    <w:abstractNumId w:val="45"/>
  </w:num>
  <w:num w:numId="6">
    <w:abstractNumId w:val="16"/>
  </w:num>
  <w:num w:numId="7">
    <w:abstractNumId w:val="57"/>
  </w:num>
  <w:num w:numId="8">
    <w:abstractNumId w:val="6"/>
  </w:num>
  <w:num w:numId="9">
    <w:abstractNumId w:val="58"/>
  </w:num>
  <w:num w:numId="10">
    <w:abstractNumId w:val="72"/>
  </w:num>
  <w:num w:numId="11">
    <w:abstractNumId w:val="64"/>
  </w:num>
  <w:num w:numId="12">
    <w:abstractNumId w:val="71"/>
  </w:num>
  <w:num w:numId="13">
    <w:abstractNumId w:val="3"/>
  </w:num>
  <w:num w:numId="14">
    <w:abstractNumId w:val="41"/>
  </w:num>
  <w:num w:numId="15">
    <w:abstractNumId w:val="17"/>
  </w:num>
  <w:num w:numId="16">
    <w:abstractNumId w:val="53"/>
  </w:num>
  <w:num w:numId="17">
    <w:abstractNumId w:val="61"/>
  </w:num>
  <w:num w:numId="18">
    <w:abstractNumId w:val="20"/>
  </w:num>
  <w:num w:numId="19">
    <w:abstractNumId w:val="0"/>
  </w:num>
  <w:num w:numId="20">
    <w:abstractNumId w:val="24"/>
  </w:num>
  <w:num w:numId="21">
    <w:abstractNumId w:val="49"/>
  </w:num>
  <w:num w:numId="22">
    <w:abstractNumId w:val="44"/>
  </w:num>
  <w:num w:numId="23">
    <w:abstractNumId w:val="50"/>
  </w:num>
  <w:num w:numId="24">
    <w:abstractNumId w:val="19"/>
  </w:num>
  <w:num w:numId="25">
    <w:abstractNumId w:val="11"/>
  </w:num>
  <w:num w:numId="26">
    <w:abstractNumId w:val="25"/>
  </w:num>
  <w:num w:numId="27">
    <w:abstractNumId w:val="36"/>
  </w:num>
  <w:num w:numId="28">
    <w:abstractNumId w:val="48"/>
  </w:num>
  <w:num w:numId="29">
    <w:abstractNumId w:val="52"/>
  </w:num>
  <w:num w:numId="30">
    <w:abstractNumId w:val="73"/>
  </w:num>
  <w:num w:numId="31">
    <w:abstractNumId w:val="22"/>
  </w:num>
  <w:num w:numId="32">
    <w:abstractNumId w:val="18"/>
  </w:num>
  <w:num w:numId="33">
    <w:abstractNumId w:val="78"/>
  </w:num>
  <w:num w:numId="34">
    <w:abstractNumId w:val="9"/>
  </w:num>
  <w:num w:numId="35">
    <w:abstractNumId w:val="5"/>
  </w:num>
  <w:num w:numId="36">
    <w:abstractNumId w:val="35"/>
  </w:num>
  <w:num w:numId="37">
    <w:abstractNumId w:val="65"/>
    <w:lvlOverride w:ilvl="0">
      <w:lvl w:ilvl="0">
        <w:start w:val="1"/>
        <w:numFmt w:val="none"/>
        <w:pStyle w:val="Nagwek1"/>
        <w:lvlText w:val="%1"/>
        <w:lvlJc w:val="left"/>
        <w:pPr>
          <w:ind w:left="360" w:hanging="360"/>
        </w:pPr>
        <w:rPr>
          <w:rFonts w:hint="default"/>
        </w:rPr>
      </w:lvl>
    </w:lvlOverride>
    <w:lvlOverride w:ilvl="1">
      <w:lvl w:ilvl="1">
        <w:start w:val="1"/>
        <w:numFmt w:val="decimal"/>
        <w:pStyle w:val="Nagwek2"/>
        <w:lvlText w:val="%2."/>
        <w:lvlJc w:val="left"/>
        <w:pPr>
          <w:ind w:left="709" w:hanging="340"/>
        </w:pPr>
        <w:rPr>
          <w:rFonts w:hint="default"/>
        </w:rPr>
      </w:lvl>
    </w:lvlOverride>
    <w:lvlOverride w:ilvl="2">
      <w:lvl w:ilvl="2">
        <w:start w:val="1"/>
        <w:numFmt w:val="decimal"/>
        <w:pStyle w:val="Nagwek3"/>
        <w:lvlText w:val="%2.%3"/>
        <w:lvlJc w:val="left"/>
        <w:pPr>
          <w:ind w:left="1134" w:hanging="425"/>
        </w:pPr>
        <w:rPr>
          <w:rFonts w:hint="default"/>
          <w:color w:val="FFFFFF" w:themeColor="background1"/>
        </w:rPr>
      </w:lvl>
    </w:lvlOverride>
    <w:lvlOverride w:ilvl="3">
      <w:lvl w:ilvl="3">
        <w:start w:val="1"/>
        <w:numFmt w:val="none"/>
        <w:pStyle w:val="Nagwek4"/>
        <w:lvlText w:val=""/>
        <w:lvlJc w:val="left"/>
        <w:pPr>
          <w:ind w:left="1446" w:hanging="312"/>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color w:val="auto"/>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5"/>
  </w:num>
  <w:num w:numId="40">
    <w:abstractNumId w:val="65"/>
    <w:lvlOverride w:ilvl="0">
      <w:lvl w:ilvl="0">
        <w:start w:val="1"/>
        <w:numFmt w:val="none"/>
        <w:pStyle w:val="Nagwek1"/>
        <w:lvlText w:val="%1"/>
        <w:lvlJc w:val="left"/>
        <w:pPr>
          <w:ind w:left="360" w:hanging="360"/>
        </w:pPr>
        <w:rPr>
          <w:rFonts w:hint="default"/>
        </w:rPr>
      </w:lvl>
    </w:lvlOverride>
    <w:lvlOverride w:ilvl="1">
      <w:lvl w:ilvl="1">
        <w:start w:val="1"/>
        <w:numFmt w:val="decimal"/>
        <w:pStyle w:val="Nagwek2"/>
        <w:lvlText w:val="%2."/>
        <w:lvlJc w:val="left"/>
        <w:pPr>
          <w:ind w:left="709" w:hanging="340"/>
        </w:pPr>
        <w:rPr>
          <w:rFonts w:hint="default"/>
        </w:rPr>
      </w:lvl>
    </w:lvlOverride>
    <w:lvlOverride w:ilvl="2">
      <w:lvl w:ilvl="2">
        <w:start w:val="1"/>
        <w:numFmt w:val="decimal"/>
        <w:pStyle w:val="Nagwek3"/>
        <w:lvlText w:val="%2.%3"/>
        <w:lvlJc w:val="left"/>
        <w:pPr>
          <w:ind w:left="425" w:hanging="425"/>
        </w:pPr>
        <w:rPr>
          <w:rFonts w:hint="default"/>
          <w:color w:val="FFFFFF" w:themeColor="background1"/>
        </w:rPr>
      </w:lvl>
    </w:lvlOverride>
    <w:lvlOverride w:ilvl="3">
      <w:lvl w:ilvl="3">
        <w:start w:val="1"/>
        <w:numFmt w:val="none"/>
        <w:pStyle w:val="Nagwek4"/>
        <w:lvlText w:val=""/>
        <w:lvlJc w:val="left"/>
        <w:pPr>
          <w:ind w:left="1446" w:hanging="312"/>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color w:val="auto"/>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1">
    <w:abstractNumId w:val="65"/>
    <w:lvlOverride w:ilvl="0">
      <w:lvl w:ilvl="0">
        <w:start w:val="1"/>
        <w:numFmt w:val="none"/>
        <w:pStyle w:val="Nagwek1"/>
        <w:lvlText w:val="%1"/>
        <w:lvlJc w:val="left"/>
        <w:pPr>
          <w:ind w:left="360" w:hanging="360"/>
        </w:pPr>
        <w:rPr>
          <w:rFonts w:hint="default"/>
        </w:rPr>
      </w:lvl>
    </w:lvlOverride>
    <w:lvlOverride w:ilvl="1">
      <w:lvl w:ilvl="1">
        <w:start w:val="1"/>
        <w:numFmt w:val="decimal"/>
        <w:pStyle w:val="Nagwek2"/>
        <w:lvlText w:val="%2."/>
        <w:lvlJc w:val="left"/>
        <w:pPr>
          <w:ind w:left="709" w:hanging="340"/>
        </w:pPr>
        <w:rPr>
          <w:rFonts w:hint="default"/>
        </w:rPr>
      </w:lvl>
    </w:lvlOverride>
    <w:lvlOverride w:ilvl="2">
      <w:lvl w:ilvl="2">
        <w:start w:val="1"/>
        <w:numFmt w:val="decimal"/>
        <w:pStyle w:val="Nagwek3"/>
        <w:lvlText w:val="%2.%3"/>
        <w:lvlJc w:val="left"/>
        <w:pPr>
          <w:ind w:left="1134" w:hanging="425"/>
        </w:pPr>
        <w:rPr>
          <w:rFonts w:hint="default"/>
        </w:rPr>
      </w:lvl>
    </w:lvlOverride>
    <w:lvlOverride w:ilvl="3">
      <w:lvl w:ilvl="3">
        <w:start w:val="1"/>
        <w:numFmt w:val="none"/>
        <w:pStyle w:val="Nagwek4"/>
        <w:lvlText w:val=""/>
        <w:lvlJc w:val="left"/>
        <w:pPr>
          <w:ind w:left="1446" w:hanging="312"/>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2">
    <w:abstractNumId w:val="65"/>
    <w:lvlOverride w:ilvl="0">
      <w:lvl w:ilvl="0">
        <w:start w:val="1"/>
        <w:numFmt w:val="lowerLetter"/>
        <w:pStyle w:val="Nagwek1"/>
        <w:lvlText w:val="%1)"/>
        <w:lvlJc w:val="left"/>
        <w:pPr>
          <w:ind w:left="2880" w:hanging="360"/>
        </w:pPr>
      </w:lvl>
    </w:lvlOverride>
    <w:lvlOverride w:ilvl="1">
      <w:lvl w:ilvl="1">
        <w:start w:val="1"/>
        <w:numFmt w:val="lowerLetter"/>
        <w:pStyle w:val="Nagwek2"/>
        <w:lvlText w:val="%2."/>
        <w:lvlJc w:val="left"/>
        <w:pPr>
          <w:ind w:left="3600" w:hanging="360"/>
        </w:pPr>
      </w:lvl>
    </w:lvlOverride>
    <w:lvlOverride w:ilvl="2">
      <w:lvl w:ilvl="2" w:tentative="1">
        <w:start w:val="1"/>
        <w:numFmt w:val="lowerRoman"/>
        <w:pStyle w:val="Nagwek3"/>
        <w:lvlText w:val="%3."/>
        <w:lvlJc w:val="right"/>
        <w:pPr>
          <w:ind w:left="4320" w:hanging="180"/>
        </w:pPr>
      </w:lvl>
    </w:lvlOverride>
    <w:lvlOverride w:ilvl="3">
      <w:lvl w:ilvl="3" w:tentative="1">
        <w:start w:val="1"/>
        <w:numFmt w:val="decimal"/>
        <w:pStyle w:val="Nagwek4"/>
        <w:lvlText w:val="%4."/>
        <w:lvlJc w:val="left"/>
        <w:pPr>
          <w:ind w:left="5040" w:hanging="360"/>
        </w:pPr>
      </w:lvl>
    </w:lvlOverride>
    <w:lvlOverride w:ilvl="4">
      <w:lvl w:ilvl="4" w:tentative="1">
        <w:start w:val="1"/>
        <w:numFmt w:val="lowerLetter"/>
        <w:lvlText w:val="%5."/>
        <w:lvlJc w:val="left"/>
        <w:pPr>
          <w:ind w:left="5760" w:hanging="360"/>
        </w:pPr>
      </w:lvl>
    </w:lvlOverride>
    <w:lvlOverride w:ilvl="5">
      <w:lvl w:ilvl="5" w:tentative="1">
        <w:start w:val="1"/>
        <w:numFmt w:val="lowerRoman"/>
        <w:lvlText w:val="%6."/>
        <w:lvlJc w:val="right"/>
        <w:pPr>
          <w:ind w:left="6480" w:hanging="180"/>
        </w:pPr>
      </w:lvl>
    </w:lvlOverride>
    <w:lvlOverride w:ilvl="6">
      <w:lvl w:ilvl="6">
        <w:start w:val="1"/>
        <w:numFmt w:val="decimal"/>
        <w:lvlText w:val="%7."/>
        <w:lvlJc w:val="left"/>
        <w:pPr>
          <w:ind w:left="7200" w:hanging="360"/>
        </w:pPr>
        <w:rPr>
          <w:rFonts w:asciiTheme="minorHAnsi" w:hAnsiTheme="minorHAnsi" w:cstheme="minorHAnsi" w:hint="default"/>
          <w:sz w:val="22"/>
        </w:rPr>
      </w:lvl>
    </w:lvlOverride>
    <w:lvlOverride w:ilvl="7">
      <w:lvl w:ilvl="7">
        <w:start w:val="1"/>
        <w:numFmt w:val="lowerLetter"/>
        <w:lvlText w:val="%8)"/>
        <w:lvlJc w:val="left"/>
        <w:pPr>
          <w:ind w:left="1070" w:hanging="360"/>
        </w:pPr>
        <w:rPr>
          <w:rFonts w:asciiTheme="minorHAnsi" w:eastAsia="Times New Roman" w:hAnsiTheme="minorHAnsi" w:cstheme="minorHAnsi" w:hint="default"/>
        </w:rPr>
      </w:lvl>
    </w:lvlOverride>
    <w:lvlOverride w:ilvl="8">
      <w:lvl w:ilvl="8" w:tentative="1">
        <w:start w:val="1"/>
        <w:numFmt w:val="lowerRoman"/>
        <w:lvlText w:val="%9."/>
        <w:lvlJc w:val="right"/>
        <w:pPr>
          <w:ind w:left="8640" w:hanging="180"/>
        </w:pPr>
      </w:lvl>
    </w:lvlOverride>
  </w:num>
  <w:num w:numId="43">
    <w:abstractNumId w:val="56"/>
  </w:num>
  <w:num w:numId="44">
    <w:abstractNumId w:val="77"/>
  </w:num>
  <w:num w:numId="45">
    <w:abstractNumId w:val="55"/>
  </w:num>
  <w:num w:numId="46">
    <w:abstractNumId w:val="70"/>
  </w:num>
  <w:num w:numId="47">
    <w:abstractNumId w:val="14"/>
  </w:num>
  <w:num w:numId="48">
    <w:abstractNumId w:val="79"/>
  </w:num>
  <w:num w:numId="49">
    <w:abstractNumId w:val="74"/>
  </w:num>
  <w:num w:numId="50">
    <w:abstractNumId w:val="28"/>
  </w:num>
  <w:num w:numId="51">
    <w:abstractNumId w:val="67"/>
  </w:num>
  <w:num w:numId="52">
    <w:abstractNumId w:val="65"/>
    <w:lvlOverride w:ilvl="2">
      <w:lvl w:ilvl="2">
        <w:start w:val="1"/>
        <w:numFmt w:val="decimal"/>
        <w:pStyle w:val="Nagwek3"/>
        <w:lvlText w:val="%2.%3"/>
        <w:lvlJc w:val="left"/>
        <w:pPr>
          <w:ind w:left="1134" w:hanging="425"/>
        </w:pPr>
        <w:rPr>
          <w:rFonts w:hint="default"/>
          <w:color w:val="FFFFFF" w:themeColor="background1"/>
        </w:rPr>
      </w:lvl>
    </w:lvlOverride>
  </w:num>
  <w:num w:numId="53">
    <w:abstractNumId w:val="69"/>
  </w:num>
  <w:num w:numId="54">
    <w:abstractNumId w:val="15"/>
  </w:num>
  <w:num w:numId="55">
    <w:abstractNumId w:val="59"/>
  </w:num>
  <w:num w:numId="56">
    <w:abstractNumId w:val="13"/>
  </w:num>
  <w:num w:numId="57">
    <w:abstractNumId w:val="37"/>
  </w:num>
  <w:num w:numId="58">
    <w:abstractNumId w:val="33"/>
  </w:num>
  <w:num w:numId="59">
    <w:abstractNumId w:val="54"/>
  </w:num>
  <w:num w:numId="60">
    <w:abstractNumId w:val="38"/>
  </w:num>
  <w:num w:numId="61">
    <w:abstractNumId w:val="26"/>
  </w:num>
  <w:num w:numId="62">
    <w:abstractNumId w:val="46"/>
  </w:num>
  <w:num w:numId="63">
    <w:abstractNumId w:val="40"/>
  </w:num>
  <w:num w:numId="64">
    <w:abstractNumId w:val="43"/>
  </w:num>
  <w:num w:numId="65">
    <w:abstractNumId w:val="8"/>
  </w:num>
  <w:num w:numId="66">
    <w:abstractNumId w:val="47"/>
  </w:num>
  <w:num w:numId="67">
    <w:abstractNumId w:val="80"/>
  </w:num>
  <w:num w:numId="68">
    <w:abstractNumId w:val="75"/>
  </w:num>
  <w:num w:numId="69">
    <w:abstractNumId w:val="31"/>
  </w:num>
  <w:num w:numId="70">
    <w:abstractNumId w:val="7"/>
  </w:num>
  <w:num w:numId="71">
    <w:abstractNumId w:val="10"/>
  </w:num>
  <w:num w:numId="72">
    <w:abstractNumId w:val="23"/>
  </w:num>
  <w:num w:numId="73">
    <w:abstractNumId w:val="66"/>
  </w:num>
  <w:num w:numId="74">
    <w:abstractNumId w:val="1"/>
  </w:num>
  <w:num w:numId="75">
    <w:abstractNumId w:val="42"/>
  </w:num>
  <w:num w:numId="76">
    <w:abstractNumId w:val="12"/>
  </w:num>
  <w:num w:numId="77">
    <w:abstractNumId w:val="21"/>
  </w:num>
  <w:num w:numId="78">
    <w:abstractNumId w:val="32"/>
  </w:num>
  <w:num w:numId="79">
    <w:abstractNumId w:val="51"/>
  </w:num>
  <w:num w:numId="80">
    <w:abstractNumId w:val="29"/>
  </w:num>
  <w:num w:numId="81">
    <w:abstractNumId w:val="30"/>
  </w:num>
  <w:num w:numId="82">
    <w:abstractNumId w:val="39"/>
  </w:num>
  <w:num w:numId="83">
    <w:abstractNumId w:val="27"/>
  </w:num>
  <w:num w:numId="84">
    <w:abstractNumId w:val="62"/>
  </w:num>
  <w:num w:numId="85">
    <w:abstractNumId w:val="60"/>
  </w:num>
  <w:num w:numId="86">
    <w:abstractNumId w:val="34"/>
  </w:num>
  <w:num w:numId="87">
    <w:abstractNumId w:val="2"/>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pl-PL" w:vendorID="64" w:dllVersion="4096" w:nlCheck="1" w:checkStyle="0"/>
  <w:proofState w:spelling="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4A21C78B-5830-494F-966E-DB1E159C82CB}"/>
  </w:docVars>
  <w:rsids>
    <w:rsidRoot w:val="001A02A1"/>
    <w:rsid w:val="00000E60"/>
    <w:rsid w:val="0000159A"/>
    <w:rsid w:val="000016B8"/>
    <w:rsid w:val="000108A9"/>
    <w:rsid w:val="000114B9"/>
    <w:rsid w:val="00013494"/>
    <w:rsid w:val="000149A2"/>
    <w:rsid w:val="000159F1"/>
    <w:rsid w:val="00015D85"/>
    <w:rsid w:val="0001684A"/>
    <w:rsid w:val="000171E6"/>
    <w:rsid w:val="000174EA"/>
    <w:rsid w:val="00021178"/>
    <w:rsid w:val="00022317"/>
    <w:rsid w:val="00024A73"/>
    <w:rsid w:val="000264A1"/>
    <w:rsid w:val="000302D7"/>
    <w:rsid w:val="00030942"/>
    <w:rsid w:val="00032498"/>
    <w:rsid w:val="00032A40"/>
    <w:rsid w:val="00033649"/>
    <w:rsid w:val="00035D25"/>
    <w:rsid w:val="000364DF"/>
    <w:rsid w:val="00036676"/>
    <w:rsid w:val="00037D6A"/>
    <w:rsid w:val="00040957"/>
    <w:rsid w:val="000413F1"/>
    <w:rsid w:val="00042329"/>
    <w:rsid w:val="00043DE5"/>
    <w:rsid w:val="0004592E"/>
    <w:rsid w:val="00045CE4"/>
    <w:rsid w:val="00050E2F"/>
    <w:rsid w:val="00053DA2"/>
    <w:rsid w:val="00054EB2"/>
    <w:rsid w:val="000554B8"/>
    <w:rsid w:val="00057202"/>
    <w:rsid w:val="00057740"/>
    <w:rsid w:val="00060481"/>
    <w:rsid w:val="0006091A"/>
    <w:rsid w:val="000619A0"/>
    <w:rsid w:val="00061D9E"/>
    <w:rsid w:val="00061F20"/>
    <w:rsid w:val="000628AE"/>
    <w:rsid w:val="000632EE"/>
    <w:rsid w:val="00063EBB"/>
    <w:rsid w:val="000643A8"/>
    <w:rsid w:val="000647E5"/>
    <w:rsid w:val="00064AAD"/>
    <w:rsid w:val="00064DF1"/>
    <w:rsid w:val="00066E50"/>
    <w:rsid w:val="00066FD7"/>
    <w:rsid w:val="0006797F"/>
    <w:rsid w:val="00067C79"/>
    <w:rsid w:val="00067F93"/>
    <w:rsid w:val="00070398"/>
    <w:rsid w:val="0007124F"/>
    <w:rsid w:val="00071517"/>
    <w:rsid w:val="0007288F"/>
    <w:rsid w:val="000740EF"/>
    <w:rsid w:val="00074B4B"/>
    <w:rsid w:val="0007592A"/>
    <w:rsid w:val="0007639A"/>
    <w:rsid w:val="00076890"/>
    <w:rsid w:val="00080440"/>
    <w:rsid w:val="00080D83"/>
    <w:rsid w:val="00082F24"/>
    <w:rsid w:val="000845A6"/>
    <w:rsid w:val="000851C9"/>
    <w:rsid w:val="00085D10"/>
    <w:rsid w:val="0008755C"/>
    <w:rsid w:val="000875B6"/>
    <w:rsid w:val="000911B7"/>
    <w:rsid w:val="000923F1"/>
    <w:rsid w:val="00094139"/>
    <w:rsid w:val="00095500"/>
    <w:rsid w:val="00096DF3"/>
    <w:rsid w:val="00097546"/>
    <w:rsid w:val="00097B11"/>
    <w:rsid w:val="00097D5D"/>
    <w:rsid w:val="000A0CA1"/>
    <w:rsid w:val="000A0E57"/>
    <w:rsid w:val="000A14A6"/>
    <w:rsid w:val="000A1EE4"/>
    <w:rsid w:val="000A23A1"/>
    <w:rsid w:val="000A2D09"/>
    <w:rsid w:val="000A3836"/>
    <w:rsid w:val="000A45F0"/>
    <w:rsid w:val="000A46D8"/>
    <w:rsid w:val="000A61EE"/>
    <w:rsid w:val="000A6510"/>
    <w:rsid w:val="000A659F"/>
    <w:rsid w:val="000A6E25"/>
    <w:rsid w:val="000A6F5E"/>
    <w:rsid w:val="000A71F0"/>
    <w:rsid w:val="000A726D"/>
    <w:rsid w:val="000B182E"/>
    <w:rsid w:val="000B234A"/>
    <w:rsid w:val="000B36C8"/>
    <w:rsid w:val="000B4CD7"/>
    <w:rsid w:val="000B5C02"/>
    <w:rsid w:val="000B5C14"/>
    <w:rsid w:val="000C042B"/>
    <w:rsid w:val="000C0510"/>
    <w:rsid w:val="000C08AA"/>
    <w:rsid w:val="000C1C1E"/>
    <w:rsid w:val="000C3FCA"/>
    <w:rsid w:val="000C5DD5"/>
    <w:rsid w:val="000C5F4E"/>
    <w:rsid w:val="000C730A"/>
    <w:rsid w:val="000D283E"/>
    <w:rsid w:val="000D2A26"/>
    <w:rsid w:val="000D2A95"/>
    <w:rsid w:val="000D2B30"/>
    <w:rsid w:val="000D41DC"/>
    <w:rsid w:val="000D5E15"/>
    <w:rsid w:val="000D6848"/>
    <w:rsid w:val="000D7A8C"/>
    <w:rsid w:val="000E09F8"/>
    <w:rsid w:val="000E11DA"/>
    <w:rsid w:val="000E1A7D"/>
    <w:rsid w:val="000E1A9D"/>
    <w:rsid w:val="000E1B29"/>
    <w:rsid w:val="000E209D"/>
    <w:rsid w:val="000E5509"/>
    <w:rsid w:val="000E6325"/>
    <w:rsid w:val="000E6725"/>
    <w:rsid w:val="000E67E5"/>
    <w:rsid w:val="000E6D53"/>
    <w:rsid w:val="000E6F9D"/>
    <w:rsid w:val="000E74F2"/>
    <w:rsid w:val="000F149B"/>
    <w:rsid w:val="000F1DB2"/>
    <w:rsid w:val="000F22A6"/>
    <w:rsid w:val="000F3039"/>
    <w:rsid w:val="000F3EA2"/>
    <w:rsid w:val="000F4068"/>
    <w:rsid w:val="000F44F4"/>
    <w:rsid w:val="000F48F5"/>
    <w:rsid w:val="000F51E5"/>
    <w:rsid w:val="000F5381"/>
    <w:rsid w:val="000F54A6"/>
    <w:rsid w:val="000F5FE5"/>
    <w:rsid w:val="000F60A7"/>
    <w:rsid w:val="000F7904"/>
    <w:rsid w:val="00100454"/>
    <w:rsid w:val="00100D98"/>
    <w:rsid w:val="00103230"/>
    <w:rsid w:val="00103CB2"/>
    <w:rsid w:val="001040B2"/>
    <w:rsid w:val="00104226"/>
    <w:rsid w:val="0010558D"/>
    <w:rsid w:val="001057B5"/>
    <w:rsid w:val="00106878"/>
    <w:rsid w:val="00106C86"/>
    <w:rsid w:val="00107F76"/>
    <w:rsid w:val="00113A72"/>
    <w:rsid w:val="0011442A"/>
    <w:rsid w:val="00115AE4"/>
    <w:rsid w:val="00116350"/>
    <w:rsid w:val="00116A19"/>
    <w:rsid w:val="00117166"/>
    <w:rsid w:val="00117D26"/>
    <w:rsid w:val="001200EB"/>
    <w:rsid w:val="00120BC8"/>
    <w:rsid w:val="00121031"/>
    <w:rsid w:val="001215AC"/>
    <w:rsid w:val="00123FB1"/>
    <w:rsid w:val="001243B2"/>
    <w:rsid w:val="00124D4A"/>
    <w:rsid w:val="00125546"/>
    <w:rsid w:val="00125B4A"/>
    <w:rsid w:val="00126A6B"/>
    <w:rsid w:val="00127592"/>
    <w:rsid w:val="00127F97"/>
    <w:rsid w:val="00127FC9"/>
    <w:rsid w:val="0013011E"/>
    <w:rsid w:val="001304E7"/>
    <w:rsid w:val="001304FA"/>
    <w:rsid w:val="00130B23"/>
    <w:rsid w:val="00132367"/>
    <w:rsid w:val="00132A00"/>
    <w:rsid w:val="00132B4A"/>
    <w:rsid w:val="00133135"/>
    <w:rsid w:val="00133C2D"/>
    <w:rsid w:val="00134B9F"/>
    <w:rsid w:val="00135149"/>
    <w:rsid w:val="00135FF1"/>
    <w:rsid w:val="00136067"/>
    <w:rsid w:val="0013724B"/>
    <w:rsid w:val="00140166"/>
    <w:rsid w:val="00140697"/>
    <w:rsid w:val="0014072E"/>
    <w:rsid w:val="00140EE4"/>
    <w:rsid w:val="001414AC"/>
    <w:rsid w:val="001415FE"/>
    <w:rsid w:val="001427A0"/>
    <w:rsid w:val="00143508"/>
    <w:rsid w:val="00143736"/>
    <w:rsid w:val="001443E8"/>
    <w:rsid w:val="00144CC4"/>
    <w:rsid w:val="0014512B"/>
    <w:rsid w:val="00146D17"/>
    <w:rsid w:val="00146E5E"/>
    <w:rsid w:val="0014785C"/>
    <w:rsid w:val="0015023C"/>
    <w:rsid w:val="00150E4A"/>
    <w:rsid w:val="00151255"/>
    <w:rsid w:val="001520FF"/>
    <w:rsid w:val="001523D0"/>
    <w:rsid w:val="001547FC"/>
    <w:rsid w:val="00154C95"/>
    <w:rsid w:val="001558F9"/>
    <w:rsid w:val="00155B34"/>
    <w:rsid w:val="0015663C"/>
    <w:rsid w:val="00156792"/>
    <w:rsid w:val="00157723"/>
    <w:rsid w:val="00160A94"/>
    <w:rsid w:val="001627E4"/>
    <w:rsid w:val="0016385B"/>
    <w:rsid w:val="001646C7"/>
    <w:rsid w:val="00164AA3"/>
    <w:rsid w:val="0017088C"/>
    <w:rsid w:val="00171A41"/>
    <w:rsid w:val="00173F92"/>
    <w:rsid w:val="001753BB"/>
    <w:rsid w:val="00175885"/>
    <w:rsid w:val="00176CBC"/>
    <w:rsid w:val="00180F29"/>
    <w:rsid w:val="00181F26"/>
    <w:rsid w:val="00182513"/>
    <w:rsid w:val="0018453B"/>
    <w:rsid w:val="0018509C"/>
    <w:rsid w:val="001858B6"/>
    <w:rsid w:val="00185A2C"/>
    <w:rsid w:val="001862CD"/>
    <w:rsid w:val="001869B4"/>
    <w:rsid w:val="001903FC"/>
    <w:rsid w:val="001905DA"/>
    <w:rsid w:val="00190C9A"/>
    <w:rsid w:val="00190FF3"/>
    <w:rsid w:val="00192B27"/>
    <w:rsid w:val="0019362B"/>
    <w:rsid w:val="00193E1E"/>
    <w:rsid w:val="00194092"/>
    <w:rsid w:val="00194950"/>
    <w:rsid w:val="001959F3"/>
    <w:rsid w:val="001978BD"/>
    <w:rsid w:val="001A02A1"/>
    <w:rsid w:val="001A26DF"/>
    <w:rsid w:val="001A2904"/>
    <w:rsid w:val="001A29F5"/>
    <w:rsid w:val="001A2CA8"/>
    <w:rsid w:val="001A38F0"/>
    <w:rsid w:val="001A3D33"/>
    <w:rsid w:val="001A4CD7"/>
    <w:rsid w:val="001A5083"/>
    <w:rsid w:val="001A54D2"/>
    <w:rsid w:val="001A66C7"/>
    <w:rsid w:val="001B210F"/>
    <w:rsid w:val="001B534D"/>
    <w:rsid w:val="001B5475"/>
    <w:rsid w:val="001B669F"/>
    <w:rsid w:val="001B78B9"/>
    <w:rsid w:val="001C05F5"/>
    <w:rsid w:val="001C0810"/>
    <w:rsid w:val="001C0B1F"/>
    <w:rsid w:val="001C1752"/>
    <w:rsid w:val="001C18D8"/>
    <w:rsid w:val="001C4674"/>
    <w:rsid w:val="001C6606"/>
    <w:rsid w:val="001C6C34"/>
    <w:rsid w:val="001D059A"/>
    <w:rsid w:val="001D427A"/>
    <w:rsid w:val="001D4B79"/>
    <w:rsid w:val="001D58BB"/>
    <w:rsid w:val="001D7221"/>
    <w:rsid w:val="001D7910"/>
    <w:rsid w:val="001E1EAD"/>
    <w:rsid w:val="001E22A2"/>
    <w:rsid w:val="001E4BE6"/>
    <w:rsid w:val="001E4F8D"/>
    <w:rsid w:val="001E5EEA"/>
    <w:rsid w:val="001E6C14"/>
    <w:rsid w:val="001E7522"/>
    <w:rsid w:val="001F017D"/>
    <w:rsid w:val="001F2032"/>
    <w:rsid w:val="001F3635"/>
    <w:rsid w:val="001F384F"/>
    <w:rsid w:val="001F413C"/>
    <w:rsid w:val="001F52BA"/>
    <w:rsid w:val="001F6262"/>
    <w:rsid w:val="001F65DB"/>
    <w:rsid w:val="001F77ED"/>
    <w:rsid w:val="002003AA"/>
    <w:rsid w:val="00200CB9"/>
    <w:rsid w:val="00201776"/>
    <w:rsid w:val="00201D30"/>
    <w:rsid w:val="00201FC2"/>
    <w:rsid w:val="00202739"/>
    <w:rsid w:val="00202766"/>
    <w:rsid w:val="0020312B"/>
    <w:rsid w:val="0020360E"/>
    <w:rsid w:val="00203828"/>
    <w:rsid w:val="00203A77"/>
    <w:rsid w:val="00204490"/>
    <w:rsid w:val="0020462C"/>
    <w:rsid w:val="0020516A"/>
    <w:rsid w:val="002057B9"/>
    <w:rsid w:val="002062B0"/>
    <w:rsid w:val="00206915"/>
    <w:rsid w:val="00207BFC"/>
    <w:rsid w:val="00210290"/>
    <w:rsid w:val="00210784"/>
    <w:rsid w:val="00210D34"/>
    <w:rsid w:val="00215825"/>
    <w:rsid w:val="00215B8C"/>
    <w:rsid w:val="00216647"/>
    <w:rsid w:val="00216AC3"/>
    <w:rsid w:val="002207FD"/>
    <w:rsid w:val="00221799"/>
    <w:rsid w:val="002227DE"/>
    <w:rsid w:val="00224054"/>
    <w:rsid w:val="00225793"/>
    <w:rsid w:val="00225FEA"/>
    <w:rsid w:val="00226422"/>
    <w:rsid w:val="002269F8"/>
    <w:rsid w:val="002325A6"/>
    <w:rsid w:val="00232860"/>
    <w:rsid w:val="002341FB"/>
    <w:rsid w:val="002349A9"/>
    <w:rsid w:val="00235031"/>
    <w:rsid w:val="00235277"/>
    <w:rsid w:val="002370DF"/>
    <w:rsid w:val="00237F45"/>
    <w:rsid w:val="00240A09"/>
    <w:rsid w:val="00240D6E"/>
    <w:rsid w:val="00241C1F"/>
    <w:rsid w:val="002425AE"/>
    <w:rsid w:val="00242E2D"/>
    <w:rsid w:val="00244ECF"/>
    <w:rsid w:val="00245C56"/>
    <w:rsid w:val="002465AA"/>
    <w:rsid w:val="00246D18"/>
    <w:rsid w:val="00247FDB"/>
    <w:rsid w:val="0025174D"/>
    <w:rsid w:val="002529E4"/>
    <w:rsid w:val="00252E66"/>
    <w:rsid w:val="00253D0D"/>
    <w:rsid w:val="00254DE3"/>
    <w:rsid w:val="0025527F"/>
    <w:rsid w:val="00255AB6"/>
    <w:rsid w:val="00255BBC"/>
    <w:rsid w:val="00255C73"/>
    <w:rsid w:val="0025739E"/>
    <w:rsid w:val="00260F59"/>
    <w:rsid w:val="002619DF"/>
    <w:rsid w:val="0026579B"/>
    <w:rsid w:val="002658CE"/>
    <w:rsid w:val="00265B1D"/>
    <w:rsid w:val="00266601"/>
    <w:rsid w:val="00266DD1"/>
    <w:rsid w:val="00267131"/>
    <w:rsid w:val="00270630"/>
    <w:rsid w:val="002706AF"/>
    <w:rsid w:val="00271BC7"/>
    <w:rsid w:val="00272418"/>
    <w:rsid w:val="00273203"/>
    <w:rsid w:val="00273B29"/>
    <w:rsid w:val="0027423C"/>
    <w:rsid w:val="002749A4"/>
    <w:rsid w:val="0027541C"/>
    <w:rsid w:val="002754D7"/>
    <w:rsid w:val="00276FB0"/>
    <w:rsid w:val="00280306"/>
    <w:rsid w:val="0028033F"/>
    <w:rsid w:val="002815C1"/>
    <w:rsid w:val="002816F2"/>
    <w:rsid w:val="0028187A"/>
    <w:rsid w:val="00281AB8"/>
    <w:rsid w:val="0028200A"/>
    <w:rsid w:val="002832F0"/>
    <w:rsid w:val="00283A75"/>
    <w:rsid w:val="002843DB"/>
    <w:rsid w:val="00284AA1"/>
    <w:rsid w:val="00285622"/>
    <w:rsid w:val="00285674"/>
    <w:rsid w:val="00285E85"/>
    <w:rsid w:val="00286075"/>
    <w:rsid w:val="002864D4"/>
    <w:rsid w:val="0028782C"/>
    <w:rsid w:val="00287A12"/>
    <w:rsid w:val="00287A13"/>
    <w:rsid w:val="00291FC3"/>
    <w:rsid w:val="002929C8"/>
    <w:rsid w:val="00292BD5"/>
    <w:rsid w:val="002A0CA2"/>
    <w:rsid w:val="002A0E34"/>
    <w:rsid w:val="002A13A0"/>
    <w:rsid w:val="002A3266"/>
    <w:rsid w:val="002A39B9"/>
    <w:rsid w:val="002A4D1E"/>
    <w:rsid w:val="002A55E1"/>
    <w:rsid w:val="002A7008"/>
    <w:rsid w:val="002A746B"/>
    <w:rsid w:val="002B111F"/>
    <w:rsid w:val="002B286E"/>
    <w:rsid w:val="002C1916"/>
    <w:rsid w:val="002C1EB1"/>
    <w:rsid w:val="002C3D1B"/>
    <w:rsid w:val="002C402E"/>
    <w:rsid w:val="002C45B9"/>
    <w:rsid w:val="002C5C14"/>
    <w:rsid w:val="002C6347"/>
    <w:rsid w:val="002C6E0B"/>
    <w:rsid w:val="002C75A4"/>
    <w:rsid w:val="002C7716"/>
    <w:rsid w:val="002C7FBD"/>
    <w:rsid w:val="002D1023"/>
    <w:rsid w:val="002D1B2C"/>
    <w:rsid w:val="002D23F7"/>
    <w:rsid w:val="002D3F3F"/>
    <w:rsid w:val="002D4957"/>
    <w:rsid w:val="002D5BDB"/>
    <w:rsid w:val="002D62E8"/>
    <w:rsid w:val="002D6690"/>
    <w:rsid w:val="002D66CD"/>
    <w:rsid w:val="002D6D6F"/>
    <w:rsid w:val="002D703A"/>
    <w:rsid w:val="002D712D"/>
    <w:rsid w:val="002E1679"/>
    <w:rsid w:val="002E2098"/>
    <w:rsid w:val="002E3E63"/>
    <w:rsid w:val="002E3EF1"/>
    <w:rsid w:val="002E4D06"/>
    <w:rsid w:val="002E4D89"/>
    <w:rsid w:val="002E6A5F"/>
    <w:rsid w:val="002E7C27"/>
    <w:rsid w:val="002F0F6F"/>
    <w:rsid w:val="002F1187"/>
    <w:rsid w:val="002F1212"/>
    <w:rsid w:val="002F3210"/>
    <w:rsid w:val="002F3489"/>
    <w:rsid w:val="002F436F"/>
    <w:rsid w:val="002F54B9"/>
    <w:rsid w:val="002F5A45"/>
    <w:rsid w:val="002F626F"/>
    <w:rsid w:val="002F64E5"/>
    <w:rsid w:val="002F6A23"/>
    <w:rsid w:val="003014C8"/>
    <w:rsid w:val="0030191F"/>
    <w:rsid w:val="00302F5E"/>
    <w:rsid w:val="0030421E"/>
    <w:rsid w:val="00305B69"/>
    <w:rsid w:val="00305EC2"/>
    <w:rsid w:val="00307385"/>
    <w:rsid w:val="0031026D"/>
    <w:rsid w:val="00310ED3"/>
    <w:rsid w:val="00311490"/>
    <w:rsid w:val="00311B50"/>
    <w:rsid w:val="00312724"/>
    <w:rsid w:val="00312A3F"/>
    <w:rsid w:val="0031381A"/>
    <w:rsid w:val="00314897"/>
    <w:rsid w:val="00315901"/>
    <w:rsid w:val="00315CC3"/>
    <w:rsid w:val="00317384"/>
    <w:rsid w:val="00320AAC"/>
    <w:rsid w:val="00322753"/>
    <w:rsid w:val="00323081"/>
    <w:rsid w:val="00323AE6"/>
    <w:rsid w:val="00323E8E"/>
    <w:rsid w:val="00324DCE"/>
    <w:rsid w:val="00325198"/>
    <w:rsid w:val="003258B3"/>
    <w:rsid w:val="0032610D"/>
    <w:rsid w:val="00326325"/>
    <w:rsid w:val="00327562"/>
    <w:rsid w:val="0032782D"/>
    <w:rsid w:val="00327C7B"/>
    <w:rsid w:val="00327CBF"/>
    <w:rsid w:val="00327FFB"/>
    <w:rsid w:val="00330378"/>
    <w:rsid w:val="003315C7"/>
    <w:rsid w:val="00333282"/>
    <w:rsid w:val="00334EA4"/>
    <w:rsid w:val="0033528D"/>
    <w:rsid w:val="0034130E"/>
    <w:rsid w:val="00344A4E"/>
    <w:rsid w:val="00346E80"/>
    <w:rsid w:val="00347216"/>
    <w:rsid w:val="003500F7"/>
    <w:rsid w:val="00350822"/>
    <w:rsid w:val="00351019"/>
    <w:rsid w:val="00351845"/>
    <w:rsid w:val="00351B00"/>
    <w:rsid w:val="00351E30"/>
    <w:rsid w:val="003526F5"/>
    <w:rsid w:val="0035480D"/>
    <w:rsid w:val="0035482A"/>
    <w:rsid w:val="00354B28"/>
    <w:rsid w:val="003560EE"/>
    <w:rsid w:val="003569E2"/>
    <w:rsid w:val="00356DE8"/>
    <w:rsid w:val="00360404"/>
    <w:rsid w:val="0036151F"/>
    <w:rsid w:val="003619F2"/>
    <w:rsid w:val="00361A24"/>
    <w:rsid w:val="00361F63"/>
    <w:rsid w:val="00365750"/>
    <w:rsid w:val="00365820"/>
    <w:rsid w:val="00367ED3"/>
    <w:rsid w:val="00370853"/>
    <w:rsid w:val="00370AAD"/>
    <w:rsid w:val="00371DAB"/>
    <w:rsid w:val="00373189"/>
    <w:rsid w:val="00373409"/>
    <w:rsid w:val="00376718"/>
    <w:rsid w:val="00380591"/>
    <w:rsid w:val="003807ED"/>
    <w:rsid w:val="00381277"/>
    <w:rsid w:val="0038168A"/>
    <w:rsid w:val="00381FD2"/>
    <w:rsid w:val="00384B1B"/>
    <w:rsid w:val="00387DAE"/>
    <w:rsid w:val="00390453"/>
    <w:rsid w:val="00390510"/>
    <w:rsid w:val="0039196C"/>
    <w:rsid w:val="00391F13"/>
    <w:rsid w:val="003923E9"/>
    <w:rsid w:val="00392A3C"/>
    <w:rsid w:val="0039460E"/>
    <w:rsid w:val="00395FED"/>
    <w:rsid w:val="00396045"/>
    <w:rsid w:val="00396638"/>
    <w:rsid w:val="00396734"/>
    <w:rsid w:val="0039693E"/>
    <w:rsid w:val="00396FEC"/>
    <w:rsid w:val="003A0D58"/>
    <w:rsid w:val="003A1CA5"/>
    <w:rsid w:val="003A1E03"/>
    <w:rsid w:val="003A6239"/>
    <w:rsid w:val="003B0A85"/>
    <w:rsid w:val="003B0C18"/>
    <w:rsid w:val="003B1037"/>
    <w:rsid w:val="003B1C34"/>
    <w:rsid w:val="003B3C05"/>
    <w:rsid w:val="003B4860"/>
    <w:rsid w:val="003B4936"/>
    <w:rsid w:val="003B4BC9"/>
    <w:rsid w:val="003B5C13"/>
    <w:rsid w:val="003B5E59"/>
    <w:rsid w:val="003C03B9"/>
    <w:rsid w:val="003C37D9"/>
    <w:rsid w:val="003C41E7"/>
    <w:rsid w:val="003C554F"/>
    <w:rsid w:val="003C5594"/>
    <w:rsid w:val="003C56E8"/>
    <w:rsid w:val="003C6838"/>
    <w:rsid w:val="003D2A53"/>
    <w:rsid w:val="003D32EE"/>
    <w:rsid w:val="003D3BB6"/>
    <w:rsid w:val="003D47B6"/>
    <w:rsid w:val="003D496A"/>
    <w:rsid w:val="003D514C"/>
    <w:rsid w:val="003D5B59"/>
    <w:rsid w:val="003D60D6"/>
    <w:rsid w:val="003D7D62"/>
    <w:rsid w:val="003E0544"/>
    <w:rsid w:val="003E0A5D"/>
    <w:rsid w:val="003E178E"/>
    <w:rsid w:val="003E1C26"/>
    <w:rsid w:val="003E3048"/>
    <w:rsid w:val="003E62E3"/>
    <w:rsid w:val="003E746D"/>
    <w:rsid w:val="003F03B3"/>
    <w:rsid w:val="003F058A"/>
    <w:rsid w:val="003F1EBD"/>
    <w:rsid w:val="003F2C8D"/>
    <w:rsid w:val="003F2D1B"/>
    <w:rsid w:val="003F4549"/>
    <w:rsid w:val="003F467E"/>
    <w:rsid w:val="003F4D18"/>
    <w:rsid w:val="003F56FC"/>
    <w:rsid w:val="003F5CD2"/>
    <w:rsid w:val="003F5D7D"/>
    <w:rsid w:val="003F764C"/>
    <w:rsid w:val="003F7FFE"/>
    <w:rsid w:val="00400F77"/>
    <w:rsid w:val="0040138A"/>
    <w:rsid w:val="0040149C"/>
    <w:rsid w:val="00401E91"/>
    <w:rsid w:val="00402994"/>
    <w:rsid w:val="004033DE"/>
    <w:rsid w:val="0040539A"/>
    <w:rsid w:val="00405412"/>
    <w:rsid w:val="00405624"/>
    <w:rsid w:val="0040584E"/>
    <w:rsid w:val="00405B5C"/>
    <w:rsid w:val="00405FF7"/>
    <w:rsid w:val="004065DF"/>
    <w:rsid w:val="0041002C"/>
    <w:rsid w:val="00410127"/>
    <w:rsid w:val="00410702"/>
    <w:rsid w:val="00411EE0"/>
    <w:rsid w:val="00413A94"/>
    <w:rsid w:val="00413E8B"/>
    <w:rsid w:val="00414478"/>
    <w:rsid w:val="00415078"/>
    <w:rsid w:val="00420016"/>
    <w:rsid w:val="0042106A"/>
    <w:rsid w:val="004211FD"/>
    <w:rsid w:val="0042228E"/>
    <w:rsid w:val="004228FD"/>
    <w:rsid w:val="004241A8"/>
    <w:rsid w:val="004257B1"/>
    <w:rsid w:val="00426528"/>
    <w:rsid w:val="00426B62"/>
    <w:rsid w:val="0043022C"/>
    <w:rsid w:val="00430A96"/>
    <w:rsid w:val="00430CB4"/>
    <w:rsid w:val="004314FC"/>
    <w:rsid w:val="004328E2"/>
    <w:rsid w:val="004342BA"/>
    <w:rsid w:val="0043440D"/>
    <w:rsid w:val="004348C4"/>
    <w:rsid w:val="00434D05"/>
    <w:rsid w:val="004352EE"/>
    <w:rsid w:val="00436A3D"/>
    <w:rsid w:val="00436E56"/>
    <w:rsid w:val="004375A9"/>
    <w:rsid w:val="004401BF"/>
    <w:rsid w:val="00441198"/>
    <w:rsid w:val="00441D3D"/>
    <w:rsid w:val="00442C7C"/>
    <w:rsid w:val="004430F4"/>
    <w:rsid w:val="00443C38"/>
    <w:rsid w:val="00444FA7"/>
    <w:rsid w:val="00446873"/>
    <w:rsid w:val="0045281C"/>
    <w:rsid w:val="00453356"/>
    <w:rsid w:val="004535B6"/>
    <w:rsid w:val="004536D9"/>
    <w:rsid w:val="00455043"/>
    <w:rsid w:val="00455082"/>
    <w:rsid w:val="00455665"/>
    <w:rsid w:val="00455837"/>
    <w:rsid w:val="00455A99"/>
    <w:rsid w:val="00455DF8"/>
    <w:rsid w:val="00456A77"/>
    <w:rsid w:val="004572BD"/>
    <w:rsid w:val="00457EA1"/>
    <w:rsid w:val="00464281"/>
    <w:rsid w:val="0046670E"/>
    <w:rsid w:val="00471459"/>
    <w:rsid w:val="00472191"/>
    <w:rsid w:val="0047305C"/>
    <w:rsid w:val="00474DC2"/>
    <w:rsid w:val="00475436"/>
    <w:rsid w:val="004804C6"/>
    <w:rsid w:val="004828CD"/>
    <w:rsid w:val="004836B1"/>
    <w:rsid w:val="004837EE"/>
    <w:rsid w:val="004840A5"/>
    <w:rsid w:val="00486DC8"/>
    <w:rsid w:val="00487692"/>
    <w:rsid w:val="00487D41"/>
    <w:rsid w:val="00487ED0"/>
    <w:rsid w:val="004905A6"/>
    <w:rsid w:val="00491864"/>
    <w:rsid w:val="00492BD3"/>
    <w:rsid w:val="00493E78"/>
    <w:rsid w:val="00494879"/>
    <w:rsid w:val="00495031"/>
    <w:rsid w:val="00496426"/>
    <w:rsid w:val="00496DB4"/>
    <w:rsid w:val="00497944"/>
    <w:rsid w:val="004A1D67"/>
    <w:rsid w:val="004A212E"/>
    <w:rsid w:val="004A240C"/>
    <w:rsid w:val="004A354F"/>
    <w:rsid w:val="004A35EF"/>
    <w:rsid w:val="004A3A34"/>
    <w:rsid w:val="004A4DDA"/>
    <w:rsid w:val="004A5E8E"/>
    <w:rsid w:val="004B065A"/>
    <w:rsid w:val="004B2432"/>
    <w:rsid w:val="004B2EB3"/>
    <w:rsid w:val="004B38AD"/>
    <w:rsid w:val="004B44ED"/>
    <w:rsid w:val="004B692B"/>
    <w:rsid w:val="004B70BD"/>
    <w:rsid w:val="004B714A"/>
    <w:rsid w:val="004C0E0B"/>
    <w:rsid w:val="004C11FC"/>
    <w:rsid w:val="004C12D4"/>
    <w:rsid w:val="004C161A"/>
    <w:rsid w:val="004C171D"/>
    <w:rsid w:val="004C303B"/>
    <w:rsid w:val="004C4965"/>
    <w:rsid w:val="004C5952"/>
    <w:rsid w:val="004C6374"/>
    <w:rsid w:val="004C7CAA"/>
    <w:rsid w:val="004D02DC"/>
    <w:rsid w:val="004D056B"/>
    <w:rsid w:val="004D0B73"/>
    <w:rsid w:val="004D2836"/>
    <w:rsid w:val="004D2895"/>
    <w:rsid w:val="004D4232"/>
    <w:rsid w:val="004D4D70"/>
    <w:rsid w:val="004D65CB"/>
    <w:rsid w:val="004D6F33"/>
    <w:rsid w:val="004E02B9"/>
    <w:rsid w:val="004E0543"/>
    <w:rsid w:val="004E1EDE"/>
    <w:rsid w:val="004E2664"/>
    <w:rsid w:val="004E2A0A"/>
    <w:rsid w:val="004E2C8A"/>
    <w:rsid w:val="004E3328"/>
    <w:rsid w:val="004E34B1"/>
    <w:rsid w:val="004E42AE"/>
    <w:rsid w:val="004E43FE"/>
    <w:rsid w:val="004E4F40"/>
    <w:rsid w:val="004E5F1C"/>
    <w:rsid w:val="004E68A1"/>
    <w:rsid w:val="004E6915"/>
    <w:rsid w:val="004E71AE"/>
    <w:rsid w:val="004F0C2C"/>
    <w:rsid w:val="004F0DE8"/>
    <w:rsid w:val="004F1C23"/>
    <w:rsid w:val="004F24A0"/>
    <w:rsid w:val="004F4364"/>
    <w:rsid w:val="004F4EE9"/>
    <w:rsid w:val="004F6907"/>
    <w:rsid w:val="005002DF"/>
    <w:rsid w:val="0050055D"/>
    <w:rsid w:val="005007FC"/>
    <w:rsid w:val="00500F00"/>
    <w:rsid w:val="005011B6"/>
    <w:rsid w:val="0050607C"/>
    <w:rsid w:val="005065D8"/>
    <w:rsid w:val="00506F73"/>
    <w:rsid w:val="005079E4"/>
    <w:rsid w:val="005117AB"/>
    <w:rsid w:val="00511F70"/>
    <w:rsid w:val="00512012"/>
    <w:rsid w:val="005120DE"/>
    <w:rsid w:val="00513774"/>
    <w:rsid w:val="00513794"/>
    <w:rsid w:val="00514283"/>
    <w:rsid w:val="005149C7"/>
    <w:rsid w:val="00515511"/>
    <w:rsid w:val="00515C39"/>
    <w:rsid w:val="005164A0"/>
    <w:rsid w:val="00517E7C"/>
    <w:rsid w:val="0052111D"/>
    <w:rsid w:val="0052190B"/>
    <w:rsid w:val="00523CDD"/>
    <w:rsid w:val="00524044"/>
    <w:rsid w:val="005240A2"/>
    <w:rsid w:val="00524A63"/>
    <w:rsid w:val="00526061"/>
    <w:rsid w:val="00526F76"/>
    <w:rsid w:val="00527C01"/>
    <w:rsid w:val="00527CBF"/>
    <w:rsid w:val="00527FD9"/>
    <w:rsid w:val="005309D4"/>
    <w:rsid w:val="00531AED"/>
    <w:rsid w:val="00531FC8"/>
    <w:rsid w:val="00533BDB"/>
    <w:rsid w:val="00533DA7"/>
    <w:rsid w:val="00533DEB"/>
    <w:rsid w:val="00535D79"/>
    <w:rsid w:val="00540488"/>
    <w:rsid w:val="00540572"/>
    <w:rsid w:val="00540A34"/>
    <w:rsid w:val="00541DC0"/>
    <w:rsid w:val="00541E86"/>
    <w:rsid w:val="00543133"/>
    <w:rsid w:val="005456AA"/>
    <w:rsid w:val="0054663E"/>
    <w:rsid w:val="00546D06"/>
    <w:rsid w:val="00546D99"/>
    <w:rsid w:val="0054772A"/>
    <w:rsid w:val="00551F84"/>
    <w:rsid w:val="00552819"/>
    <w:rsid w:val="00553B18"/>
    <w:rsid w:val="005543C9"/>
    <w:rsid w:val="00555712"/>
    <w:rsid w:val="005559D9"/>
    <w:rsid w:val="00556002"/>
    <w:rsid w:val="00557D90"/>
    <w:rsid w:val="005604A2"/>
    <w:rsid w:val="00561247"/>
    <w:rsid w:val="005625A2"/>
    <w:rsid w:val="00562AB7"/>
    <w:rsid w:val="00563012"/>
    <w:rsid w:val="00563575"/>
    <w:rsid w:val="00563789"/>
    <w:rsid w:val="00563923"/>
    <w:rsid w:val="00565DFC"/>
    <w:rsid w:val="00566CE6"/>
    <w:rsid w:val="00572CEC"/>
    <w:rsid w:val="00573A91"/>
    <w:rsid w:val="00573F0B"/>
    <w:rsid w:val="005760A9"/>
    <w:rsid w:val="00576770"/>
    <w:rsid w:val="005772B7"/>
    <w:rsid w:val="0058076F"/>
    <w:rsid w:val="00580CBD"/>
    <w:rsid w:val="00581890"/>
    <w:rsid w:val="00581919"/>
    <w:rsid w:val="005819EC"/>
    <w:rsid w:val="00581B3E"/>
    <w:rsid w:val="00582007"/>
    <w:rsid w:val="00582597"/>
    <w:rsid w:val="00584122"/>
    <w:rsid w:val="005857A0"/>
    <w:rsid w:val="00586057"/>
    <w:rsid w:val="00586E8B"/>
    <w:rsid w:val="005906D0"/>
    <w:rsid w:val="005912DE"/>
    <w:rsid w:val="005924EA"/>
    <w:rsid w:val="00593A14"/>
    <w:rsid w:val="00593E35"/>
    <w:rsid w:val="00594240"/>
    <w:rsid w:val="00594464"/>
    <w:rsid w:val="00594E04"/>
    <w:rsid w:val="00595A94"/>
    <w:rsid w:val="00595D62"/>
    <w:rsid w:val="005970FA"/>
    <w:rsid w:val="005A049B"/>
    <w:rsid w:val="005A2F0B"/>
    <w:rsid w:val="005A3778"/>
    <w:rsid w:val="005A3EFD"/>
    <w:rsid w:val="005A4334"/>
    <w:rsid w:val="005A567F"/>
    <w:rsid w:val="005A5A70"/>
    <w:rsid w:val="005B0349"/>
    <w:rsid w:val="005B277F"/>
    <w:rsid w:val="005B3679"/>
    <w:rsid w:val="005B5A00"/>
    <w:rsid w:val="005B5A68"/>
    <w:rsid w:val="005C02FD"/>
    <w:rsid w:val="005C0565"/>
    <w:rsid w:val="005C2800"/>
    <w:rsid w:val="005C4818"/>
    <w:rsid w:val="005C4B6E"/>
    <w:rsid w:val="005C537F"/>
    <w:rsid w:val="005C5A19"/>
    <w:rsid w:val="005C6A33"/>
    <w:rsid w:val="005D0485"/>
    <w:rsid w:val="005D0619"/>
    <w:rsid w:val="005D1659"/>
    <w:rsid w:val="005D20DB"/>
    <w:rsid w:val="005D2E0F"/>
    <w:rsid w:val="005D3113"/>
    <w:rsid w:val="005D3DC6"/>
    <w:rsid w:val="005D3F35"/>
    <w:rsid w:val="005D5B5E"/>
    <w:rsid w:val="005D6446"/>
    <w:rsid w:val="005D64E6"/>
    <w:rsid w:val="005D657B"/>
    <w:rsid w:val="005D7159"/>
    <w:rsid w:val="005E0A45"/>
    <w:rsid w:val="005E1150"/>
    <w:rsid w:val="005E1EEA"/>
    <w:rsid w:val="005E2251"/>
    <w:rsid w:val="005E2599"/>
    <w:rsid w:val="005E2ECF"/>
    <w:rsid w:val="005E31EA"/>
    <w:rsid w:val="005E4158"/>
    <w:rsid w:val="005E6369"/>
    <w:rsid w:val="005F0A11"/>
    <w:rsid w:val="005F2822"/>
    <w:rsid w:val="005F3710"/>
    <w:rsid w:val="005F41E1"/>
    <w:rsid w:val="005F457A"/>
    <w:rsid w:val="006006FB"/>
    <w:rsid w:val="0060447A"/>
    <w:rsid w:val="0060459D"/>
    <w:rsid w:val="006051F7"/>
    <w:rsid w:val="006056EE"/>
    <w:rsid w:val="00606706"/>
    <w:rsid w:val="006102BC"/>
    <w:rsid w:val="00611FA9"/>
    <w:rsid w:val="006134BC"/>
    <w:rsid w:val="00613DAD"/>
    <w:rsid w:val="006163E0"/>
    <w:rsid w:val="00616986"/>
    <w:rsid w:val="00616D26"/>
    <w:rsid w:val="0061767F"/>
    <w:rsid w:val="00621A55"/>
    <w:rsid w:val="00621E94"/>
    <w:rsid w:val="00621ED8"/>
    <w:rsid w:val="00622781"/>
    <w:rsid w:val="00622DFD"/>
    <w:rsid w:val="00622F16"/>
    <w:rsid w:val="0062570E"/>
    <w:rsid w:val="0062769D"/>
    <w:rsid w:val="00627F0F"/>
    <w:rsid w:val="006305BA"/>
    <w:rsid w:val="00631482"/>
    <w:rsid w:val="006327EA"/>
    <w:rsid w:val="00632849"/>
    <w:rsid w:val="006339B9"/>
    <w:rsid w:val="00634414"/>
    <w:rsid w:val="006349D6"/>
    <w:rsid w:val="00635883"/>
    <w:rsid w:val="00636649"/>
    <w:rsid w:val="00636966"/>
    <w:rsid w:val="00636B6F"/>
    <w:rsid w:val="00637B7B"/>
    <w:rsid w:val="00640453"/>
    <w:rsid w:val="00640BFF"/>
    <w:rsid w:val="00641516"/>
    <w:rsid w:val="006415EA"/>
    <w:rsid w:val="00642190"/>
    <w:rsid w:val="00643865"/>
    <w:rsid w:val="00644652"/>
    <w:rsid w:val="0064485B"/>
    <w:rsid w:val="00644B6F"/>
    <w:rsid w:val="006457B2"/>
    <w:rsid w:val="0065261E"/>
    <w:rsid w:val="00652B36"/>
    <w:rsid w:val="00652CEC"/>
    <w:rsid w:val="00654172"/>
    <w:rsid w:val="006552BC"/>
    <w:rsid w:val="006557ED"/>
    <w:rsid w:val="0065675C"/>
    <w:rsid w:val="0065698D"/>
    <w:rsid w:val="00656E98"/>
    <w:rsid w:val="00657525"/>
    <w:rsid w:val="00657546"/>
    <w:rsid w:val="00657959"/>
    <w:rsid w:val="0066032A"/>
    <w:rsid w:val="0066063C"/>
    <w:rsid w:val="006607C1"/>
    <w:rsid w:val="0066185C"/>
    <w:rsid w:val="00662C50"/>
    <w:rsid w:val="00662C81"/>
    <w:rsid w:val="006636CF"/>
    <w:rsid w:val="00665A91"/>
    <w:rsid w:val="00666951"/>
    <w:rsid w:val="006672E9"/>
    <w:rsid w:val="00667A08"/>
    <w:rsid w:val="00670818"/>
    <w:rsid w:val="00673679"/>
    <w:rsid w:val="0067399B"/>
    <w:rsid w:val="00673D75"/>
    <w:rsid w:val="006743FA"/>
    <w:rsid w:val="00674B75"/>
    <w:rsid w:val="00674F42"/>
    <w:rsid w:val="00680162"/>
    <w:rsid w:val="006817AD"/>
    <w:rsid w:val="00682B1A"/>
    <w:rsid w:val="006832F5"/>
    <w:rsid w:val="006858FA"/>
    <w:rsid w:val="00685B74"/>
    <w:rsid w:val="00685D8E"/>
    <w:rsid w:val="00686323"/>
    <w:rsid w:val="00686B28"/>
    <w:rsid w:val="006870DF"/>
    <w:rsid w:val="006871CB"/>
    <w:rsid w:val="006903D2"/>
    <w:rsid w:val="006929BB"/>
    <w:rsid w:val="00692DB7"/>
    <w:rsid w:val="00693A89"/>
    <w:rsid w:val="0069440C"/>
    <w:rsid w:val="0069548F"/>
    <w:rsid w:val="0069621B"/>
    <w:rsid w:val="006A10F4"/>
    <w:rsid w:val="006A3311"/>
    <w:rsid w:val="006A343F"/>
    <w:rsid w:val="006A3C31"/>
    <w:rsid w:val="006A3EC1"/>
    <w:rsid w:val="006A50D0"/>
    <w:rsid w:val="006A51F9"/>
    <w:rsid w:val="006A59EF"/>
    <w:rsid w:val="006A5D3D"/>
    <w:rsid w:val="006A734C"/>
    <w:rsid w:val="006A7520"/>
    <w:rsid w:val="006A7D10"/>
    <w:rsid w:val="006B06E4"/>
    <w:rsid w:val="006B0736"/>
    <w:rsid w:val="006B1D48"/>
    <w:rsid w:val="006B224A"/>
    <w:rsid w:val="006B23B2"/>
    <w:rsid w:val="006B4267"/>
    <w:rsid w:val="006B6073"/>
    <w:rsid w:val="006C0200"/>
    <w:rsid w:val="006C12D1"/>
    <w:rsid w:val="006C202B"/>
    <w:rsid w:val="006C513C"/>
    <w:rsid w:val="006C63CA"/>
    <w:rsid w:val="006C63E4"/>
    <w:rsid w:val="006C6C6E"/>
    <w:rsid w:val="006C6D93"/>
    <w:rsid w:val="006C7B57"/>
    <w:rsid w:val="006D0908"/>
    <w:rsid w:val="006D279B"/>
    <w:rsid w:val="006D2911"/>
    <w:rsid w:val="006D2A4D"/>
    <w:rsid w:val="006D2F2A"/>
    <w:rsid w:val="006D5DCF"/>
    <w:rsid w:val="006D7729"/>
    <w:rsid w:val="006E0684"/>
    <w:rsid w:val="006E0B08"/>
    <w:rsid w:val="006E120A"/>
    <w:rsid w:val="006E1E5F"/>
    <w:rsid w:val="006E2468"/>
    <w:rsid w:val="006E3538"/>
    <w:rsid w:val="006E49CA"/>
    <w:rsid w:val="006E4B95"/>
    <w:rsid w:val="006E4C5D"/>
    <w:rsid w:val="006E532D"/>
    <w:rsid w:val="006E5355"/>
    <w:rsid w:val="006E5922"/>
    <w:rsid w:val="006E5B6F"/>
    <w:rsid w:val="006E704D"/>
    <w:rsid w:val="006F02D9"/>
    <w:rsid w:val="006F0C63"/>
    <w:rsid w:val="006F0D76"/>
    <w:rsid w:val="006F0DEE"/>
    <w:rsid w:val="006F16C3"/>
    <w:rsid w:val="006F209E"/>
    <w:rsid w:val="006F31EB"/>
    <w:rsid w:val="006F5203"/>
    <w:rsid w:val="006F6F9D"/>
    <w:rsid w:val="006F7B2D"/>
    <w:rsid w:val="00701618"/>
    <w:rsid w:val="00701861"/>
    <w:rsid w:val="0070442A"/>
    <w:rsid w:val="007058F4"/>
    <w:rsid w:val="007065CF"/>
    <w:rsid w:val="00706954"/>
    <w:rsid w:val="00707078"/>
    <w:rsid w:val="00707B49"/>
    <w:rsid w:val="00707D04"/>
    <w:rsid w:val="00710AFB"/>
    <w:rsid w:val="007119E7"/>
    <w:rsid w:val="00711F95"/>
    <w:rsid w:val="00713988"/>
    <w:rsid w:val="007143DC"/>
    <w:rsid w:val="00714E9D"/>
    <w:rsid w:val="00715038"/>
    <w:rsid w:val="007153F7"/>
    <w:rsid w:val="00716367"/>
    <w:rsid w:val="0071713F"/>
    <w:rsid w:val="007173AE"/>
    <w:rsid w:val="00717F0B"/>
    <w:rsid w:val="00720CDE"/>
    <w:rsid w:val="007219FD"/>
    <w:rsid w:val="00722607"/>
    <w:rsid w:val="007261AA"/>
    <w:rsid w:val="00726494"/>
    <w:rsid w:val="00727EED"/>
    <w:rsid w:val="00727F94"/>
    <w:rsid w:val="0073235B"/>
    <w:rsid w:val="007337EB"/>
    <w:rsid w:val="00733E23"/>
    <w:rsid w:val="007340A4"/>
    <w:rsid w:val="00736D4F"/>
    <w:rsid w:val="00736E00"/>
    <w:rsid w:val="007415A2"/>
    <w:rsid w:val="00741BF5"/>
    <w:rsid w:val="007427DE"/>
    <w:rsid w:val="007430E4"/>
    <w:rsid w:val="007450DE"/>
    <w:rsid w:val="00745D18"/>
    <w:rsid w:val="00745EFA"/>
    <w:rsid w:val="007463B5"/>
    <w:rsid w:val="00747184"/>
    <w:rsid w:val="0074771B"/>
    <w:rsid w:val="00747F6C"/>
    <w:rsid w:val="00751318"/>
    <w:rsid w:val="00752393"/>
    <w:rsid w:val="00752F47"/>
    <w:rsid w:val="00753ADB"/>
    <w:rsid w:val="00754F7A"/>
    <w:rsid w:val="00755A97"/>
    <w:rsid w:val="007565F0"/>
    <w:rsid w:val="00756670"/>
    <w:rsid w:val="0075737F"/>
    <w:rsid w:val="007602B4"/>
    <w:rsid w:val="00760C8C"/>
    <w:rsid w:val="00761621"/>
    <w:rsid w:val="00761F6A"/>
    <w:rsid w:val="0076409B"/>
    <w:rsid w:val="00766079"/>
    <w:rsid w:val="00766CA1"/>
    <w:rsid w:val="00767902"/>
    <w:rsid w:val="007707C8"/>
    <w:rsid w:val="00770D09"/>
    <w:rsid w:val="007710D9"/>
    <w:rsid w:val="00771CDC"/>
    <w:rsid w:val="007721BC"/>
    <w:rsid w:val="00776530"/>
    <w:rsid w:val="00780516"/>
    <w:rsid w:val="007821BE"/>
    <w:rsid w:val="00782FFB"/>
    <w:rsid w:val="0078337D"/>
    <w:rsid w:val="007837B5"/>
    <w:rsid w:val="00783A3F"/>
    <w:rsid w:val="00785868"/>
    <w:rsid w:val="00786AE1"/>
    <w:rsid w:val="00786E50"/>
    <w:rsid w:val="00786FFE"/>
    <w:rsid w:val="0078756E"/>
    <w:rsid w:val="00790026"/>
    <w:rsid w:val="0079038B"/>
    <w:rsid w:val="00790FBC"/>
    <w:rsid w:val="00791E8E"/>
    <w:rsid w:val="00792C25"/>
    <w:rsid w:val="00792D61"/>
    <w:rsid w:val="00793792"/>
    <w:rsid w:val="0079450E"/>
    <w:rsid w:val="00794BB6"/>
    <w:rsid w:val="007950E0"/>
    <w:rsid w:val="00796167"/>
    <w:rsid w:val="007963C3"/>
    <w:rsid w:val="0079647A"/>
    <w:rsid w:val="00797AFF"/>
    <w:rsid w:val="007A0109"/>
    <w:rsid w:val="007A0B24"/>
    <w:rsid w:val="007A0B6D"/>
    <w:rsid w:val="007A53BF"/>
    <w:rsid w:val="007A57B9"/>
    <w:rsid w:val="007A6899"/>
    <w:rsid w:val="007A7241"/>
    <w:rsid w:val="007A782C"/>
    <w:rsid w:val="007A7A12"/>
    <w:rsid w:val="007B0302"/>
    <w:rsid w:val="007B2500"/>
    <w:rsid w:val="007B2633"/>
    <w:rsid w:val="007B3316"/>
    <w:rsid w:val="007B5688"/>
    <w:rsid w:val="007B6A41"/>
    <w:rsid w:val="007B741B"/>
    <w:rsid w:val="007C0915"/>
    <w:rsid w:val="007C1584"/>
    <w:rsid w:val="007C2482"/>
    <w:rsid w:val="007C4A19"/>
    <w:rsid w:val="007C4C55"/>
    <w:rsid w:val="007C5317"/>
    <w:rsid w:val="007C5F10"/>
    <w:rsid w:val="007C673B"/>
    <w:rsid w:val="007D0A63"/>
    <w:rsid w:val="007D1FB6"/>
    <w:rsid w:val="007D25F4"/>
    <w:rsid w:val="007D4211"/>
    <w:rsid w:val="007D5E21"/>
    <w:rsid w:val="007D61D6"/>
    <w:rsid w:val="007E0633"/>
    <w:rsid w:val="007E1B19"/>
    <w:rsid w:val="007E313E"/>
    <w:rsid w:val="007E3206"/>
    <w:rsid w:val="007E3829"/>
    <w:rsid w:val="007E409F"/>
    <w:rsid w:val="007E48A9"/>
    <w:rsid w:val="007E4C19"/>
    <w:rsid w:val="007F0D58"/>
    <w:rsid w:val="007F178B"/>
    <w:rsid w:val="007F21C7"/>
    <w:rsid w:val="007F3623"/>
    <w:rsid w:val="007F3A59"/>
    <w:rsid w:val="007F4C4A"/>
    <w:rsid w:val="007F5AE6"/>
    <w:rsid w:val="00802D25"/>
    <w:rsid w:val="008040E3"/>
    <w:rsid w:val="00804D91"/>
    <w:rsid w:val="008051A9"/>
    <w:rsid w:val="00805604"/>
    <w:rsid w:val="00805C4B"/>
    <w:rsid w:val="00806F70"/>
    <w:rsid w:val="00806FFC"/>
    <w:rsid w:val="00807590"/>
    <w:rsid w:val="00810189"/>
    <w:rsid w:val="008108C6"/>
    <w:rsid w:val="008118E5"/>
    <w:rsid w:val="00811ED9"/>
    <w:rsid w:val="00812E35"/>
    <w:rsid w:val="00812F83"/>
    <w:rsid w:val="00817A53"/>
    <w:rsid w:val="00820A57"/>
    <w:rsid w:val="0082120A"/>
    <w:rsid w:val="0082259F"/>
    <w:rsid w:val="008228E7"/>
    <w:rsid w:val="00823C32"/>
    <w:rsid w:val="00824195"/>
    <w:rsid w:val="00824267"/>
    <w:rsid w:val="008247FA"/>
    <w:rsid w:val="0082486C"/>
    <w:rsid w:val="00825C61"/>
    <w:rsid w:val="00826767"/>
    <w:rsid w:val="00826ED8"/>
    <w:rsid w:val="00827311"/>
    <w:rsid w:val="008276A6"/>
    <w:rsid w:val="00827F87"/>
    <w:rsid w:val="00830365"/>
    <w:rsid w:val="0083038F"/>
    <w:rsid w:val="00833FC7"/>
    <w:rsid w:val="00834898"/>
    <w:rsid w:val="00834BB4"/>
    <w:rsid w:val="00835187"/>
    <w:rsid w:val="008353AF"/>
    <w:rsid w:val="008360B9"/>
    <w:rsid w:val="00837280"/>
    <w:rsid w:val="00837602"/>
    <w:rsid w:val="008377E4"/>
    <w:rsid w:val="008405CF"/>
    <w:rsid w:val="008429D3"/>
    <w:rsid w:val="008452C0"/>
    <w:rsid w:val="00845E37"/>
    <w:rsid w:val="00845EFE"/>
    <w:rsid w:val="008463F2"/>
    <w:rsid w:val="0084674D"/>
    <w:rsid w:val="00846A4B"/>
    <w:rsid w:val="00847CD4"/>
    <w:rsid w:val="00847E93"/>
    <w:rsid w:val="00850623"/>
    <w:rsid w:val="00851A1C"/>
    <w:rsid w:val="00851B5B"/>
    <w:rsid w:val="00851C21"/>
    <w:rsid w:val="00852BBC"/>
    <w:rsid w:val="00853314"/>
    <w:rsid w:val="00854B9E"/>
    <w:rsid w:val="00854E6B"/>
    <w:rsid w:val="00855D77"/>
    <w:rsid w:val="008560ED"/>
    <w:rsid w:val="00860D85"/>
    <w:rsid w:val="008612A0"/>
    <w:rsid w:val="00861606"/>
    <w:rsid w:val="008617AE"/>
    <w:rsid w:val="008631B7"/>
    <w:rsid w:val="0087004F"/>
    <w:rsid w:val="00871209"/>
    <w:rsid w:val="00871B70"/>
    <w:rsid w:val="008728B6"/>
    <w:rsid w:val="00873501"/>
    <w:rsid w:val="00873A1F"/>
    <w:rsid w:val="008748F0"/>
    <w:rsid w:val="00875760"/>
    <w:rsid w:val="008760DA"/>
    <w:rsid w:val="00876326"/>
    <w:rsid w:val="00876D26"/>
    <w:rsid w:val="00877097"/>
    <w:rsid w:val="0088082A"/>
    <w:rsid w:val="00882B98"/>
    <w:rsid w:val="00883E5A"/>
    <w:rsid w:val="00886029"/>
    <w:rsid w:val="0088652A"/>
    <w:rsid w:val="00886ADB"/>
    <w:rsid w:val="00891A2B"/>
    <w:rsid w:val="0089258C"/>
    <w:rsid w:val="00892653"/>
    <w:rsid w:val="008945D9"/>
    <w:rsid w:val="00894A05"/>
    <w:rsid w:val="00895E44"/>
    <w:rsid w:val="00896FB7"/>
    <w:rsid w:val="00897117"/>
    <w:rsid w:val="008977D8"/>
    <w:rsid w:val="008A1879"/>
    <w:rsid w:val="008A4BEB"/>
    <w:rsid w:val="008A610E"/>
    <w:rsid w:val="008A632D"/>
    <w:rsid w:val="008A7AB3"/>
    <w:rsid w:val="008B0035"/>
    <w:rsid w:val="008B0276"/>
    <w:rsid w:val="008B0A57"/>
    <w:rsid w:val="008B0AA6"/>
    <w:rsid w:val="008B12DF"/>
    <w:rsid w:val="008B130F"/>
    <w:rsid w:val="008B1AE1"/>
    <w:rsid w:val="008B1C13"/>
    <w:rsid w:val="008B21F3"/>
    <w:rsid w:val="008B23F8"/>
    <w:rsid w:val="008B29E9"/>
    <w:rsid w:val="008B3202"/>
    <w:rsid w:val="008B3EC4"/>
    <w:rsid w:val="008B5AA0"/>
    <w:rsid w:val="008C00BB"/>
    <w:rsid w:val="008C011C"/>
    <w:rsid w:val="008C16F2"/>
    <w:rsid w:val="008C52E2"/>
    <w:rsid w:val="008C5B9F"/>
    <w:rsid w:val="008C5FB4"/>
    <w:rsid w:val="008C7BB9"/>
    <w:rsid w:val="008D002C"/>
    <w:rsid w:val="008D04E7"/>
    <w:rsid w:val="008D2933"/>
    <w:rsid w:val="008D4105"/>
    <w:rsid w:val="008D4595"/>
    <w:rsid w:val="008D57DD"/>
    <w:rsid w:val="008D5E9C"/>
    <w:rsid w:val="008D66E6"/>
    <w:rsid w:val="008D69AC"/>
    <w:rsid w:val="008D6FD2"/>
    <w:rsid w:val="008D75FA"/>
    <w:rsid w:val="008D7AB3"/>
    <w:rsid w:val="008E1156"/>
    <w:rsid w:val="008E5276"/>
    <w:rsid w:val="008E6C8C"/>
    <w:rsid w:val="008E6FB0"/>
    <w:rsid w:val="008F03AF"/>
    <w:rsid w:val="008F04DF"/>
    <w:rsid w:val="008F0BA7"/>
    <w:rsid w:val="008F11C7"/>
    <w:rsid w:val="008F206C"/>
    <w:rsid w:val="008F3901"/>
    <w:rsid w:val="008F48AB"/>
    <w:rsid w:val="008F4D9A"/>
    <w:rsid w:val="008F510A"/>
    <w:rsid w:val="008F567F"/>
    <w:rsid w:val="008F7011"/>
    <w:rsid w:val="008F7B28"/>
    <w:rsid w:val="009003BC"/>
    <w:rsid w:val="0090113A"/>
    <w:rsid w:val="009021E7"/>
    <w:rsid w:val="00902EB1"/>
    <w:rsid w:val="0090310C"/>
    <w:rsid w:val="0090315F"/>
    <w:rsid w:val="0090385F"/>
    <w:rsid w:val="00903CC2"/>
    <w:rsid w:val="009048F0"/>
    <w:rsid w:val="00905482"/>
    <w:rsid w:val="00905486"/>
    <w:rsid w:val="00907681"/>
    <w:rsid w:val="00907A7D"/>
    <w:rsid w:val="00911A6F"/>
    <w:rsid w:val="009120BC"/>
    <w:rsid w:val="0091361C"/>
    <w:rsid w:val="0091758A"/>
    <w:rsid w:val="00917A2D"/>
    <w:rsid w:val="00920B7B"/>
    <w:rsid w:val="00921DD7"/>
    <w:rsid w:val="0092247C"/>
    <w:rsid w:val="00922E5F"/>
    <w:rsid w:val="009238D9"/>
    <w:rsid w:val="00923FFD"/>
    <w:rsid w:val="009240D7"/>
    <w:rsid w:val="009245E3"/>
    <w:rsid w:val="0092469E"/>
    <w:rsid w:val="00925868"/>
    <w:rsid w:val="0092746F"/>
    <w:rsid w:val="00927EA4"/>
    <w:rsid w:val="00930924"/>
    <w:rsid w:val="00932130"/>
    <w:rsid w:val="00934F93"/>
    <w:rsid w:val="00937B45"/>
    <w:rsid w:val="00944322"/>
    <w:rsid w:val="00944398"/>
    <w:rsid w:val="00944D62"/>
    <w:rsid w:val="00946990"/>
    <w:rsid w:val="009469A4"/>
    <w:rsid w:val="00946A01"/>
    <w:rsid w:val="00947586"/>
    <w:rsid w:val="0095027D"/>
    <w:rsid w:val="00950A45"/>
    <w:rsid w:val="00950FF1"/>
    <w:rsid w:val="009515E0"/>
    <w:rsid w:val="009520AD"/>
    <w:rsid w:val="00952DDC"/>
    <w:rsid w:val="00953911"/>
    <w:rsid w:val="00954A6F"/>
    <w:rsid w:val="00954B34"/>
    <w:rsid w:val="00955363"/>
    <w:rsid w:val="00956263"/>
    <w:rsid w:val="00956E68"/>
    <w:rsid w:val="00957574"/>
    <w:rsid w:val="00957755"/>
    <w:rsid w:val="009610E3"/>
    <w:rsid w:val="009618ED"/>
    <w:rsid w:val="009636FC"/>
    <w:rsid w:val="009639C2"/>
    <w:rsid w:val="009643CD"/>
    <w:rsid w:val="009657DA"/>
    <w:rsid w:val="00965DAC"/>
    <w:rsid w:val="009660BD"/>
    <w:rsid w:val="00966152"/>
    <w:rsid w:val="00966BF2"/>
    <w:rsid w:val="00966FBA"/>
    <w:rsid w:val="00967990"/>
    <w:rsid w:val="009706FB"/>
    <w:rsid w:val="00971DAF"/>
    <w:rsid w:val="00972119"/>
    <w:rsid w:val="009726FB"/>
    <w:rsid w:val="0097446F"/>
    <w:rsid w:val="00975677"/>
    <w:rsid w:val="00976423"/>
    <w:rsid w:val="0097775C"/>
    <w:rsid w:val="00977E53"/>
    <w:rsid w:val="00977FB3"/>
    <w:rsid w:val="0098203B"/>
    <w:rsid w:val="00982819"/>
    <w:rsid w:val="0098286F"/>
    <w:rsid w:val="00982AE8"/>
    <w:rsid w:val="00983224"/>
    <w:rsid w:val="00983731"/>
    <w:rsid w:val="00983761"/>
    <w:rsid w:val="00983B15"/>
    <w:rsid w:val="00983DC1"/>
    <w:rsid w:val="009878A4"/>
    <w:rsid w:val="00987C8A"/>
    <w:rsid w:val="0099367B"/>
    <w:rsid w:val="009949F5"/>
    <w:rsid w:val="00994D61"/>
    <w:rsid w:val="00995A8E"/>
    <w:rsid w:val="009961A9"/>
    <w:rsid w:val="0099638B"/>
    <w:rsid w:val="0099757E"/>
    <w:rsid w:val="00997FDE"/>
    <w:rsid w:val="009A2971"/>
    <w:rsid w:val="009A4ACC"/>
    <w:rsid w:val="009A7B7B"/>
    <w:rsid w:val="009B22FC"/>
    <w:rsid w:val="009B2551"/>
    <w:rsid w:val="009B5659"/>
    <w:rsid w:val="009B57E5"/>
    <w:rsid w:val="009B635C"/>
    <w:rsid w:val="009B6DF1"/>
    <w:rsid w:val="009C05E4"/>
    <w:rsid w:val="009C1781"/>
    <w:rsid w:val="009C1AA2"/>
    <w:rsid w:val="009C3385"/>
    <w:rsid w:val="009C6416"/>
    <w:rsid w:val="009C6EBA"/>
    <w:rsid w:val="009C7180"/>
    <w:rsid w:val="009D04CC"/>
    <w:rsid w:val="009D0B93"/>
    <w:rsid w:val="009D23BA"/>
    <w:rsid w:val="009D241C"/>
    <w:rsid w:val="009D4F80"/>
    <w:rsid w:val="009D6210"/>
    <w:rsid w:val="009D6381"/>
    <w:rsid w:val="009D71C1"/>
    <w:rsid w:val="009E0C6A"/>
    <w:rsid w:val="009E12DD"/>
    <w:rsid w:val="009E1E69"/>
    <w:rsid w:val="009E2ACB"/>
    <w:rsid w:val="009E300D"/>
    <w:rsid w:val="009E3EAF"/>
    <w:rsid w:val="009E4683"/>
    <w:rsid w:val="009E53B1"/>
    <w:rsid w:val="009E6806"/>
    <w:rsid w:val="009E69DC"/>
    <w:rsid w:val="009E6FB0"/>
    <w:rsid w:val="009E7B24"/>
    <w:rsid w:val="009F0D54"/>
    <w:rsid w:val="009F22EB"/>
    <w:rsid w:val="009F2CF0"/>
    <w:rsid w:val="009F35C4"/>
    <w:rsid w:val="009F3F0A"/>
    <w:rsid w:val="009F45C3"/>
    <w:rsid w:val="009F4E79"/>
    <w:rsid w:val="009F564E"/>
    <w:rsid w:val="009F5E85"/>
    <w:rsid w:val="009F6BC6"/>
    <w:rsid w:val="00A0160D"/>
    <w:rsid w:val="00A01AF4"/>
    <w:rsid w:val="00A0428E"/>
    <w:rsid w:val="00A04690"/>
    <w:rsid w:val="00A05375"/>
    <w:rsid w:val="00A069F4"/>
    <w:rsid w:val="00A06AFF"/>
    <w:rsid w:val="00A10EFC"/>
    <w:rsid w:val="00A11E99"/>
    <w:rsid w:val="00A13BFE"/>
    <w:rsid w:val="00A14AE7"/>
    <w:rsid w:val="00A155ED"/>
    <w:rsid w:val="00A15F4F"/>
    <w:rsid w:val="00A160AA"/>
    <w:rsid w:val="00A20C1E"/>
    <w:rsid w:val="00A21A58"/>
    <w:rsid w:val="00A22274"/>
    <w:rsid w:val="00A23A1D"/>
    <w:rsid w:val="00A245F1"/>
    <w:rsid w:val="00A25BEC"/>
    <w:rsid w:val="00A2643B"/>
    <w:rsid w:val="00A27D64"/>
    <w:rsid w:val="00A30BAE"/>
    <w:rsid w:val="00A30BDD"/>
    <w:rsid w:val="00A316D0"/>
    <w:rsid w:val="00A31960"/>
    <w:rsid w:val="00A32540"/>
    <w:rsid w:val="00A32CDC"/>
    <w:rsid w:val="00A34858"/>
    <w:rsid w:val="00A3600B"/>
    <w:rsid w:val="00A3651E"/>
    <w:rsid w:val="00A36B9D"/>
    <w:rsid w:val="00A37AA4"/>
    <w:rsid w:val="00A40847"/>
    <w:rsid w:val="00A40AAA"/>
    <w:rsid w:val="00A40C7F"/>
    <w:rsid w:val="00A40DD3"/>
    <w:rsid w:val="00A40DEA"/>
    <w:rsid w:val="00A410FE"/>
    <w:rsid w:val="00A42898"/>
    <w:rsid w:val="00A44597"/>
    <w:rsid w:val="00A4605C"/>
    <w:rsid w:val="00A46A29"/>
    <w:rsid w:val="00A4749F"/>
    <w:rsid w:val="00A50681"/>
    <w:rsid w:val="00A50995"/>
    <w:rsid w:val="00A50B70"/>
    <w:rsid w:val="00A530A5"/>
    <w:rsid w:val="00A53C56"/>
    <w:rsid w:val="00A54573"/>
    <w:rsid w:val="00A54F72"/>
    <w:rsid w:val="00A55BF7"/>
    <w:rsid w:val="00A56976"/>
    <w:rsid w:val="00A57BF3"/>
    <w:rsid w:val="00A60869"/>
    <w:rsid w:val="00A60D0E"/>
    <w:rsid w:val="00A60E1F"/>
    <w:rsid w:val="00A61E09"/>
    <w:rsid w:val="00A61FB5"/>
    <w:rsid w:val="00A62664"/>
    <w:rsid w:val="00A66A0D"/>
    <w:rsid w:val="00A67BE5"/>
    <w:rsid w:val="00A67D79"/>
    <w:rsid w:val="00A70104"/>
    <w:rsid w:val="00A705AC"/>
    <w:rsid w:val="00A70E07"/>
    <w:rsid w:val="00A735F7"/>
    <w:rsid w:val="00A73A66"/>
    <w:rsid w:val="00A74F72"/>
    <w:rsid w:val="00A759C6"/>
    <w:rsid w:val="00A760C8"/>
    <w:rsid w:val="00A76773"/>
    <w:rsid w:val="00A7684F"/>
    <w:rsid w:val="00A830EB"/>
    <w:rsid w:val="00A8311B"/>
    <w:rsid w:val="00A83210"/>
    <w:rsid w:val="00A8338A"/>
    <w:rsid w:val="00A8458E"/>
    <w:rsid w:val="00A86DB9"/>
    <w:rsid w:val="00A912FA"/>
    <w:rsid w:val="00A91DA2"/>
    <w:rsid w:val="00A9212A"/>
    <w:rsid w:val="00A928E8"/>
    <w:rsid w:val="00A930CB"/>
    <w:rsid w:val="00A93DFC"/>
    <w:rsid w:val="00A94701"/>
    <w:rsid w:val="00A95CD7"/>
    <w:rsid w:val="00A95F19"/>
    <w:rsid w:val="00AA0F92"/>
    <w:rsid w:val="00AA1338"/>
    <w:rsid w:val="00AA2304"/>
    <w:rsid w:val="00AA28F7"/>
    <w:rsid w:val="00AA35B8"/>
    <w:rsid w:val="00AA44E0"/>
    <w:rsid w:val="00AA4C8C"/>
    <w:rsid w:val="00AA5395"/>
    <w:rsid w:val="00AA5B5D"/>
    <w:rsid w:val="00AA664A"/>
    <w:rsid w:val="00AB0700"/>
    <w:rsid w:val="00AB0C16"/>
    <w:rsid w:val="00AB2125"/>
    <w:rsid w:val="00AB2ECD"/>
    <w:rsid w:val="00AB3B86"/>
    <w:rsid w:val="00AB3F99"/>
    <w:rsid w:val="00AB57C8"/>
    <w:rsid w:val="00AB6844"/>
    <w:rsid w:val="00AB73FF"/>
    <w:rsid w:val="00AB76AB"/>
    <w:rsid w:val="00AC426C"/>
    <w:rsid w:val="00AC4F06"/>
    <w:rsid w:val="00AC4F19"/>
    <w:rsid w:val="00AC68C6"/>
    <w:rsid w:val="00AC6951"/>
    <w:rsid w:val="00AC7D9F"/>
    <w:rsid w:val="00AD0626"/>
    <w:rsid w:val="00AD0CBE"/>
    <w:rsid w:val="00AD1EFE"/>
    <w:rsid w:val="00AD326A"/>
    <w:rsid w:val="00AD3292"/>
    <w:rsid w:val="00AD34D9"/>
    <w:rsid w:val="00AD3A60"/>
    <w:rsid w:val="00AD3BDC"/>
    <w:rsid w:val="00AD40DC"/>
    <w:rsid w:val="00AD4402"/>
    <w:rsid w:val="00AD51FC"/>
    <w:rsid w:val="00AD5F48"/>
    <w:rsid w:val="00AD5F6E"/>
    <w:rsid w:val="00AD6E57"/>
    <w:rsid w:val="00AD75FC"/>
    <w:rsid w:val="00AD7BD4"/>
    <w:rsid w:val="00AD7E56"/>
    <w:rsid w:val="00AE203C"/>
    <w:rsid w:val="00AE2657"/>
    <w:rsid w:val="00AE4696"/>
    <w:rsid w:val="00AE4B7B"/>
    <w:rsid w:val="00AE4FF8"/>
    <w:rsid w:val="00AE586B"/>
    <w:rsid w:val="00AE5A60"/>
    <w:rsid w:val="00AE6FF3"/>
    <w:rsid w:val="00AE7A2A"/>
    <w:rsid w:val="00AF0D6A"/>
    <w:rsid w:val="00AF105D"/>
    <w:rsid w:val="00AF2E3F"/>
    <w:rsid w:val="00AF365D"/>
    <w:rsid w:val="00AF4677"/>
    <w:rsid w:val="00AF5698"/>
    <w:rsid w:val="00AF5C91"/>
    <w:rsid w:val="00AF6821"/>
    <w:rsid w:val="00AF6DF6"/>
    <w:rsid w:val="00AF76E3"/>
    <w:rsid w:val="00AF7D2A"/>
    <w:rsid w:val="00AF7E49"/>
    <w:rsid w:val="00B0166D"/>
    <w:rsid w:val="00B01F08"/>
    <w:rsid w:val="00B02AF2"/>
    <w:rsid w:val="00B02BD4"/>
    <w:rsid w:val="00B04066"/>
    <w:rsid w:val="00B045F4"/>
    <w:rsid w:val="00B04782"/>
    <w:rsid w:val="00B103C4"/>
    <w:rsid w:val="00B11068"/>
    <w:rsid w:val="00B11D17"/>
    <w:rsid w:val="00B11F93"/>
    <w:rsid w:val="00B13AE8"/>
    <w:rsid w:val="00B13BC5"/>
    <w:rsid w:val="00B13D1F"/>
    <w:rsid w:val="00B1535A"/>
    <w:rsid w:val="00B16257"/>
    <w:rsid w:val="00B1687C"/>
    <w:rsid w:val="00B16CEE"/>
    <w:rsid w:val="00B16E8F"/>
    <w:rsid w:val="00B205BF"/>
    <w:rsid w:val="00B21D90"/>
    <w:rsid w:val="00B220E4"/>
    <w:rsid w:val="00B2362D"/>
    <w:rsid w:val="00B2442F"/>
    <w:rsid w:val="00B27241"/>
    <w:rsid w:val="00B27B0F"/>
    <w:rsid w:val="00B30401"/>
    <w:rsid w:val="00B30C7E"/>
    <w:rsid w:val="00B31A38"/>
    <w:rsid w:val="00B33E16"/>
    <w:rsid w:val="00B34AAA"/>
    <w:rsid w:val="00B35165"/>
    <w:rsid w:val="00B362C6"/>
    <w:rsid w:val="00B37F6E"/>
    <w:rsid w:val="00B416CF"/>
    <w:rsid w:val="00B4387F"/>
    <w:rsid w:val="00B4565D"/>
    <w:rsid w:val="00B456DB"/>
    <w:rsid w:val="00B50E63"/>
    <w:rsid w:val="00B5131A"/>
    <w:rsid w:val="00B52116"/>
    <w:rsid w:val="00B52B04"/>
    <w:rsid w:val="00B5304C"/>
    <w:rsid w:val="00B53114"/>
    <w:rsid w:val="00B53287"/>
    <w:rsid w:val="00B54F2D"/>
    <w:rsid w:val="00B55421"/>
    <w:rsid w:val="00B5720F"/>
    <w:rsid w:val="00B5746D"/>
    <w:rsid w:val="00B600F3"/>
    <w:rsid w:val="00B60699"/>
    <w:rsid w:val="00B60DEF"/>
    <w:rsid w:val="00B62BFE"/>
    <w:rsid w:val="00B62CDC"/>
    <w:rsid w:val="00B6437D"/>
    <w:rsid w:val="00B643AD"/>
    <w:rsid w:val="00B64FD7"/>
    <w:rsid w:val="00B65C20"/>
    <w:rsid w:val="00B6637D"/>
    <w:rsid w:val="00B670BE"/>
    <w:rsid w:val="00B70EBB"/>
    <w:rsid w:val="00B723FD"/>
    <w:rsid w:val="00B75625"/>
    <w:rsid w:val="00B75C4B"/>
    <w:rsid w:val="00B7650C"/>
    <w:rsid w:val="00B80071"/>
    <w:rsid w:val="00B82008"/>
    <w:rsid w:val="00B8359C"/>
    <w:rsid w:val="00B846C2"/>
    <w:rsid w:val="00B852D2"/>
    <w:rsid w:val="00B862B3"/>
    <w:rsid w:val="00B863A4"/>
    <w:rsid w:val="00B9054F"/>
    <w:rsid w:val="00B90E38"/>
    <w:rsid w:val="00B911AB"/>
    <w:rsid w:val="00B927B1"/>
    <w:rsid w:val="00B929F1"/>
    <w:rsid w:val="00B9414D"/>
    <w:rsid w:val="00B942F1"/>
    <w:rsid w:val="00B94FD1"/>
    <w:rsid w:val="00B95922"/>
    <w:rsid w:val="00B96F42"/>
    <w:rsid w:val="00B9798C"/>
    <w:rsid w:val="00BA1374"/>
    <w:rsid w:val="00BA13A6"/>
    <w:rsid w:val="00BA245D"/>
    <w:rsid w:val="00BA4CB5"/>
    <w:rsid w:val="00BB0192"/>
    <w:rsid w:val="00BB04E3"/>
    <w:rsid w:val="00BB0567"/>
    <w:rsid w:val="00BB0DCB"/>
    <w:rsid w:val="00BB1D25"/>
    <w:rsid w:val="00BB2B16"/>
    <w:rsid w:val="00BB6C55"/>
    <w:rsid w:val="00BB76D0"/>
    <w:rsid w:val="00BB76EE"/>
    <w:rsid w:val="00BC0C90"/>
    <w:rsid w:val="00BC1A58"/>
    <w:rsid w:val="00BC1D4C"/>
    <w:rsid w:val="00BC23F2"/>
    <w:rsid w:val="00BC2D14"/>
    <w:rsid w:val="00BC363C"/>
    <w:rsid w:val="00BC4612"/>
    <w:rsid w:val="00BC5068"/>
    <w:rsid w:val="00BC76E6"/>
    <w:rsid w:val="00BD03BC"/>
    <w:rsid w:val="00BD0BB6"/>
    <w:rsid w:val="00BD13B8"/>
    <w:rsid w:val="00BD281E"/>
    <w:rsid w:val="00BD3F63"/>
    <w:rsid w:val="00BD6628"/>
    <w:rsid w:val="00BD67B2"/>
    <w:rsid w:val="00BE1446"/>
    <w:rsid w:val="00BE236D"/>
    <w:rsid w:val="00BE2748"/>
    <w:rsid w:val="00BE2D1F"/>
    <w:rsid w:val="00BE2F77"/>
    <w:rsid w:val="00BE41F4"/>
    <w:rsid w:val="00BE59E9"/>
    <w:rsid w:val="00BE5C9D"/>
    <w:rsid w:val="00BE63FD"/>
    <w:rsid w:val="00BE660A"/>
    <w:rsid w:val="00BE6990"/>
    <w:rsid w:val="00BE6CB2"/>
    <w:rsid w:val="00BE7E64"/>
    <w:rsid w:val="00BF0A4E"/>
    <w:rsid w:val="00BF0C28"/>
    <w:rsid w:val="00BF4AAE"/>
    <w:rsid w:val="00BF7DA6"/>
    <w:rsid w:val="00C00010"/>
    <w:rsid w:val="00C0146A"/>
    <w:rsid w:val="00C049BD"/>
    <w:rsid w:val="00C05266"/>
    <w:rsid w:val="00C056AB"/>
    <w:rsid w:val="00C05D92"/>
    <w:rsid w:val="00C05DA4"/>
    <w:rsid w:val="00C07A6A"/>
    <w:rsid w:val="00C104BE"/>
    <w:rsid w:val="00C11018"/>
    <w:rsid w:val="00C1113E"/>
    <w:rsid w:val="00C144E6"/>
    <w:rsid w:val="00C1466F"/>
    <w:rsid w:val="00C16C8E"/>
    <w:rsid w:val="00C1792C"/>
    <w:rsid w:val="00C17E5C"/>
    <w:rsid w:val="00C22D70"/>
    <w:rsid w:val="00C235CD"/>
    <w:rsid w:val="00C239E6"/>
    <w:rsid w:val="00C23C89"/>
    <w:rsid w:val="00C2429B"/>
    <w:rsid w:val="00C245A0"/>
    <w:rsid w:val="00C24DF8"/>
    <w:rsid w:val="00C25304"/>
    <w:rsid w:val="00C2547A"/>
    <w:rsid w:val="00C26185"/>
    <w:rsid w:val="00C268A0"/>
    <w:rsid w:val="00C26B67"/>
    <w:rsid w:val="00C2715E"/>
    <w:rsid w:val="00C27619"/>
    <w:rsid w:val="00C279AC"/>
    <w:rsid w:val="00C3054F"/>
    <w:rsid w:val="00C31203"/>
    <w:rsid w:val="00C31586"/>
    <w:rsid w:val="00C317A5"/>
    <w:rsid w:val="00C32418"/>
    <w:rsid w:val="00C32F96"/>
    <w:rsid w:val="00C33592"/>
    <w:rsid w:val="00C33C6D"/>
    <w:rsid w:val="00C33F11"/>
    <w:rsid w:val="00C34FA3"/>
    <w:rsid w:val="00C35882"/>
    <w:rsid w:val="00C35B9A"/>
    <w:rsid w:val="00C35CC3"/>
    <w:rsid w:val="00C3733C"/>
    <w:rsid w:val="00C374A2"/>
    <w:rsid w:val="00C377A0"/>
    <w:rsid w:val="00C37EC1"/>
    <w:rsid w:val="00C400E1"/>
    <w:rsid w:val="00C41866"/>
    <w:rsid w:val="00C421D1"/>
    <w:rsid w:val="00C425D5"/>
    <w:rsid w:val="00C42744"/>
    <w:rsid w:val="00C429D2"/>
    <w:rsid w:val="00C4339A"/>
    <w:rsid w:val="00C43888"/>
    <w:rsid w:val="00C44F3A"/>
    <w:rsid w:val="00C45CE4"/>
    <w:rsid w:val="00C462CA"/>
    <w:rsid w:val="00C4683C"/>
    <w:rsid w:val="00C47521"/>
    <w:rsid w:val="00C517ED"/>
    <w:rsid w:val="00C52C14"/>
    <w:rsid w:val="00C53A42"/>
    <w:rsid w:val="00C53B4A"/>
    <w:rsid w:val="00C55500"/>
    <w:rsid w:val="00C56AC6"/>
    <w:rsid w:val="00C56B5B"/>
    <w:rsid w:val="00C57BB1"/>
    <w:rsid w:val="00C61F65"/>
    <w:rsid w:val="00C6260A"/>
    <w:rsid w:val="00C626CA"/>
    <w:rsid w:val="00C62C24"/>
    <w:rsid w:val="00C63281"/>
    <w:rsid w:val="00C635B6"/>
    <w:rsid w:val="00C638BC"/>
    <w:rsid w:val="00C6749D"/>
    <w:rsid w:val="00C6778A"/>
    <w:rsid w:val="00C67E8B"/>
    <w:rsid w:val="00C70BF5"/>
    <w:rsid w:val="00C717A7"/>
    <w:rsid w:val="00C7196F"/>
    <w:rsid w:val="00C73C59"/>
    <w:rsid w:val="00C743C4"/>
    <w:rsid w:val="00C74D8D"/>
    <w:rsid w:val="00C7694B"/>
    <w:rsid w:val="00C77A39"/>
    <w:rsid w:val="00C81205"/>
    <w:rsid w:val="00C8230E"/>
    <w:rsid w:val="00C824D7"/>
    <w:rsid w:val="00C826B6"/>
    <w:rsid w:val="00C83A32"/>
    <w:rsid w:val="00C83A9A"/>
    <w:rsid w:val="00C83D9B"/>
    <w:rsid w:val="00C85687"/>
    <w:rsid w:val="00C859A4"/>
    <w:rsid w:val="00C87FE6"/>
    <w:rsid w:val="00C9083D"/>
    <w:rsid w:val="00C90D42"/>
    <w:rsid w:val="00C91604"/>
    <w:rsid w:val="00C918CB"/>
    <w:rsid w:val="00C92FB2"/>
    <w:rsid w:val="00C935A4"/>
    <w:rsid w:val="00C94170"/>
    <w:rsid w:val="00C947BC"/>
    <w:rsid w:val="00C95A54"/>
    <w:rsid w:val="00C95D88"/>
    <w:rsid w:val="00C96B90"/>
    <w:rsid w:val="00CA0F5E"/>
    <w:rsid w:val="00CA1DAD"/>
    <w:rsid w:val="00CA2779"/>
    <w:rsid w:val="00CA4363"/>
    <w:rsid w:val="00CA5CBD"/>
    <w:rsid w:val="00CA684F"/>
    <w:rsid w:val="00CA7243"/>
    <w:rsid w:val="00CA7746"/>
    <w:rsid w:val="00CB0F27"/>
    <w:rsid w:val="00CB13E0"/>
    <w:rsid w:val="00CB2232"/>
    <w:rsid w:val="00CB25A7"/>
    <w:rsid w:val="00CB283B"/>
    <w:rsid w:val="00CB3327"/>
    <w:rsid w:val="00CB3C1A"/>
    <w:rsid w:val="00CB5E2C"/>
    <w:rsid w:val="00CB6C4E"/>
    <w:rsid w:val="00CB7191"/>
    <w:rsid w:val="00CB75B9"/>
    <w:rsid w:val="00CB7B54"/>
    <w:rsid w:val="00CC0C66"/>
    <w:rsid w:val="00CC12B4"/>
    <w:rsid w:val="00CC2EC1"/>
    <w:rsid w:val="00CC415F"/>
    <w:rsid w:val="00CC4FE8"/>
    <w:rsid w:val="00CC60C6"/>
    <w:rsid w:val="00CD02CD"/>
    <w:rsid w:val="00CD1694"/>
    <w:rsid w:val="00CD2EEC"/>
    <w:rsid w:val="00CD375C"/>
    <w:rsid w:val="00CD4BD9"/>
    <w:rsid w:val="00CD551C"/>
    <w:rsid w:val="00CD5650"/>
    <w:rsid w:val="00CE005B"/>
    <w:rsid w:val="00CE0BFA"/>
    <w:rsid w:val="00CE282E"/>
    <w:rsid w:val="00CE4BCF"/>
    <w:rsid w:val="00CE5F7A"/>
    <w:rsid w:val="00CE75A5"/>
    <w:rsid w:val="00CE7DAF"/>
    <w:rsid w:val="00CF0B2E"/>
    <w:rsid w:val="00CF0B8E"/>
    <w:rsid w:val="00CF2A4F"/>
    <w:rsid w:val="00CF36D8"/>
    <w:rsid w:val="00CF3705"/>
    <w:rsid w:val="00CF3FE5"/>
    <w:rsid w:val="00CF476D"/>
    <w:rsid w:val="00CF4781"/>
    <w:rsid w:val="00CF4BE5"/>
    <w:rsid w:val="00CF74FD"/>
    <w:rsid w:val="00D00E8E"/>
    <w:rsid w:val="00D00FE1"/>
    <w:rsid w:val="00D0237C"/>
    <w:rsid w:val="00D02421"/>
    <w:rsid w:val="00D0361A"/>
    <w:rsid w:val="00D046C3"/>
    <w:rsid w:val="00D04804"/>
    <w:rsid w:val="00D059A8"/>
    <w:rsid w:val="00D05D40"/>
    <w:rsid w:val="00D069A5"/>
    <w:rsid w:val="00D06E12"/>
    <w:rsid w:val="00D06F86"/>
    <w:rsid w:val="00D10CE4"/>
    <w:rsid w:val="00D1150B"/>
    <w:rsid w:val="00D13ECB"/>
    <w:rsid w:val="00D146A0"/>
    <w:rsid w:val="00D14C0B"/>
    <w:rsid w:val="00D15C42"/>
    <w:rsid w:val="00D16C32"/>
    <w:rsid w:val="00D17001"/>
    <w:rsid w:val="00D17705"/>
    <w:rsid w:val="00D179FE"/>
    <w:rsid w:val="00D17D4A"/>
    <w:rsid w:val="00D20479"/>
    <w:rsid w:val="00D21288"/>
    <w:rsid w:val="00D2130A"/>
    <w:rsid w:val="00D21733"/>
    <w:rsid w:val="00D226BD"/>
    <w:rsid w:val="00D24D46"/>
    <w:rsid w:val="00D24E15"/>
    <w:rsid w:val="00D276C5"/>
    <w:rsid w:val="00D300B4"/>
    <w:rsid w:val="00D30ADD"/>
    <w:rsid w:val="00D3194F"/>
    <w:rsid w:val="00D31AC1"/>
    <w:rsid w:val="00D3458C"/>
    <w:rsid w:val="00D34B00"/>
    <w:rsid w:val="00D356CA"/>
    <w:rsid w:val="00D366F1"/>
    <w:rsid w:val="00D40718"/>
    <w:rsid w:val="00D41666"/>
    <w:rsid w:val="00D41A8A"/>
    <w:rsid w:val="00D42545"/>
    <w:rsid w:val="00D43A0D"/>
    <w:rsid w:val="00D44030"/>
    <w:rsid w:val="00D44F4E"/>
    <w:rsid w:val="00D45695"/>
    <w:rsid w:val="00D46867"/>
    <w:rsid w:val="00D4694F"/>
    <w:rsid w:val="00D47272"/>
    <w:rsid w:val="00D476C5"/>
    <w:rsid w:val="00D4784A"/>
    <w:rsid w:val="00D50F2B"/>
    <w:rsid w:val="00D51BFA"/>
    <w:rsid w:val="00D51E14"/>
    <w:rsid w:val="00D526F3"/>
    <w:rsid w:val="00D54343"/>
    <w:rsid w:val="00D5565A"/>
    <w:rsid w:val="00D56310"/>
    <w:rsid w:val="00D57724"/>
    <w:rsid w:val="00D605CB"/>
    <w:rsid w:val="00D6181F"/>
    <w:rsid w:val="00D61913"/>
    <w:rsid w:val="00D639D9"/>
    <w:rsid w:val="00D65A36"/>
    <w:rsid w:val="00D66A4B"/>
    <w:rsid w:val="00D703BA"/>
    <w:rsid w:val="00D7079A"/>
    <w:rsid w:val="00D70D2E"/>
    <w:rsid w:val="00D7235B"/>
    <w:rsid w:val="00D7242C"/>
    <w:rsid w:val="00D73BAB"/>
    <w:rsid w:val="00D73FC1"/>
    <w:rsid w:val="00D747FF"/>
    <w:rsid w:val="00D748BE"/>
    <w:rsid w:val="00D74D6E"/>
    <w:rsid w:val="00D75325"/>
    <w:rsid w:val="00D763CC"/>
    <w:rsid w:val="00D77504"/>
    <w:rsid w:val="00D8388E"/>
    <w:rsid w:val="00D843F4"/>
    <w:rsid w:val="00D84C08"/>
    <w:rsid w:val="00D865D0"/>
    <w:rsid w:val="00D91D20"/>
    <w:rsid w:val="00D93F4A"/>
    <w:rsid w:val="00D94D1B"/>
    <w:rsid w:val="00D95151"/>
    <w:rsid w:val="00D95742"/>
    <w:rsid w:val="00D95E8B"/>
    <w:rsid w:val="00D962E3"/>
    <w:rsid w:val="00DA2034"/>
    <w:rsid w:val="00DA2FC9"/>
    <w:rsid w:val="00DA46F9"/>
    <w:rsid w:val="00DA4B1E"/>
    <w:rsid w:val="00DA4E86"/>
    <w:rsid w:val="00DA4EF3"/>
    <w:rsid w:val="00DA6297"/>
    <w:rsid w:val="00DA6C0C"/>
    <w:rsid w:val="00DA7685"/>
    <w:rsid w:val="00DA7EB4"/>
    <w:rsid w:val="00DB10F0"/>
    <w:rsid w:val="00DB1597"/>
    <w:rsid w:val="00DB1B49"/>
    <w:rsid w:val="00DB1D48"/>
    <w:rsid w:val="00DB43BE"/>
    <w:rsid w:val="00DB4AA0"/>
    <w:rsid w:val="00DB6FF9"/>
    <w:rsid w:val="00DB7168"/>
    <w:rsid w:val="00DB7222"/>
    <w:rsid w:val="00DB7405"/>
    <w:rsid w:val="00DC0AD3"/>
    <w:rsid w:val="00DC0AE4"/>
    <w:rsid w:val="00DC0B4A"/>
    <w:rsid w:val="00DC11C7"/>
    <w:rsid w:val="00DC21A6"/>
    <w:rsid w:val="00DC277C"/>
    <w:rsid w:val="00DC393D"/>
    <w:rsid w:val="00DC3FBD"/>
    <w:rsid w:val="00DC41A3"/>
    <w:rsid w:val="00DC4272"/>
    <w:rsid w:val="00DC4DE9"/>
    <w:rsid w:val="00DC6B9C"/>
    <w:rsid w:val="00DC716F"/>
    <w:rsid w:val="00DC733E"/>
    <w:rsid w:val="00DC7397"/>
    <w:rsid w:val="00DC76EF"/>
    <w:rsid w:val="00DC78A2"/>
    <w:rsid w:val="00DD0038"/>
    <w:rsid w:val="00DD0260"/>
    <w:rsid w:val="00DD03DC"/>
    <w:rsid w:val="00DD295B"/>
    <w:rsid w:val="00DD4ED3"/>
    <w:rsid w:val="00DD7774"/>
    <w:rsid w:val="00DE269E"/>
    <w:rsid w:val="00DE3AF1"/>
    <w:rsid w:val="00DE3EC8"/>
    <w:rsid w:val="00DE4CF5"/>
    <w:rsid w:val="00DE4D24"/>
    <w:rsid w:val="00DE4DEF"/>
    <w:rsid w:val="00DE4F56"/>
    <w:rsid w:val="00DE5229"/>
    <w:rsid w:val="00DE5A4B"/>
    <w:rsid w:val="00DE7B34"/>
    <w:rsid w:val="00DE7C85"/>
    <w:rsid w:val="00DF1695"/>
    <w:rsid w:val="00DF1726"/>
    <w:rsid w:val="00DF1CCA"/>
    <w:rsid w:val="00DF2A35"/>
    <w:rsid w:val="00DF2D05"/>
    <w:rsid w:val="00DF5300"/>
    <w:rsid w:val="00DF5772"/>
    <w:rsid w:val="00DF57BE"/>
    <w:rsid w:val="00E000A2"/>
    <w:rsid w:val="00E02387"/>
    <w:rsid w:val="00E037A9"/>
    <w:rsid w:val="00E03E7B"/>
    <w:rsid w:val="00E04235"/>
    <w:rsid w:val="00E04A1C"/>
    <w:rsid w:val="00E0534F"/>
    <w:rsid w:val="00E06224"/>
    <w:rsid w:val="00E062AE"/>
    <w:rsid w:val="00E06500"/>
    <w:rsid w:val="00E107D7"/>
    <w:rsid w:val="00E13F99"/>
    <w:rsid w:val="00E14CFC"/>
    <w:rsid w:val="00E15EFE"/>
    <w:rsid w:val="00E16939"/>
    <w:rsid w:val="00E17B17"/>
    <w:rsid w:val="00E20772"/>
    <w:rsid w:val="00E20DAA"/>
    <w:rsid w:val="00E212EA"/>
    <w:rsid w:val="00E21B83"/>
    <w:rsid w:val="00E22071"/>
    <w:rsid w:val="00E2210A"/>
    <w:rsid w:val="00E22635"/>
    <w:rsid w:val="00E23E5C"/>
    <w:rsid w:val="00E24D06"/>
    <w:rsid w:val="00E27C02"/>
    <w:rsid w:val="00E31D49"/>
    <w:rsid w:val="00E323BC"/>
    <w:rsid w:val="00E3294E"/>
    <w:rsid w:val="00E33687"/>
    <w:rsid w:val="00E33AE9"/>
    <w:rsid w:val="00E3522B"/>
    <w:rsid w:val="00E35333"/>
    <w:rsid w:val="00E35D85"/>
    <w:rsid w:val="00E36282"/>
    <w:rsid w:val="00E36BC4"/>
    <w:rsid w:val="00E37D53"/>
    <w:rsid w:val="00E40A21"/>
    <w:rsid w:val="00E40C09"/>
    <w:rsid w:val="00E4219C"/>
    <w:rsid w:val="00E425BF"/>
    <w:rsid w:val="00E426EE"/>
    <w:rsid w:val="00E42735"/>
    <w:rsid w:val="00E43B5F"/>
    <w:rsid w:val="00E43FFD"/>
    <w:rsid w:val="00E44E74"/>
    <w:rsid w:val="00E45385"/>
    <w:rsid w:val="00E46685"/>
    <w:rsid w:val="00E50DBA"/>
    <w:rsid w:val="00E51F74"/>
    <w:rsid w:val="00E53064"/>
    <w:rsid w:val="00E538E2"/>
    <w:rsid w:val="00E539C6"/>
    <w:rsid w:val="00E53AB0"/>
    <w:rsid w:val="00E552D2"/>
    <w:rsid w:val="00E561EE"/>
    <w:rsid w:val="00E56F2A"/>
    <w:rsid w:val="00E57060"/>
    <w:rsid w:val="00E57F56"/>
    <w:rsid w:val="00E60A71"/>
    <w:rsid w:val="00E60CC3"/>
    <w:rsid w:val="00E61D58"/>
    <w:rsid w:val="00E65137"/>
    <w:rsid w:val="00E663B1"/>
    <w:rsid w:val="00E66716"/>
    <w:rsid w:val="00E67434"/>
    <w:rsid w:val="00E70A0D"/>
    <w:rsid w:val="00E710FD"/>
    <w:rsid w:val="00E717B5"/>
    <w:rsid w:val="00E72747"/>
    <w:rsid w:val="00E7290C"/>
    <w:rsid w:val="00E7335C"/>
    <w:rsid w:val="00E738D8"/>
    <w:rsid w:val="00E73F62"/>
    <w:rsid w:val="00E742C4"/>
    <w:rsid w:val="00E74BFA"/>
    <w:rsid w:val="00E753FD"/>
    <w:rsid w:val="00E75AEA"/>
    <w:rsid w:val="00E76D86"/>
    <w:rsid w:val="00E76EF5"/>
    <w:rsid w:val="00E77ABA"/>
    <w:rsid w:val="00E77E84"/>
    <w:rsid w:val="00E80B26"/>
    <w:rsid w:val="00E80D7C"/>
    <w:rsid w:val="00E817D1"/>
    <w:rsid w:val="00E81ADD"/>
    <w:rsid w:val="00E82D2F"/>
    <w:rsid w:val="00E833D1"/>
    <w:rsid w:val="00E844FF"/>
    <w:rsid w:val="00E84B8A"/>
    <w:rsid w:val="00E85728"/>
    <w:rsid w:val="00E862E5"/>
    <w:rsid w:val="00E8725C"/>
    <w:rsid w:val="00E87616"/>
    <w:rsid w:val="00E8787D"/>
    <w:rsid w:val="00E907BF"/>
    <w:rsid w:val="00E90D06"/>
    <w:rsid w:val="00E930DE"/>
    <w:rsid w:val="00E9348E"/>
    <w:rsid w:val="00E93D07"/>
    <w:rsid w:val="00E93D80"/>
    <w:rsid w:val="00E9507D"/>
    <w:rsid w:val="00E950C7"/>
    <w:rsid w:val="00E96241"/>
    <w:rsid w:val="00E96453"/>
    <w:rsid w:val="00E96DB8"/>
    <w:rsid w:val="00E976CE"/>
    <w:rsid w:val="00EA0625"/>
    <w:rsid w:val="00EA08DF"/>
    <w:rsid w:val="00EA15ED"/>
    <w:rsid w:val="00EA3C26"/>
    <w:rsid w:val="00EA4167"/>
    <w:rsid w:val="00EA5C16"/>
    <w:rsid w:val="00EA5D06"/>
    <w:rsid w:val="00EA5EAC"/>
    <w:rsid w:val="00EA5EFA"/>
    <w:rsid w:val="00EA6234"/>
    <w:rsid w:val="00EA7133"/>
    <w:rsid w:val="00EB13EF"/>
    <w:rsid w:val="00EB1C0A"/>
    <w:rsid w:val="00EB27C8"/>
    <w:rsid w:val="00EB2C87"/>
    <w:rsid w:val="00EB3B16"/>
    <w:rsid w:val="00EB58DB"/>
    <w:rsid w:val="00EB64BC"/>
    <w:rsid w:val="00EB6A45"/>
    <w:rsid w:val="00EB77C2"/>
    <w:rsid w:val="00EB7A7E"/>
    <w:rsid w:val="00EC006C"/>
    <w:rsid w:val="00EC021F"/>
    <w:rsid w:val="00EC248A"/>
    <w:rsid w:val="00EC6559"/>
    <w:rsid w:val="00ED01B2"/>
    <w:rsid w:val="00ED080C"/>
    <w:rsid w:val="00ED10EA"/>
    <w:rsid w:val="00ED1202"/>
    <w:rsid w:val="00ED17C1"/>
    <w:rsid w:val="00ED1A07"/>
    <w:rsid w:val="00ED1F66"/>
    <w:rsid w:val="00ED233B"/>
    <w:rsid w:val="00ED2896"/>
    <w:rsid w:val="00ED3176"/>
    <w:rsid w:val="00ED5404"/>
    <w:rsid w:val="00ED5E54"/>
    <w:rsid w:val="00ED69A1"/>
    <w:rsid w:val="00EE070B"/>
    <w:rsid w:val="00EE0A41"/>
    <w:rsid w:val="00EE59D0"/>
    <w:rsid w:val="00EE5E4B"/>
    <w:rsid w:val="00EE68DC"/>
    <w:rsid w:val="00EE6C84"/>
    <w:rsid w:val="00EE7662"/>
    <w:rsid w:val="00EF000D"/>
    <w:rsid w:val="00EF0981"/>
    <w:rsid w:val="00EF42B6"/>
    <w:rsid w:val="00EF62B4"/>
    <w:rsid w:val="00F01113"/>
    <w:rsid w:val="00F02D42"/>
    <w:rsid w:val="00F03B7C"/>
    <w:rsid w:val="00F0488B"/>
    <w:rsid w:val="00F06DFE"/>
    <w:rsid w:val="00F100FA"/>
    <w:rsid w:val="00F1124B"/>
    <w:rsid w:val="00F11F0C"/>
    <w:rsid w:val="00F12431"/>
    <w:rsid w:val="00F132C4"/>
    <w:rsid w:val="00F149ED"/>
    <w:rsid w:val="00F152FF"/>
    <w:rsid w:val="00F15ED7"/>
    <w:rsid w:val="00F171D2"/>
    <w:rsid w:val="00F179D6"/>
    <w:rsid w:val="00F2007B"/>
    <w:rsid w:val="00F211E3"/>
    <w:rsid w:val="00F21793"/>
    <w:rsid w:val="00F21ABB"/>
    <w:rsid w:val="00F2395B"/>
    <w:rsid w:val="00F244C9"/>
    <w:rsid w:val="00F2496C"/>
    <w:rsid w:val="00F25059"/>
    <w:rsid w:val="00F25503"/>
    <w:rsid w:val="00F25D79"/>
    <w:rsid w:val="00F26F59"/>
    <w:rsid w:val="00F26FE4"/>
    <w:rsid w:val="00F30B40"/>
    <w:rsid w:val="00F3168A"/>
    <w:rsid w:val="00F3479E"/>
    <w:rsid w:val="00F35157"/>
    <w:rsid w:val="00F3550C"/>
    <w:rsid w:val="00F37716"/>
    <w:rsid w:val="00F403EE"/>
    <w:rsid w:val="00F40780"/>
    <w:rsid w:val="00F43199"/>
    <w:rsid w:val="00F431B1"/>
    <w:rsid w:val="00F44261"/>
    <w:rsid w:val="00F45C39"/>
    <w:rsid w:val="00F45D73"/>
    <w:rsid w:val="00F45E0B"/>
    <w:rsid w:val="00F45E0E"/>
    <w:rsid w:val="00F468CE"/>
    <w:rsid w:val="00F46DBF"/>
    <w:rsid w:val="00F473C3"/>
    <w:rsid w:val="00F47927"/>
    <w:rsid w:val="00F502EA"/>
    <w:rsid w:val="00F5032F"/>
    <w:rsid w:val="00F513F7"/>
    <w:rsid w:val="00F53694"/>
    <w:rsid w:val="00F544DE"/>
    <w:rsid w:val="00F545A3"/>
    <w:rsid w:val="00F57146"/>
    <w:rsid w:val="00F61065"/>
    <w:rsid w:val="00F610DE"/>
    <w:rsid w:val="00F61352"/>
    <w:rsid w:val="00F6163F"/>
    <w:rsid w:val="00F626CF"/>
    <w:rsid w:val="00F63408"/>
    <w:rsid w:val="00F63FDE"/>
    <w:rsid w:val="00F65154"/>
    <w:rsid w:val="00F65733"/>
    <w:rsid w:val="00F661F9"/>
    <w:rsid w:val="00F66FE2"/>
    <w:rsid w:val="00F67E16"/>
    <w:rsid w:val="00F703C2"/>
    <w:rsid w:val="00F706B5"/>
    <w:rsid w:val="00F70914"/>
    <w:rsid w:val="00F715D0"/>
    <w:rsid w:val="00F71FEC"/>
    <w:rsid w:val="00F722CD"/>
    <w:rsid w:val="00F722EA"/>
    <w:rsid w:val="00F725B8"/>
    <w:rsid w:val="00F74922"/>
    <w:rsid w:val="00F74A5E"/>
    <w:rsid w:val="00F74B21"/>
    <w:rsid w:val="00F75B07"/>
    <w:rsid w:val="00F77C0B"/>
    <w:rsid w:val="00F77D89"/>
    <w:rsid w:val="00F83DD6"/>
    <w:rsid w:val="00F83EE2"/>
    <w:rsid w:val="00F84022"/>
    <w:rsid w:val="00F84912"/>
    <w:rsid w:val="00F8646D"/>
    <w:rsid w:val="00F865CA"/>
    <w:rsid w:val="00F86714"/>
    <w:rsid w:val="00F86A85"/>
    <w:rsid w:val="00F931CF"/>
    <w:rsid w:val="00F950E5"/>
    <w:rsid w:val="00F9608A"/>
    <w:rsid w:val="00F97684"/>
    <w:rsid w:val="00FA033F"/>
    <w:rsid w:val="00FA0614"/>
    <w:rsid w:val="00FA0763"/>
    <w:rsid w:val="00FA1760"/>
    <w:rsid w:val="00FA1B24"/>
    <w:rsid w:val="00FA1C57"/>
    <w:rsid w:val="00FA1FEF"/>
    <w:rsid w:val="00FA2066"/>
    <w:rsid w:val="00FA3189"/>
    <w:rsid w:val="00FA3915"/>
    <w:rsid w:val="00FA4345"/>
    <w:rsid w:val="00FA5C14"/>
    <w:rsid w:val="00FA6D7E"/>
    <w:rsid w:val="00FB067D"/>
    <w:rsid w:val="00FB0A59"/>
    <w:rsid w:val="00FB12EA"/>
    <w:rsid w:val="00FB1502"/>
    <w:rsid w:val="00FB282B"/>
    <w:rsid w:val="00FB2D2B"/>
    <w:rsid w:val="00FB30B2"/>
    <w:rsid w:val="00FB3646"/>
    <w:rsid w:val="00FB3B09"/>
    <w:rsid w:val="00FB435E"/>
    <w:rsid w:val="00FB5344"/>
    <w:rsid w:val="00FB5706"/>
    <w:rsid w:val="00FB5D58"/>
    <w:rsid w:val="00FB6C8B"/>
    <w:rsid w:val="00FB6ECD"/>
    <w:rsid w:val="00FB6F83"/>
    <w:rsid w:val="00FB7887"/>
    <w:rsid w:val="00FB7EAF"/>
    <w:rsid w:val="00FC07FA"/>
    <w:rsid w:val="00FC1114"/>
    <w:rsid w:val="00FC320D"/>
    <w:rsid w:val="00FC322C"/>
    <w:rsid w:val="00FC6F13"/>
    <w:rsid w:val="00FC7309"/>
    <w:rsid w:val="00FD06B5"/>
    <w:rsid w:val="00FD2548"/>
    <w:rsid w:val="00FD525C"/>
    <w:rsid w:val="00FD58F1"/>
    <w:rsid w:val="00FE007A"/>
    <w:rsid w:val="00FE09B0"/>
    <w:rsid w:val="00FE0B00"/>
    <w:rsid w:val="00FE2FDE"/>
    <w:rsid w:val="00FE4122"/>
    <w:rsid w:val="00FE5C38"/>
    <w:rsid w:val="00FE6DCD"/>
    <w:rsid w:val="00FE72DB"/>
    <w:rsid w:val="00FF15A4"/>
    <w:rsid w:val="00FF17B4"/>
    <w:rsid w:val="00FF1C21"/>
    <w:rsid w:val="00FF64C8"/>
    <w:rsid w:val="00FF6DB6"/>
    <w:rsid w:val="00FF7F98"/>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C81F719"/>
  <w15:chartTrackingRefBased/>
  <w15:docId w15:val="{45D3905D-B1BA-4720-B506-D72B4FD07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pPr>
        <w:spacing w:after="120" w:line="360" w:lineRule="auto"/>
      </w:pPr>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9" w:unhideWhenUsed="1" w:qFormat="1"/>
    <w:lsdException w:name="heading 5" w:semiHidden="1" w:unhideWhenUsed="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footnote text" w:uiPriority="99" w:qFormat="1"/>
    <w:lsdException w:name="annotation text" w:uiPriority="99"/>
    <w:lsdException w:name="footer" w:uiPriority="99"/>
    <w:lsdException w:name="caption" w:semiHidden="1" w:unhideWhenUsed="1" w:qFormat="1"/>
    <w:lsdException w:name="footnote reference" w:uiPriority="99" w:qFormat="1"/>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F12431"/>
    <w:pPr>
      <w:keepLines/>
      <w:spacing w:line="240" w:lineRule="auto"/>
    </w:pPr>
    <w:rPr>
      <w:rFonts w:ascii="Calibri" w:hAnsi="Calibri"/>
      <w:sz w:val="22"/>
      <w:szCs w:val="24"/>
    </w:rPr>
  </w:style>
  <w:style w:type="paragraph" w:styleId="Nagwek1">
    <w:name w:val="heading 1"/>
    <w:basedOn w:val="Normalny"/>
    <w:next w:val="Normalny"/>
    <w:link w:val="Nagwek1Znak"/>
    <w:uiPriority w:val="9"/>
    <w:qFormat/>
    <w:rsid w:val="000632EE"/>
    <w:pPr>
      <w:keepNext/>
      <w:numPr>
        <w:numId w:val="37"/>
      </w:numPr>
      <w:shd w:val="clear" w:color="auto" w:fill="1F4E79" w:themeFill="accent1" w:themeFillShade="80"/>
      <w:spacing w:before="240"/>
      <w:jc w:val="center"/>
      <w:outlineLvl w:val="0"/>
    </w:pPr>
    <w:rPr>
      <w:rFonts w:eastAsiaTheme="majorEastAsia" w:cstheme="majorBidi"/>
      <w:b/>
      <w:color w:val="FFFFFF" w:themeColor="background1"/>
      <w:sz w:val="32"/>
      <w:szCs w:val="32"/>
    </w:rPr>
  </w:style>
  <w:style w:type="paragraph" w:styleId="Nagwek2">
    <w:name w:val="heading 2"/>
    <w:basedOn w:val="Normalny"/>
    <w:next w:val="Normalny"/>
    <w:link w:val="Nagwek2Znak"/>
    <w:uiPriority w:val="9"/>
    <w:unhideWhenUsed/>
    <w:qFormat/>
    <w:rsid w:val="00E9507D"/>
    <w:pPr>
      <w:keepNext/>
      <w:numPr>
        <w:ilvl w:val="1"/>
        <w:numId w:val="37"/>
      </w:numPr>
      <w:shd w:val="clear" w:color="auto" w:fill="1F4E79" w:themeFill="accent1" w:themeFillShade="80"/>
      <w:tabs>
        <w:tab w:val="left" w:pos="425"/>
      </w:tabs>
      <w:spacing w:before="240"/>
      <w:ind w:left="426" w:hanging="426"/>
      <w:outlineLvl w:val="1"/>
    </w:pPr>
    <w:rPr>
      <w:rFonts w:eastAsiaTheme="majorEastAsia" w:cstheme="majorBidi"/>
      <w:b/>
      <w:color w:val="FFFFFF" w:themeColor="background1"/>
      <w:sz w:val="28"/>
      <w:szCs w:val="26"/>
    </w:rPr>
  </w:style>
  <w:style w:type="paragraph" w:styleId="Nagwek3">
    <w:name w:val="heading 3"/>
    <w:basedOn w:val="Normalny"/>
    <w:next w:val="Normalny"/>
    <w:link w:val="Nagwek3Znak"/>
    <w:uiPriority w:val="9"/>
    <w:unhideWhenUsed/>
    <w:qFormat/>
    <w:rsid w:val="00370AAD"/>
    <w:pPr>
      <w:keepNext/>
      <w:numPr>
        <w:ilvl w:val="2"/>
        <w:numId w:val="37"/>
      </w:numPr>
      <w:shd w:val="clear" w:color="auto" w:fill="2E74B5" w:themeFill="accent1" w:themeFillShade="BF"/>
      <w:spacing w:before="240"/>
      <w:outlineLvl w:val="2"/>
    </w:pPr>
    <w:rPr>
      <w:rFonts w:eastAsiaTheme="majorEastAsia" w:cstheme="majorBidi"/>
      <w:b/>
      <w:color w:val="FFFFFF" w:themeColor="background1"/>
      <w:sz w:val="26"/>
    </w:rPr>
  </w:style>
  <w:style w:type="paragraph" w:styleId="Nagwek4">
    <w:name w:val="heading 4"/>
    <w:basedOn w:val="Normalny"/>
    <w:next w:val="Normalny"/>
    <w:link w:val="Nagwek4Znak"/>
    <w:autoRedefine/>
    <w:uiPriority w:val="99"/>
    <w:unhideWhenUsed/>
    <w:qFormat/>
    <w:rsid w:val="00636966"/>
    <w:pPr>
      <w:keepNext/>
      <w:numPr>
        <w:ilvl w:val="3"/>
        <w:numId w:val="37"/>
      </w:numPr>
      <w:spacing w:before="240" w:line="276" w:lineRule="auto"/>
      <w:ind w:left="0"/>
      <w:outlineLvl w:val="3"/>
    </w:pPr>
    <w:rPr>
      <w:rFonts w:asciiTheme="minorHAnsi" w:eastAsia="MS Mincho" w:hAnsiTheme="minorHAnsi" w:cstheme="majorBidi"/>
      <w:b/>
      <w:bCs/>
      <w:sz w:val="26"/>
      <w:szCs w:val="22"/>
      <w:lang w:eastAsia="en-US"/>
    </w:rPr>
  </w:style>
  <w:style w:type="paragraph" w:styleId="Nagwek5">
    <w:name w:val="heading 5"/>
    <w:basedOn w:val="Normalny"/>
    <w:next w:val="Normalny"/>
    <w:link w:val="Nagwek5Znak"/>
    <w:unhideWhenUsed/>
    <w:rsid w:val="00DF5772"/>
    <w:pPr>
      <w:keepNext/>
      <w:spacing w:before="40"/>
      <w:outlineLvl w:val="4"/>
    </w:pPr>
    <w:rPr>
      <w:rFonts w:asciiTheme="majorHAnsi" w:eastAsiaTheme="majorEastAsia" w:hAnsiTheme="majorHAnsi" w:cstheme="majorBidi"/>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B16E8F"/>
    <w:pPr>
      <w:tabs>
        <w:tab w:val="center" w:pos="4536"/>
        <w:tab w:val="right" w:pos="9072"/>
      </w:tabs>
    </w:pPr>
  </w:style>
  <w:style w:type="paragraph" w:styleId="Stopka">
    <w:name w:val="footer"/>
    <w:basedOn w:val="Normalny"/>
    <w:link w:val="StopkaZnak"/>
    <w:uiPriority w:val="99"/>
    <w:rsid w:val="00B16E8F"/>
    <w:pPr>
      <w:tabs>
        <w:tab w:val="center" w:pos="4536"/>
        <w:tab w:val="right" w:pos="9072"/>
      </w:tabs>
    </w:pPr>
  </w:style>
  <w:style w:type="paragraph" w:styleId="Tekstdymka">
    <w:name w:val="Balloon Text"/>
    <w:basedOn w:val="Normalny"/>
    <w:link w:val="TekstdymkaZnak"/>
    <w:rsid w:val="001A02A1"/>
    <w:rPr>
      <w:rFonts w:ascii="Segoe UI" w:hAnsi="Segoe UI" w:cs="Segoe UI"/>
      <w:sz w:val="18"/>
      <w:szCs w:val="18"/>
    </w:rPr>
  </w:style>
  <w:style w:type="character" w:customStyle="1" w:styleId="TekstdymkaZnak">
    <w:name w:val="Tekst dymka Znak"/>
    <w:basedOn w:val="Domylnaczcionkaakapitu"/>
    <w:link w:val="Tekstdymka"/>
    <w:rsid w:val="001A02A1"/>
    <w:rPr>
      <w:rFonts w:ascii="Segoe UI" w:hAnsi="Segoe UI" w:cs="Segoe UI"/>
      <w:sz w:val="18"/>
      <w:szCs w:val="18"/>
    </w:rPr>
  </w:style>
  <w:style w:type="paragraph" w:styleId="NormalnyWeb">
    <w:name w:val="Normal (Web)"/>
    <w:basedOn w:val="Normalny"/>
    <w:unhideWhenUsed/>
    <w:rsid w:val="00C377A0"/>
    <w:pPr>
      <w:spacing w:before="100" w:beforeAutospacing="1" w:after="100" w:afterAutospacing="1"/>
    </w:pPr>
    <w:rPr>
      <w:rFonts w:ascii="Times New Roman" w:hAnsi="Times New Roman"/>
    </w:rPr>
  </w:style>
  <w:style w:type="paragraph" w:styleId="Akapitzlist">
    <w:name w:val="List Paragraph"/>
    <w:aliases w:val="Numerowanie,List Paragraph,List Paragraph compact,Normal bullet 2,Paragraphe de liste 2,Reference list,Bullet list,Numbered List,List Paragraph1,1st level - Bullet List Paragraph,Lettre d'introduction,Paragraph,Bullet EY,List Paragraph11"/>
    <w:basedOn w:val="Normalny"/>
    <w:link w:val="AkapitzlistZnak"/>
    <w:uiPriority w:val="34"/>
    <w:qFormat/>
    <w:rsid w:val="00120BC8"/>
    <w:pPr>
      <w:ind w:left="720"/>
      <w:contextualSpacing/>
    </w:pPr>
  </w:style>
  <w:style w:type="numbering" w:customStyle="1" w:styleId="Lista1">
    <w:name w:val="Lista1"/>
    <w:basedOn w:val="Bezlisty"/>
    <w:uiPriority w:val="99"/>
    <w:rsid w:val="00120BC8"/>
    <w:pPr>
      <w:numPr>
        <w:numId w:val="1"/>
      </w:numPr>
    </w:pPr>
  </w:style>
  <w:style w:type="character" w:customStyle="1" w:styleId="StopkaZnak">
    <w:name w:val="Stopka Znak"/>
    <w:basedOn w:val="Domylnaczcionkaakapitu"/>
    <w:link w:val="Stopka"/>
    <w:uiPriority w:val="99"/>
    <w:rsid w:val="00ED5E54"/>
    <w:rPr>
      <w:rFonts w:ascii="Arial" w:hAnsi="Arial"/>
      <w:sz w:val="24"/>
      <w:szCs w:val="24"/>
    </w:rPr>
  </w:style>
  <w:style w:type="character" w:styleId="Hipercze">
    <w:name w:val="Hyperlink"/>
    <w:basedOn w:val="Domylnaczcionkaakapitu"/>
    <w:uiPriority w:val="99"/>
    <w:unhideWhenUsed/>
    <w:rsid w:val="00347216"/>
    <w:rPr>
      <w:color w:val="0563C1" w:themeColor="hyperlink"/>
      <w:u w:val="single"/>
    </w:rPr>
  </w:style>
  <w:style w:type="character" w:customStyle="1" w:styleId="AkapitzlistZnak">
    <w:name w:val="Akapit z listą Znak"/>
    <w:aliases w:val="Numerowanie Znak,List Paragraph Znak,List Paragraph compact Znak,Normal bullet 2 Znak,Paragraphe de liste 2 Znak,Reference list Znak,Bullet list Znak,Numbered List Znak,List Paragraph1 Znak,1st level - Bullet List Paragraph Znak"/>
    <w:link w:val="Akapitzlist"/>
    <w:uiPriority w:val="34"/>
    <w:qFormat/>
    <w:locked/>
    <w:rsid w:val="00347216"/>
    <w:rPr>
      <w:rFonts w:ascii="Arial" w:hAnsi="Arial"/>
      <w:sz w:val="24"/>
      <w:szCs w:val="24"/>
    </w:rPr>
  </w:style>
  <w:style w:type="paragraph" w:customStyle="1" w:styleId="Nagwek20">
    <w:name w:val="Nagłówek2"/>
    <w:basedOn w:val="Akapitzlist"/>
    <w:link w:val="Nagwek2Znak0"/>
    <w:rsid w:val="000632EE"/>
    <w:pPr>
      <w:numPr>
        <w:numId w:val="2"/>
      </w:numPr>
      <w:shd w:val="clear" w:color="auto" w:fill="1F4E79" w:themeFill="accent1" w:themeFillShade="80"/>
      <w:jc w:val="both"/>
      <w:outlineLvl w:val="0"/>
    </w:pPr>
    <w:rPr>
      <w:rFonts w:eastAsiaTheme="minorHAnsi" w:cs="Calibri"/>
      <w:b/>
      <w:color w:val="FFFFFF" w:themeColor="background1"/>
      <w:sz w:val="28"/>
      <w:szCs w:val="22"/>
      <w:lang w:eastAsia="en-US"/>
    </w:rPr>
  </w:style>
  <w:style w:type="paragraph" w:customStyle="1" w:styleId="Nagwek30">
    <w:name w:val="Nagłówek3"/>
    <w:basedOn w:val="Akapitzlist"/>
    <w:link w:val="Nagwek3Znak0"/>
    <w:rsid w:val="000632EE"/>
    <w:pPr>
      <w:numPr>
        <w:ilvl w:val="1"/>
        <w:numId w:val="2"/>
      </w:numPr>
      <w:shd w:val="clear" w:color="auto" w:fill="2E74B5" w:themeFill="accent1" w:themeFillShade="BF"/>
      <w:tabs>
        <w:tab w:val="left" w:leader="dot" w:pos="658"/>
      </w:tabs>
      <w:jc w:val="both"/>
      <w:outlineLvl w:val="2"/>
    </w:pPr>
    <w:rPr>
      <w:rFonts w:eastAsiaTheme="minorHAnsi" w:cs="Calibri"/>
      <w:b/>
      <w:color w:val="FFFFFF" w:themeColor="background1"/>
      <w:szCs w:val="22"/>
      <w:lang w:eastAsia="en-US"/>
    </w:rPr>
  </w:style>
  <w:style w:type="character" w:customStyle="1" w:styleId="Nagwek2Znak0">
    <w:name w:val="Nagłówek2 Znak"/>
    <w:basedOn w:val="AkapitzlistZnak"/>
    <w:link w:val="Nagwek20"/>
    <w:rsid w:val="00347216"/>
    <w:rPr>
      <w:rFonts w:ascii="Calibri" w:eastAsiaTheme="minorHAnsi" w:hAnsi="Calibri" w:cs="Calibri"/>
      <w:b/>
      <w:color w:val="FFFFFF" w:themeColor="background1"/>
      <w:sz w:val="28"/>
      <w:szCs w:val="22"/>
      <w:shd w:val="clear" w:color="auto" w:fill="1F4E79" w:themeFill="accent1" w:themeFillShade="80"/>
      <w:lang w:eastAsia="en-US"/>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basedOn w:val="Domylnaczcionkaakapitu"/>
    <w:link w:val="FootnoteReference1"/>
    <w:uiPriority w:val="99"/>
    <w:unhideWhenUsed/>
    <w:qFormat/>
    <w:rsid w:val="00DF5300"/>
    <w:rPr>
      <w:vertAlign w:val="superscript"/>
    </w:rPr>
  </w:style>
  <w:style w:type="character" w:styleId="Odwoaniedokomentarza">
    <w:name w:val="annotation reference"/>
    <w:uiPriority w:val="99"/>
    <w:unhideWhenUsed/>
    <w:rsid w:val="004257B1"/>
    <w:rPr>
      <w:sz w:val="16"/>
      <w:szCs w:val="16"/>
    </w:rPr>
  </w:style>
  <w:style w:type="character" w:customStyle="1" w:styleId="Nagwek3Znak0">
    <w:name w:val="Nagłówek3 Znak"/>
    <w:basedOn w:val="AkapitzlistZnak"/>
    <w:link w:val="Nagwek30"/>
    <w:rsid w:val="004257B1"/>
    <w:rPr>
      <w:rFonts w:ascii="Calibri" w:eastAsiaTheme="minorHAnsi" w:hAnsi="Calibri" w:cs="Calibri"/>
      <w:b/>
      <w:color w:val="FFFFFF" w:themeColor="background1"/>
      <w:sz w:val="22"/>
      <w:szCs w:val="22"/>
      <w:shd w:val="clear" w:color="auto" w:fill="2E74B5" w:themeFill="accent1" w:themeFillShade="BF"/>
      <w:lang w:eastAsia="en-US"/>
    </w:rPr>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o"/>
    <w:basedOn w:val="Normalny"/>
    <w:link w:val="TekstprzypisudolnegoZnak"/>
    <w:uiPriority w:val="99"/>
    <w:unhideWhenUsed/>
    <w:qFormat/>
    <w:rsid w:val="000632EE"/>
    <w:pPr>
      <w:spacing w:after="200"/>
    </w:pPr>
    <w:rPr>
      <w:rFonts w:ascii="Times New Roman" w:eastAsiaTheme="minorHAnsi" w:hAnsi="Times New Roman" w:cstheme="minorBidi"/>
      <w:sz w:val="20"/>
      <w:szCs w:val="20"/>
      <w:lang w:eastAsia="en-US"/>
    </w:rPr>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o Znak"/>
    <w:basedOn w:val="Domylnaczcionkaakapitu"/>
    <w:link w:val="Tekstprzypisudolnego"/>
    <w:uiPriority w:val="99"/>
    <w:rsid w:val="00C0146A"/>
    <w:rPr>
      <w:rFonts w:eastAsiaTheme="minorHAnsi" w:cstheme="minorBidi"/>
      <w:lang w:eastAsia="en-US"/>
    </w:rPr>
  </w:style>
  <w:style w:type="paragraph" w:customStyle="1" w:styleId="Default">
    <w:name w:val="Default"/>
    <w:rsid w:val="00C0146A"/>
    <w:pPr>
      <w:autoSpaceDE w:val="0"/>
      <w:autoSpaceDN w:val="0"/>
      <w:adjustRightInd w:val="0"/>
    </w:pPr>
    <w:rPr>
      <w:color w:val="000000"/>
      <w:sz w:val="24"/>
      <w:szCs w:val="24"/>
    </w:rPr>
  </w:style>
  <w:style w:type="paragraph" w:styleId="Tekstkomentarza">
    <w:name w:val="annotation text"/>
    <w:basedOn w:val="Normalny"/>
    <w:link w:val="TekstkomentarzaZnak"/>
    <w:uiPriority w:val="99"/>
    <w:rsid w:val="00580CBD"/>
    <w:rPr>
      <w:sz w:val="20"/>
      <w:szCs w:val="20"/>
    </w:rPr>
  </w:style>
  <w:style w:type="character" w:customStyle="1" w:styleId="TekstkomentarzaZnak">
    <w:name w:val="Tekst komentarza Znak"/>
    <w:basedOn w:val="Domylnaczcionkaakapitu"/>
    <w:link w:val="Tekstkomentarza"/>
    <w:uiPriority w:val="99"/>
    <w:rsid w:val="00580CBD"/>
    <w:rPr>
      <w:rFonts w:ascii="Arial" w:hAnsi="Arial"/>
    </w:rPr>
  </w:style>
  <w:style w:type="paragraph" w:styleId="Tematkomentarza">
    <w:name w:val="annotation subject"/>
    <w:basedOn w:val="Tekstkomentarza"/>
    <w:next w:val="Tekstkomentarza"/>
    <w:link w:val="TematkomentarzaZnak"/>
    <w:rsid w:val="00580CBD"/>
    <w:rPr>
      <w:b/>
      <w:bCs/>
    </w:rPr>
  </w:style>
  <w:style w:type="character" w:customStyle="1" w:styleId="TematkomentarzaZnak">
    <w:name w:val="Temat komentarza Znak"/>
    <w:basedOn w:val="TekstkomentarzaZnak"/>
    <w:link w:val="Tematkomentarza"/>
    <w:rsid w:val="00580CBD"/>
    <w:rPr>
      <w:rFonts w:ascii="Arial" w:hAnsi="Arial"/>
      <w:b/>
      <w:bCs/>
    </w:rPr>
  </w:style>
  <w:style w:type="character" w:styleId="UyteHipercze">
    <w:name w:val="FollowedHyperlink"/>
    <w:basedOn w:val="Domylnaczcionkaakapitu"/>
    <w:rsid w:val="001B78B9"/>
    <w:rPr>
      <w:color w:val="954F72" w:themeColor="followedHyperlink"/>
      <w:u w:val="single"/>
    </w:rPr>
  </w:style>
  <w:style w:type="character" w:customStyle="1" w:styleId="Nagwek4Znak">
    <w:name w:val="Nagłówek 4 Znak"/>
    <w:basedOn w:val="Domylnaczcionkaakapitu"/>
    <w:link w:val="Nagwek4"/>
    <w:uiPriority w:val="99"/>
    <w:rsid w:val="00636966"/>
    <w:rPr>
      <w:rFonts w:asciiTheme="minorHAnsi" w:eastAsia="MS Mincho" w:hAnsiTheme="minorHAnsi" w:cstheme="majorBidi"/>
      <w:b/>
      <w:bCs/>
      <w:sz w:val="26"/>
      <w:szCs w:val="22"/>
      <w:lang w:eastAsia="en-US"/>
    </w:rPr>
  </w:style>
  <w:style w:type="character" w:customStyle="1" w:styleId="Nagwek3Znak">
    <w:name w:val="Nagłówek 3 Znak"/>
    <w:basedOn w:val="Domylnaczcionkaakapitu"/>
    <w:link w:val="Nagwek3"/>
    <w:uiPriority w:val="9"/>
    <w:rsid w:val="00370AAD"/>
    <w:rPr>
      <w:rFonts w:ascii="Calibri" w:eastAsiaTheme="majorEastAsia" w:hAnsi="Calibri" w:cstheme="majorBidi"/>
      <w:b/>
      <w:color w:val="FFFFFF" w:themeColor="background1"/>
      <w:sz w:val="26"/>
      <w:szCs w:val="24"/>
      <w:shd w:val="clear" w:color="auto" w:fill="2E74B5" w:themeFill="accent1" w:themeFillShade="BF"/>
    </w:rPr>
  </w:style>
  <w:style w:type="character" w:customStyle="1" w:styleId="Nagwek1Znak">
    <w:name w:val="Nagłówek 1 Znak"/>
    <w:basedOn w:val="Domylnaczcionkaakapitu"/>
    <w:link w:val="Nagwek1"/>
    <w:uiPriority w:val="9"/>
    <w:rsid w:val="00DE3AF1"/>
    <w:rPr>
      <w:rFonts w:ascii="Calibri" w:eastAsiaTheme="majorEastAsia" w:hAnsi="Calibri" w:cstheme="majorBidi"/>
      <w:b/>
      <w:color w:val="FFFFFF" w:themeColor="background1"/>
      <w:sz w:val="32"/>
      <w:szCs w:val="32"/>
      <w:shd w:val="clear" w:color="auto" w:fill="1F4E79" w:themeFill="accent1" w:themeFillShade="80"/>
    </w:rPr>
  </w:style>
  <w:style w:type="paragraph" w:styleId="Nagwekspisutreci">
    <w:name w:val="TOC Heading"/>
    <w:basedOn w:val="Nagwek1"/>
    <w:next w:val="Normalny"/>
    <w:uiPriority w:val="39"/>
    <w:unhideWhenUsed/>
    <w:qFormat/>
    <w:rsid w:val="00546D99"/>
    <w:pPr>
      <w:spacing w:line="259" w:lineRule="auto"/>
      <w:outlineLvl w:val="9"/>
    </w:pPr>
  </w:style>
  <w:style w:type="paragraph" w:styleId="Spistreci1">
    <w:name w:val="toc 1"/>
    <w:basedOn w:val="Normalny"/>
    <w:next w:val="Normalny"/>
    <w:autoRedefine/>
    <w:uiPriority w:val="39"/>
    <w:rsid w:val="005A049B"/>
    <w:pPr>
      <w:tabs>
        <w:tab w:val="right" w:leader="dot" w:pos="9060"/>
      </w:tabs>
      <w:spacing w:after="0" w:line="276" w:lineRule="auto"/>
      <w:ind w:left="284"/>
    </w:pPr>
    <w:rPr>
      <w:rFonts w:asciiTheme="minorHAnsi" w:hAnsiTheme="minorHAnsi" w:cstheme="minorHAnsi"/>
      <w:bCs/>
      <w:caps/>
      <w:szCs w:val="22"/>
    </w:rPr>
  </w:style>
  <w:style w:type="paragraph" w:styleId="Spistreci3">
    <w:name w:val="toc 3"/>
    <w:basedOn w:val="Normalny"/>
    <w:next w:val="Normalny"/>
    <w:autoRedefine/>
    <w:uiPriority w:val="39"/>
    <w:rsid w:val="005A049B"/>
    <w:pPr>
      <w:tabs>
        <w:tab w:val="right" w:leader="dot" w:pos="9060"/>
      </w:tabs>
      <w:spacing w:after="0" w:line="276" w:lineRule="auto"/>
      <w:ind w:left="993" w:hanging="409"/>
    </w:pPr>
    <w:rPr>
      <w:rFonts w:asciiTheme="minorHAnsi" w:hAnsiTheme="minorHAnsi" w:cstheme="minorHAnsi"/>
      <w:i/>
      <w:iCs/>
      <w:sz w:val="20"/>
    </w:rPr>
  </w:style>
  <w:style w:type="paragraph" w:styleId="Spistreci2">
    <w:name w:val="toc 2"/>
    <w:basedOn w:val="Normalny"/>
    <w:next w:val="Normalny"/>
    <w:autoRedefine/>
    <w:uiPriority w:val="39"/>
    <w:rsid w:val="005A049B"/>
    <w:pPr>
      <w:tabs>
        <w:tab w:val="left" w:pos="709"/>
        <w:tab w:val="right" w:leader="dot" w:pos="9060"/>
      </w:tabs>
      <w:spacing w:after="0" w:line="276" w:lineRule="auto"/>
      <w:ind w:left="284"/>
    </w:pPr>
    <w:rPr>
      <w:rFonts w:asciiTheme="minorHAnsi" w:hAnsiTheme="minorHAnsi" w:cstheme="minorHAnsi"/>
      <w:noProof/>
      <w:sz w:val="20"/>
    </w:rPr>
  </w:style>
  <w:style w:type="paragraph" w:styleId="Spistreci4">
    <w:name w:val="toc 4"/>
    <w:basedOn w:val="Normalny"/>
    <w:next w:val="Normalny"/>
    <w:autoRedefine/>
    <w:uiPriority w:val="39"/>
    <w:rsid w:val="00513774"/>
    <w:pPr>
      <w:tabs>
        <w:tab w:val="left" w:pos="1134"/>
        <w:tab w:val="right" w:leader="dot" w:pos="9060"/>
      </w:tabs>
      <w:spacing w:after="0" w:line="276" w:lineRule="auto"/>
      <w:ind w:left="1276" w:hanging="425"/>
    </w:pPr>
    <w:rPr>
      <w:rFonts w:asciiTheme="minorHAnsi" w:hAnsiTheme="minorHAnsi" w:cstheme="minorHAnsi"/>
      <w:sz w:val="18"/>
      <w:szCs w:val="21"/>
    </w:rPr>
  </w:style>
  <w:style w:type="paragraph" w:styleId="Spistreci5">
    <w:name w:val="toc 5"/>
    <w:basedOn w:val="Normalny"/>
    <w:next w:val="Normalny"/>
    <w:autoRedefine/>
    <w:rsid w:val="008D04E7"/>
    <w:pPr>
      <w:ind w:left="880"/>
    </w:pPr>
    <w:rPr>
      <w:rFonts w:asciiTheme="minorHAnsi" w:hAnsiTheme="minorHAnsi" w:cstheme="minorHAnsi"/>
      <w:sz w:val="18"/>
      <w:szCs w:val="21"/>
    </w:rPr>
  </w:style>
  <w:style w:type="paragraph" w:styleId="Spistreci6">
    <w:name w:val="toc 6"/>
    <w:basedOn w:val="Normalny"/>
    <w:next w:val="Normalny"/>
    <w:autoRedefine/>
    <w:rsid w:val="008D04E7"/>
    <w:pPr>
      <w:ind w:left="1100"/>
    </w:pPr>
    <w:rPr>
      <w:rFonts w:asciiTheme="minorHAnsi" w:hAnsiTheme="minorHAnsi" w:cstheme="minorHAnsi"/>
      <w:sz w:val="18"/>
      <w:szCs w:val="21"/>
    </w:rPr>
  </w:style>
  <w:style w:type="paragraph" w:styleId="Spistreci7">
    <w:name w:val="toc 7"/>
    <w:basedOn w:val="Normalny"/>
    <w:next w:val="Normalny"/>
    <w:autoRedefine/>
    <w:rsid w:val="008D04E7"/>
    <w:pPr>
      <w:ind w:left="1320"/>
    </w:pPr>
    <w:rPr>
      <w:rFonts w:asciiTheme="minorHAnsi" w:hAnsiTheme="minorHAnsi" w:cstheme="minorHAnsi"/>
      <w:sz w:val="18"/>
      <w:szCs w:val="21"/>
    </w:rPr>
  </w:style>
  <w:style w:type="paragraph" w:styleId="Spistreci8">
    <w:name w:val="toc 8"/>
    <w:basedOn w:val="Normalny"/>
    <w:next w:val="Normalny"/>
    <w:autoRedefine/>
    <w:rsid w:val="008D04E7"/>
    <w:pPr>
      <w:ind w:left="1540"/>
    </w:pPr>
    <w:rPr>
      <w:rFonts w:asciiTheme="minorHAnsi" w:hAnsiTheme="minorHAnsi" w:cstheme="minorHAnsi"/>
      <w:sz w:val="18"/>
      <w:szCs w:val="21"/>
    </w:rPr>
  </w:style>
  <w:style w:type="paragraph" w:styleId="Spistreci9">
    <w:name w:val="toc 9"/>
    <w:basedOn w:val="Normalny"/>
    <w:next w:val="Normalny"/>
    <w:autoRedefine/>
    <w:rsid w:val="008D04E7"/>
    <w:pPr>
      <w:ind w:left="1760"/>
    </w:pPr>
    <w:rPr>
      <w:rFonts w:asciiTheme="minorHAnsi" w:hAnsiTheme="minorHAnsi" w:cstheme="minorHAnsi"/>
      <w:sz w:val="18"/>
      <w:szCs w:val="21"/>
    </w:rPr>
  </w:style>
  <w:style w:type="character" w:customStyle="1" w:styleId="Nagwek2Znak">
    <w:name w:val="Nagłówek 2 Znak"/>
    <w:basedOn w:val="Domylnaczcionkaakapitu"/>
    <w:link w:val="Nagwek2"/>
    <w:uiPriority w:val="9"/>
    <w:rsid w:val="00E9507D"/>
    <w:rPr>
      <w:rFonts w:ascii="Calibri" w:eastAsiaTheme="majorEastAsia" w:hAnsi="Calibri" w:cstheme="majorBidi"/>
      <w:b/>
      <w:color w:val="FFFFFF" w:themeColor="background1"/>
      <w:sz w:val="28"/>
      <w:szCs w:val="26"/>
      <w:shd w:val="clear" w:color="auto" w:fill="1F4E79" w:themeFill="accent1" w:themeFillShade="80"/>
    </w:rPr>
  </w:style>
  <w:style w:type="numbering" w:customStyle="1" w:styleId="Styl1">
    <w:name w:val="Styl1"/>
    <w:uiPriority w:val="99"/>
    <w:rsid w:val="00392A3C"/>
    <w:pPr>
      <w:numPr>
        <w:numId w:val="39"/>
      </w:numPr>
    </w:pPr>
  </w:style>
  <w:style w:type="table" w:customStyle="1" w:styleId="Tabela-Siatka1">
    <w:name w:val="Tabela - Siatka1"/>
    <w:basedOn w:val="Standardowy"/>
    <w:next w:val="Tabela-Siatka"/>
    <w:uiPriority w:val="39"/>
    <w:rsid w:val="004E5F1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rsid w:val="004E5F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39"/>
    <w:rsid w:val="00983DC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104226"/>
    <w:rPr>
      <w:color w:val="605E5C"/>
      <w:shd w:val="clear" w:color="auto" w:fill="E1DFDD"/>
    </w:rPr>
  </w:style>
  <w:style w:type="paragraph" w:customStyle="1" w:styleId="FootnoteReference1">
    <w:name w:val="Footnote Reference1"/>
    <w:basedOn w:val="Normalny"/>
    <w:link w:val="Odwoanieprzypisudolnego"/>
    <w:uiPriority w:val="99"/>
    <w:rsid w:val="00C35B9A"/>
    <w:pPr>
      <w:keepLines w:val="0"/>
      <w:spacing w:line="240" w:lineRule="exact"/>
      <w:ind w:firstLine="567"/>
      <w:jc w:val="both"/>
    </w:pPr>
    <w:rPr>
      <w:rFonts w:ascii="Times New Roman" w:hAnsi="Times New Roman"/>
      <w:sz w:val="20"/>
      <w:szCs w:val="20"/>
      <w:vertAlign w:val="superscript"/>
    </w:rPr>
  </w:style>
  <w:style w:type="paragraph" w:customStyle="1" w:styleId="Styl3">
    <w:name w:val="Styl3"/>
    <w:basedOn w:val="Normalny"/>
    <w:link w:val="Styl3Znak"/>
    <w:qFormat/>
    <w:rsid w:val="009D241C"/>
    <w:pPr>
      <w:shd w:val="clear" w:color="auto" w:fill="2E74B5" w:themeFill="accent1" w:themeFillShade="BF"/>
      <w:spacing w:after="160"/>
    </w:pPr>
    <w:rPr>
      <w:b/>
      <w:color w:val="FFFFFF" w:themeColor="background1"/>
    </w:rPr>
  </w:style>
  <w:style w:type="character" w:customStyle="1" w:styleId="Styl3Znak">
    <w:name w:val="Styl3 Znak"/>
    <w:basedOn w:val="Domylnaczcionkaakapitu"/>
    <w:link w:val="Styl3"/>
    <w:rsid w:val="009D241C"/>
    <w:rPr>
      <w:rFonts w:ascii="Calibri" w:hAnsi="Calibri"/>
      <w:b/>
      <w:color w:val="FFFFFF" w:themeColor="background1"/>
      <w:sz w:val="22"/>
      <w:szCs w:val="24"/>
      <w:shd w:val="clear" w:color="auto" w:fill="2E74B5" w:themeFill="accent1" w:themeFillShade="BF"/>
    </w:rPr>
  </w:style>
  <w:style w:type="paragraph" w:customStyle="1" w:styleId="PRZYPISKI1">
    <w:name w:val="PRZYPISKI1"/>
    <w:basedOn w:val="Normalny"/>
    <w:next w:val="Tekstprzypisudolnego"/>
    <w:uiPriority w:val="99"/>
    <w:unhideWhenUsed/>
    <w:rsid w:val="000D41DC"/>
    <w:pPr>
      <w:keepLines w:val="0"/>
    </w:pPr>
    <w:rPr>
      <w:rFonts w:ascii="Times New Roman" w:hAnsi="Times New Roman"/>
      <w:sz w:val="20"/>
      <w:szCs w:val="20"/>
    </w:rPr>
  </w:style>
  <w:style w:type="paragraph" w:customStyle="1" w:styleId="nagwek50">
    <w:name w:val="nagłówek 5"/>
    <w:basedOn w:val="Nagwek4"/>
    <w:next w:val="Nagwek5"/>
    <w:link w:val="nagwek5Znak0"/>
    <w:qFormat/>
    <w:rsid w:val="00DF5772"/>
    <w:rPr>
      <w:sz w:val="24"/>
    </w:rPr>
  </w:style>
  <w:style w:type="character" w:customStyle="1" w:styleId="Nagwek5Znak">
    <w:name w:val="Nagłówek 5 Znak"/>
    <w:basedOn w:val="Domylnaczcionkaakapitu"/>
    <w:link w:val="Nagwek5"/>
    <w:rsid w:val="00DF5772"/>
    <w:rPr>
      <w:rFonts w:asciiTheme="majorHAnsi" w:eastAsiaTheme="majorEastAsia" w:hAnsiTheme="majorHAnsi" w:cstheme="majorBidi"/>
      <w:color w:val="2E74B5" w:themeColor="accent1" w:themeShade="BF"/>
      <w:sz w:val="22"/>
      <w:szCs w:val="24"/>
    </w:rPr>
  </w:style>
  <w:style w:type="character" w:customStyle="1" w:styleId="nagwek5Znak0">
    <w:name w:val="nagłówek 5 Znak"/>
    <w:basedOn w:val="Nagwek4Znak"/>
    <w:link w:val="nagwek50"/>
    <w:rsid w:val="00DF5772"/>
    <w:rPr>
      <w:rFonts w:asciiTheme="minorHAnsi" w:eastAsia="MS Mincho" w:hAnsiTheme="minorHAnsi" w:cstheme="majorBidi"/>
      <w:b/>
      <w:bCs/>
      <w:sz w:val="24"/>
      <w:szCs w:val="22"/>
      <w:lang w:eastAsia="en-US"/>
    </w:rPr>
  </w:style>
  <w:style w:type="paragraph" w:customStyle="1" w:styleId="paragraph">
    <w:name w:val="paragraph"/>
    <w:basedOn w:val="Normalny"/>
    <w:rsid w:val="005625A2"/>
    <w:pPr>
      <w:keepLines w:val="0"/>
      <w:spacing w:before="100" w:beforeAutospacing="1" w:after="100" w:afterAutospacing="1"/>
    </w:pPr>
    <w:rPr>
      <w:rFonts w:ascii="Times New Roman" w:hAnsi="Times New Roman"/>
      <w:sz w:val="24"/>
    </w:rPr>
  </w:style>
  <w:style w:type="paragraph" w:styleId="Tekstprzypisukocowego">
    <w:name w:val="endnote text"/>
    <w:basedOn w:val="Normalny"/>
    <w:link w:val="TekstprzypisukocowegoZnak"/>
    <w:rsid w:val="00356DE8"/>
    <w:rPr>
      <w:sz w:val="20"/>
      <w:szCs w:val="20"/>
    </w:rPr>
  </w:style>
  <w:style w:type="character" w:customStyle="1" w:styleId="TekstprzypisukocowegoZnak">
    <w:name w:val="Tekst przypisu końcowego Znak"/>
    <w:basedOn w:val="Domylnaczcionkaakapitu"/>
    <w:link w:val="Tekstprzypisukocowego"/>
    <w:rsid w:val="00356DE8"/>
    <w:rPr>
      <w:rFonts w:ascii="Calibri" w:hAnsi="Calibri"/>
    </w:rPr>
  </w:style>
  <w:style w:type="character" w:styleId="Odwoanieprzypisukocowego">
    <w:name w:val="endnote reference"/>
    <w:basedOn w:val="Domylnaczcionkaakapitu"/>
    <w:rsid w:val="00356DE8"/>
    <w:rPr>
      <w:vertAlign w:val="superscript"/>
    </w:rPr>
  </w:style>
  <w:style w:type="paragraph" w:styleId="Poprawka">
    <w:name w:val="Revision"/>
    <w:hidden/>
    <w:uiPriority w:val="99"/>
    <w:semiHidden/>
    <w:rsid w:val="000643A8"/>
    <w:pPr>
      <w:spacing w:after="0" w:line="240" w:lineRule="auto"/>
    </w:pPr>
    <w:rPr>
      <w:rFonts w:ascii="Calibri" w:hAnsi="Calibri"/>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160430">
      <w:bodyDiv w:val="1"/>
      <w:marLeft w:val="0"/>
      <w:marRight w:val="0"/>
      <w:marTop w:val="0"/>
      <w:marBottom w:val="0"/>
      <w:divBdr>
        <w:top w:val="none" w:sz="0" w:space="0" w:color="auto"/>
        <w:left w:val="none" w:sz="0" w:space="0" w:color="auto"/>
        <w:bottom w:val="none" w:sz="0" w:space="0" w:color="auto"/>
        <w:right w:val="none" w:sz="0" w:space="0" w:color="auto"/>
      </w:divBdr>
    </w:div>
    <w:div w:id="204491930">
      <w:bodyDiv w:val="1"/>
      <w:marLeft w:val="0"/>
      <w:marRight w:val="0"/>
      <w:marTop w:val="0"/>
      <w:marBottom w:val="0"/>
      <w:divBdr>
        <w:top w:val="none" w:sz="0" w:space="0" w:color="auto"/>
        <w:left w:val="none" w:sz="0" w:space="0" w:color="auto"/>
        <w:bottom w:val="none" w:sz="0" w:space="0" w:color="auto"/>
        <w:right w:val="none" w:sz="0" w:space="0" w:color="auto"/>
      </w:divBdr>
    </w:div>
    <w:div w:id="352615884">
      <w:bodyDiv w:val="1"/>
      <w:marLeft w:val="0"/>
      <w:marRight w:val="0"/>
      <w:marTop w:val="0"/>
      <w:marBottom w:val="0"/>
      <w:divBdr>
        <w:top w:val="none" w:sz="0" w:space="0" w:color="auto"/>
        <w:left w:val="none" w:sz="0" w:space="0" w:color="auto"/>
        <w:bottom w:val="none" w:sz="0" w:space="0" w:color="auto"/>
        <w:right w:val="none" w:sz="0" w:space="0" w:color="auto"/>
      </w:divBdr>
    </w:div>
    <w:div w:id="790633897">
      <w:bodyDiv w:val="1"/>
      <w:marLeft w:val="0"/>
      <w:marRight w:val="0"/>
      <w:marTop w:val="0"/>
      <w:marBottom w:val="0"/>
      <w:divBdr>
        <w:top w:val="none" w:sz="0" w:space="0" w:color="auto"/>
        <w:left w:val="none" w:sz="0" w:space="0" w:color="auto"/>
        <w:bottom w:val="none" w:sz="0" w:space="0" w:color="auto"/>
        <w:right w:val="none" w:sz="0" w:space="0" w:color="auto"/>
      </w:divBdr>
    </w:div>
    <w:div w:id="806244096">
      <w:bodyDiv w:val="1"/>
      <w:marLeft w:val="0"/>
      <w:marRight w:val="0"/>
      <w:marTop w:val="0"/>
      <w:marBottom w:val="0"/>
      <w:divBdr>
        <w:top w:val="none" w:sz="0" w:space="0" w:color="auto"/>
        <w:left w:val="none" w:sz="0" w:space="0" w:color="auto"/>
        <w:bottom w:val="none" w:sz="0" w:space="0" w:color="auto"/>
        <w:right w:val="none" w:sz="0" w:space="0" w:color="auto"/>
      </w:divBdr>
    </w:div>
    <w:div w:id="874387029">
      <w:bodyDiv w:val="1"/>
      <w:marLeft w:val="0"/>
      <w:marRight w:val="0"/>
      <w:marTop w:val="0"/>
      <w:marBottom w:val="0"/>
      <w:divBdr>
        <w:top w:val="none" w:sz="0" w:space="0" w:color="auto"/>
        <w:left w:val="none" w:sz="0" w:space="0" w:color="auto"/>
        <w:bottom w:val="none" w:sz="0" w:space="0" w:color="auto"/>
        <w:right w:val="none" w:sz="0" w:space="0" w:color="auto"/>
      </w:divBdr>
    </w:div>
    <w:div w:id="1219167722">
      <w:bodyDiv w:val="1"/>
      <w:marLeft w:val="0"/>
      <w:marRight w:val="0"/>
      <w:marTop w:val="0"/>
      <w:marBottom w:val="0"/>
      <w:divBdr>
        <w:top w:val="none" w:sz="0" w:space="0" w:color="auto"/>
        <w:left w:val="none" w:sz="0" w:space="0" w:color="auto"/>
        <w:bottom w:val="none" w:sz="0" w:space="0" w:color="auto"/>
        <w:right w:val="none" w:sz="0" w:space="0" w:color="auto"/>
      </w:divBdr>
    </w:div>
    <w:div w:id="1389039078">
      <w:bodyDiv w:val="1"/>
      <w:marLeft w:val="0"/>
      <w:marRight w:val="0"/>
      <w:marTop w:val="0"/>
      <w:marBottom w:val="0"/>
      <w:divBdr>
        <w:top w:val="none" w:sz="0" w:space="0" w:color="auto"/>
        <w:left w:val="none" w:sz="0" w:space="0" w:color="auto"/>
        <w:bottom w:val="none" w:sz="0" w:space="0" w:color="auto"/>
        <w:right w:val="none" w:sz="0" w:space="0" w:color="auto"/>
      </w:divBdr>
    </w:div>
    <w:div w:id="1395010722">
      <w:bodyDiv w:val="1"/>
      <w:marLeft w:val="0"/>
      <w:marRight w:val="0"/>
      <w:marTop w:val="0"/>
      <w:marBottom w:val="0"/>
      <w:divBdr>
        <w:top w:val="none" w:sz="0" w:space="0" w:color="auto"/>
        <w:left w:val="none" w:sz="0" w:space="0" w:color="auto"/>
        <w:bottom w:val="none" w:sz="0" w:space="0" w:color="auto"/>
        <w:right w:val="none" w:sz="0" w:space="0" w:color="auto"/>
      </w:divBdr>
    </w:div>
    <w:div w:id="1738824855">
      <w:bodyDiv w:val="1"/>
      <w:marLeft w:val="0"/>
      <w:marRight w:val="0"/>
      <w:marTop w:val="0"/>
      <w:marBottom w:val="0"/>
      <w:divBdr>
        <w:top w:val="none" w:sz="0" w:space="0" w:color="auto"/>
        <w:left w:val="none" w:sz="0" w:space="0" w:color="auto"/>
        <w:bottom w:val="none" w:sz="0" w:space="0" w:color="auto"/>
        <w:right w:val="none" w:sz="0" w:space="0" w:color="auto"/>
      </w:divBdr>
    </w:div>
    <w:div w:id="1992518410">
      <w:bodyDiv w:val="1"/>
      <w:marLeft w:val="0"/>
      <w:marRight w:val="0"/>
      <w:marTop w:val="0"/>
      <w:marBottom w:val="0"/>
      <w:divBdr>
        <w:top w:val="none" w:sz="0" w:space="0" w:color="auto"/>
        <w:left w:val="none" w:sz="0" w:space="0" w:color="auto"/>
        <w:bottom w:val="none" w:sz="0" w:space="0" w:color="auto"/>
        <w:right w:val="none" w:sz="0" w:space="0" w:color="auto"/>
      </w:divBdr>
    </w:div>
    <w:div w:id="2002928964">
      <w:bodyDiv w:val="1"/>
      <w:marLeft w:val="0"/>
      <w:marRight w:val="0"/>
      <w:marTop w:val="0"/>
      <w:marBottom w:val="0"/>
      <w:divBdr>
        <w:top w:val="none" w:sz="0" w:space="0" w:color="auto"/>
        <w:left w:val="none" w:sz="0" w:space="0" w:color="auto"/>
        <w:bottom w:val="none" w:sz="0" w:space="0" w:color="auto"/>
        <w:right w:val="none" w:sz="0" w:space="0" w:color="auto"/>
      </w:divBdr>
    </w:div>
    <w:div w:id="2018848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unduszeuepomorskie.pl/" TargetMode="External"/><Relationship Id="rId18" Type="http://schemas.openxmlformats.org/officeDocument/2006/relationships/hyperlink" Target="https://funduszeuepomorskie.pl/dokumenty/4795-zasady-realizacji-projektow-w-ramach-europejskiego-funduszu-spolecznego-plus" TargetMode="External"/><Relationship Id="rId26" Type="http://schemas.openxmlformats.org/officeDocument/2006/relationships/hyperlink" Target="https://funduszeuepomorskie.pl/dokumenty/4795-zasady-realizacji-projektow-w-ramach-europejskiego-funduszu-spolecznego-plus" TargetMode="External"/><Relationship Id="rId39" Type="http://schemas.openxmlformats.org/officeDocument/2006/relationships/hyperlink" Target="https://www.funduszeeuropejskie.gov.pl/" TargetMode="External"/><Relationship Id="rId21" Type="http://schemas.openxmlformats.org/officeDocument/2006/relationships/hyperlink" Target="https://sowa2021.efs.gov.pl" TargetMode="External"/><Relationship Id="rId34" Type="http://schemas.openxmlformats.org/officeDocument/2006/relationships/hyperlink" Target="https://funduszeuepomorskie.pl/" TargetMode="External"/><Relationship Id="rId42" Type="http://schemas.openxmlformats.org/officeDocument/2006/relationships/hyperlink" Target="https://funduszeuepomorskie.pl/" TargetMode="External"/><Relationship Id="rId47" Type="http://schemas.openxmlformats.org/officeDocument/2006/relationships/header" Target="header2.xml"/><Relationship Id="rId50"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funduszeuepomorskie.pl/dokumenty/4795-zasady-realizacji-projektow-w-ramach-europejskiego-funduszu-spolecznego-plus" TargetMode="External"/><Relationship Id="rId29" Type="http://schemas.openxmlformats.org/officeDocument/2006/relationships/hyperlink" Target="https://funduszeuepomorskie.pl/dokumenty/4795-zasady-realizacji-projektow-w-ramach-europejskiego-funduszu-spolecznego-plus" TargetMode="External"/><Relationship Id="rId11" Type="http://schemas.openxmlformats.org/officeDocument/2006/relationships/hyperlink" Target="http://www.rpo.pomorskie.eu/zapoznaj-sie-z-prawem-i-dokumentami" TargetMode="External"/><Relationship Id="rId24" Type="http://schemas.openxmlformats.org/officeDocument/2006/relationships/hyperlink" Target="https://funduszeuepomorskie.pl/" TargetMode="External"/><Relationship Id="rId32" Type="http://schemas.openxmlformats.org/officeDocument/2006/relationships/hyperlink" Target="https://funduszeuepomorskie.pl/" TargetMode="External"/><Relationship Id="rId37" Type="http://schemas.openxmlformats.org/officeDocument/2006/relationships/hyperlink" Target="https://www.funduszeeuropejskie.gov.pl/" TargetMode="External"/><Relationship Id="rId40" Type="http://schemas.openxmlformats.org/officeDocument/2006/relationships/hyperlink" Target="https://funduszeuepomorskie.pl/" TargetMode="External"/><Relationship Id="rId45"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www.funduszeeuropejskie.gov.pl/" TargetMode="External"/><Relationship Id="rId23" Type="http://schemas.openxmlformats.org/officeDocument/2006/relationships/hyperlink" Target="mailto:edukacja.efs@pomorskie.eu" TargetMode="External"/><Relationship Id="rId28" Type="http://schemas.openxmlformats.org/officeDocument/2006/relationships/hyperlink" Target="https://www.rpo.pomorskie.eu/-/zasady-realizacji-projektow-w-ramach-europejskiego-funduszu-spolecznego-plus" TargetMode="External"/><Relationship Id="rId36" Type="http://schemas.openxmlformats.org/officeDocument/2006/relationships/hyperlink" Target="https://funduszeuepomorskie.pl/" TargetMode="External"/><Relationship Id="rId49" Type="http://schemas.openxmlformats.org/officeDocument/2006/relationships/fontTable" Target="fontTable.xml"/><Relationship Id="rId10" Type="http://schemas.openxmlformats.org/officeDocument/2006/relationships/hyperlink" Target="https://funduszeuepomorskie.pl/dokumenty-lista" TargetMode="External"/><Relationship Id="rId19" Type="http://schemas.openxmlformats.org/officeDocument/2006/relationships/hyperlink" Target="https://funduszeuepomorskie.pl/" TargetMode="External"/><Relationship Id="rId31" Type="http://schemas.openxmlformats.org/officeDocument/2006/relationships/hyperlink" Target="https://bazakonkurencyjnosci.funduszeeuropejskie.gov.pl/" TargetMode="External"/><Relationship Id="rId44" Type="http://schemas.openxmlformats.org/officeDocument/2006/relationships/hyperlink" Target="mailto:iod@pomorskie.eu" TargetMode="External"/><Relationship Id="rId4" Type="http://schemas.openxmlformats.org/officeDocument/2006/relationships/styles" Target="styles.xml"/><Relationship Id="rId9" Type="http://schemas.openxmlformats.org/officeDocument/2006/relationships/hyperlink" Target="https://funduszeuepomorskie.pl/" TargetMode="External"/><Relationship Id="rId14" Type="http://schemas.openxmlformats.org/officeDocument/2006/relationships/hyperlink" Target="https://funduszeuepomorskie.pl/" TargetMode="External"/><Relationship Id="rId22" Type="http://schemas.openxmlformats.org/officeDocument/2006/relationships/hyperlink" Target="https://sowa2021.efs.gov.pl" TargetMode="External"/><Relationship Id="rId27" Type="http://schemas.openxmlformats.org/officeDocument/2006/relationships/hyperlink" Target="https://funduszeuepomorskie.pl/dokumenty/4795-zasady-realizacji-projektow-w-ramach-europejskiego-funduszu-spolecznego-plus" TargetMode="External"/><Relationship Id="rId30" Type="http://schemas.openxmlformats.org/officeDocument/2006/relationships/hyperlink" Target="https://funduszeuepomorskie.pl/dokumenty/4795-zasady-realizacji-projektow-w-ramach-europejskiego-funduszu-spolecznego-plus" TargetMode="External"/><Relationship Id="rId35" Type="http://schemas.openxmlformats.org/officeDocument/2006/relationships/hyperlink" Target="https://www.funduszeeuropejskie.gov.pl/" TargetMode="External"/><Relationship Id="rId43" Type="http://schemas.openxmlformats.org/officeDocument/2006/relationships/hyperlink" Target="https://www.funduszeeuropejskie.gov.pl/" TargetMode="External"/><Relationship Id="rId48" Type="http://schemas.openxmlformats.org/officeDocument/2006/relationships/footer" Target="footer2.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funduszeuepomorskie.pl/" TargetMode="External"/><Relationship Id="rId17" Type="http://schemas.openxmlformats.org/officeDocument/2006/relationships/hyperlink" Target="https://funduszeuepomorskie.pl/" TargetMode="External"/><Relationship Id="rId25" Type="http://schemas.openxmlformats.org/officeDocument/2006/relationships/hyperlink" Target="https://funduszeuepomorskie.pl/" TargetMode="External"/><Relationship Id="rId33" Type="http://schemas.openxmlformats.org/officeDocument/2006/relationships/hyperlink" Target="https://www.funduszeeuropejskie.gov.pl/" TargetMode="External"/><Relationship Id="rId38" Type="http://schemas.openxmlformats.org/officeDocument/2006/relationships/hyperlink" Target="https://funduszeuepomorskie.pl/" TargetMode="External"/><Relationship Id="rId46" Type="http://schemas.openxmlformats.org/officeDocument/2006/relationships/footer" Target="footer1.xml"/><Relationship Id="rId20" Type="http://schemas.openxmlformats.org/officeDocument/2006/relationships/hyperlink" Target="https://www.funduszeeuropejskie.gov.pl/" TargetMode="External"/><Relationship Id="rId41" Type="http://schemas.openxmlformats.org/officeDocument/2006/relationships/hyperlink" Target="https://www.funduszeeuropejskie.gov.pl/"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notes.xml.rels><?xml version="1.0" encoding="UTF-8" standalone="yes"?>
<Relationships xmlns="http://schemas.openxmlformats.org/package/2006/relationships"><Relationship Id="rId3" Type="http://schemas.openxmlformats.org/officeDocument/2006/relationships/hyperlink" Target="https://www.ewaluacja.gov.pl/strony/monitorowanie/lista-wskaznikow-kluczowych/lista-wskaznikow-kluczowych-efs/" TargetMode="External"/><Relationship Id="rId2" Type="http://schemas.openxmlformats.org/officeDocument/2006/relationships/hyperlink" Target="https://www.gov.pl/web/fundusze-regiony/wytyczne-na-lata-2021-2027" TargetMode="External"/><Relationship Id="rId1" Type="http://schemas.openxmlformats.org/officeDocument/2006/relationships/hyperlink" Target="https://www.funduszeeuropejskie.gov.pl/strony/o-funduszach/fundusze-na-lata-2021-2027/prawo-i-dokumenty/wytyczn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wardokus\Desktop\listownik-Pomorskie-FE-UMWP-UE-EFRR-RPO2014-2020-2018.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21C78B-5830-494F-966E-DB1E159C82CB}">
  <ds:schemaRefs>
    <ds:schemaRef ds:uri="http://www.w3.org/2001/XMLSchema"/>
  </ds:schemaRefs>
</ds:datastoreItem>
</file>

<file path=customXml/itemProps2.xml><?xml version="1.0" encoding="utf-8"?>
<ds:datastoreItem xmlns:ds="http://schemas.openxmlformats.org/officeDocument/2006/customXml" ds:itemID="{E1CDB66A-4C19-4A50-A147-C774D1775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listownik-Pomorskie-FE-UMWP-UE-EFRR-RPO2014-2020-2018</Template>
  <TotalTime>0</TotalTime>
  <Pages>49</Pages>
  <Words>15371</Words>
  <Characters>108055</Characters>
  <Application>Microsoft Office Word</Application>
  <DocSecurity>0</DocSecurity>
  <Lines>900</Lines>
  <Paragraphs>246</Paragraphs>
  <ScaleCrop>false</ScaleCrop>
  <HeadingPairs>
    <vt:vector size="2" baseType="variant">
      <vt:variant>
        <vt:lpstr>Tytuł</vt:lpstr>
      </vt:variant>
      <vt:variant>
        <vt:i4>1</vt:i4>
      </vt:variant>
    </vt:vector>
  </HeadingPairs>
  <TitlesOfParts>
    <vt:vector size="1" baseType="lpstr">
      <vt:lpstr>Uchwała ZWP Nr 616 550 24 z dn.23.05.24 ws.przyjęcia Reg.wyboru 5.21-01-24.Zał.</vt:lpstr>
    </vt:vector>
  </TitlesOfParts>
  <Company>UMWP</Company>
  <LinksUpToDate>false</LinksUpToDate>
  <CharactersWithSpaces>123180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ZWP Nr 616 550 24 z dn.23.05.24 ws.przyjęcia Reg.wyboru 5.21-01-24.Zał.</dc:title>
  <dc:subject/>
  <dc:creator>Sulencka Anna</dc:creator>
  <cp:keywords>uchwała, załącznik, regulamin</cp:keywords>
  <dc:description/>
  <cp:lastModifiedBy>Cygert Piotr</cp:lastModifiedBy>
  <cp:revision>2</cp:revision>
  <cp:lastPrinted>2024-05-10T10:46:00Z</cp:lastPrinted>
  <dcterms:created xsi:type="dcterms:W3CDTF">2024-05-23T10:41:00Z</dcterms:created>
  <dcterms:modified xsi:type="dcterms:W3CDTF">2024-05-23T10:41:00Z</dcterms:modified>
  <cp:category>ZWP Uchwała 2023</cp:category>
</cp:coreProperties>
</file>