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3249" w14:textId="1BDE948D" w:rsidR="00604D45" w:rsidRPr="00604D45" w:rsidRDefault="00604D45" w:rsidP="00604D45">
      <w:pPr>
        <w:keepLines w:val="0"/>
        <w:shd w:val="clear" w:color="auto" w:fill="002060"/>
        <w:tabs>
          <w:tab w:val="left" w:pos="1418"/>
        </w:tabs>
        <w:spacing w:before="0" w:after="200"/>
        <w:rPr>
          <w:rFonts w:cs="Calibri"/>
          <w:color w:val="FFFFFF"/>
          <w:sz w:val="24"/>
          <w:szCs w:val="20"/>
        </w:rPr>
      </w:pPr>
      <w:bookmarkStart w:id="0" w:name="_Toc53577686"/>
      <w:bookmarkStart w:id="1" w:name="_Toc53578004"/>
      <w:r w:rsidRPr="00604D45">
        <w:rPr>
          <w:rFonts w:cs="Calibri"/>
          <w:color w:val="FFFFFF"/>
          <w:sz w:val="24"/>
          <w:szCs w:val="20"/>
        </w:rPr>
        <w:t xml:space="preserve">Załącznik nr </w:t>
      </w:r>
      <w:bookmarkEnd w:id="0"/>
      <w:bookmarkEnd w:id="1"/>
      <w:r w:rsidR="00B9752E">
        <w:rPr>
          <w:rFonts w:cs="Calibri"/>
          <w:color w:val="FFFFFF"/>
          <w:sz w:val="24"/>
          <w:szCs w:val="20"/>
        </w:rPr>
        <w:t>21</w:t>
      </w:r>
      <w:bookmarkStart w:id="2" w:name="_GoBack"/>
      <w:bookmarkEnd w:id="2"/>
      <w:r w:rsidRPr="00604D45">
        <w:rPr>
          <w:rFonts w:cs="Calibri"/>
          <w:color w:val="FFFFFF" w:themeColor="background1"/>
          <w:sz w:val="24"/>
        </w:rPr>
        <w:tab/>
        <w:t>Taryfikator korekt kosztów pośrednich za naruszenia postanowień umowy/decyzji w zakresie zarządzania projektem EFS</w:t>
      </w:r>
      <w:r>
        <w:rPr>
          <w:rFonts w:cs="Calibri"/>
          <w:color w:val="FFFFFF"/>
          <w:sz w:val="24"/>
          <w:szCs w:val="20"/>
        </w:rPr>
        <w:t>.</w:t>
      </w:r>
    </w:p>
    <w:p w14:paraId="12CD0DFC" w14:textId="13C1088F" w:rsidR="00575BF7" w:rsidRPr="00873E1A" w:rsidRDefault="00575BF7" w:rsidP="006B1859">
      <w:pPr>
        <w:pStyle w:val="Nagwek1"/>
        <w:spacing w:before="360" w:after="100" w:afterAutospacing="1"/>
      </w:pPr>
      <w:bookmarkStart w:id="3" w:name="_Hlk141710408"/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  <w:r w:rsidR="008248C3">
        <w:t>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bookmarkEnd w:id="3"/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0EABB8C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22095367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Korekt nie stosuje się w przypadku, gdy wniosek 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866D3D"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575BF7" w:rsidRDefault="00575BF7" w:rsidP="007E5311"/>
    <w:sectPr w:rsidR="00575BF7" w:rsidRPr="00575BF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2D6C" w14:textId="77777777" w:rsidR="00BD3D02" w:rsidRDefault="00BD3D02">
      <w:r>
        <w:separator/>
      </w:r>
    </w:p>
  </w:endnote>
  <w:endnote w:type="continuationSeparator" w:id="0">
    <w:p w14:paraId="4442A53A" w14:textId="77777777" w:rsidR="00BD3D02" w:rsidRDefault="00BD3D02">
      <w:r>
        <w:continuationSeparator/>
      </w:r>
    </w:p>
  </w:endnote>
  <w:endnote w:type="continuationNotice" w:id="1">
    <w:p w14:paraId="0961A551" w14:textId="77777777" w:rsidR="00BD3D02" w:rsidRDefault="00BD3D02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C38E" w14:textId="77777777" w:rsidR="00BD3D02" w:rsidRDefault="00BD3D02">
      <w:r>
        <w:separator/>
      </w:r>
    </w:p>
  </w:footnote>
  <w:footnote w:type="continuationSeparator" w:id="0">
    <w:p w14:paraId="200A6ABA" w14:textId="77777777" w:rsidR="00BD3D02" w:rsidRDefault="00BD3D02">
      <w:r>
        <w:continuationSeparator/>
      </w:r>
    </w:p>
  </w:footnote>
  <w:footnote w:type="continuationNotice" w:id="1">
    <w:p w14:paraId="6D85F999" w14:textId="77777777" w:rsidR="00BD3D02" w:rsidRDefault="00BD3D02" w:rsidP="000632EE">
      <w:pPr>
        <w:spacing w:before="0" w:line="240" w:lineRule="auto"/>
      </w:pPr>
    </w:p>
  </w:footnote>
  <w:footnote w:id="2">
    <w:p w14:paraId="02D62E12" w14:textId="496E7E59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zapis</w:t>
      </w:r>
      <w:r w:rsidR="003752AE" w:rsidRPr="00ED20D5">
        <w:rPr>
          <w:rFonts w:asciiTheme="minorHAnsi" w:hAnsiTheme="minorHAnsi" w:cstheme="minorHAnsi"/>
        </w:rPr>
        <w:t>em</w:t>
      </w:r>
      <w:r w:rsidRPr="00ED20D5">
        <w:rPr>
          <w:rFonts w:asciiTheme="minorHAnsi" w:hAnsiTheme="minorHAnsi" w:cstheme="minorHAnsi"/>
        </w:rPr>
        <w:t xml:space="preserve"> § 10 ust. 3 </w:t>
      </w:r>
      <w:r w:rsidR="00F45E8F">
        <w:rPr>
          <w:rFonts w:asciiTheme="minorHAnsi" w:hAnsiTheme="minorHAnsi" w:cstheme="minorHAnsi"/>
        </w:rPr>
        <w:t>umowy/decyzji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832405C-3190-483B-974A-69C236176A5A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4D45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48C3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10EA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9752E"/>
    <w:rsid w:val="00BA245D"/>
    <w:rsid w:val="00BB76D0"/>
    <w:rsid w:val="00BC1A58"/>
    <w:rsid w:val="00BC363C"/>
    <w:rsid w:val="00BD3D02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405C-3190-483B-974A-69C236176A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16E1DE-7763-4F82-BC85-605FC3C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cp:lastModifiedBy>Stefaniak Agnieszka</cp:lastModifiedBy>
  <cp:revision>6</cp:revision>
  <cp:lastPrinted>2023-01-30T16:12:00Z</cp:lastPrinted>
  <dcterms:created xsi:type="dcterms:W3CDTF">2023-07-21T09:23:00Z</dcterms:created>
  <dcterms:modified xsi:type="dcterms:W3CDTF">2024-05-16T08:37:00Z</dcterms:modified>
</cp:coreProperties>
</file>