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53837B18"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07730B">
              <w:rPr>
                <w:noProof/>
                <w:webHidden/>
              </w:rPr>
              <w:t>2</w:t>
            </w:r>
            <w:r>
              <w:rPr>
                <w:noProof/>
                <w:webHidden/>
              </w:rPr>
              <w:fldChar w:fldCharType="end"/>
            </w:r>
          </w:hyperlink>
        </w:p>
        <w:p w14:paraId="7EF61DBC" w14:textId="7961B11E" w:rsidR="00F12019" w:rsidRDefault="00534E61"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07730B">
              <w:rPr>
                <w:noProof/>
                <w:webHidden/>
              </w:rPr>
              <w:t>2</w:t>
            </w:r>
            <w:r w:rsidR="00F12019">
              <w:rPr>
                <w:noProof/>
                <w:webHidden/>
              </w:rPr>
              <w:fldChar w:fldCharType="end"/>
            </w:r>
          </w:hyperlink>
        </w:p>
        <w:p w14:paraId="42DFB49A" w14:textId="706D18B0" w:rsidR="00F12019" w:rsidRDefault="00534E61"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07730B">
              <w:rPr>
                <w:noProof/>
                <w:webHidden/>
              </w:rPr>
              <w:t>3</w:t>
            </w:r>
            <w:r w:rsidR="00F12019">
              <w:rPr>
                <w:noProof/>
                <w:webHidden/>
              </w:rPr>
              <w:fldChar w:fldCharType="end"/>
            </w:r>
          </w:hyperlink>
        </w:p>
        <w:p w14:paraId="1B2042CD" w14:textId="769008C7" w:rsidR="00F12019" w:rsidRDefault="00534E61"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07730B">
              <w:rPr>
                <w:noProof/>
                <w:webHidden/>
              </w:rPr>
              <w:t>3</w:t>
            </w:r>
            <w:r w:rsidR="00F12019">
              <w:rPr>
                <w:noProof/>
                <w:webHidden/>
              </w:rPr>
              <w:fldChar w:fldCharType="end"/>
            </w:r>
          </w:hyperlink>
        </w:p>
        <w:p w14:paraId="3FAF778F" w14:textId="235475ED" w:rsidR="00F12019" w:rsidRDefault="00534E61"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07730B">
              <w:rPr>
                <w:noProof/>
                <w:webHidden/>
              </w:rPr>
              <w:t>3</w:t>
            </w:r>
            <w:r w:rsidR="00F12019">
              <w:rPr>
                <w:noProof/>
                <w:webHidden/>
              </w:rPr>
              <w:fldChar w:fldCharType="end"/>
            </w:r>
          </w:hyperlink>
        </w:p>
        <w:p w14:paraId="498A6E8F" w14:textId="538FECC3" w:rsidR="00F12019" w:rsidRDefault="00534E61"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07730B">
              <w:rPr>
                <w:noProof/>
                <w:webHidden/>
              </w:rPr>
              <w:t>4</w:t>
            </w:r>
            <w:r w:rsidR="00F12019">
              <w:rPr>
                <w:noProof/>
                <w:webHidden/>
              </w:rPr>
              <w:fldChar w:fldCharType="end"/>
            </w:r>
          </w:hyperlink>
        </w:p>
        <w:p w14:paraId="5EC033F9" w14:textId="6E192EAB" w:rsidR="00F12019" w:rsidRDefault="00534E61"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07730B">
              <w:rPr>
                <w:noProof/>
                <w:webHidden/>
              </w:rPr>
              <w:t>5</w:t>
            </w:r>
            <w:r w:rsidR="00F12019">
              <w:rPr>
                <w:noProof/>
                <w:webHidden/>
              </w:rPr>
              <w:fldChar w:fldCharType="end"/>
            </w:r>
          </w:hyperlink>
        </w:p>
        <w:p w14:paraId="0E96B100" w14:textId="30C947B9" w:rsidR="00F12019" w:rsidRDefault="00534E61"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07730B">
              <w:rPr>
                <w:noProof/>
                <w:webHidden/>
              </w:rPr>
              <w:t>5</w:t>
            </w:r>
            <w:r w:rsidR="00F12019">
              <w:rPr>
                <w:noProof/>
                <w:webHidden/>
              </w:rPr>
              <w:fldChar w:fldCharType="end"/>
            </w:r>
          </w:hyperlink>
        </w:p>
        <w:p w14:paraId="461102CC" w14:textId="1A282B55" w:rsidR="00F12019" w:rsidRDefault="00534E61"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07730B">
              <w:rPr>
                <w:noProof/>
                <w:webHidden/>
              </w:rPr>
              <w:t>5</w:t>
            </w:r>
            <w:r w:rsidR="00F12019">
              <w:rPr>
                <w:noProof/>
                <w:webHidden/>
              </w:rPr>
              <w:fldChar w:fldCharType="end"/>
            </w:r>
          </w:hyperlink>
        </w:p>
        <w:p w14:paraId="15A535FC" w14:textId="2D2A4472" w:rsidR="00F12019" w:rsidRDefault="00534E61"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07730B">
              <w:rPr>
                <w:noProof/>
                <w:webHidden/>
              </w:rPr>
              <w:t>6</w:t>
            </w:r>
            <w:r w:rsidR="00F12019">
              <w:rPr>
                <w:noProof/>
                <w:webHidden/>
              </w:rPr>
              <w:fldChar w:fldCharType="end"/>
            </w:r>
          </w:hyperlink>
        </w:p>
        <w:p w14:paraId="7E14D145" w14:textId="44711DB1" w:rsidR="00F12019" w:rsidRDefault="00534E61"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07730B">
              <w:rPr>
                <w:noProof/>
                <w:webHidden/>
              </w:rPr>
              <w:t>8</w:t>
            </w:r>
            <w:r w:rsidR="00F12019">
              <w:rPr>
                <w:noProof/>
                <w:webHidden/>
              </w:rPr>
              <w:fldChar w:fldCharType="end"/>
            </w:r>
          </w:hyperlink>
        </w:p>
        <w:p w14:paraId="7FAD4444" w14:textId="740A6161" w:rsidR="00F12019" w:rsidRDefault="00534E61"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07730B">
              <w:rPr>
                <w:noProof/>
                <w:webHidden/>
              </w:rPr>
              <w:t>9</w:t>
            </w:r>
            <w:r w:rsidR="00F12019">
              <w:rPr>
                <w:noProof/>
                <w:webHidden/>
              </w:rPr>
              <w:fldChar w:fldCharType="end"/>
            </w:r>
          </w:hyperlink>
        </w:p>
        <w:p w14:paraId="3520DCD0" w14:textId="49303BCD" w:rsidR="00F12019" w:rsidRDefault="00534E61"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07730B">
              <w:rPr>
                <w:noProof/>
                <w:webHidden/>
              </w:rPr>
              <w:t>9</w:t>
            </w:r>
            <w:r w:rsidR="00F12019">
              <w:rPr>
                <w:noProof/>
                <w:webHidden/>
              </w:rPr>
              <w:fldChar w:fldCharType="end"/>
            </w:r>
          </w:hyperlink>
        </w:p>
        <w:p w14:paraId="48C3F7FF" w14:textId="5705C7A5" w:rsidR="00F12019" w:rsidRDefault="00534E61"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07730B">
              <w:rPr>
                <w:noProof/>
                <w:webHidden/>
              </w:rPr>
              <w:t>9</w:t>
            </w:r>
            <w:r w:rsidR="00F12019">
              <w:rPr>
                <w:noProof/>
                <w:webHidden/>
              </w:rPr>
              <w:fldChar w:fldCharType="end"/>
            </w:r>
          </w:hyperlink>
        </w:p>
        <w:p w14:paraId="210DC2B6" w14:textId="5F4809B7" w:rsidR="00F12019" w:rsidRDefault="00534E61"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07730B">
              <w:rPr>
                <w:noProof/>
                <w:webHidden/>
              </w:rPr>
              <w:t>11</w:t>
            </w:r>
            <w:r w:rsidR="00F12019">
              <w:rPr>
                <w:noProof/>
                <w:webHidden/>
              </w:rPr>
              <w:fldChar w:fldCharType="end"/>
            </w:r>
          </w:hyperlink>
        </w:p>
        <w:p w14:paraId="27F38820" w14:textId="02159632" w:rsidR="00F12019" w:rsidRDefault="00534E61"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07730B">
              <w:rPr>
                <w:noProof/>
                <w:webHidden/>
              </w:rPr>
              <w:t>12</w:t>
            </w:r>
            <w:r w:rsidR="00F12019">
              <w:rPr>
                <w:noProof/>
                <w:webHidden/>
              </w:rPr>
              <w:fldChar w:fldCharType="end"/>
            </w:r>
          </w:hyperlink>
        </w:p>
        <w:p w14:paraId="44B9FC75" w14:textId="06FCD64B" w:rsidR="00F12019" w:rsidRDefault="00534E61"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07730B">
              <w:rPr>
                <w:noProof/>
                <w:webHidden/>
              </w:rPr>
              <w:t>12</w:t>
            </w:r>
            <w:r w:rsidR="00F12019">
              <w:rPr>
                <w:noProof/>
                <w:webHidden/>
              </w:rPr>
              <w:fldChar w:fldCharType="end"/>
            </w:r>
          </w:hyperlink>
        </w:p>
        <w:p w14:paraId="2E16DD43" w14:textId="4274DA6A" w:rsidR="00F12019" w:rsidRDefault="00534E61"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07730B">
              <w:rPr>
                <w:noProof/>
                <w:webHidden/>
              </w:rPr>
              <w:t>17</w:t>
            </w:r>
            <w:r w:rsidR="00F12019">
              <w:rPr>
                <w:noProof/>
                <w:webHidden/>
              </w:rPr>
              <w:fldChar w:fldCharType="end"/>
            </w:r>
          </w:hyperlink>
        </w:p>
        <w:p w14:paraId="3E331521" w14:textId="1FC22F1C" w:rsidR="00F12019" w:rsidRDefault="00534E61"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07730B">
              <w:rPr>
                <w:noProof/>
                <w:webHidden/>
              </w:rPr>
              <w:t>25</w:t>
            </w:r>
            <w:r w:rsidR="00F12019">
              <w:rPr>
                <w:noProof/>
                <w:webHidden/>
              </w:rPr>
              <w:fldChar w:fldCharType="end"/>
            </w:r>
          </w:hyperlink>
        </w:p>
        <w:p w14:paraId="262BF962" w14:textId="509AB71C" w:rsidR="001A7111" w:rsidRDefault="00534E61"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07730B">
              <w:rPr>
                <w:noProof/>
                <w:webHidden/>
              </w:rPr>
              <w:t>40</w:t>
            </w:r>
            <w:r w:rsidR="00F12019">
              <w:rPr>
                <w:noProof/>
                <w:webHidden/>
              </w:rPr>
              <w:fldChar w:fldCharType="end"/>
            </w:r>
          </w:hyperlink>
          <w:r w:rsidR="00F12019">
            <w:fldChar w:fldCharType="end"/>
          </w:r>
        </w:p>
        <w:p w14:paraId="07A400AB" w14:textId="019E04D4" w:rsidR="0084799B" w:rsidRPr="001A7111" w:rsidRDefault="00534E61" w:rsidP="001A7111"/>
      </w:sdtContent>
    </w:sdt>
    <w:p w14:paraId="7FD315B7" w14:textId="2D1F2C4A" w:rsidR="009E1AB2" w:rsidRPr="005636C5" w:rsidRDefault="009E1AB2" w:rsidP="00C616D6">
      <w:pPr>
        <w:pStyle w:val="Nagwek2"/>
        <w:numPr>
          <w:ilvl w:val="0"/>
          <w:numId w:val="0"/>
        </w:numPr>
        <w:ind w:left="426" w:hanging="426"/>
      </w:pPr>
      <w:bookmarkStart w:id="2" w:name="_Toc141428614"/>
      <w:r w:rsidRPr="009E1AB2">
        <w:lastRenderedPageBreak/>
        <w:t>Podstawa prawna</w:t>
      </w:r>
      <w:bookmarkEnd w:id="2"/>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3" w:name="_Toc141428615"/>
      <w:r w:rsidRPr="008B7F89">
        <w:t>Wykaz skrótów</w:t>
      </w:r>
      <w:bookmarkEnd w:id="3"/>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4" w:name="_Toc413927262"/>
      <w:bookmarkStart w:id="5" w:name="_Toc413927754"/>
      <w:bookmarkStart w:id="6" w:name="_Toc413927785"/>
      <w:bookmarkStart w:id="7" w:name="_Toc413927894"/>
      <w:bookmarkStart w:id="8" w:name="_Toc413928279"/>
      <w:bookmarkStart w:id="9" w:name="_Toc413928322"/>
      <w:bookmarkStart w:id="10" w:name="_Toc413928370"/>
      <w:bookmarkStart w:id="11" w:name="_Toc413931299"/>
      <w:bookmarkStart w:id="12" w:name="_Toc413932892"/>
      <w:bookmarkStart w:id="13" w:name="_Toc413932967"/>
      <w:bookmarkStart w:id="14" w:name="_Toc413933139"/>
      <w:bookmarkStart w:id="15" w:name="_Toc422391007"/>
      <w:bookmarkStart w:id="16" w:name="_Toc53578005"/>
      <w:bookmarkStart w:id="17" w:name="_Toc141428616"/>
      <w:bookmarkEnd w:id="4"/>
      <w:bookmarkEnd w:id="5"/>
      <w:bookmarkEnd w:id="6"/>
      <w:bookmarkEnd w:id="7"/>
      <w:bookmarkEnd w:id="8"/>
      <w:bookmarkEnd w:id="9"/>
      <w:bookmarkEnd w:id="10"/>
      <w:bookmarkEnd w:id="11"/>
      <w:bookmarkEnd w:id="12"/>
      <w:bookmarkEnd w:id="13"/>
      <w:bookmarkEnd w:id="14"/>
      <w:r w:rsidRPr="00ED6037">
        <w:lastRenderedPageBreak/>
        <w:t>System wskaźnikó</w:t>
      </w:r>
      <w:bookmarkEnd w:id="15"/>
      <w:bookmarkEnd w:id="16"/>
      <w:r w:rsidR="00315968" w:rsidRPr="00ED6037">
        <w:t>w</w:t>
      </w:r>
      <w:bookmarkEnd w:id="17"/>
    </w:p>
    <w:p w14:paraId="2FDEB943" w14:textId="139BB272" w:rsidR="00315968" w:rsidRPr="005E175A" w:rsidRDefault="00F50D7C" w:rsidP="00A175ED">
      <w:pPr>
        <w:pStyle w:val="Nagwek3"/>
      </w:pPr>
      <w:bookmarkStart w:id="18" w:name="_Toc141428617"/>
      <w:r w:rsidRPr="005E175A">
        <w:t>Struktura wskaźników</w:t>
      </w:r>
      <w:bookmarkEnd w:id="18"/>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19" w:name="_Toc141428618"/>
      <w:r w:rsidRPr="00EE2AAD">
        <w:t xml:space="preserve">Monitorowanie postępu </w:t>
      </w:r>
      <w:r w:rsidRPr="006C50C1">
        <w:t>rzeczowego</w:t>
      </w:r>
      <w:bookmarkEnd w:id="19"/>
    </w:p>
    <w:p w14:paraId="6D441190" w14:textId="2B8E845A" w:rsidR="00A75F50" w:rsidRDefault="00A75F50" w:rsidP="00FC7200">
      <w:pPr>
        <w:pStyle w:val="Akapitzlist"/>
        <w:numPr>
          <w:ilvl w:val="0"/>
          <w:numId w:val="39"/>
        </w:numPr>
        <w:autoSpaceDE w:val="0"/>
        <w:autoSpaceDN w:val="0"/>
        <w:spacing w:after="240"/>
        <w:rPr>
          <w:sz w:val="20"/>
        </w:rPr>
      </w:pPr>
      <w:bookmarkStart w:id="20" w:name="_Hlk143162942"/>
      <w:r>
        <w:t>Za prawidłowy przebieg procesu monitorowania postępu rzeczowego w ramach projektu, w tym za dobór wskaźników i realizację założonych wartości, odpowiada Beneficjent.</w:t>
      </w:r>
    </w:p>
    <w:bookmarkEnd w:id="20"/>
    <w:p w14:paraId="04DE6381" w14:textId="61CDBF17" w:rsidR="00854332" w:rsidRDefault="00EE2AAD" w:rsidP="00FC7200">
      <w:pPr>
        <w:pStyle w:val="Akapitzlist"/>
        <w:numPr>
          <w:ilvl w:val="0"/>
          <w:numId w:val="39"/>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FC7200">
      <w:pPr>
        <w:pStyle w:val="Akapitzlist"/>
        <w:numPr>
          <w:ilvl w:val="0"/>
          <w:numId w:val="39"/>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FC7200">
      <w:pPr>
        <w:pStyle w:val="Akapitzlist"/>
        <w:numPr>
          <w:ilvl w:val="0"/>
          <w:numId w:val="39"/>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1" w:name="_Toc141428619"/>
      <w:r w:rsidRPr="00083E30">
        <w:lastRenderedPageBreak/>
        <w:t>Typologia wskaźników</w:t>
      </w:r>
      <w:bookmarkEnd w:id="21"/>
    </w:p>
    <w:p w14:paraId="7B31ED12" w14:textId="77777777" w:rsidR="00854332" w:rsidRPr="00E72016" w:rsidRDefault="00854332" w:rsidP="00FC7200">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FC7200">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FC7200">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FC7200">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FC7200">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FC7200">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2" w:name="_Toc141428620"/>
      <w:r w:rsidRPr="00B062BE">
        <w:lastRenderedPageBreak/>
        <w:t>Szczegółowe zasady dotyczące monitorowania</w:t>
      </w:r>
      <w:r w:rsidR="00B062BE">
        <w:t xml:space="preserve"> </w:t>
      </w:r>
      <w:r w:rsidRPr="00B062BE">
        <w:t>wskaźników</w:t>
      </w:r>
      <w:bookmarkEnd w:id="22"/>
    </w:p>
    <w:p w14:paraId="651607B8" w14:textId="229EE746" w:rsidR="00B062BE" w:rsidRPr="0031286D" w:rsidRDefault="00F50D7C" w:rsidP="000B0EC7">
      <w:pPr>
        <w:pStyle w:val="Nagwek3"/>
      </w:pPr>
      <w:bookmarkStart w:id="23" w:name="_Toc141428621"/>
      <w:r w:rsidRPr="0031286D">
        <w:t>Definicja uczestnika i podmiotu objętego wsparciem</w:t>
      </w:r>
      <w:bookmarkEnd w:id="23"/>
    </w:p>
    <w:p w14:paraId="19330339" w14:textId="174F5725" w:rsidR="00B062BE" w:rsidRDefault="00B062BE" w:rsidP="00FC7200">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FC7200">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FC7200">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4" w:name="_Toc141428622"/>
      <w:r w:rsidRPr="00B062BE">
        <w:t>Zasady dotyczące doboru wskaźników w projekcie</w:t>
      </w:r>
      <w:bookmarkEnd w:id="24"/>
    </w:p>
    <w:p w14:paraId="7AD2093E" w14:textId="27DC0032" w:rsidR="00A65BEF"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5" w:name="_Toc141428623"/>
      <w:r w:rsidRPr="0031286D">
        <w:lastRenderedPageBreak/>
        <w:t>Zasady dotyczące pomiaru wskaźników w projekcie</w:t>
      </w:r>
      <w:bookmarkEnd w:id="25"/>
    </w:p>
    <w:p w14:paraId="4019BE8D" w14:textId="3D557E4D" w:rsidR="00A65BEF" w:rsidRDefault="00A65BEF" w:rsidP="00FC7200">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FC7200">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FC7200">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FC7200">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6" w:name="_Toc141428624"/>
      <w:r w:rsidRPr="00367E8D">
        <w:lastRenderedPageBreak/>
        <w:t>Moment pomiaru wskaźników</w:t>
      </w:r>
      <w:bookmarkEnd w:id="26"/>
    </w:p>
    <w:p w14:paraId="6963A9C8" w14:textId="0F31BD45" w:rsidR="00367E8D" w:rsidRDefault="00367E8D" w:rsidP="00FC7200">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FC7200">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FC7200">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FC7200">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FC7200">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7" w:name="_Toc141428625"/>
      <w:r w:rsidRPr="005B71BA">
        <w:lastRenderedPageBreak/>
        <w:t>Dane uczestników i podmiotów biorących udział w</w:t>
      </w:r>
      <w:r w:rsidR="005B71BA">
        <w:t xml:space="preserve"> </w:t>
      </w:r>
      <w:r w:rsidRPr="005B71BA">
        <w:t>projektach</w:t>
      </w:r>
      <w:bookmarkEnd w:id="27"/>
    </w:p>
    <w:p w14:paraId="358A0CE8" w14:textId="52FC63E9" w:rsidR="005B71BA" w:rsidRPr="005E175A" w:rsidRDefault="00F50D7C" w:rsidP="000B0EC7">
      <w:pPr>
        <w:pStyle w:val="Nagwek3"/>
      </w:pPr>
      <w:bookmarkStart w:id="28" w:name="_Toc141428626"/>
      <w:r w:rsidRPr="005E175A">
        <w:t>Jakość danych</w:t>
      </w:r>
      <w:bookmarkEnd w:id="28"/>
    </w:p>
    <w:p w14:paraId="0C1DE033" w14:textId="77777777" w:rsid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FC7200">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FC7200">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FC7200">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FC7200">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FC7200">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29" w:name="_Toc141428627"/>
      <w:r w:rsidRPr="005B71BA">
        <w:t>Przetwarzanie i agregowanie danych w</w:t>
      </w:r>
      <w:r w:rsidR="005B71BA" w:rsidRPr="005B71BA">
        <w:t xml:space="preserve"> CST2021</w:t>
      </w:r>
      <w:bookmarkEnd w:id="29"/>
    </w:p>
    <w:p w14:paraId="231CA223" w14:textId="64F243BA" w:rsidR="005B71BA"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FC7200">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FC7200">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FC7200">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0" w:name="_Toc141428628"/>
      <w:r w:rsidRPr="005B71BA">
        <w:t>Zakres danych dotyczących uczestników projektów</w:t>
      </w:r>
      <w:bookmarkEnd w:id="30"/>
    </w:p>
    <w:p w14:paraId="37B40518" w14:textId="28A7DC3A"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FC7200">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1" w:name="_Toc141428629"/>
      <w:bookmarkStart w:id="32"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1"/>
    </w:p>
    <w:p w14:paraId="507ED284" w14:textId="5D18874D" w:rsidR="00E122C6" w:rsidRPr="000B0EC7" w:rsidRDefault="00E122C6" w:rsidP="000B0EC7">
      <w:pPr>
        <w:pStyle w:val="Nagwek3"/>
      </w:pPr>
      <w:bookmarkStart w:id="33"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3"/>
    </w:p>
    <w:p w14:paraId="174D24EA" w14:textId="4B7ED6A5" w:rsidR="00262E9A" w:rsidRPr="00A67904" w:rsidRDefault="00262E9A" w:rsidP="00FC7200">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39"/>
        <w:gridCol w:w="2693"/>
        <w:gridCol w:w="9332"/>
      </w:tblGrid>
      <w:tr w:rsidR="00954891" w:rsidRPr="00DA0301" w14:paraId="2F5BAB7F" w14:textId="77777777" w:rsidTr="006E3405">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239"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693"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32"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316945" w:rsidRPr="00DA0301" w14:paraId="0FD5207C" w14:textId="77777777" w:rsidTr="006E3405">
        <w:tc>
          <w:tcPr>
            <w:tcW w:w="486" w:type="dxa"/>
          </w:tcPr>
          <w:p w14:paraId="6ACF0146" w14:textId="77777777" w:rsidR="00316945" w:rsidRPr="006E3405" w:rsidRDefault="00316945" w:rsidP="00316945">
            <w:pPr>
              <w:spacing w:before="0" w:after="120" w:line="276" w:lineRule="auto"/>
              <w:contextualSpacing/>
              <w:rPr>
                <w:rFonts w:cstheme="minorHAnsi"/>
                <w:szCs w:val="22"/>
              </w:rPr>
            </w:pPr>
            <w:r w:rsidRPr="006E3405">
              <w:rPr>
                <w:rFonts w:cstheme="minorHAnsi"/>
                <w:szCs w:val="22"/>
              </w:rPr>
              <w:t>1</w:t>
            </w:r>
          </w:p>
        </w:tc>
        <w:tc>
          <w:tcPr>
            <w:tcW w:w="1239" w:type="dxa"/>
          </w:tcPr>
          <w:p w14:paraId="2270C7FA" w14:textId="0F169EF4" w:rsidR="00316945" w:rsidRPr="004837A5" w:rsidRDefault="008F666F" w:rsidP="004837A5">
            <w:pPr>
              <w:contextualSpacing/>
              <w:rPr>
                <w:rFonts w:cstheme="minorHAnsi"/>
                <w:szCs w:val="22"/>
              </w:rPr>
            </w:pPr>
            <w:bookmarkStart w:id="34" w:name="_Hlk164246597"/>
            <w:r w:rsidRPr="004837A5">
              <w:rPr>
                <w:rFonts w:cstheme="minorHAnsi"/>
                <w:szCs w:val="22"/>
              </w:rPr>
              <w:t>PLGCO01</w:t>
            </w:r>
            <w:bookmarkEnd w:id="34"/>
          </w:p>
        </w:tc>
        <w:tc>
          <w:tcPr>
            <w:tcW w:w="2693" w:type="dxa"/>
          </w:tcPr>
          <w:p w14:paraId="5BB48AE0" w14:textId="12A80374" w:rsidR="00316945" w:rsidRPr="004837A5" w:rsidRDefault="008F666F" w:rsidP="007459B1">
            <w:pPr>
              <w:spacing w:before="0"/>
              <w:rPr>
                <w:rFonts w:cstheme="minorHAnsi"/>
                <w:szCs w:val="22"/>
              </w:rPr>
            </w:pPr>
            <w:r w:rsidRPr="004837A5">
              <w:rPr>
                <w:rFonts w:cstheme="minorHAnsi"/>
                <w:szCs w:val="22"/>
              </w:rPr>
              <w:t>Liczba osób dorosłych objętych usługami rozwojowymi (osoby)</w:t>
            </w:r>
          </w:p>
        </w:tc>
        <w:tc>
          <w:tcPr>
            <w:tcW w:w="9332" w:type="dxa"/>
          </w:tcPr>
          <w:p w14:paraId="2008E20F" w14:textId="246DFE14" w:rsidR="00316945" w:rsidRPr="004837A5" w:rsidRDefault="008F666F" w:rsidP="007459B1">
            <w:pPr>
              <w:spacing w:before="0"/>
              <w:rPr>
                <w:rFonts w:cstheme="minorHAnsi"/>
                <w:szCs w:val="22"/>
              </w:rPr>
            </w:pPr>
            <w:r w:rsidRPr="004837A5">
              <w:rPr>
                <w:rFonts w:cstheme="minorHAnsi"/>
                <w:szCs w:val="22"/>
              </w:rPr>
              <w:t xml:space="preserve">Wskaźnik mierzy liczbę osób dorosłych, które </w:t>
            </w:r>
            <w:r w:rsidRPr="004837A5">
              <w:rPr>
                <w:rFonts w:eastAsia="Times New Roman" w:cstheme="minorHAnsi"/>
                <w:szCs w:val="22"/>
                <w:lang w:eastAsia="pl-PL"/>
              </w:rPr>
              <w:t xml:space="preserve">z własnej inicjatywy zgłosiły się do udziału </w:t>
            </w:r>
            <w:r w:rsidR="006D3864" w:rsidRPr="004837A5">
              <w:rPr>
                <w:rFonts w:eastAsia="Times New Roman" w:cstheme="minorHAnsi"/>
                <w:szCs w:val="22"/>
                <w:lang w:eastAsia="pl-PL"/>
              </w:rPr>
              <w:br/>
            </w:r>
            <w:r w:rsidRPr="004837A5">
              <w:rPr>
                <w:rFonts w:eastAsia="Times New Roman" w:cstheme="minorHAnsi"/>
                <w:szCs w:val="22"/>
                <w:lang w:eastAsia="pl-PL"/>
              </w:rPr>
              <w:t xml:space="preserve">w usłudze rozwojowej dostępnej w Bazie Usług Rozwojowych w ramach Podmiotowego Systemu Finansowania, mającej na celu podniesienie kompetencji, nabycie kwalifikacji, </w:t>
            </w:r>
            <w:r w:rsidR="006D3864" w:rsidRPr="004837A5">
              <w:rPr>
                <w:rFonts w:eastAsia="Times New Roman" w:cstheme="minorHAnsi"/>
                <w:szCs w:val="22"/>
                <w:lang w:eastAsia="pl-PL"/>
              </w:rPr>
              <w:br/>
            </w:r>
            <w:r w:rsidRPr="004837A5">
              <w:rPr>
                <w:rFonts w:eastAsia="Times New Roman" w:cstheme="minorHAnsi"/>
                <w:szCs w:val="22"/>
                <w:lang w:eastAsia="pl-PL"/>
              </w:rPr>
              <w:t>w tym kwalifikacji wpisanych do ZRK lub przekwalifikowanie danej osoby.</w:t>
            </w:r>
          </w:p>
        </w:tc>
      </w:tr>
      <w:tr w:rsidR="00F567EC" w:rsidRPr="00DA0301" w14:paraId="2A8916B8" w14:textId="77777777" w:rsidTr="006E3405">
        <w:tc>
          <w:tcPr>
            <w:tcW w:w="486" w:type="dxa"/>
          </w:tcPr>
          <w:p w14:paraId="40CFB28B" w14:textId="68982249" w:rsidR="00F567EC" w:rsidRDefault="00F567EC" w:rsidP="007459B1">
            <w:pPr>
              <w:spacing w:before="0"/>
              <w:contextualSpacing/>
            </w:pPr>
            <w:r>
              <w:t>2</w:t>
            </w:r>
          </w:p>
        </w:tc>
        <w:tc>
          <w:tcPr>
            <w:tcW w:w="1239" w:type="dxa"/>
          </w:tcPr>
          <w:p w14:paraId="7B014719" w14:textId="2D730BD4" w:rsidR="00F567EC" w:rsidRPr="004837A5" w:rsidRDefault="006D3864" w:rsidP="007459B1">
            <w:pPr>
              <w:contextualSpacing/>
              <w:rPr>
                <w:rFonts w:cstheme="minorHAnsi"/>
                <w:szCs w:val="22"/>
              </w:rPr>
            </w:pPr>
            <w:r w:rsidRPr="004837A5">
              <w:rPr>
                <w:rFonts w:cstheme="minorHAnsi"/>
                <w:szCs w:val="22"/>
              </w:rPr>
              <w:t>EECO05</w:t>
            </w:r>
          </w:p>
        </w:tc>
        <w:tc>
          <w:tcPr>
            <w:tcW w:w="2693" w:type="dxa"/>
          </w:tcPr>
          <w:p w14:paraId="7B118AA8" w14:textId="18FF1FFB" w:rsidR="00F567EC" w:rsidRPr="004837A5" w:rsidRDefault="006D3864" w:rsidP="007459B1">
            <w:pPr>
              <w:spacing w:before="0"/>
              <w:rPr>
                <w:rFonts w:cstheme="minorHAnsi"/>
                <w:szCs w:val="22"/>
              </w:rPr>
            </w:pPr>
            <w:r w:rsidRPr="004837A5">
              <w:rPr>
                <w:rFonts w:cstheme="minorHAnsi"/>
                <w:szCs w:val="22"/>
              </w:rPr>
              <w:t>Liczba osób pracujących, łącznie z prowadzącymi działalność na własny rachunek, objętych wsparciem w programie (osoby)</w:t>
            </w:r>
          </w:p>
        </w:tc>
        <w:tc>
          <w:tcPr>
            <w:tcW w:w="9332" w:type="dxa"/>
          </w:tcPr>
          <w:p w14:paraId="765B6D18" w14:textId="77777777" w:rsidR="006D3864" w:rsidRPr="004837A5" w:rsidRDefault="006D3864" w:rsidP="007459B1">
            <w:pPr>
              <w:spacing w:before="0"/>
              <w:rPr>
                <w:rFonts w:eastAsia="Times New Roman" w:cstheme="minorHAnsi"/>
                <w:iCs/>
                <w:szCs w:val="22"/>
                <w:lang w:eastAsia="pl-PL"/>
              </w:rPr>
            </w:pPr>
            <w:r w:rsidRPr="004837A5">
              <w:rPr>
                <w:rFonts w:eastAsia="Times New Roman" w:cstheme="minorHAnsi"/>
                <w:szCs w:val="22"/>
                <w:lang w:eastAsia="pl-PL"/>
              </w:rPr>
              <w:t>Pracujący</w:t>
            </w:r>
            <w:r w:rsidRPr="004837A5">
              <w:rPr>
                <w:rFonts w:eastAsia="Times New Roman" w:cstheme="minorHAnsi"/>
                <w:iCs/>
                <w:szCs w:val="22"/>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4837A5">
              <w:rPr>
                <w:rFonts w:eastAsia="Times New Roman" w:cstheme="minorHAnsi"/>
                <w:iCs/>
                <w:szCs w:val="22"/>
                <w:lang w:eastAsia="pl-PL"/>
              </w:rPr>
              <w:br w:type="page"/>
            </w:r>
          </w:p>
          <w:p w14:paraId="2C75372B" w14:textId="77777777" w:rsidR="006D3864" w:rsidRPr="004837A5" w:rsidRDefault="006D3864" w:rsidP="007459B1">
            <w:pPr>
              <w:rPr>
                <w:rFonts w:eastAsia="Times New Roman" w:cstheme="minorHAnsi"/>
                <w:iCs/>
                <w:szCs w:val="22"/>
                <w:lang w:eastAsia="pl-PL"/>
              </w:rPr>
            </w:pPr>
            <w:r w:rsidRPr="004837A5">
              <w:rPr>
                <w:rFonts w:eastAsia="Times New Roman" w:cstheme="minorHAnsi"/>
                <w:iCs/>
                <w:szCs w:val="22"/>
                <w:lang w:eastAsia="pl-PL"/>
              </w:rPr>
              <w:t>Za osoby pracujące uznawane są również:</w:t>
            </w:r>
          </w:p>
          <w:p w14:paraId="27D2336E" w14:textId="77777777" w:rsidR="006D3864" w:rsidRPr="004837A5" w:rsidRDefault="006D3864" w:rsidP="007459B1">
            <w:pPr>
              <w:pStyle w:val="Akapitzlist"/>
              <w:numPr>
                <w:ilvl w:val="0"/>
                <w:numId w:val="42"/>
              </w:numPr>
              <w:ind w:left="0"/>
              <w:rPr>
                <w:rFonts w:eastAsia="Times New Roman" w:cstheme="minorHAnsi"/>
                <w:iCs/>
                <w:szCs w:val="22"/>
                <w:lang w:eastAsia="pl-PL"/>
              </w:rPr>
            </w:pPr>
            <w:r w:rsidRPr="004837A5">
              <w:rPr>
                <w:rFonts w:cstheme="minorHAnsi"/>
                <w:szCs w:val="22"/>
              </w:rPr>
              <w:t>osoby</w:t>
            </w:r>
            <w:r w:rsidRPr="004837A5">
              <w:rPr>
                <w:rFonts w:eastAsia="Times New Roman" w:cstheme="minorHAnsi"/>
                <w:iCs/>
                <w:szCs w:val="22"/>
                <w:lang w:eastAsia="pl-PL"/>
              </w:rPr>
              <w:t xml:space="preserve"> prowadzące</w:t>
            </w:r>
            <w:r w:rsidRPr="004837A5">
              <w:rPr>
                <w:rFonts w:eastAsia="Times New Roman" w:cstheme="minorHAnsi"/>
                <w:i/>
                <w:iCs/>
                <w:szCs w:val="22"/>
                <w:lang w:eastAsia="pl-PL"/>
              </w:rPr>
              <w:t xml:space="preserve"> </w:t>
            </w:r>
            <w:r w:rsidRPr="004837A5">
              <w:rPr>
                <w:rFonts w:eastAsia="Times New Roman" w:cstheme="minorHAnsi"/>
                <w:iCs/>
                <w:szCs w:val="22"/>
                <w:lang w:eastAsia="pl-PL"/>
              </w:rPr>
              <w:t>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r w:rsidRPr="004837A5">
              <w:rPr>
                <w:rFonts w:eastAsia="Times New Roman" w:cstheme="minorHAnsi"/>
                <w:iCs/>
                <w:szCs w:val="22"/>
                <w:lang w:eastAsia="pl-PL"/>
              </w:rPr>
              <w:br w:type="page"/>
            </w:r>
          </w:p>
          <w:p w14:paraId="460BCF63" w14:textId="77777777" w:rsidR="006D3864" w:rsidRPr="004837A5" w:rsidRDefault="006D3864" w:rsidP="007459B1">
            <w:pPr>
              <w:numPr>
                <w:ilvl w:val="0"/>
                <w:numId w:val="40"/>
              </w:numPr>
              <w:ind w:left="0" w:hanging="357"/>
              <w:rPr>
                <w:rFonts w:eastAsia="Times New Roman" w:cstheme="minorHAnsi"/>
                <w:iCs/>
                <w:szCs w:val="22"/>
                <w:lang w:eastAsia="pl-PL"/>
              </w:rPr>
            </w:pPr>
            <w:r w:rsidRPr="004837A5">
              <w:rPr>
                <w:rFonts w:eastAsia="Times New Roman" w:cstheme="minorHAnsi"/>
                <w:iCs/>
                <w:szCs w:val="22"/>
                <w:lang w:eastAsia="pl-PL"/>
              </w:rPr>
              <w:t>Osoba pracuje w swojej działalności, praktyce zawodowej lub gospodarstwie rolnym w celu uzyskania dochodu, nawet jeżeli przedsiębiorstwo nie osiąga zysków.</w:t>
            </w:r>
          </w:p>
          <w:p w14:paraId="4E1FED4B" w14:textId="77777777" w:rsidR="006D3864" w:rsidRPr="004837A5" w:rsidRDefault="006D3864" w:rsidP="007459B1">
            <w:pPr>
              <w:numPr>
                <w:ilvl w:val="0"/>
                <w:numId w:val="40"/>
              </w:numPr>
              <w:ind w:left="0" w:hanging="357"/>
              <w:rPr>
                <w:rFonts w:eastAsia="Times New Roman" w:cstheme="minorHAnsi"/>
                <w:iCs/>
                <w:szCs w:val="22"/>
                <w:lang w:eastAsia="pl-PL"/>
              </w:rPr>
            </w:pPr>
            <w:r w:rsidRPr="004837A5">
              <w:rPr>
                <w:rFonts w:eastAsia="Times New Roman" w:cstheme="minorHAnsi"/>
                <w:iCs/>
                <w:szCs w:val="22"/>
                <w:lang w:eastAsia="pl-PL"/>
              </w:rPr>
              <w:t xml:space="preserve">Osoba poświęca czas na prowadzenie działalności gospodarczej, działalności nierejestrowej, praktyki zawodowej czy gospodarstwa rolnego, nawet jeżeli nie zrealizowano żadnej sprzedaży lub usług i nic </w:t>
            </w:r>
            <w:r w:rsidRPr="004837A5">
              <w:rPr>
                <w:rFonts w:eastAsia="Times New Roman" w:cstheme="minorHAnsi"/>
                <w:iCs/>
                <w:szCs w:val="22"/>
                <w:lang w:eastAsia="pl-PL"/>
              </w:rPr>
              <w:lastRenderedPageBreak/>
              <w:t>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39DF3867" w14:textId="77777777" w:rsidR="006D3864" w:rsidRPr="004837A5" w:rsidRDefault="006D3864" w:rsidP="007459B1">
            <w:pPr>
              <w:numPr>
                <w:ilvl w:val="0"/>
                <w:numId w:val="40"/>
              </w:numPr>
              <w:ind w:left="0" w:hanging="357"/>
              <w:rPr>
                <w:rFonts w:eastAsia="Times New Roman" w:cstheme="minorHAnsi"/>
                <w:iCs/>
                <w:szCs w:val="22"/>
                <w:lang w:eastAsia="pl-PL"/>
              </w:rPr>
            </w:pPr>
            <w:r w:rsidRPr="004837A5">
              <w:rPr>
                <w:rFonts w:eastAsia="Times New Roman" w:cstheme="minorHAnsi"/>
                <w:iCs/>
                <w:szCs w:val="22"/>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3839F4F" w14:textId="77777777" w:rsidR="006D3864" w:rsidRPr="004837A5" w:rsidRDefault="006D3864" w:rsidP="007459B1">
            <w:pPr>
              <w:pStyle w:val="Akapitzlist"/>
              <w:numPr>
                <w:ilvl w:val="0"/>
                <w:numId w:val="42"/>
              </w:numPr>
              <w:ind w:left="0"/>
              <w:rPr>
                <w:rFonts w:eastAsia="Times New Roman" w:cstheme="minorHAnsi"/>
                <w:szCs w:val="22"/>
                <w:lang w:eastAsia="pl-PL"/>
              </w:rPr>
            </w:pPr>
            <w:r w:rsidRPr="004837A5">
              <w:rPr>
                <w:rFonts w:cstheme="minorHAnsi"/>
                <w:szCs w:val="22"/>
              </w:rPr>
              <w:t>bezpłatnie pomagający osobie prowadzącej działalność członek rodziny</w:t>
            </w:r>
            <w:r w:rsidRPr="004837A5">
              <w:rPr>
                <w:rFonts w:eastAsia="Times New Roman" w:cstheme="minorHAnsi"/>
                <w:szCs w:val="22"/>
                <w:lang w:eastAsia="pl-PL"/>
              </w:rPr>
              <w:t xml:space="preserve"> uznawany jest za „osobę prowadzącą działalność na własny rachunek”.</w:t>
            </w:r>
          </w:p>
          <w:p w14:paraId="2B837603" w14:textId="77777777" w:rsidR="006D3864" w:rsidRPr="004837A5" w:rsidRDefault="006D3864" w:rsidP="007459B1">
            <w:pPr>
              <w:pStyle w:val="Akapitzlist"/>
              <w:numPr>
                <w:ilvl w:val="0"/>
                <w:numId w:val="41"/>
              </w:numPr>
              <w:ind w:left="0"/>
              <w:rPr>
                <w:rFonts w:eastAsia="Times New Roman" w:cstheme="minorHAnsi"/>
                <w:szCs w:val="22"/>
                <w:lang w:eastAsia="pl-PL"/>
              </w:rPr>
            </w:pPr>
            <w:r w:rsidRPr="004837A5">
              <w:rPr>
                <w:rFonts w:cstheme="minorHAnsi"/>
                <w:szCs w:val="22"/>
              </w:rPr>
              <w:t>osoby przebywające na urlopie macierzyńskim/ rodzicielskim/ wychowawczym</w:t>
            </w:r>
            <w:r w:rsidRPr="004837A5">
              <w:rPr>
                <w:rFonts w:eastAsia="Times New Roman" w:cstheme="minorHAnsi"/>
                <w:szCs w:val="22"/>
                <w:lang w:eastAsia="pl-PL"/>
              </w:rPr>
              <w:t xml:space="preserve"> (którego warunki są uregulowane w Kodeksie Pracy), chyba że są zarejestrowane już jako bezrobotne (wówczas status bezrobotnego ma pierwszeństwo),</w:t>
            </w:r>
          </w:p>
          <w:p w14:paraId="6D532289" w14:textId="77777777" w:rsidR="006D3864" w:rsidRPr="004837A5" w:rsidRDefault="006D3864" w:rsidP="007459B1">
            <w:pPr>
              <w:pStyle w:val="Akapitzlist"/>
              <w:numPr>
                <w:ilvl w:val="0"/>
                <w:numId w:val="41"/>
              </w:numPr>
              <w:ind w:left="0"/>
              <w:rPr>
                <w:rFonts w:eastAsia="Times New Roman" w:cstheme="minorHAnsi"/>
                <w:i/>
                <w:iCs/>
                <w:szCs w:val="22"/>
                <w:lang w:eastAsia="pl-PL"/>
              </w:rPr>
            </w:pPr>
            <w:r w:rsidRPr="004837A5">
              <w:rPr>
                <w:rFonts w:eastAsia="Times New Roman" w:cstheme="minorHAnsi"/>
                <w:szCs w:val="22"/>
                <w:lang w:eastAsia="pl-PL"/>
              </w:rPr>
              <w:t>studenci, którzy są zatrudnieni lub prowadzą działalność gospodarczą</w:t>
            </w:r>
          </w:p>
          <w:p w14:paraId="2960CC9E" w14:textId="77777777" w:rsidR="006D3864" w:rsidRPr="004837A5" w:rsidRDefault="006D3864" w:rsidP="007459B1">
            <w:pPr>
              <w:pStyle w:val="Akapitzlist"/>
              <w:numPr>
                <w:ilvl w:val="0"/>
                <w:numId w:val="41"/>
              </w:numPr>
              <w:ind w:left="0"/>
              <w:rPr>
                <w:rFonts w:eastAsia="Times New Roman" w:cstheme="minorHAnsi"/>
                <w:i/>
                <w:iCs/>
                <w:szCs w:val="22"/>
                <w:lang w:eastAsia="pl-PL"/>
              </w:rPr>
            </w:pPr>
            <w:r w:rsidRPr="004837A5">
              <w:rPr>
                <w:rFonts w:eastAsia="Times New Roman" w:cstheme="minorHAnsi"/>
                <w:szCs w:val="22"/>
                <w:lang w:eastAsia="pl-PL"/>
              </w:rPr>
              <w:t>osoby skierowane do odbycia zatrudnienia subsydiowanego.</w:t>
            </w:r>
          </w:p>
          <w:p w14:paraId="0196A424" w14:textId="77777777" w:rsidR="006D3864" w:rsidRPr="004837A5" w:rsidRDefault="006D3864" w:rsidP="007459B1">
            <w:pPr>
              <w:rPr>
                <w:rFonts w:eastAsia="Times New Roman" w:cstheme="minorHAnsi"/>
                <w:szCs w:val="22"/>
                <w:lang w:eastAsia="pl-PL"/>
              </w:rPr>
            </w:pPr>
            <w:r w:rsidRPr="004837A5">
              <w:rPr>
                <w:rFonts w:eastAsia="Times New Roman" w:cstheme="minorHAnsi"/>
                <w:szCs w:val="22"/>
                <w:lang w:eastAsia="pl-PL"/>
              </w:rPr>
              <w:t>Definicja opracowana na podstawie: Eurostat, badanie aktywności ekonomicznej ludności (BAEL).</w:t>
            </w:r>
          </w:p>
          <w:p w14:paraId="1ABE251D" w14:textId="77777777" w:rsidR="00F567EC" w:rsidRDefault="006D3864" w:rsidP="007459B1">
            <w:pPr>
              <w:rPr>
                <w:rFonts w:eastAsia="Times New Roman" w:cstheme="minorHAnsi"/>
                <w:szCs w:val="22"/>
                <w:lang w:eastAsia="pl-PL"/>
              </w:rPr>
            </w:pPr>
            <w:r w:rsidRPr="004837A5">
              <w:rPr>
                <w:rFonts w:eastAsia="Times New Roman" w:cstheme="minorHAnsi"/>
                <w:szCs w:val="22"/>
                <w:lang w:eastAsia="pl-PL"/>
              </w:rPr>
              <w:t>Status na rynku pracy jest określany w dniu rozpoczęcia uczestnictwa w projekcie, tj. w momencie rozpoczęcia udziału w pierwszej formie wsparcia w projekcie.</w:t>
            </w:r>
          </w:p>
          <w:p w14:paraId="51E9A85D" w14:textId="77777777" w:rsidR="00D70F94" w:rsidRDefault="00D70F94" w:rsidP="007459B1">
            <w:pPr>
              <w:rPr>
                <w:rFonts w:cstheme="minorHAnsi"/>
                <w:szCs w:val="22"/>
              </w:rPr>
            </w:pPr>
          </w:p>
          <w:p w14:paraId="1432C8C5" w14:textId="2558D109" w:rsidR="00D70F94" w:rsidRDefault="000B21E2" w:rsidP="007459B1">
            <w:pPr>
              <w:rPr>
                <w:rFonts w:cstheme="minorHAnsi"/>
                <w:szCs w:val="22"/>
              </w:rPr>
            </w:pPr>
            <w:r>
              <w:rPr>
                <w:rFonts w:cstheme="minorHAnsi"/>
                <w:szCs w:val="22"/>
              </w:rPr>
              <w:t>Uwaga</w:t>
            </w:r>
            <w:r w:rsidR="00D70F94">
              <w:rPr>
                <w:rFonts w:cstheme="minorHAnsi"/>
                <w:szCs w:val="22"/>
              </w:rPr>
              <w:t>:</w:t>
            </w:r>
          </w:p>
          <w:p w14:paraId="6B01438B" w14:textId="34F4C6D3" w:rsidR="00FA6CBC" w:rsidRPr="004837A5" w:rsidRDefault="00D70F94" w:rsidP="00D70F94">
            <w:pPr>
              <w:rPr>
                <w:rFonts w:cstheme="minorHAnsi"/>
                <w:szCs w:val="22"/>
              </w:rPr>
            </w:pPr>
            <w:r>
              <w:rPr>
                <w:rFonts w:cstheme="minorHAnsi"/>
                <w:szCs w:val="22"/>
              </w:rPr>
              <w:t>Należy pamiętać, że z zgodnie z regulaminem wyboru projektów w ramach programu regionalnego Fundusze Europejskie dla Pomorza 2021-2027, dla Działania 5.9. Kształcenie ustawiczne, grupą docelową są osoby dorosłe tj. osoby, które ukończyły 18 lat.</w:t>
            </w:r>
          </w:p>
        </w:tc>
      </w:tr>
      <w:tr w:rsidR="006D3864" w:rsidRPr="00DA0301" w14:paraId="3938CC8D" w14:textId="77777777" w:rsidTr="006E3405">
        <w:tc>
          <w:tcPr>
            <w:tcW w:w="486" w:type="dxa"/>
          </w:tcPr>
          <w:p w14:paraId="6C3A70AC" w14:textId="4EBCC3B7" w:rsidR="006D3864" w:rsidRPr="00DA0301" w:rsidRDefault="006D3864" w:rsidP="00F567EC">
            <w:pPr>
              <w:spacing w:before="0" w:after="120" w:line="276" w:lineRule="auto"/>
              <w:contextualSpacing/>
            </w:pPr>
            <w:r>
              <w:lastRenderedPageBreak/>
              <w:t>3</w:t>
            </w:r>
          </w:p>
        </w:tc>
        <w:tc>
          <w:tcPr>
            <w:tcW w:w="1239" w:type="dxa"/>
          </w:tcPr>
          <w:p w14:paraId="19015DE4" w14:textId="7A5D545F" w:rsidR="006D3864" w:rsidRPr="004837A5" w:rsidRDefault="006D3864" w:rsidP="004837A5">
            <w:pPr>
              <w:contextualSpacing/>
              <w:rPr>
                <w:szCs w:val="22"/>
              </w:rPr>
            </w:pPr>
            <w:r w:rsidRPr="004837A5">
              <w:rPr>
                <w:szCs w:val="22"/>
              </w:rPr>
              <w:t>EECO12</w:t>
            </w:r>
          </w:p>
        </w:tc>
        <w:tc>
          <w:tcPr>
            <w:tcW w:w="2693" w:type="dxa"/>
          </w:tcPr>
          <w:p w14:paraId="647BA5F4" w14:textId="697AA8BC" w:rsidR="006D3864" w:rsidRPr="004837A5" w:rsidRDefault="006D3864" w:rsidP="007459B1">
            <w:pPr>
              <w:spacing w:before="0"/>
              <w:rPr>
                <w:szCs w:val="22"/>
              </w:rPr>
            </w:pPr>
            <w:r w:rsidRPr="004837A5">
              <w:rPr>
                <w:szCs w:val="22"/>
              </w:rPr>
              <w:t xml:space="preserve">Liczba osób z niepełnosprawnościami objętych wsparciem </w:t>
            </w:r>
            <w:r w:rsidRPr="004837A5">
              <w:rPr>
                <w:szCs w:val="22"/>
              </w:rPr>
              <w:br/>
              <w:t>w programie (osoby)</w:t>
            </w:r>
          </w:p>
        </w:tc>
        <w:tc>
          <w:tcPr>
            <w:tcW w:w="9332" w:type="dxa"/>
          </w:tcPr>
          <w:p w14:paraId="21A8279D" w14:textId="77777777" w:rsidR="006D3864" w:rsidRPr="004837A5" w:rsidRDefault="006D3864" w:rsidP="007459B1">
            <w:pPr>
              <w:spacing w:before="0"/>
              <w:rPr>
                <w:szCs w:val="22"/>
              </w:rPr>
            </w:pPr>
            <w:r w:rsidRPr="004837A5">
              <w:rPr>
                <w:szCs w:val="22"/>
              </w:rPr>
              <w:t xml:space="preserve">Za osoby z niepełnosprawnościami uznaje się osoby niepełnosprawne w świetle przepisów ustawy </w:t>
            </w:r>
            <w:r w:rsidRPr="004837A5">
              <w:rPr>
                <w:szCs w:val="22"/>
              </w:rPr>
              <w:br/>
              <w:t xml:space="preserve">z dnia 27 sierpnia 1997 r. o rehabilitacji zawodowej i społecznej oraz zatrudnianiu osób niepełnosprawnych, a także osoby z zaburzeniami psychicznymi, o których mowa w ustawie z dnia 19 </w:t>
            </w:r>
            <w:r w:rsidRPr="004837A5">
              <w:rPr>
                <w:szCs w:val="22"/>
              </w:rPr>
              <w:lastRenderedPageBreak/>
              <w:t xml:space="preserve">sierpnia 1994 r. o ochronie zdrowia psychicznego tj. osoby z odpowiednim orzeczeniem lub innym dokumentem poświadczającym stan zdrowia. </w:t>
            </w:r>
          </w:p>
          <w:p w14:paraId="1DAE0D16" w14:textId="4B047A6A" w:rsidR="006D3864" w:rsidRPr="004837A5" w:rsidRDefault="006D3864" w:rsidP="004837A5">
            <w:pPr>
              <w:rPr>
                <w:szCs w:val="22"/>
              </w:rPr>
            </w:pPr>
            <w:r w:rsidRPr="004837A5">
              <w:rPr>
                <w:szCs w:val="22"/>
              </w:rPr>
              <w:t>Przynależność do grupy osób z niepełnosprawnościami określana jest w momencie rozpoczęcia udziału w projekcie, tj. w chwili rozpoczęcia udziału w pierwszej formie wsparcia w projekcie.</w:t>
            </w:r>
          </w:p>
        </w:tc>
      </w:tr>
      <w:tr w:rsidR="006D3864" w:rsidRPr="00DA0301" w14:paraId="715499B5" w14:textId="77777777" w:rsidTr="006E3405">
        <w:tc>
          <w:tcPr>
            <w:tcW w:w="486" w:type="dxa"/>
          </w:tcPr>
          <w:p w14:paraId="530C029B" w14:textId="20CE877E" w:rsidR="006D3864" w:rsidRPr="00DA0301" w:rsidRDefault="006D3864" w:rsidP="00F567EC">
            <w:pPr>
              <w:spacing w:before="0" w:after="120" w:line="276" w:lineRule="auto"/>
              <w:contextualSpacing/>
            </w:pPr>
            <w:r>
              <w:lastRenderedPageBreak/>
              <w:t>4</w:t>
            </w:r>
          </w:p>
        </w:tc>
        <w:tc>
          <w:tcPr>
            <w:tcW w:w="1239" w:type="dxa"/>
          </w:tcPr>
          <w:p w14:paraId="0ECCD5CB" w14:textId="05D9202F" w:rsidR="006D3864" w:rsidRPr="004837A5" w:rsidRDefault="006D3864" w:rsidP="004837A5">
            <w:pPr>
              <w:contextualSpacing/>
              <w:rPr>
                <w:szCs w:val="22"/>
              </w:rPr>
            </w:pPr>
            <w:r w:rsidRPr="004837A5">
              <w:rPr>
                <w:szCs w:val="22"/>
              </w:rPr>
              <w:t>EECO13</w:t>
            </w:r>
          </w:p>
        </w:tc>
        <w:tc>
          <w:tcPr>
            <w:tcW w:w="2693" w:type="dxa"/>
          </w:tcPr>
          <w:p w14:paraId="63328C49" w14:textId="75B45F39" w:rsidR="006D3864" w:rsidRPr="004837A5" w:rsidRDefault="006D3864" w:rsidP="004837A5">
            <w:pPr>
              <w:contextualSpacing/>
              <w:rPr>
                <w:szCs w:val="22"/>
              </w:rPr>
            </w:pPr>
            <w:r w:rsidRPr="004837A5">
              <w:rPr>
                <w:szCs w:val="22"/>
              </w:rPr>
              <w:t>Liczba osób z krajów trzecich objętych wsparciem w programie (osoby)</w:t>
            </w:r>
          </w:p>
        </w:tc>
        <w:tc>
          <w:tcPr>
            <w:tcW w:w="9332" w:type="dxa"/>
          </w:tcPr>
          <w:p w14:paraId="23B5F7BC" w14:textId="77777777" w:rsidR="006D3864" w:rsidRPr="004837A5" w:rsidRDefault="006D3864" w:rsidP="007459B1">
            <w:pPr>
              <w:spacing w:before="0"/>
              <w:rPr>
                <w:szCs w:val="22"/>
              </w:rPr>
            </w:pPr>
            <w:r w:rsidRPr="004837A5">
              <w:rPr>
                <w:szCs w:val="22"/>
              </w:rPr>
              <w:t xml:space="preserve">Osoby, które są obywatelami krajów spoza UE. Do wskaźnika wlicza się też bezpaństwowców zgodnie z Konwencją o statusie bezpaństwowców z 1954 r. i osoby bez ustalonego obywatelstwa. </w:t>
            </w:r>
          </w:p>
          <w:p w14:paraId="14ED5EA5" w14:textId="16ED9BAD" w:rsidR="006D3864" w:rsidRPr="004837A5" w:rsidRDefault="006D3864" w:rsidP="004837A5">
            <w:pPr>
              <w:rPr>
                <w:szCs w:val="22"/>
              </w:rPr>
            </w:pPr>
            <w:r w:rsidRPr="004837A5">
              <w:rPr>
                <w:szCs w:val="22"/>
              </w:rPr>
              <w:t xml:space="preserve">Przynależność do grupy osób z krajów trzecich określana jest w momencie rozpoczęcia udziału </w:t>
            </w:r>
            <w:r w:rsidRPr="004837A5">
              <w:rPr>
                <w:szCs w:val="22"/>
              </w:rPr>
              <w:br/>
              <w:t>w projekcie, tj. w chwili rozpoczęcia udziału w pierwszej formie wsparcia w projekcie.</w:t>
            </w:r>
          </w:p>
        </w:tc>
      </w:tr>
      <w:tr w:rsidR="006D3864" w:rsidRPr="00DA0301" w14:paraId="49CF8D89" w14:textId="77777777" w:rsidTr="006E3405">
        <w:tc>
          <w:tcPr>
            <w:tcW w:w="486" w:type="dxa"/>
          </w:tcPr>
          <w:p w14:paraId="5599B6AE" w14:textId="1FD30BA0" w:rsidR="006D3864" w:rsidRPr="00DA0301" w:rsidRDefault="006D3864" w:rsidP="00F567EC">
            <w:pPr>
              <w:spacing w:before="0" w:after="120" w:line="276" w:lineRule="auto"/>
              <w:contextualSpacing/>
            </w:pPr>
            <w:r>
              <w:t>5</w:t>
            </w:r>
          </w:p>
        </w:tc>
        <w:tc>
          <w:tcPr>
            <w:tcW w:w="1239" w:type="dxa"/>
          </w:tcPr>
          <w:p w14:paraId="050209DB" w14:textId="3479EE0D" w:rsidR="006D3864" w:rsidRPr="004837A5" w:rsidRDefault="006D3864" w:rsidP="004837A5">
            <w:pPr>
              <w:contextualSpacing/>
              <w:rPr>
                <w:szCs w:val="22"/>
              </w:rPr>
            </w:pPr>
            <w:r w:rsidRPr="004837A5">
              <w:rPr>
                <w:szCs w:val="22"/>
              </w:rPr>
              <w:t>EECO14</w:t>
            </w:r>
          </w:p>
        </w:tc>
        <w:tc>
          <w:tcPr>
            <w:tcW w:w="2693" w:type="dxa"/>
          </w:tcPr>
          <w:p w14:paraId="3A40C577" w14:textId="44AE3706" w:rsidR="006D3864" w:rsidRPr="004837A5" w:rsidRDefault="006D3864" w:rsidP="004837A5">
            <w:pPr>
              <w:contextualSpacing/>
              <w:rPr>
                <w:szCs w:val="22"/>
              </w:rPr>
            </w:pPr>
            <w:r w:rsidRPr="004837A5">
              <w:rPr>
                <w:szCs w:val="22"/>
              </w:rPr>
              <w:t>Liczba osób obcego pochodzenia objętych wsparciem w programie (osoby)</w:t>
            </w:r>
          </w:p>
        </w:tc>
        <w:tc>
          <w:tcPr>
            <w:tcW w:w="9332" w:type="dxa"/>
          </w:tcPr>
          <w:p w14:paraId="6A81B3E6" w14:textId="77777777" w:rsidR="006D3864" w:rsidRPr="004837A5" w:rsidRDefault="006D3864" w:rsidP="007459B1">
            <w:pPr>
              <w:spacing w:before="0"/>
              <w:rPr>
                <w:szCs w:val="22"/>
              </w:rPr>
            </w:pPr>
            <w:r w:rsidRPr="004837A5">
              <w:rPr>
                <w:szCs w:val="22"/>
              </w:rPr>
              <w:t xml:space="preserve">Osoby obcego pochodzenia to cudzoziemcy - każda osoba, która nie posiada polskiego obywatelstwa, bez względu na fakt posiadania lub nie obywatelstwa (obywatelstw) innych krajów. </w:t>
            </w:r>
          </w:p>
          <w:p w14:paraId="0CDF6CC7" w14:textId="77777777" w:rsidR="006D3864" w:rsidRPr="004837A5" w:rsidRDefault="006D3864" w:rsidP="004837A5">
            <w:pPr>
              <w:rPr>
                <w:szCs w:val="22"/>
              </w:rPr>
            </w:pPr>
            <w:r w:rsidRPr="004837A5">
              <w:rPr>
                <w:szCs w:val="22"/>
              </w:rP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725CC92F" w14:textId="77777777" w:rsidR="006D3864" w:rsidRPr="004837A5" w:rsidRDefault="006D3864" w:rsidP="004837A5">
            <w:pPr>
              <w:rPr>
                <w:szCs w:val="22"/>
              </w:rPr>
            </w:pPr>
            <w:r w:rsidRPr="004837A5">
              <w:rPr>
                <w:szCs w:val="22"/>
              </w:rPr>
              <w:t xml:space="preserve">Przynależność do grupy osób obcego pochodzenia określana jest w momencie rozpoczęcia udziału </w:t>
            </w:r>
            <w:r w:rsidRPr="004837A5">
              <w:rPr>
                <w:szCs w:val="22"/>
              </w:rPr>
              <w:br/>
              <w:t>w projekcie, tj. w chwili rozpoczęcia udziału w pierwszej formie wsparcia w projekcie.</w:t>
            </w:r>
          </w:p>
          <w:p w14:paraId="3F841968" w14:textId="6C9F076F" w:rsidR="006D3864" w:rsidRPr="004837A5" w:rsidRDefault="006D3864" w:rsidP="004837A5">
            <w:pPr>
              <w:rPr>
                <w:szCs w:val="22"/>
              </w:rPr>
            </w:pPr>
            <w:r w:rsidRPr="004837A5">
              <w:rPr>
                <w:szCs w:val="22"/>
              </w:rPr>
              <w:t>Informacje dodatkowe: Wskaźnik będzie obejmował zawsze osoby z krajów trzecich, zliczane we wskaźniku EECO13: liczba osób z krajów trzecich objętych wsparciem w programie.</w:t>
            </w:r>
          </w:p>
        </w:tc>
      </w:tr>
      <w:tr w:rsidR="006D3864" w:rsidRPr="00DA0301" w14:paraId="1CAC814D" w14:textId="77777777" w:rsidTr="006E3405">
        <w:tc>
          <w:tcPr>
            <w:tcW w:w="486" w:type="dxa"/>
          </w:tcPr>
          <w:p w14:paraId="3A75AA0B" w14:textId="6A5EDCF6" w:rsidR="006D3864" w:rsidRPr="00DA0301" w:rsidRDefault="006D3864" w:rsidP="00F567EC">
            <w:pPr>
              <w:spacing w:before="0" w:after="120" w:line="276" w:lineRule="auto"/>
              <w:contextualSpacing/>
            </w:pPr>
            <w:r>
              <w:t>6</w:t>
            </w:r>
          </w:p>
        </w:tc>
        <w:tc>
          <w:tcPr>
            <w:tcW w:w="1239" w:type="dxa"/>
          </w:tcPr>
          <w:p w14:paraId="4F0949B4" w14:textId="2BED14CD" w:rsidR="006D3864" w:rsidRPr="004837A5" w:rsidRDefault="006D3864" w:rsidP="004837A5">
            <w:pPr>
              <w:contextualSpacing/>
              <w:rPr>
                <w:szCs w:val="22"/>
              </w:rPr>
            </w:pPr>
            <w:r w:rsidRPr="004837A5">
              <w:rPr>
                <w:szCs w:val="22"/>
              </w:rPr>
              <w:t>EECO15</w:t>
            </w:r>
          </w:p>
        </w:tc>
        <w:tc>
          <w:tcPr>
            <w:tcW w:w="2693" w:type="dxa"/>
          </w:tcPr>
          <w:p w14:paraId="325D52D6" w14:textId="4143D078" w:rsidR="006D3864" w:rsidRPr="004837A5" w:rsidRDefault="006D3864" w:rsidP="004837A5">
            <w:pPr>
              <w:contextualSpacing/>
              <w:rPr>
                <w:szCs w:val="22"/>
              </w:rPr>
            </w:pPr>
            <w:r w:rsidRPr="004837A5">
              <w:rPr>
                <w:szCs w:val="22"/>
              </w:rPr>
              <w:t>Liczba osób należących do mniejszości, w tym społeczności marginalizowanych takich jak Romowie, objętych wsparciem w programie (osoby)</w:t>
            </w:r>
          </w:p>
        </w:tc>
        <w:tc>
          <w:tcPr>
            <w:tcW w:w="9332" w:type="dxa"/>
          </w:tcPr>
          <w:p w14:paraId="61A156D2" w14:textId="77777777" w:rsidR="006D3864" w:rsidRPr="004837A5" w:rsidRDefault="006D3864" w:rsidP="007459B1">
            <w:pPr>
              <w:spacing w:before="0"/>
              <w:rPr>
                <w:szCs w:val="22"/>
              </w:rPr>
            </w:pPr>
            <w:r w:rsidRPr="004837A5">
              <w:rPr>
                <w:szCs w:val="22"/>
              </w:rPr>
              <w:t xml:space="preserve">Wskaźnik obejmuje osoby należące do mniejszości narodowych i etnicznych biorące udział </w:t>
            </w:r>
            <w:r w:rsidRPr="004837A5">
              <w:rPr>
                <w:szCs w:val="22"/>
              </w:rPr>
              <w:br/>
              <w:t>w projektach EFS+. Zgodnie z prawem krajowym mniejszości narodowe to mniejszość: białoruska, czeska, litewska, niemiecka, ormiańska, rosyjska, słowacka, ukraińska, żydowska. Mniejszości etniczne: karaimska, łemkowska, romska, tatarska.</w:t>
            </w:r>
          </w:p>
          <w:p w14:paraId="058C9E38" w14:textId="5542755B" w:rsidR="006D3864" w:rsidRPr="004837A5" w:rsidRDefault="006D3864" w:rsidP="004837A5">
            <w:pPr>
              <w:rPr>
                <w:szCs w:val="22"/>
              </w:rPr>
            </w:pPr>
            <w:r w:rsidRPr="004837A5">
              <w:rPr>
                <w:szCs w:val="22"/>
              </w:rPr>
              <w:t xml:space="preserve">Definicja opracowana na podstawie ustawy z dnia 6 stycznia 2005 r. o mniejszościach narodowych </w:t>
            </w:r>
            <w:r w:rsidR="00D36C1D">
              <w:rPr>
                <w:szCs w:val="22"/>
              </w:rPr>
              <w:br/>
            </w:r>
            <w:r w:rsidRPr="004837A5">
              <w:rPr>
                <w:szCs w:val="22"/>
              </w:rPr>
              <w:t>i etnicznych oraz o języku regionalnym.</w:t>
            </w:r>
          </w:p>
          <w:p w14:paraId="4E187E27" w14:textId="7E9E7B58" w:rsidR="006D3864" w:rsidRPr="004837A5" w:rsidRDefault="006D3864" w:rsidP="004837A5">
            <w:pPr>
              <w:rPr>
                <w:szCs w:val="22"/>
              </w:rPr>
            </w:pPr>
            <w:r w:rsidRPr="004837A5">
              <w:rPr>
                <w:szCs w:val="22"/>
              </w:rPr>
              <w:t>Przynależność do grupy osób należących do mniejszości określana jest w momencie rozpoczęcia udziału w projekcie, tj. w chwili rozpoczęcia udziału w pierwszej formie wsparcia w projekcie.</w:t>
            </w:r>
          </w:p>
        </w:tc>
      </w:tr>
      <w:tr w:rsidR="006D3864" w:rsidRPr="00DA0301" w14:paraId="0159866C" w14:textId="77777777" w:rsidTr="006E3405">
        <w:tc>
          <w:tcPr>
            <w:tcW w:w="486" w:type="dxa"/>
          </w:tcPr>
          <w:p w14:paraId="20E9265D" w14:textId="0EECF1A7" w:rsidR="006D3864" w:rsidRPr="00DA0301" w:rsidRDefault="006D3864" w:rsidP="00F567EC">
            <w:pPr>
              <w:spacing w:before="0" w:after="120" w:line="276" w:lineRule="auto"/>
              <w:contextualSpacing/>
            </w:pPr>
            <w:r>
              <w:t>7</w:t>
            </w:r>
          </w:p>
        </w:tc>
        <w:tc>
          <w:tcPr>
            <w:tcW w:w="1239" w:type="dxa"/>
          </w:tcPr>
          <w:p w14:paraId="2B718AE3" w14:textId="20EED73B" w:rsidR="006D3864" w:rsidRPr="004837A5" w:rsidRDefault="006D3864" w:rsidP="004837A5">
            <w:pPr>
              <w:contextualSpacing/>
              <w:rPr>
                <w:szCs w:val="22"/>
              </w:rPr>
            </w:pPr>
            <w:r w:rsidRPr="004837A5">
              <w:rPr>
                <w:szCs w:val="22"/>
              </w:rPr>
              <w:t>EECO16</w:t>
            </w:r>
          </w:p>
        </w:tc>
        <w:tc>
          <w:tcPr>
            <w:tcW w:w="2693" w:type="dxa"/>
          </w:tcPr>
          <w:p w14:paraId="3DE9FCC8" w14:textId="05C3BA72" w:rsidR="006D3864" w:rsidRPr="004837A5" w:rsidRDefault="006D3864" w:rsidP="004837A5">
            <w:pPr>
              <w:contextualSpacing/>
              <w:rPr>
                <w:szCs w:val="22"/>
              </w:rPr>
            </w:pPr>
            <w:r w:rsidRPr="004837A5">
              <w:rPr>
                <w:szCs w:val="22"/>
              </w:rPr>
              <w:t xml:space="preserve">Liczba osób w kryzysie bezdomności lub dotkniętych wykluczeniem z dostępu do mieszkań, </w:t>
            </w:r>
            <w:r w:rsidRPr="004837A5">
              <w:rPr>
                <w:szCs w:val="22"/>
              </w:rPr>
              <w:lastRenderedPageBreak/>
              <w:t>objętych wsparciem w programie (osoby)</w:t>
            </w:r>
          </w:p>
        </w:tc>
        <w:tc>
          <w:tcPr>
            <w:tcW w:w="9332" w:type="dxa"/>
          </w:tcPr>
          <w:p w14:paraId="40D449E2" w14:textId="77777777" w:rsidR="006D3864" w:rsidRPr="004837A5" w:rsidRDefault="006D3864" w:rsidP="007459B1">
            <w:pPr>
              <w:spacing w:before="0"/>
              <w:rPr>
                <w:szCs w:val="22"/>
              </w:rPr>
            </w:pPr>
            <w:r w:rsidRPr="004837A5">
              <w:rPr>
                <w:szCs w:val="22"/>
              </w:rPr>
              <w:lastRenderedPageBreak/>
              <w:t>We wskaźniku wykazywane są osoby w kryzysie bezdomności lub dotknięte wykluczeniem z dostępu do mieszkań.</w:t>
            </w:r>
          </w:p>
          <w:p w14:paraId="2B232BDC" w14:textId="0B4DC72A" w:rsidR="006D3864" w:rsidRPr="004837A5" w:rsidRDefault="006D3864" w:rsidP="004837A5">
            <w:pPr>
              <w:rPr>
                <w:szCs w:val="22"/>
              </w:rPr>
            </w:pPr>
            <w:r w:rsidRPr="004837A5">
              <w:rPr>
                <w:szCs w:val="22"/>
              </w:rPr>
              <w:t xml:space="preserve">Bezdomność i wykluczenie mieszkaniowe definiowane są zgodnie z Europejską typologią bezdomności i wykluczenia mieszkaniowego ETHOS, w której wskazuje się okoliczności życia </w:t>
            </w:r>
            <w:r w:rsidR="00D36C1D">
              <w:rPr>
                <w:szCs w:val="22"/>
              </w:rPr>
              <w:br/>
            </w:r>
            <w:r w:rsidRPr="004837A5">
              <w:rPr>
                <w:szCs w:val="22"/>
              </w:rPr>
              <w:lastRenderedPageBreak/>
              <w:t xml:space="preserve">w bezdomności lub ekstremalne formy wykluczenia mieszkaniowego oraz ustawą z dnia 12 marca 2004 r.  o pomocy społecznej: </w:t>
            </w:r>
          </w:p>
          <w:p w14:paraId="7F5658B5" w14:textId="77777777" w:rsidR="006D3864" w:rsidRPr="004837A5" w:rsidRDefault="006D3864" w:rsidP="004837A5">
            <w:pPr>
              <w:numPr>
                <w:ilvl w:val="0"/>
                <w:numId w:val="28"/>
              </w:numPr>
              <w:ind w:left="0"/>
              <w:contextualSpacing/>
              <w:rPr>
                <w:szCs w:val="22"/>
              </w:rPr>
            </w:pPr>
            <w:r w:rsidRPr="004837A5">
              <w:rPr>
                <w:szCs w:val="22"/>
              </w:rPr>
              <w:t>Bez dachu nad głową, w tym osoby żyjące w przestrzeni publicznej lub zakwaterowane interwencyjnie;</w:t>
            </w:r>
          </w:p>
          <w:p w14:paraId="2E960407" w14:textId="77777777" w:rsidR="006D3864" w:rsidRPr="004837A5" w:rsidRDefault="006D3864" w:rsidP="004837A5">
            <w:pPr>
              <w:numPr>
                <w:ilvl w:val="0"/>
                <w:numId w:val="28"/>
              </w:numPr>
              <w:ind w:left="0"/>
              <w:contextualSpacing/>
              <w:rPr>
                <w:szCs w:val="22"/>
              </w:rPr>
            </w:pPr>
            <w:r w:rsidRPr="004837A5">
              <w:rPr>
                <w:szCs w:val="22"/>
              </w:rPr>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4C254627" w14:textId="41DE4457" w:rsidR="006D3864" w:rsidRPr="004837A5" w:rsidRDefault="006D3864" w:rsidP="004837A5">
            <w:pPr>
              <w:numPr>
                <w:ilvl w:val="0"/>
                <w:numId w:val="28"/>
              </w:numPr>
              <w:ind w:left="0"/>
              <w:contextualSpacing/>
              <w:rPr>
                <w:szCs w:val="22"/>
              </w:rPr>
            </w:pPr>
            <w:r w:rsidRPr="004837A5">
              <w:rPr>
                <w:szCs w:val="22"/>
              </w:rPr>
              <w:t xml:space="preserve">Niezabezpieczone zakwaterowanie, w tym osoby w lokalach niezabezpieczonych – przebywające czasowo u rodziny/przyjaciół, tj. przebywające w konwencjonalnych warunkach lokalowych, ale nie </w:t>
            </w:r>
            <w:r w:rsidR="00D36C1D">
              <w:rPr>
                <w:szCs w:val="22"/>
              </w:rPr>
              <w:br/>
            </w:r>
            <w:r w:rsidRPr="004837A5">
              <w:rPr>
                <w:szCs w:val="22"/>
              </w:rPr>
              <w:t>w stałym miejscu zamieszkania ze względu na brak posiadania takiego, wynajmujący nielegalnie lub nielegalnie zajmujące ziemie, osoby posiadające niepewny najem z nakazem eksmisji, osoby zagrożone przemocą;</w:t>
            </w:r>
          </w:p>
          <w:p w14:paraId="4D011631" w14:textId="77777777" w:rsidR="006D3864" w:rsidRPr="004837A5" w:rsidRDefault="006D3864" w:rsidP="004837A5">
            <w:pPr>
              <w:numPr>
                <w:ilvl w:val="0"/>
                <w:numId w:val="28"/>
              </w:numPr>
              <w:ind w:left="0"/>
              <w:contextualSpacing/>
              <w:rPr>
                <w:szCs w:val="22"/>
              </w:rPr>
            </w:pPr>
            <w:r w:rsidRPr="004837A5">
              <w:rPr>
                <w:szCs w:val="22"/>
              </w:rPr>
              <w:t xml:space="preserve">Nieodpowiednie warunki mieszkaniowe, w tym osoby zamieszkujące konstrukcje tymczasowe/nietrwałe, mieszkania </w:t>
            </w:r>
            <w:proofErr w:type="spellStart"/>
            <w:r w:rsidRPr="004837A5">
              <w:rPr>
                <w:szCs w:val="22"/>
              </w:rPr>
              <w:t>substandardowe</w:t>
            </w:r>
            <w:proofErr w:type="spellEnd"/>
            <w:r w:rsidRPr="004837A5">
              <w:rPr>
                <w:szCs w:val="22"/>
              </w:rPr>
              <w:t xml:space="preserve"> - lokale nienadające się do zamieszkania wg standardu krajowego, w warunkach skrajnego przeludnienia;</w:t>
            </w:r>
          </w:p>
          <w:p w14:paraId="3DBD2F57" w14:textId="28F770B5" w:rsidR="006D3864" w:rsidRPr="004837A5" w:rsidRDefault="006D3864" w:rsidP="004837A5">
            <w:pPr>
              <w:numPr>
                <w:ilvl w:val="0"/>
                <w:numId w:val="28"/>
              </w:numPr>
              <w:ind w:left="0"/>
              <w:contextualSpacing/>
              <w:rPr>
                <w:szCs w:val="22"/>
              </w:rPr>
            </w:pPr>
            <w:r w:rsidRPr="004837A5">
              <w:rPr>
                <w:szCs w:val="22"/>
              </w:rPr>
              <w:t xml:space="preserve">Osoby niezamieszkujące w lokalu mieszkalnym w rozumieniu przepisów o ochronie praw lokatorów </w:t>
            </w:r>
            <w:r w:rsidR="00D36C1D">
              <w:rPr>
                <w:szCs w:val="22"/>
              </w:rPr>
              <w:br/>
            </w:r>
            <w:r w:rsidRPr="004837A5">
              <w:rPr>
                <w:szCs w:val="22"/>
              </w:rPr>
              <w:t xml:space="preserve">i mieszkaniowym zasobie gminy i niezameldowane na pobyt stały, w rozumieniu przepisów </w:t>
            </w:r>
            <w:r w:rsidR="00534E61">
              <w:rPr>
                <w:szCs w:val="22"/>
              </w:rPr>
              <w:br/>
            </w:r>
            <w:r w:rsidRPr="004837A5">
              <w:rPr>
                <w:szCs w:val="22"/>
              </w:rPr>
              <w:t>o ewidencji ludności, a także osoby niezamieszkujące w lokalu mieszkalnym i zameldowaną na pobyt stały w lokalu, w którym nie ma możliwości zamieszkania.</w:t>
            </w:r>
          </w:p>
          <w:p w14:paraId="1DCDF8C5" w14:textId="77777777" w:rsidR="006D3864" w:rsidRPr="004837A5" w:rsidRDefault="006D3864" w:rsidP="004837A5">
            <w:pPr>
              <w:rPr>
                <w:szCs w:val="22"/>
              </w:rPr>
            </w:pPr>
            <w:r w:rsidRPr="004837A5">
              <w:rPr>
                <w:szCs w:val="22"/>
              </w:rPr>
              <w:t>Osoby dorosłe mieszkające z rodzicami nie powinny być wykazywane we wskaźniku, chyba że wszystkie te osoby są w kryzysie bezdomności lub mieszkają w nieodpowiednich i niebezpiecznych warunkach.</w:t>
            </w:r>
          </w:p>
          <w:p w14:paraId="0FA3289B" w14:textId="01CD6115" w:rsidR="006D3864" w:rsidRPr="004837A5" w:rsidRDefault="006D3864" w:rsidP="004837A5">
            <w:pPr>
              <w:rPr>
                <w:szCs w:val="22"/>
              </w:rPr>
            </w:pPr>
            <w:r w:rsidRPr="004837A5">
              <w:rPr>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6D3864" w:rsidRPr="00DA0301" w14:paraId="476DA932" w14:textId="77777777" w:rsidTr="006E3405">
        <w:tc>
          <w:tcPr>
            <w:tcW w:w="486" w:type="dxa"/>
          </w:tcPr>
          <w:p w14:paraId="628694FB" w14:textId="06FFE09E" w:rsidR="006D3864" w:rsidRPr="00DA0301" w:rsidRDefault="006D3864" w:rsidP="00F567EC">
            <w:pPr>
              <w:spacing w:before="0" w:after="120" w:line="276" w:lineRule="auto"/>
              <w:contextualSpacing/>
            </w:pPr>
            <w:r>
              <w:lastRenderedPageBreak/>
              <w:t>8</w:t>
            </w:r>
          </w:p>
        </w:tc>
        <w:tc>
          <w:tcPr>
            <w:tcW w:w="1239" w:type="dxa"/>
          </w:tcPr>
          <w:p w14:paraId="600E406B" w14:textId="3F1208FE" w:rsidR="006D3864" w:rsidRPr="004837A5" w:rsidRDefault="006D3864" w:rsidP="007459B1">
            <w:pPr>
              <w:spacing w:before="0"/>
              <w:contextualSpacing/>
              <w:rPr>
                <w:szCs w:val="22"/>
              </w:rPr>
            </w:pPr>
            <w:r w:rsidRPr="004837A5">
              <w:rPr>
                <w:szCs w:val="22"/>
              </w:rPr>
              <w:t>PL0CO01</w:t>
            </w:r>
          </w:p>
        </w:tc>
        <w:tc>
          <w:tcPr>
            <w:tcW w:w="2693" w:type="dxa"/>
          </w:tcPr>
          <w:p w14:paraId="1DCA2902" w14:textId="31EFD21E" w:rsidR="006D3864" w:rsidRPr="004837A5" w:rsidRDefault="006D3864" w:rsidP="004837A5">
            <w:pPr>
              <w:contextualSpacing/>
              <w:rPr>
                <w:szCs w:val="22"/>
              </w:rPr>
            </w:pPr>
            <w:r w:rsidRPr="004837A5">
              <w:rPr>
                <w:szCs w:val="22"/>
              </w:rPr>
              <w:t xml:space="preserve">Liczba projektów, </w:t>
            </w:r>
            <w:r w:rsidRPr="004837A5">
              <w:rPr>
                <w:szCs w:val="22"/>
              </w:rPr>
              <w:br/>
              <w:t xml:space="preserve">w których sfinansowano koszty racjonalnych usprawnień dla osób </w:t>
            </w:r>
            <w:r w:rsidRPr="004837A5">
              <w:rPr>
                <w:szCs w:val="22"/>
              </w:rPr>
              <w:br/>
            </w:r>
            <w:r w:rsidRPr="004837A5">
              <w:rPr>
                <w:szCs w:val="22"/>
              </w:rPr>
              <w:lastRenderedPageBreak/>
              <w:t>z niepełnosprawnościami (sztuki)</w:t>
            </w:r>
          </w:p>
        </w:tc>
        <w:tc>
          <w:tcPr>
            <w:tcW w:w="9332" w:type="dxa"/>
          </w:tcPr>
          <w:p w14:paraId="585C8B35" w14:textId="77777777" w:rsidR="006D3864" w:rsidRPr="004837A5" w:rsidRDefault="006D3864" w:rsidP="007459B1">
            <w:pPr>
              <w:spacing w:before="0"/>
              <w:rPr>
                <w:szCs w:val="22"/>
              </w:rPr>
            </w:pPr>
            <w:r w:rsidRPr="004837A5">
              <w:rPr>
                <w:szCs w:val="22"/>
              </w:rPr>
              <w:lastRenderedPageBreak/>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F3CD3BE" w14:textId="77777777" w:rsidR="00D4635B" w:rsidRPr="00D4635B" w:rsidRDefault="00D4635B" w:rsidP="00D4635B">
            <w:pPr>
              <w:spacing w:before="120"/>
              <w:rPr>
                <w:rFonts w:cstheme="minorHAnsi"/>
                <w:szCs w:val="22"/>
              </w:rPr>
            </w:pPr>
            <w:r w:rsidRPr="00D4635B">
              <w:rPr>
                <w:rFonts w:cstheme="minorHAnsi"/>
                <w:szCs w:val="22"/>
              </w:rPr>
              <w:lastRenderedPageBreak/>
              <w:t>Wskaźnik mierzony jest w momencie rozliczenia wydatku związanego z racjonalnymi usprawnieniami w ramach danego projektu. Tym samym, jego wartość początkowa wynosi 0.</w:t>
            </w:r>
          </w:p>
          <w:p w14:paraId="745AFA99" w14:textId="7E302C81" w:rsidR="006D3864" w:rsidRPr="004837A5" w:rsidRDefault="006D3864" w:rsidP="004837A5">
            <w:pPr>
              <w:rPr>
                <w:szCs w:val="22"/>
              </w:rPr>
            </w:pPr>
            <w:r w:rsidRPr="004837A5">
              <w:rPr>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sidR="00D36C1D">
              <w:rPr>
                <w:szCs w:val="22"/>
              </w:rPr>
              <w:t>.</w:t>
            </w:r>
          </w:p>
          <w:p w14:paraId="53D9D1DF" w14:textId="77777777" w:rsidR="00D36C1D" w:rsidRPr="00D36C1D" w:rsidRDefault="00D36C1D" w:rsidP="00D36C1D">
            <w:pPr>
              <w:rPr>
                <w:szCs w:val="22"/>
              </w:rPr>
            </w:pPr>
            <w:r w:rsidRPr="00D36C1D">
              <w:rPr>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60841D87" w14:textId="5649EC14" w:rsidR="006D3864" w:rsidRPr="004837A5" w:rsidRDefault="006D3864" w:rsidP="004837A5">
            <w:pPr>
              <w:rPr>
                <w:szCs w:val="22"/>
              </w:rPr>
            </w:pPr>
            <w:r w:rsidRPr="004837A5">
              <w:rPr>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4837A5">
              <w:rPr>
                <w:szCs w:val="22"/>
              </w:rPr>
              <w:br/>
              <w:t>Definicja na podstawie: Wytyczne w zakresie realizacji zasad równościowych w ramach funduszy unijnych na lata 2021-2027.</w:t>
            </w:r>
          </w:p>
        </w:tc>
      </w:tr>
    </w:tbl>
    <w:p w14:paraId="02D761FC" w14:textId="77777777" w:rsidR="00622E9C" w:rsidRDefault="00622E9C">
      <w:r>
        <w:lastRenderedPageBreak/>
        <w:br w:type="page"/>
      </w:r>
    </w:p>
    <w:p w14:paraId="6087EC90" w14:textId="12A51B48" w:rsidR="00E122C6" w:rsidRPr="00FA4BDA" w:rsidRDefault="00262E9A" w:rsidP="00FC7200">
      <w:pPr>
        <w:pStyle w:val="Akapitzlist"/>
        <w:numPr>
          <w:ilvl w:val="0"/>
          <w:numId w:val="27"/>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72"/>
        <w:gridCol w:w="2684"/>
        <w:gridCol w:w="9307"/>
      </w:tblGrid>
      <w:tr w:rsidR="00954891" w:rsidRPr="00BC169B" w14:paraId="5F4AECD6" w14:textId="77777777" w:rsidTr="00FC7200">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bookmarkStart w:id="35" w:name="_Toc141428631"/>
            <w:r>
              <w:rPr>
                <w:b/>
              </w:rPr>
              <w:t>Lp.</w:t>
            </w:r>
          </w:p>
        </w:tc>
        <w:tc>
          <w:tcPr>
            <w:tcW w:w="1272"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8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07"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FA3F3F" w:rsidRPr="00454206" w14:paraId="4ACCB9B5" w14:textId="77777777" w:rsidTr="00FC7200">
        <w:tc>
          <w:tcPr>
            <w:tcW w:w="487" w:type="dxa"/>
          </w:tcPr>
          <w:p w14:paraId="739EF8F3" w14:textId="11A2EF1B" w:rsidR="00FA3F3F" w:rsidRPr="00C84783" w:rsidRDefault="00FA3F3F" w:rsidP="00684377">
            <w:pPr>
              <w:pStyle w:val="Akapitzlist"/>
              <w:spacing w:before="0" w:after="120" w:line="276" w:lineRule="auto"/>
              <w:ind w:left="0"/>
              <w:contextualSpacing w:val="0"/>
            </w:pPr>
            <w:r>
              <w:t>1</w:t>
            </w:r>
          </w:p>
        </w:tc>
        <w:tc>
          <w:tcPr>
            <w:tcW w:w="1272" w:type="dxa"/>
          </w:tcPr>
          <w:p w14:paraId="34C18853" w14:textId="267B73C3" w:rsidR="00FA3F3F" w:rsidRPr="00A77B61" w:rsidRDefault="00FC7200" w:rsidP="007459B1">
            <w:pPr>
              <w:pStyle w:val="Akapitzlist"/>
              <w:spacing w:before="0"/>
              <w:ind w:left="0"/>
              <w:contextualSpacing w:val="0"/>
              <w:rPr>
                <w:rFonts w:cstheme="minorHAnsi"/>
                <w:szCs w:val="22"/>
              </w:rPr>
            </w:pPr>
            <w:r w:rsidRPr="00A77B61">
              <w:rPr>
                <w:rFonts w:eastAsia="Arial" w:cs="Arial"/>
                <w:szCs w:val="22"/>
              </w:rPr>
              <w:t>EECR03</w:t>
            </w:r>
          </w:p>
        </w:tc>
        <w:tc>
          <w:tcPr>
            <w:tcW w:w="2684" w:type="dxa"/>
          </w:tcPr>
          <w:p w14:paraId="7F97B057" w14:textId="43B22D87" w:rsidR="00FA3F3F" w:rsidRPr="00A77B61" w:rsidRDefault="00FC7200" w:rsidP="007459B1">
            <w:pPr>
              <w:pStyle w:val="Akapitzlist"/>
              <w:spacing w:before="0"/>
              <w:ind w:left="0"/>
              <w:contextualSpacing w:val="0"/>
              <w:rPr>
                <w:rFonts w:cstheme="minorHAnsi"/>
                <w:szCs w:val="22"/>
              </w:rPr>
            </w:pPr>
            <w:r w:rsidRPr="00A77B61">
              <w:rPr>
                <w:rFonts w:cs="Arial"/>
                <w:szCs w:val="22"/>
              </w:rPr>
              <w:t>Liczba osób, które uzyskały kwalifikacje po opuszczeniu programu (osoby)</w:t>
            </w:r>
          </w:p>
        </w:tc>
        <w:tc>
          <w:tcPr>
            <w:tcW w:w="9307" w:type="dxa"/>
          </w:tcPr>
          <w:p w14:paraId="062F71EE" w14:textId="77777777" w:rsidR="00712C75" w:rsidRPr="00A77B61" w:rsidRDefault="00712C75" w:rsidP="007459B1">
            <w:pPr>
              <w:spacing w:before="0"/>
              <w:rPr>
                <w:szCs w:val="22"/>
              </w:rPr>
            </w:pPr>
            <w:r w:rsidRPr="00A77B61">
              <w:rPr>
                <w:szCs w:val="22"/>
              </w:rPr>
              <w:t xml:space="preserve">Do wskaźnika wlicza się osoby, które otrzymały wsparcie EFS+ i uzyskały kwalifikacje lub kompetencje po opuszczeniu projektu. </w:t>
            </w:r>
          </w:p>
          <w:p w14:paraId="2F3F914E" w14:textId="77777777" w:rsidR="00FA3F3F" w:rsidRPr="00A77B61" w:rsidRDefault="00FA3F3F" w:rsidP="00A77B61">
            <w:pPr>
              <w:rPr>
                <w:szCs w:val="22"/>
              </w:rPr>
            </w:pPr>
            <w:r w:rsidRPr="00A77B61">
              <w:rPr>
                <w:szCs w:val="22"/>
              </w:rPr>
              <w:t xml:space="preserve">Kwalifikacje to określony zestaw efektów uczenia się w zakresie wiedzy, umiejętności oraz kompetencji społecznych nabytych w drodze edukacji formalnej, edukacji </w:t>
            </w:r>
            <w:proofErr w:type="spellStart"/>
            <w:r w:rsidRPr="00A77B61">
              <w:rPr>
                <w:szCs w:val="22"/>
              </w:rPr>
              <w:t>pozaformalnej</w:t>
            </w:r>
            <w:proofErr w:type="spellEnd"/>
            <w:r w:rsidRPr="00A77B61">
              <w:rPr>
                <w:szCs w:val="22"/>
              </w:rPr>
              <w:t xml:space="preserve"> lub poprzez uczenie się nieformalne, zgodnych z ustalonymi dla danej kwalifikacji wymaganiami, których osiągnięcie zostało sprawdzone w walidacji oraz formalnie potwierdzone przez instytucję uprawnioną do certyfikowania.</w:t>
            </w:r>
          </w:p>
          <w:p w14:paraId="34B638F9" w14:textId="77777777" w:rsidR="00FA3F3F" w:rsidRPr="00A77B61" w:rsidRDefault="00FA3F3F" w:rsidP="00A77B61">
            <w:pPr>
              <w:rPr>
                <w:szCs w:val="22"/>
              </w:rPr>
            </w:pPr>
            <w:r w:rsidRPr="00A77B61">
              <w:rPr>
                <w:szCs w:val="22"/>
              </w:rPr>
              <w:t xml:space="preserve">Kwalifikacje mogą być nadawane przez: </w:t>
            </w:r>
          </w:p>
          <w:p w14:paraId="4DB487EA" w14:textId="77777777" w:rsidR="00FA3F3F" w:rsidRPr="00A77B61" w:rsidRDefault="00FA3F3F" w:rsidP="00A77B61">
            <w:pPr>
              <w:pStyle w:val="Akapitzlist"/>
              <w:numPr>
                <w:ilvl w:val="0"/>
                <w:numId w:val="37"/>
              </w:numPr>
              <w:ind w:left="0"/>
              <w:contextualSpacing w:val="0"/>
              <w:rPr>
                <w:szCs w:val="22"/>
              </w:rPr>
            </w:pPr>
            <w:r w:rsidRPr="00A77B61">
              <w:rPr>
                <w:szCs w:val="22"/>
              </w:rPr>
              <w:t xml:space="preserve">podmioty uprawnione do realizacji procesów walidacji i certyfikowania zgodnie z ustawą </w:t>
            </w:r>
            <w:r w:rsidRPr="00A77B61">
              <w:rPr>
                <w:szCs w:val="22"/>
              </w:rPr>
              <w:br/>
              <w:t>z dnia 22 grudnia 2015 r. o Zintegrowanym Systemie Kwalifikacji,</w:t>
            </w:r>
          </w:p>
          <w:p w14:paraId="21CF0595" w14:textId="77777777" w:rsidR="00FA3F3F" w:rsidRPr="00A77B61" w:rsidRDefault="00FA3F3F" w:rsidP="00A77B61">
            <w:pPr>
              <w:pStyle w:val="Akapitzlist"/>
              <w:numPr>
                <w:ilvl w:val="0"/>
                <w:numId w:val="37"/>
              </w:numPr>
              <w:ind w:left="0"/>
              <w:contextualSpacing w:val="0"/>
              <w:rPr>
                <w:szCs w:val="22"/>
              </w:rPr>
            </w:pPr>
            <w:r w:rsidRPr="00A77B61">
              <w:rPr>
                <w:szCs w:val="22"/>
              </w:rPr>
              <w:t>podmioty uprawnione do realizacji procesów walidacji i certyfikowania na mocy innych przepisów prawa,</w:t>
            </w:r>
          </w:p>
          <w:p w14:paraId="1E15FC59" w14:textId="77777777" w:rsidR="00FA3F3F" w:rsidRPr="00A77B61" w:rsidRDefault="00FA3F3F" w:rsidP="00A77B61">
            <w:pPr>
              <w:pStyle w:val="Akapitzlist"/>
              <w:numPr>
                <w:ilvl w:val="0"/>
                <w:numId w:val="37"/>
              </w:numPr>
              <w:ind w:left="0"/>
              <w:contextualSpacing w:val="0"/>
              <w:rPr>
                <w:szCs w:val="22"/>
              </w:rPr>
            </w:pPr>
            <w:r w:rsidRPr="00A77B61">
              <w:rPr>
                <w:szCs w:val="22"/>
              </w:rPr>
              <w:t xml:space="preserve">podmioty uprawnione do wydawania dokumentów potwierdzających uzyskanie kwalifikacji, </w:t>
            </w:r>
            <w:r w:rsidRPr="00A77B61">
              <w:rPr>
                <w:szCs w:val="22"/>
              </w:rPr>
              <w:br/>
              <w:t>w tym w zawodzie,</w:t>
            </w:r>
          </w:p>
          <w:p w14:paraId="4C7EA64B" w14:textId="77777777" w:rsidR="00FA3F3F" w:rsidRPr="00A77B61" w:rsidRDefault="00FA3F3F" w:rsidP="00A77B61">
            <w:pPr>
              <w:pStyle w:val="Akapitzlist"/>
              <w:numPr>
                <w:ilvl w:val="0"/>
                <w:numId w:val="37"/>
              </w:numPr>
              <w:ind w:left="0"/>
              <w:contextualSpacing w:val="0"/>
              <w:rPr>
                <w:szCs w:val="22"/>
              </w:rPr>
            </w:pPr>
            <w:r w:rsidRPr="00A77B61">
              <w:rPr>
                <w:szCs w:val="22"/>
              </w:rPr>
              <w:t>organy władz publicznych lub samorządów zawodowych, uprawnione do wydawania dokumentów potwierdzających kwalifikację na podstawie ustawy lub rozporządzenia.</w:t>
            </w:r>
          </w:p>
          <w:p w14:paraId="31BE5B6C" w14:textId="77777777" w:rsidR="00FA3F3F" w:rsidRPr="00A77B61" w:rsidRDefault="00FA3F3F" w:rsidP="00A77B61">
            <w:pPr>
              <w:rPr>
                <w:szCs w:val="22"/>
              </w:rPr>
            </w:pPr>
            <w:r w:rsidRPr="00A77B61">
              <w:rPr>
                <w:szCs w:val="22"/>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EC5FF58" w14:textId="77777777" w:rsidR="00FA3F3F" w:rsidRPr="00A77B61" w:rsidRDefault="00FA3F3F" w:rsidP="00A77B61">
            <w:pPr>
              <w:rPr>
                <w:szCs w:val="22"/>
              </w:rPr>
            </w:pPr>
            <w:r w:rsidRPr="00A77B61">
              <w:rPr>
                <w:szCs w:val="22"/>
              </w:rPr>
              <w:t xml:space="preserve">Do wskaźnika wliczane są również osoby, które w wyniku realizacji projektu nabyły kompetencje, </w:t>
            </w:r>
            <w:r w:rsidRPr="00A77B61">
              <w:rPr>
                <w:szCs w:val="22"/>
              </w:rPr>
              <w:br/>
              <w:t xml:space="preserve">tj. wyodrębnione zestawy efektów uczenia się / kształcenia, które zostały sprawdzone w procesie walidacji w sposób zgodny z wymaganiami ustalonymi dla danej kompetencji, odnoszącymi się </w:t>
            </w:r>
            <w:r w:rsidRPr="00A77B61">
              <w:rPr>
                <w:szCs w:val="22"/>
              </w:rPr>
              <w:br/>
              <w:t xml:space="preserve">w szczególności do składających się na nią efektów uczenia się. </w:t>
            </w:r>
          </w:p>
          <w:p w14:paraId="3CE1CD41" w14:textId="77777777" w:rsidR="00FA3F3F" w:rsidRPr="00A77B61" w:rsidRDefault="00FA3F3F" w:rsidP="00A77B61">
            <w:pPr>
              <w:pStyle w:val="Akapitzlist"/>
              <w:ind w:left="0"/>
              <w:contextualSpacing w:val="0"/>
              <w:rPr>
                <w:szCs w:val="22"/>
              </w:rPr>
            </w:pPr>
            <w:r w:rsidRPr="00A77B61">
              <w:rPr>
                <w:szCs w:val="22"/>
              </w:rPr>
              <w:lastRenderedPageBreak/>
              <w:t xml:space="preserve">Fakt nabycia kompetencji jest weryfikowany w ramach następujących etapów: </w:t>
            </w:r>
          </w:p>
          <w:p w14:paraId="3D8BFAE0" w14:textId="77777777" w:rsidR="00FA3F3F" w:rsidRPr="00A77B61" w:rsidRDefault="00FA3F3F" w:rsidP="00A77B61">
            <w:pPr>
              <w:pStyle w:val="Akapitzlist"/>
              <w:numPr>
                <w:ilvl w:val="0"/>
                <w:numId w:val="38"/>
              </w:numPr>
              <w:ind w:left="0"/>
              <w:contextualSpacing w:val="0"/>
              <w:rPr>
                <w:szCs w:val="22"/>
              </w:rPr>
            </w:pPr>
            <w:r w:rsidRPr="00A77B61">
              <w:rPr>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3E24290F" w14:textId="4565704E" w:rsidR="00FA3F3F" w:rsidRPr="00A77B61" w:rsidRDefault="00FA3F3F" w:rsidP="00A77B61">
            <w:pPr>
              <w:pStyle w:val="Akapitzlist"/>
              <w:numPr>
                <w:ilvl w:val="0"/>
                <w:numId w:val="38"/>
              </w:numPr>
              <w:ind w:left="0"/>
              <w:contextualSpacing w:val="0"/>
              <w:rPr>
                <w:szCs w:val="22"/>
              </w:rPr>
            </w:pPr>
            <w:r w:rsidRPr="00A77B61">
              <w:rPr>
                <w:szCs w:val="22"/>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w:t>
            </w:r>
          </w:p>
          <w:p w14:paraId="0C47FB72" w14:textId="77777777" w:rsidR="00FA3F3F" w:rsidRPr="00A77B61" w:rsidRDefault="00FA3F3F" w:rsidP="00A77B61">
            <w:pPr>
              <w:pStyle w:val="Akapitzlist"/>
              <w:numPr>
                <w:ilvl w:val="0"/>
                <w:numId w:val="38"/>
              </w:numPr>
              <w:ind w:left="0"/>
              <w:contextualSpacing w:val="0"/>
              <w:rPr>
                <w:szCs w:val="22"/>
              </w:rPr>
            </w:pPr>
            <w:r w:rsidRPr="00A77B61">
              <w:rPr>
                <w:szCs w:val="22"/>
              </w:rP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085F378" w14:textId="77777777" w:rsidR="00FA3F3F" w:rsidRPr="00A77B61" w:rsidRDefault="00FA3F3F" w:rsidP="00A77B61">
            <w:pPr>
              <w:pStyle w:val="Akapitzlist"/>
              <w:numPr>
                <w:ilvl w:val="0"/>
                <w:numId w:val="38"/>
              </w:numPr>
              <w:ind w:left="0"/>
              <w:contextualSpacing w:val="0"/>
              <w:rPr>
                <w:szCs w:val="22"/>
              </w:rPr>
            </w:pPr>
            <w:r w:rsidRPr="00A77B61">
              <w:rPr>
                <w:szCs w:val="22"/>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DDA1F21" w14:textId="53CF78A4" w:rsidR="00FA3F3F" w:rsidRPr="00A77B61" w:rsidRDefault="00FA3F3F" w:rsidP="00A77B61">
            <w:pPr>
              <w:rPr>
                <w:szCs w:val="22"/>
              </w:rPr>
            </w:pPr>
            <w:r w:rsidRPr="00A77B61">
              <w:rPr>
                <w:szCs w:val="22"/>
              </w:rPr>
              <w:t xml:space="preserve">Przez efekty uczenia się należy rozumieć wiedzę, umiejętności oraz kompetencje społeczne nabyte </w:t>
            </w:r>
            <w:r w:rsidR="00D36C1D">
              <w:rPr>
                <w:szCs w:val="22"/>
              </w:rPr>
              <w:br/>
            </w:r>
            <w:r w:rsidRPr="00A77B61">
              <w:rPr>
                <w:szCs w:val="22"/>
              </w:rPr>
              <w:t xml:space="preserve">w edukacji formalnej, edukacji </w:t>
            </w:r>
            <w:proofErr w:type="spellStart"/>
            <w:r w:rsidRPr="00A77B61">
              <w:rPr>
                <w:szCs w:val="22"/>
              </w:rPr>
              <w:t>pozaformalnej</w:t>
            </w:r>
            <w:proofErr w:type="spellEnd"/>
            <w:r w:rsidRPr="00A77B61">
              <w:rPr>
                <w:szCs w:val="22"/>
              </w:rPr>
              <w:t xml:space="preserve"> lub poprzez uczenie się nieformalne, zgodne </w:t>
            </w:r>
            <w:r w:rsidR="00F56EF7">
              <w:rPr>
                <w:szCs w:val="22"/>
              </w:rPr>
              <w:br/>
            </w:r>
            <w:bookmarkStart w:id="36" w:name="_GoBack"/>
            <w:bookmarkEnd w:id="36"/>
            <w:r w:rsidRPr="00A77B61">
              <w:rPr>
                <w:szCs w:val="22"/>
              </w:rPr>
              <w:t xml:space="preserve">z ustalonymi dla danej kwalifikacji lub kompetencji wymaganiami. </w:t>
            </w:r>
          </w:p>
          <w:p w14:paraId="63E91B57" w14:textId="77777777" w:rsidR="00FA3F3F" w:rsidRPr="00A77B61" w:rsidRDefault="00FA3F3F" w:rsidP="00A77B61">
            <w:pPr>
              <w:rPr>
                <w:szCs w:val="22"/>
              </w:rPr>
            </w:pPr>
            <w:r w:rsidRPr="00A77B61">
              <w:rPr>
                <w:szCs w:val="22"/>
              </w:rPr>
              <w:t xml:space="preserve">Wykazywać należy wyłącznie kwalifikacje lub kompetencje osiągnięte w wyniku udziału w projekcie EFS+. Powinny one być wykazywane tylko raz dla uczestnika/projektu. </w:t>
            </w:r>
          </w:p>
          <w:p w14:paraId="00CAB73E" w14:textId="77777777" w:rsidR="00FA3F3F" w:rsidRPr="00A77B61" w:rsidRDefault="00FA3F3F" w:rsidP="00A77B61">
            <w:pPr>
              <w:pStyle w:val="Akapitzlist"/>
              <w:ind w:left="0"/>
              <w:contextualSpacing w:val="0"/>
              <w:rPr>
                <w:szCs w:val="22"/>
              </w:rPr>
            </w:pPr>
            <w:r w:rsidRPr="00A77B61">
              <w:rPr>
                <w:szCs w:val="22"/>
              </w:rPr>
              <w:t>Do wskaźnika należy wliczać jedynie osoby, które uzyskały kwalifikacje /kompetencje w trakcie lub bezpośrednio po zakończeniu udziału w projekcie, tj. w ciągu czterech tygodni, które minęły od momentu zakończenia udziału w projekcie.</w:t>
            </w:r>
          </w:p>
          <w:p w14:paraId="7BE488CE" w14:textId="77777777" w:rsidR="00FA3F3F" w:rsidRPr="00A77B61" w:rsidRDefault="00FA3F3F" w:rsidP="00A77B61">
            <w:pPr>
              <w:pStyle w:val="Akapitzlist"/>
              <w:ind w:left="0"/>
              <w:contextualSpacing w:val="0"/>
              <w:rPr>
                <w:szCs w:val="22"/>
              </w:rPr>
            </w:pPr>
            <w:r w:rsidRPr="00A77B61">
              <w:rPr>
                <w:szCs w:val="22"/>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954F1CA" w14:textId="09614B64" w:rsidR="00FA3F3F" w:rsidRPr="00A77B61" w:rsidRDefault="00FA3F3F" w:rsidP="00A77B61">
            <w:pPr>
              <w:rPr>
                <w:rFonts w:cstheme="minorHAnsi"/>
                <w:szCs w:val="22"/>
              </w:rPr>
            </w:pPr>
            <w:r w:rsidRPr="00A77B61">
              <w:rPr>
                <w:szCs w:val="22"/>
              </w:rPr>
              <w:lastRenderedPageBreak/>
              <w:t>Dodatkowe informacje na temat monitorowania uzyskiwania kwalifikacji i kompetencji w ramach projektów współfinansowanych z EFS+ zawarte są w załączniku nr 3 do niniejszych zasad.</w:t>
            </w:r>
          </w:p>
        </w:tc>
      </w:tr>
      <w:tr w:rsidR="00FA3F3F" w:rsidRPr="00454206" w14:paraId="0E4A266A" w14:textId="77777777" w:rsidTr="00FC7200">
        <w:tc>
          <w:tcPr>
            <w:tcW w:w="487" w:type="dxa"/>
          </w:tcPr>
          <w:p w14:paraId="586CA6E8" w14:textId="5A06EE75" w:rsidR="00FA3F3F" w:rsidRPr="00C84783" w:rsidRDefault="007459B1" w:rsidP="00684377">
            <w:pPr>
              <w:pStyle w:val="Akapitzlist"/>
              <w:spacing w:before="0" w:after="120" w:line="276" w:lineRule="auto"/>
              <w:ind w:left="0"/>
              <w:contextualSpacing w:val="0"/>
            </w:pPr>
            <w:r>
              <w:lastRenderedPageBreak/>
              <w:t>2</w:t>
            </w:r>
          </w:p>
        </w:tc>
        <w:tc>
          <w:tcPr>
            <w:tcW w:w="1272" w:type="dxa"/>
          </w:tcPr>
          <w:p w14:paraId="5B4BFD6D" w14:textId="04D17089" w:rsidR="00FA3F3F" w:rsidRPr="00A77B61" w:rsidRDefault="00FC7200" w:rsidP="007459B1">
            <w:pPr>
              <w:pStyle w:val="Akapitzlist"/>
              <w:spacing w:before="0"/>
              <w:ind w:left="0"/>
              <w:contextualSpacing w:val="0"/>
              <w:rPr>
                <w:szCs w:val="22"/>
              </w:rPr>
            </w:pPr>
            <w:r w:rsidRPr="00A77B61">
              <w:rPr>
                <w:rFonts w:cs="Arial"/>
                <w:szCs w:val="22"/>
              </w:rPr>
              <w:t>PLGCR01</w:t>
            </w:r>
          </w:p>
        </w:tc>
        <w:tc>
          <w:tcPr>
            <w:tcW w:w="2684" w:type="dxa"/>
          </w:tcPr>
          <w:p w14:paraId="0D463510" w14:textId="188115CF" w:rsidR="00FA3F3F" w:rsidRPr="00A77B61" w:rsidRDefault="00FC7200" w:rsidP="007459B1">
            <w:pPr>
              <w:pStyle w:val="Akapitzlist"/>
              <w:spacing w:before="0"/>
              <w:ind w:left="0"/>
              <w:contextualSpacing w:val="0"/>
              <w:rPr>
                <w:szCs w:val="22"/>
              </w:rPr>
            </w:pPr>
            <w:bookmarkStart w:id="37" w:name="_Hlk130384096"/>
            <w:r w:rsidRPr="00A77B61">
              <w:rPr>
                <w:rFonts w:cs="Arial"/>
                <w:szCs w:val="22"/>
              </w:rPr>
              <w:t xml:space="preserve">Liczba osób, które uzyskały kwalifikacje cyfrowe po opuszczeniu programu </w:t>
            </w:r>
            <w:bookmarkEnd w:id="37"/>
            <w:r w:rsidRPr="00A77B61">
              <w:rPr>
                <w:rFonts w:cs="Arial"/>
                <w:szCs w:val="22"/>
              </w:rPr>
              <w:t>(osoby)</w:t>
            </w:r>
          </w:p>
        </w:tc>
        <w:tc>
          <w:tcPr>
            <w:tcW w:w="9307" w:type="dxa"/>
            <w:vAlign w:val="center"/>
          </w:tcPr>
          <w:p w14:paraId="30950C42" w14:textId="77777777" w:rsidR="00FC7200" w:rsidRPr="00A77B61" w:rsidRDefault="00FC7200" w:rsidP="007459B1">
            <w:pPr>
              <w:spacing w:before="0"/>
              <w:rPr>
                <w:rFonts w:cs="Arial"/>
                <w:szCs w:val="22"/>
              </w:rPr>
            </w:pPr>
            <w:r w:rsidRPr="00A77B61">
              <w:rPr>
                <w:rFonts w:cs="Arial"/>
                <w:szCs w:val="22"/>
              </w:rPr>
              <w:t>Wskaźnik mierzy liczbę osób dorosłych, które w wyniku wsparcia EFS+ uzyskały kwalifikacje lub nabyły kompetencje w obszarze cyfrowym.</w:t>
            </w:r>
          </w:p>
          <w:p w14:paraId="61041159" w14:textId="607C102C" w:rsidR="00FC7200" w:rsidRPr="00A77B61" w:rsidRDefault="00FC7200" w:rsidP="00A77B61">
            <w:pPr>
              <w:rPr>
                <w:rFonts w:cs="Arial"/>
                <w:szCs w:val="22"/>
              </w:rPr>
            </w:pPr>
            <w:r w:rsidRPr="00A77B61">
              <w:rPr>
                <w:rFonts w:cs="Arial"/>
                <w:szCs w:val="22"/>
              </w:rPr>
              <w:t xml:space="preserve">Definicja i sposób pomiaru jak we wskaźniku </w:t>
            </w:r>
            <w:r w:rsidRPr="0066432F">
              <w:rPr>
                <w:rFonts w:cs="Arial"/>
                <w:iCs/>
                <w:szCs w:val="22"/>
              </w:rPr>
              <w:t>liczba osób, które uzyskały kwalifikacje po opuszczeniu programu (osoby)</w:t>
            </w:r>
            <w:r w:rsidRPr="00A77B61">
              <w:rPr>
                <w:rFonts w:cs="Arial"/>
                <w:szCs w:val="22"/>
              </w:rPr>
              <w:t xml:space="preserve"> – z zastrzeżeniem, że we wskaźniku należy uwzględniać wyłącznie kwalifikacje lub kompetencje cyfrowe.</w:t>
            </w:r>
          </w:p>
          <w:p w14:paraId="741A6735" w14:textId="513560EF" w:rsidR="00FC7200" w:rsidRPr="0066432F" w:rsidRDefault="00FC7200" w:rsidP="00A77B61">
            <w:pPr>
              <w:rPr>
                <w:rFonts w:cs="Arial"/>
                <w:szCs w:val="22"/>
              </w:rPr>
            </w:pPr>
            <w:r w:rsidRPr="00A77B61">
              <w:rPr>
                <w:rFonts w:cs="Arial"/>
                <w:szCs w:val="22"/>
              </w:rPr>
              <w:t xml:space="preserve">Uwaga – kwalifikacje/kompetencje cyfrowe, nabywane w wyniku uczestnictwa w projekcie powinny być uwzględniane również we wskaźniku </w:t>
            </w:r>
            <w:r w:rsidRPr="0066432F">
              <w:rPr>
                <w:rFonts w:cs="Arial"/>
                <w:iCs/>
                <w:szCs w:val="22"/>
              </w:rPr>
              <w:t xml:space="preserve">liczba osób, które uzyskały kwalifikacje po opuszczeniu programu </w:t>
            </w:r>
            <w:r w:rsidRPr="0066432F">
              <w:rPr>
                <w:rFonts w:cs="Arial"/>
                <w:szCs w:val="22"/>
              </w:rPr>
              <w:t>(osoby).</w:t>
            </w:r>
          </w:p>
          <w:p w14:paraId="0E009DC6" w14:textId="2EBC929E" w:rsidR="00FC7200" w:rsidRPr="00A77B61" w:rsidRDefault="00FC7200" w:rsidP="00A77B61">
            <w:pPr>
              <w:rPr>
                <w:rFonts w:cs="Arial"/>
                <w:szCs w:val="22"/>
              </w:rPr>
            </w:pPr>
            <w:r w:rsidRPr="00A77B61">
              <w:rPr>
                <w:rFonts w:cs="Arial"/>
                <w:szCs w:val="22"/>
              </w:rPr>
              <w:t xml:space="preserve">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t>
            </w:r>
            <w:r w:rsidR="00D36C1D">
              <w:rPr>
                <w:rFonts w:cs="Arial"/>
                <w:szCs w:val="22"/>
              </w:rPr>
              <w:br/>
            </w:r>
            <w:r w:rsidRPr="00A77B61">
              <w:rPr>
                <w:rFonts w:cs="Arial"/>
                <w:szCs w:val="22"/>
              </w:rPr>
              <w:t>w Europejskiej Ramie Kompetencji Cyfrowych dla Obywateli (</w:t>
            </w:r>
            <w:proofErr w:type="spellStart"/>
            <w:r w:rsidRPr="00A77B61">
              <w:rPr>
                <w:rFonts w:cs="Arial"/>
                <w:szCs w:val="22"/>
              </w:rPr>
              <w:t>DigComp</w:t>
            </w:r>
            <w:proofErr w:type="spellEnd"/>
            <w:r w:rsidRPr="00A77B61">
              <w:rPr>
                <w:rFonts w:cs="Arial"/>
                <w:szCs w:val="22"/>
              </w:rPr>
              <w:t>).</w:t>
            </w:r>
            <w:r w:rsidRPr="00A77B61">
              <w:rPr>
                <w:rStyle w:val="Odwoanieprzypisudolnego"/>
                <w:rFonts w:cs="Arial"/>
                <w:szCs w:val="22"/>
              </w:rPr>
              <w:footnoteReference w:id="6"/>
            </w:r>
          </w:p>
          <w:p w14:paraId="48B168A1" w14:textId="77777777" w:rsidR="00FC7200" w:rsidRPr="00A77B61" w:rsidRDefault="00FC7200" w:rsidP="00A77B61">
            <w:pPr>
              <w:rPr>
                <w:rFonts w:cs="Arial"/>
                <w:szCs w:val="22"/>
              </w:rPr>
            </w:pPr>
            <w:r w:rsidRPr="00A77B61">
              <w:rPr>
                <w:rFonts w:cs="Arial"/>
                <w:szCs w:val="22"/>
              </w:rPr>
              <w:t>We wskaźniku należy monitorować osoby, które w wyniku wsparcia EFS+ (np. udziału w szkoleniu) nabyły kwalifikacje lub podniosły kompetencje w obszarze cyfrowym tj.:</w:t>
            </w:r>
          </w:p>
          <w:p w14:paraId="5907CF10" w14:textId="77777777" w:rsidR="00FC7200" w:rsidRPr="00A77B61" w:rsidRDefault="00FC7200" w:rsidP="00A77B61">
            <w:pPr>
              <w:pStyle w:val="Akapitzlist"/>
              <w:numPr>
                <w:ilvl w:val="0"/>
                <w:numId w:val="43"/>
              </w:numPr>
              <w:ind w:left="0"/>
              <w:contextualSpacing w:val="0"/>
              <w:rPr>
                <w:rFonts w:cs="Arial"/>
                <w:szCs w:val="22"/>
              </w:rPr>
            </w:pPr>
            <w:r w:rsidRPr="00A77B61">
              <w:rPr>
                <w:rFonts w:cs="Arial"/>
                <w:szCs w:val="22"/>
              </w:rPr>
              <w:t xml:space="preserve">nabyły jedną lub więcej kompetencji cyfrowych, określonych w Ramie </w:t>
            </w:r>
            <w:proofErr w:type="spellStart"/>
            <w:r w:rsidRPr="00A77B61">
              <w:rPr>
                <w:rFonts w:cs="Arial"/>
                <w:szCs w:val="22"/>
              </w:rPr>
              <w:t>DigComp</w:t>
            </w:r>
            <w:proofErr w:type="spellEnd"/>
            <w:r w:rsidRPr="00A77B61">
              <w:rPr>
                <w:rFonts w:cs="Arial"/>
                <w:szCs w:val="22"/>
              </w:rPr>
              <w:t xml:space="preserve"> (potwierdzone co najmniej w procesie walidacji) lub</w:t>
            </w:r>
          </w:p>
          <w:p w14:paraId="2C65216F" w14:textId="135176DE" w:rsidR="00FA3F3F" w:rsidRDefault="00FC7200" w:rsidP="00A77B61">
            <w:pPr>
              <w:pStyle w:val="Akapitzlist"/>
              <w:ind w:left="0"/>
              <w:contextualSpacing w:val="0"/>
              <w:rPr>
                <w:rFonts w:cs="Arial"/>
                <w:szCs w:val="22"/>
              </w:rPr>
            </w:pPr>
            <w:r w:rsidRPr="00A77B61">
              <w:rPr>
                <w:rFonts w:cs="Arial"/>
                <w:szCs w:val="22"/>
              </w:rPr>
              <w:t xml:space="preserve">gdy uczestnik ukończył z wynikiem pozytywnym szkolenie (tj. walidacja potwierdziła nabycie kompetencji), które nie dotyczyło rozwoju kompetencji cyfrowych, ale zawierało elementy związane </w:t>
            </w:r>
            <w:r w:rsidR="00D36C1D">
              <w:rPr>
                <w:rFonts w:cs="Arial"/>
                <w:szCs w:val="22"/>
              </w:rPr>
              <w:br/>
            </w:r>
            <w:r w:rsidRPr="00A77B61">
              <w:rPr>
                <w:rFonts w:cs="Arial"/>
                <w:szCs w:val="22"/>
              </w:rPr>
              <w:t>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p w14:paraId="50094287" w14:textId="5DE15AB7" w:rsidR="004E0123" w:rsidRPr="00A77B61" w:rsidRDefault="004E0123" w:rsidP="003F1A6C">
            <w:pPr>
              <w:rPr>
                <w:szCs w:val="22"/>
              </w:rPr>
            </w:pPr>
            <w:r w:rsidRPr="00A77B61">
              <w:rPr>
                <w:rFonts w:cs="Arial"/>
                <w:szCs w:val="22"/>
              </w:rPr>
              <w:t>Wskaźnik jest podrzędny w stosunku do wskaźnika EECR03.</w:t>
            </w:r>
          </w:p>
        </w:tc>
      </w:tr>
      <w:tr w:rsidR="00FC7200" w:rsidRPr="00454206" w14:paraId="38271F96" w14:textId="77777777" w:rsidTr="00FC7200">
        <w:tc>
          <w:tcPr>
            <w:tcW w:w="487" w:type="dxa"/>
          </w:tcPr>
          <w:p w14:paraId="6AEDD390" w14:textId="0185DD63" w:rsidR="00FC7200" w:rsidRPr="00C84783" w:rsidRDefault="007459B1" w:rsidP="00684377">
            <w:pPr>
              <w:pStyle w:val="Akapitzlist"/>
              <w:spacing w:before="0" w:after="120"/>
              <w:ind w:left="0"/>
              <w:contextualSpacing w:val="0"/>
            </w:pPr>
            <w:r>
              <w:t>3</w:t>
            </w:r>
          </w:p>
        </w:tc>
        <w:tc>
          <w:tcPr>
            <w:tcW w:w="1272" w:type="dxa"/>
          </w:tcPr>
          <w:p w14:paraId="40DA1E25" w14:textId="17EC482C" w:rsidR="00FC7200" w:rsidRPr="00A77B61" w:rsidRDefault="00FC7200" w:rsidP="007459B1">
            <w:pPr>
              <w:pStyle w:val="Akapitzlist"/>
              <w:spacing w:before="0"/>
              <w:ind w:left="0"/>
              <w:contextualSpacing w:val="0"/>
              <w:rPr>
                <w:szCs w:val="22"/>
              </w:rPr>
            </w:pPr>
            <w:r w:rsidRPr="00A77B61">
              <w:rPr>
                <w:rFonts w:cs="Arial"/>
                <w:szCs w:val="22"/>
              </w:rPr>
              <w:t>PLDGCR04</w:t>
            </w:r>
          </w:p>
        </w:tc>
        <w:tc>
          <w:tcPr>
            <w:tcW w:w="2684" w:type="dxa"/>
          </w:tcPr>
          <w:p w14:paraId="31FA06DB" w14:textId="77777777" w:rsidR="00FC7200" w:rsidRPr="00A77B61" w:rsidRDefault="00FC7200" w:rsidP="007459B1">
            <w:pPr>
              <w:spacing w:before="0"/>
              <w:rPr>
                <w:rFonts w:cs="Arial"/>
                <w:szCs w:val="22"/>
              </w:rPr>
            </w:pPr>
            <w:r w:rsidRPr="00A77B61">
              <w:rPr>
                <w:rFonts w:cs="Arial"/>
                <w:szCs w:val="22"/>
              </w:rPr>
              <w:t xml:space="preserve">Liczba osób, które uzyskały zielone kwalifikacje po </w:t>
            </w:r>
            <w:r w:rsidRPr="00A77B61">
              <w:rPr>
                <w:rFonts w:cs="Arial"/>
                <w:szCs w:val="22"/>
              </w:rPr>
              <w:lastRenderedPageBreak/>
              <w:t>opuszczeniu programu (osoby)</w:t>
            </w:r>
          </w:p>
          <w:p w14:paraId="0AC33B66" w14:textId="77777777" w:rsidR="00FC7200" w:rsidRPr="00A77B61" w:rsidRDefault="00FC7200" w:rsidP="00A77B61">
            <w:pPr>
              <w:pStyle w:val="Akapitzlist"/>
              <w:ind w:left="0"/>
              <w:contextualSpacing w:val="0"/>
              <w:rPr>
                <w:szCs w:val="22"/>
              </w:rPr>
            </w:pPr>
          </w:p>
        </w:tc>
        <w:tc>
          <w:tcPr>
            <w:tcW w:w="9307" w:type="dxa"/>
            <w:vAlign w:val="center"/>
          </w:tcPr>
          <w:p w14:paraId="3ECF7FA0" w14:textId="77777777" w:rsidR="00FC7200" w:rsidRPr="00A77B61" w:rsidRDefault="00FC7200" w:rsidP="007459B1">
            <w:pPr>
              <w:spacing w:before="0"/>
              <w:rPr>
                <w:rFonts w:cs="Arial"/>
                <w:szCs w:val="22"/>
              </w:rPr>
            </w:pPr>
            <w:r w:rsidRPr="00A77B61">
              <w:rPr>
                <w:rFonts w:cs="Arial"/>
                <w:szCs w:val="22"/>
              </w:rPr>
              <w:lastRenderedPageBreak/>
              <w:t>Wskaźnik mierzy liczbę osób, które w wyniku wsparcia EFS+ uzyskały zielone kwalifikacje lub nabyły zielone kompetencje.</w:t>
            </w:r>
          </w:p>
          <w:p w14:paraId="395FE61B" w14:textId="128548F2" w:rsidR="00FC7200" w:rsidRPr="00A77B61" w:rsidRDefault="00FC7200" w:rsidP="00A77B61">
            <w:pPr>
              <w:rPr>
                <w:rFonts w:cs="Arial"/>
                <w:szCs w:val="22"/>
              </w:rPr>
            </w:pPr>
            <w:r w:rsidRPr="00A77B61">
              <w:rPr>
                <w:rFonts w:cs="Arial"/>
                <w:szCs w:val="22"/>
              </w:rPr>
              <w:lastRenderedPageBreak/>
              <w:t xml:space="preserve">Definicja i sposób pomiaru jak we wskaźniku </w:t>
            </w:r>
            <w:r w:rsidRPr="0066432F">
              <w:rPr>
                <w:rFonts w:cs="Arial"/>
                <w:iCs/>
                <w:szCs w:val="22"/>
              </w:rPr>
              <w:t>liczba osób, które uzyskały kwalifikacje po opuszczeniu programu (osoby)</w:t>
            </w:r>
            <w:r w:rsidRPr="00A77B61">
              <w:rPr>
                <w:rFonts w:cs="Arial"/>
                <w:szCs w:val="22"/>
              </w:rPr>
              <w:t xml:space="preserve"> – z zastrzeżeniem, że we wskaźniku należy uwzględniać wyłącznie zielone kwalifikacje lub kompetencje.</w:t>
            </w:r>
          </w:p>
          <w:p w14:paraId="72B13655" w14:textId="1746F771" w:rsidR="00FC7200" w:rsidRDefault="00FC7200" w:rsidP="00A77B61">
            <w:pPr>
              <w:rPr>
                <w:rFonts w:cs="Arial"/>
                <w:szCs w:val="22"/>
              </w:rPr>
            </w:pPr>
            <w:r w:rsidRPr="00A77B61">
              <w:rPr>
                <w:rFonts w:cs="Arial"/>
                <w:szCs w:val="22"/>
              </w:rPr>
              <w:t xml:space="preserve">Uwaga – zielone kwalifikacje/kompetencje, nabywane w wyniku uczestnictwa w projekcie powinny być uwzględniane również we wskaźniku </w:t>
            </w:r>
            <w:r w:rsidRPr="0066432F">
              <w:rPr>
                <w:rFonts w:cs="Arial"/>
                <w:iCs/>
                <w:szCs w:val="22"/>
              </w:rPr>
              <w:t xml:space="preserve">liczba osób, które uzyskały kwalifikacje po opuszczeniu programu </w:t>
            </w:r>
            <w:r w:rsidRPr="0066432F">
              <w:rPr>
                <w:rFonts w:cs="Arial"/>
                <w:szCs w:val="22"/>
              </w:rPr>
              <w:t>(osoby).</w:t>
            </w:r>
          </w:p>
          <w:p w14:paraId="2BCED722" w14:textId="3749D05B" w:rsidR="000B21E2" w:rsidRDefault="000B21E2" w:rsidP="000B21E2">
            <w:pPr>
              <w:pStyle w:val="Default"/>
              <w:rPr>
                <w:rFonts w:ascii="Calibri" w:hAnsi="Calibri" w:cs="Calibri"/>
                <w:color w:val="auto"/>
                <w:sz w:val="22"/>
                <w:szCs w:val="22"/>
              </w:rPr>
            </w:pPr>
            <w:r>
              <w:rPr>
                <w:rFonts w:asciiTheme="minorHAnsi" w:hAnsiTheme="minorHAnsi" w:cstheme="minorHAnsi"/>
                <w:sz w:val="22"/>
              </w:rPr>
              <w:t>Z</w:t>
            </w:r>
            <w:r w:rsidRPr="000B21E2">
              <w:rPr>
                <w:rFonts w:asciiTheme="minorHAnsi" w:hAnsiTheme="minorHAnsi" w:cstheme="minorHAnsi"/>
                <w:sz w:val="22"/>
              </w:rPr>
              <w:t>ielone kwalifikacje lub kompetencje</w:t>
            </w:r>
            <w:r w:rsidRPr="000B21E2">
              <w:rPr>
                <w:rFonts w:asciiTheme="minorHAnsi" w:hAnsiTheme="minorHAnsi" w:cstheme="minorHAnsi"/>
                <w:color w:val="auto"/>
                <w:sz w:val="22"/>
              </w:rPr>
              <w:t xml:space="preserve"> </w:t>
            </w:r>
            <w:r>
              <w:rPr>
                <w:rFonts w:asciiTheme="minorHAnsi" w:hAnsiTheme="minorHAnsi" w:cstheme="minorHAnsi"/>
                <w:color w:val="auto"/>
                <w:sz w:val="22"/>
              </w:rPr>
              <w:t>to z</w:t>
            </w:r>
            <w:r w:rsidRPr="000B21E2">
              <w:rPr>
                <w:rFonts w:asciiTheme="minorHAnsi" w:hAnsiTheme="minorHAnsi" w:cstheme="minorHAnsi"/>
                <w:color w:val="auto"/>
                <w:sz w:val="22"/>
              </w:rPr>
              <w:t>dolności</w:t>
            </w:r>
            <w:r w:rsidRPr="000B21E2">
              <w:rPr>
                <w:rFonts w:ascii="Calibri" w:hAnsi="Calibri" w:cs="Calibri"/>
                <w:color w:val="auto"/>
                <w:sz w:val="20"/>
                <w:szCs w:val="22"/>
              </w:rPr>
              <w:t xml:space="preserve"> </w:t>
            </w:r>
            <w:r>
              <w:rPr>
                <w:rFonts w:ascii="Calibri" w:hAnsi="Calibri" w:cs="Calibri"/>
                <w:color w:val="auto"/>
                <w:sz w:val="22"/>
                <w:szCs w:val="22"/>
              </w:rPr>
              <w:t xml:space="preserve">potrzebne do życia, pracy i działania w gospodarkach i społeczeństwach, które umożliwiają i wspierają minimalizację negatywnego wpływu działalności człowieka na środowisko. Umiejętności te mają charakter przekrojowy, obejmują zrównoważony sposób myślenia i działania oraz odnoszą się do wszystkich sektorów gospodarczych </w:t>
            </w:r>
            <w:r w:rsidR="00D36C1D">
              <w:rPr>
                <w:rFonts w:ascii="Calibri" w:hAnsi="Calibri" w:cs="Calibri"/>
                <w:color w:val="auto"/>
                <w:sz w:val="22"/>
                <w:szCs w:val="22"/>
              </w:rPr>
              <w:br/>
            </w:r>
            <w:r>
              <w:rPr>
                <w:rFonts w:ascii="Calibri" w:hAnsi="Calibri" w:cs="Calibri"/>
                <w:color w:val="auto"/>
                <w:sz w:val="22"/>
                <w:szCs w:val="22"/>
              </w:rPr>
              <w:t>i zawodów, nie tylko tych „ekologicznych”.</w:t>
            </w:r>
          </w:p>
          <w:p w14:paraId="188F7AFA" w14:textId="77777777" w:rsidR="000B21E2" w:rsidRPr="00A77B61" w:rsidRDefault="000B21E2" w:rsidP="00A77B61">
            <w:pPr>
              <w:rPr>
                <w:rFonts w:cs="Arial"/>
                <w:szCs w:val="22"/>
              </w:rPr>
            </w:pPr>
          </w:p>
          <w:p w14:paraId="7ECA763E" w14:textId="64E7BE68" w:rsidR="00FC7200" w:rsidRPr="00A77B61" w:rsidRDefault="00FC7200" w:rsidP="00A77B61">
            <w:pPr>
              <w:pStyle w:val="Akapitzlist"/>
              <w:ind w:left="0"/>
              <w:contextualSpacing w:val="0"/>
              <w:rPr>
                <w:szCs w:val="22"/>
              </w:rPr>
            </w:pPr>
            <w:r w:rsidRPr="00A77B61">
              <w:rPr>
                <w:rFonts w:cs="Arial"/>
                <w:szCs w:val="22"/>
              </w:rPr>
              <w:t>Wskaźnik jest podrzędny w stosunku do wskaźnika EECR03</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5"/>
    </w:p>
    <w:p w14:paraId="5DD09474" w14:textId="77777777" w:rsidR="00736FB3" w:rsidRPr="004B59C7" w:rsidRDefault="00736FB3" w:rsidP="00FC7200">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8"/>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FC7200">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9"/>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10"/>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1"/>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2"/>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8"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8"/>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3"/>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4"/>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FC7200">
            <w:pPr>
              <w:pStyle w:val="Akapitzlist"/>
              <w:numPr>
                <w:ilvl w:val="0"/>
                <w:numId w:val="13"/>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FC7200">
            <w:pPr>
              <w:pStyle w:val="Akapitzlist"/>
              <w:numPr>
                <w:ilvl w:val="0"/>
                <w:numId w:val="13"/>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FC7200">
            <w:pPr>
              <w:pStyle w:val="Akapitzlist"/>
              <w:numPr>
                <w:ilvl w:val="0"/>
                <w:numId w:val="13"/>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FC7200">
            <w:pPr>
              <w:pStyle w:val="Akapitzlist"/>
              <w:numPr>
                <w:ilvl w:val="0"/>
                <w:numId w:val="13"/>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FC7200">
            <w:pPr>
              <w:pStyle w:val="Akapitzlist"/>
              <w:numPr>
                <w:ilvl w:val="0"/>
                <w:numId w:val="13"/>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FC7200">
            <w:pPr>
              <w:pStyle w:val="Akapitzlist"/>
              <w:numPr>
                <w:ilvl w:val="0"/>
                <w:numId w:val="14"/>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FC7200">
            <w:pPr>
              <w:pStyle w:val="Akapitzlist"/>
              <w:numPr>
                <w:ilvl w:val="0"/>
                <w:numId w:val="14"/>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FC7200">
            <w:pPr>
              <w:pStyle w:val="Akapitzlist"/>
              <w:numPr>
                <w:ilvl w:val="0"/>
                <w:numId w:val="14"/>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FC7200">
            <w:pPr>
              <w:pStyle w:val="Akapitzlist"/>
              <w:numPr>
                <w:ilvl w:val="0"/>
                <w:numId w:val="14"/>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FC7200">
            <w:pPr>
              <w:pStyle w:val="Akapitzlist"/>
              <w:numPr>
                <w:ilvl w:val="0"/>
                <w:numId w:val="14"/>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FC7200">
            <w:pPr>
              <w:pStyle w:val="Akapitzlist"/>
              <w:numPr>
                <w:ilvl w:val="0"/>
                <w:numId w:val="15"/>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FC7200">
            <w:pPr>
              <w:pStyle w:val="Akapitzlist"/>
              <w:numPr>
                <w:ilvl w:val="0"/>
                <w:numId w:val="15"/>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FC7200">
            <w:pPr>
              <w:pStyle w:val="Akapitzlist"/>
              <w:numPr>
                <w:ilvl w:val="0"/>
                <w:numId w:val="15"/>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FC7200">
            <w:pPr>
              <w:pStyle w:val="Akapitzlist"/>
              <w:numPr>
                <w:ilvl w:val="0"/>
                <w:numId w:val="15"/>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FC7200">
            <w:pPr>
              <w:pStyle w:val="Akapitzlist"/>
              <w:numPr>
                <w:ilvl w:val="0"/>
                <w:numId w:val="16"/>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FC7200">
            <w:pPr>
              <w:pStyle w:val="Akapitzlist"/>
              <w:numPr>
                <w:ilvl w:val="0"/>
                <w:numId w:val="16"/>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FC7200">
            <w:pPr>
              <w:pStyle w:val="Akapitzlist"/>
              <w:numPr>
                <w:ilvl w:val="0"/>
                <w:numId w:val="16"/>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FC7200">
            <w:pPr>
              <w:pStyle w:val="Akapitzlist"/>
              <w:numPr>
                <w:ilvl w:val="0"/>
                <w:numId w:val="17"/>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FC7200">
            <w:pPr>
              <w:pStyle w:val="Akapitzlist"/>
              <w:numPr>
                <w:ilvl w:val="0"/>
                <w:numId w:val="17"/>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FC7200">
            <w:pPr>
              <w:pStyle w:val="Akapitzlist"/>
              <w:numPr>
                <w:ilvl w:val="0"/>
                <w:numId w:val="18"/>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FC7200">
            <w:pPr>
              <w:pStyle w:val="Akapitzlist"/>
              <w:numPr>
                <w:ilvl w:val="0"/>
                <w:numId w:val="18"/>
              </w:numPr>
              <w:ind w:left="315"/>
              <w:rPr>
                <w:rFonts w:cs="Arial"/>
              </w:rPr>
            </w:pPr>
            <w:r w:rsidRPr="00F50E52">
              <w:rPr>
                <w:rFonts w:cs="Arial"/>
              </w:rPr>
              <w:t>ustala lokalizację montażu czujek;</w:t>
            </w:r>
          </w:p>
          <w:p w14:paraId="465458A4" w14:textId="77777777" w:rsidR="00F50E52" w:rsidRDefault="00F50E52" w:rsidP="00FC7200">
            <w:pPr>
              <w:pStyle w:val="Akapitzlist"/>
              <w:numPr>
                <w:ilvl w:val="0"/>
                <w:numId w:val="18"/>
              </w:numPr>
              <w:ind w:left="315"/>
              <w:rPr>
                <w:rFonts w:cs="Arial"/>
              </w:rPr>
            </w:pPr>
            <w:r w:rsidRPr="00F50E52">
              <w:rPr>
                <w:rFonts w:cs="Arial"/>
              </w:rPr>
              <w:t xml:space="preserve">przygotowuje czujkę do pracy, w tym przeprowadza test czujki; </w:t>
            </w:r>
          </w:p>
          <w:p w14:paraId="2CD96CD6" w14:textId="77777777" w:rsidR="00F50E52" w:rsidRDefault="00F50E52" w:rsidP="00FC7200">
            <w:pPr>
              <w:pStyle w:val="Akapitzlist"/>
              <w:numPr>
                <w:ilvl w:val="0"/>
                <w:numId w:val="18"/>
              </w:numPr>
              <w:ind w:left="315"/>
              <w:rPr>
                <w:rFonts w:cs="Arial"/>
              </w:rPr>
            </w:pPr>
            <w:r w:rsidRPr="00F50E52">
              <w:rPr>
                <w:rFonts w:cs="Arial"/>
              </w:rPr>
              <w:t xml:space="preserve">montuje czujkę; </w:t>
            </w:r>
          </w:p>
          <w:p w14:paraId="2C311EBE" w14:textId="67DBCA3D" w:rsidR="00F50E52" w:rsidRDefault="00F50E52" w:rsidP="00FC7200">
            <w:pPr>
              <w:pStyle w:val="Akapitzlist"/>
              <w:numPr>
                <w:ilvl w:val="0"/>
                <w:numId w:val="18"/>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FC7200">
            <w:pPr>
              <w:pStyle w:val="Akapitzlist"/>
              <w:numPr>
                <w:ilvl w:val="0"/>
                <w:numId w:val="18"/>
              </w:numPr>
              <w:ind w:left="315"/>
              <w:rPr>
                <w:rFonts w:cs="Arial"/>
              </w:rPr>
            </w:pPr>
            <w:r w:rsidRPr="00F50E52">
              <w:rPr>
                <w:rFonts w:cs="Arial"/>
              </w:rPr>
              <w:t xml:space="preserve">opisuje możliwe zakłócenia pracy czujki; </w:t>
            </w:r>
          </w:p>
          <w:p w14:paraId="6F5BD2C3" w14:textId="1A2CD36B" w:rsidR="00F50E52" w:rsidRDefault="00F50E52" w:rsidP="00FC7200">
            <w:pPr>
              <w:pStyle w:val="Akapitzlist"/>
              <w:numPr>
                <w:ilvl w:val="0"/>
                <w:numId w:val="18"/>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FC7200">
            <w:pPr>
              <w:pStyle w:val="Akapitzlist"/>
              <w:numPr>
                <w:ilvl w:val="0"/>
                <w:numId w:val="18"/>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FC7200">
            <w:pPr>
              <w:pStyle w:val="Akapitzlist"/>
              <w:numPr>
                <w:ilvl w:val="0"/>
                <w:numId w:val="19"/>
              </w:numPr>
              <w:ind w:left="315"/>
              <w:rPr>
                <w:rFonts w:cs="Arial"/>
              </w:rPr>
            </w:pPr>
            <w:r w:rsidRPr="00F50E52">
              <w:rPr>
                <w:rFonts w:cs="Arial"/>
              </w:rPr>
              <w:t>planuje szkolenia zawodowe oraz kreuje zakres tematyczny szkoleń</w:t>
            </w:r>
          </w:p>
          <w:p w14:paraId="5D505C4D" w14:textId="77777777" w:rsidR="00F50E52" w:rsidRDefault="00F50E52" w:rsidP="00FC7200">
            <w:pPr>
              <w:pStyle w:val="Akapitzlist"/>
              <w:numPr>
                <w:ilvl w:val="0"/>
                <w:numId w:val="19"/>
              </w:numPr>
              <w:ind w:left="315"/>
              <w:rPr>
                <w:rFonts w:cs="Arial"/>
              </w:rPr>
            </w:pPr>
            <w:r w:rsidRPr="00F50E52">
              <w:rPr>
                <w:rFonts w:cs="Arial"/>
              </w:rPr>
              <w:t xml:space="preserve">aranżuje i organizuje proces doskonalenia kadry trenerskiej </w:t>
            </w:r>
          </w:p>
          <w:p w14:paraId="6EF1E22B" w14:textId="4EAD9395" w:rsidR="00F50E52" w:rsidRDefault="00F50E52" w:rsidP="00FC7200">
            <w:pPr>
              <w:pStyle w:val="Akapitzlist"/>
              <w:numPr>
                <w:ilvl w:val="0"/>
                <w:numId w:val="19"/>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FC7200">
            <w:pPr>
              <w:pStyle w:val="Akapitzlist"/>
              <w:numPr>
                <w:ilvl w:val="0"/>
                <w:numId w:val="19"/>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FC7200">
      <w:pPr>
        <w:pStyle w:val="Akapitzlist"/>
        <w:numPr>
          <w:ilvl w:val="0"/>
          <w:numId w:val="20"/>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FC7200">
      <w:pPr>
        <w:pStyle w:val="Akapitzlist"/>
        <w:numPr>
          <w:ilvl w:val="0"/>
          <w:numId w:val="21"/>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FC7200">
      <w:pPr>
        <w:pStyle w:val="Akapitzlist"/>
        <w:numPr>
          <w:ilvl w:val="0"/>
          <w:numId w:val="21"/>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FC7200">
      <w:pPr>
        <w:pStyle w:val="Akapitzlist"/>
        <w:numPr>
          <w:ilvl w:val="0"/>
          <w:numId w:val="21"/>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FC7200">
      <w:pPr>
        <w:pStyle w:val="Akapitzlist"/>
        <w:numPr>
          <w:ilvl w:val="0"/>
          <w:numId w:val="21"/>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FC7200">
      <w:pPr>
        <w:pStyle w:val="Akapitzlist"/>
        <w:keepLines/>
        <w:numPr>
          <w:ilvl w:val="0"/>
          <w:numId w:val="21"/>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FC7200">
      <w:pPr>
        <w:pStyle w:val="Akapitzlist"/>
        <w:numPr>
          <w:ilvl w:val="0"/>
          <w:numId w:val="21"/>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B8A5555" w:rsidR="00B8692A" w:rsidRDefault="00B8692A" w:rsidP="00FC7200">
      <w:pPr>
        <w:pStyle w:val="Akapitzlist"/>
        <w:numPr>
          <w:ilvl w:val="0"/>
          <w:numId w:val="21"/>
        </w:numPr>
        <w:rPr>
          <w:rFonts w:cs="Arial"/>
        </w:rPr>
      </w:pPr>
      <w:r w:rsidRPr="0016522F">
        <w:rPr>
          <w:rFonts w:cs="Arial"/>
        </w:rPr>
        <w:t xml:space="preserve">rozporządzenie Ministra Edukacji Narodowej z dnia 30 sierpnia 2019 r. w sprawie warunków, jakie musi spełnić osoba ubiegająca się o </w:t>
      </w:r>
      <w:bookmarkStart w:id="39" w:name="_Hlk143595104"/>
      <w:r w:rsidRPr="0016522F">
        <w:rPr>
          <w:rFonts w:cs="Arial"/>
        </w:rPr>
        <w:t>uzyskanie</w:t>
      </w:r>
      <w:r w:rsidR="00794573">
        <w:rPr>
          <w:rFonts w:cs="Arial"/>
        </w:rPr>
        <w:t xml:space="preserve"> </w:t>
      </w:r>
      <w:r w:rsidRPr="0016522F">
        <w:rPr>
          <w:rFonts w:cs="Arial"/>
        </w:rPr>
        <w:t xml:space="preserve">dyplomu </w:t>
      </w:r>
      <w:bookmarkEnd w:id="39"/>
      <w:r w:rsidRPr="0016522F">
        <w:rPr>
          <w:rFonts w:cs="Arial"/>
        </w:rPr>
        <w:t xml:space="preserve">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FC7200">
      <w:pPr>
        <w:pStyle w:val="Akapitzlist"/>
        <w:numPr>
          <w:ilvl w:val="0"/>
          <w:numId w:val="21"/>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FC7200">
      <w:pPr>
        <w:pStyle w:val="Akapitzlist"/>
        <w:numPr>
          <w:ilvl w:val="0"/>
          <w:numId w:val="20"/>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FC7200">
      <w:pPr>
        <w:pStyle w:val="Akapitzlist"/>
        <w:numPr>
          <w:ilvl w:val="0"/>
          <w:numId w:val="20"/>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5"/>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FC7200">
      <w:pPr>
        <w:pStyle w:val="Akapitzlist"/>
        <w:numPr>
          <w:ilvl w:val="0"/>
          <w:numId w:val="20"/>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FC7200">
      <w:pPr>
        <w:pStyle w:val="Akapitzlist"/>
        <w:numPr>
          <w:ilvl w:val="0"/>
          <w:numId w:val="22"/>
        </w:numPr>
        <w:ind w:left="284" w:hanging="284"/>
        <w:rPr>
          <w:rFonts w:cs="Arial"/>
          <w:b/>
        </w:rPr>
      </w:pPr>
      <w:r w:rsidRPr="00F949FD">
        <w:rPr>
          <w:rFonts w:cs="Arial"/>
          <w:b/>
        </w:rPr>
        <w:t>Kwalifikacje sektora finansowego:</w:t>
      </w:r>
    </w:p>
    <w:p w14:paraId="1E46EEA4" w14:textId="77777777" w:rsidR="00B8692A" w:rsidRPr="00F949FD" w:rsidRDefault="00B8692A" w:rsidP="00FC7200">
      <w:pPr>
        <w:pStyle w:val="Akapitzlist"/>
        <w:numPr>
          <w:ilvl w:val="1"/>
          <w:numId w:val="35"/>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FC7200">
      <w:pPr>
        <w:pStyle w:val="Akapitzlist"/>
        <w:numPr>
          <w:ilvl w:val="1"/>
          <w:numId w:val="35"/>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FC7200">
      <w:pPr>
        <w:pStyle w:val="Akapitzlist"/>
        <w:numPr>
          <w:ilvl w:val="1"/>
          <w:numId w:val="35"/>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FC7200">
      <w:pPr>
        <w:pStyle w:val="Akapitzlist"/>
        <w:numPr>
          <w:ilvl w:val="1"/>
          <w:numId w:val="35"/>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FC7200">
      <w:pPr>
        <w:pStyle w:val="Akapitzlist"/>
        <w:numPr>
          <w:ilvl w:val="1"/>
          <w:numId w:val="35"/>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FC7200">
      <w:pPr>
        <w:pStyle w:val="Akapitzlist"/>
        <w:numPr>
          <w:ilvl w:val="1"/>
          <w:numId w:val="35"/>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FC7200">
      <w:pPr>
        <w:pStyle w:val="Akapitzlist"/>
        <w:numPr>
          <w:ilvl w:val="1"/>
          <w:numId w:val="35"/>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FC7200">
      <w:pPr>
        <w:pStyle w:val="Akapitzlist"/>
        <w:numPr>
          <w:ilvl w:val="1"/>
          <w:numId w:val="35"/>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FC7200">
      <w:pPr>
        <w:pStyle w:val="Akapitzlist"/>
        <w:numPr>
          <w:ilvl w:val="0"/>
          <w:numId w:val="22"/>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FC7200">
      <w:pPr>
        <w:pStyle w:val="Akapitzlist"/>
        <w:numPr>
          <w:ilvl w:val="1"/>
          <w:numId w:val="36"/>
        </w:numPr>
        <w:ind w:left="567" w:hanging="283"/>
        <w:rPr>
          <w:rFonts w:cs="Arial"/>
        </w:rPr>
      </w:pPr>
      <w:r w:rsidRPr="00B8692A">
        <w:rPr>
          <w:rFonts w:cs="Arial"/>
        </w:rPr>
        <w:t>Certyfikaty kwalifikacji komputerowych;</w:t>
      </w:r>
    </w:p>
    <w:p w14:paraId="766B0E8C" w14:textId="77777777" w:rsidR="00B8692A" w:rsidRPr="00B8692A" w:rsidRDefault="00F949FD" w:rsidP="00FC7200">
      <w:pPr>
        <w:pStyle w:val="Akapitzlist"/>
        <w:numPr>
          <w:ilvl w:val="1"/>
          <w:numId w:val="36"/>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FC7200">
      <w:pPr>
        <w:pStyle w:val="Akapitzlist"/>
        <w:numPr>
          <w:ilvl w:val="1"/>
          <w:numId w:val="36"/>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FC7200">
      <w:pPr>
        <w:pStyle w:val="Akapitzlist"/>
        <w:numPr>
          <w:ilvl w:val="1"/>
          <w:numId w:val="36"/>
        </w:numPr>
        <w:ind w:left="567" w:hanging="283"/>
        <w:rPr>
          <w:rFonts w:cs="Arial"/>
        </w:rPr>
      </w:pPr>
      <w:r w:rsidRPr="00B8692A">
        <w:rPr>
          <w:rFonts w:cs="Arial"/>
        </w:rPr>
        <w:t>Oracle Certyfikat Java;</w:t>
      </w:r>
    </w:p>
    <w:p w14:paraId="25111858" w14:textId="77777777" w:rsidR="00B8692A" w:rsidRDefault="00B8692A" w:rsidP="00FC7200">
      <w:pPr>
        <w:pStyle w:val="Akapitzlist"/>
        <w:numPr>
          <w:ilvl w:val="1"/>
          <w:numId w:val="36"/>
        </w:numPr>
        <w:ind w:left="568" w:hanging="284"/>
        <w:contextualSpacing w:val="0"/>
        <w:rPr>
          <w:rFonts w:cs="Arial"/>
        </w:rPr>
      </w:pPr>
      <w:r w:rsidRPr="00B8692A">
        <w:rPr>
          <w:rFonts w:cs="Arial"/>
        </w:rPr>
        <w:t>Certyfikaty Microsoft.</w:t>
      </w:r>
    </w:p>
    <w:p w14:paraId="606C4103" w14:textId="7EB44CD3" w:rsidR="00B8692A" w:rsidRPr="002B5A7C" w:rsidRDefault="00B8692A" w:rsidP="00FC7200">
      <w:pPr>
        <w:pStyle w:val="Akapitzlist"/>
        <w:keepNext/>
        <w:numPr>
          <w:ilvl w:val="0"/>
          <w:numId w:val="22"/>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FC7200">
      <w:pPr>
        <w:pStyle w:val="Akapitzlist"/>
        <w:numPr>
          <w:ilvl w:val="0"/>
          <w:numId w:val="23"/>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FC7200">
      <w:pPr>
        <w:pStyle w:val="Akapitzlist"/>
        <w:numPr>
          <w:ilvl w:val="0"/>
          <w:numId w:val="24"/>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FC7200">
      <w:pPr>
        <w:pStyle w:val="Akapitzlist"/>
        <w:numPr>
          <w:ilvl w:val="0"/>
          <w:numId w:val="24"/>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FC7200">
      <w:pPr>
        <w:pStyle w:val="Akapitzlist"/>
        <w:numPr>
          <w:ilvl w:val="0"/>
          <w:numId w:val="24"/>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6"/>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FC7200">
      <w:pPr>
        <w:pStyle w:val="Akapitzlist"/>
        <w:numPr>
          <w:ilvl w:val="0"/>
          <w:numId w:val="24"/>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7"/>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8"/>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0" w:name="_Toc53578016"/>
      <w:r>
        <w:br w:type="page"/>
      </w:r>
    </w:p>
    <w:p w14:paraId="67A29A82" w14:textId="5DB515D5" w:rsidR="00C90668" w:rsidRPr="0031531D" w:rsidRDefault="006A31A8" w:rsidP="008A773B">
      <w:pPr>
        <w:pStyle w:val="Nagwek3"/>
        <w:rPr>
          <w:b w:val="0"/>
        </w:rPr>
      </w:pPr>
      <w:bookmarkStart w:id="41" w:name="_Toc141428633"/>
      <w:r w:rsidRPr="0031531D">
        <w:lastRenderedPageBreak/>
        <w:t>Załącznik nr</w:t>
      </w:r>
      <w:r w:rsidRPr="000B0EC7">
        <w:rPr>
          <w:bCs/>
        </w:rPr>
        <w:t xml:space="preserve"> </w:t>
      </w:r>
      <w:bookmarkStart w:id="42"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0"/>
      <w:bookmarkEnd w:id="41"/>
      <w:bookmarkEnd w:id="42"/>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534E61" w:rsidRDefault="00534E61" w:rsidP="00AA6756">
      <w:pPr>
        <w:spacing w:after="0" w:line="240" w:lineRule="auto"/>
      </w:pPr>
      <w:r>
        <w:separator/>
      </w:r>
    </w:p>
  </w:endnote>
  <w:endnote w:type="continuationSeparator" w:id="0">
    <w:p w14:paraId="703A3E36" w14:textId="77777777" w:rsidR="00534E61" w:rsidRDefault="00534E61"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534E61" w:rsidRDefault="00534E61">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Content>
      <w:p w14:paraId="12CDBE72" w14:textId="4D275F7D" w:rsidR="00534E61" w:rsidRDefault="00534E61">
        <w:pPr>
          <w:pStyle w:val="Stopka"/>
          <w:jc w:val="right"/>
        </w:pPr>
        <w:r>
          <w:fldChar w:fldCharType="begin"/>
        </w:r>
        <w:r>
          <w:instrText>PAGE   \* MERGEFORMAT</w:instrText>
        </w:r>
        <w:r>
          <w:fldChar w:fldCharType="separate"/>
        </w:r>
        <w:r>
          <w:t>2</w:t>
        </w:r>
        <w:r>
          <w:fldChar w:fldCharType="end"/>
        </w:r>
      </w:p>
    </w:sdtContent>
  </w:sdt>
  <w:p w14:paraId="10A4FB05" w14:textId="77777777" w:rsidR="00534E61" w:rsidRDefault="00534E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534E61" w:rsidRPr="008F2DE8" w:rsidRDefault="00534E61"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534E61" w:rsidRDefault="00534E61">
    <w:pPr>
      <w:pStyle w:val="Stopka"/>
    </w:pPr>
  </w:p>
  <w:p w14:paraId="79190642" w14:textId="77777777" w:rsidR="00534E61" w:rsidRDefault="00534E6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534E61" w:rsidRDefault="00534E61" w:rsidP="006C3856">
    <w:pPr>
      <w:pStyle w:val="Stopka"/>
      <w:tabs>
        <w:tab w:val="left" w:pos="3686"/>
      </w:tabs>
      <w:jc w:val="right"/>
    </w:pPr>
  </w:p>
  <w:p w14:paraId="19A85654" w14:textId="20778D83" w:rsidR="00534E61" w:rsidRPr="008F2DE8" w:rsidRDefault="00534E61"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534E61" w:rsidRDefault="00534E61" w:rsidP="00AA6756">
      <w:pPr>
        <w:spacing w:after="0" w:line="240" w:lineRule="auto"/>
      </w:pPr>
      <w:r>
        <w:separator/>
      </w:r>
    </w:p>
  </w:footnote>
  <w:footnote w:type="continuationSeparator" w:id="0">
    <w:p w14:paraId="706B75AD" w14:textId="77777777" w:rsidR="00534E61" w:rsidRDefault="00534E61" w:rsidP="00AA6756">
      <w:pPr>
        <w:spacing w:after="0" w:line="240" w:lineRule="auto"/>
      </w:pPr>
      <w:r>
        <w:continuationSeparator/>
      </w:r>
    </w:p>
  </w:footnote>
  <w:footnote w:id="1">
    <w:p w14:paraId="1E6B8E04" w14:textId="29DE1BA6" w:rsidR="00534E61" w:rsidRDefault="00534E61"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534E61" w:rsidRPr="004C1C84" w:rsidRDefault="00534E61"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534E61" w:rsidRDefault="00534E61">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534E61" w:rsidRDefault="00534E61"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534E61" w:rsidRDefault="00534E61"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52D2763D" w14:textId="77777777" w:rsidR="00534E61" w:rsidRDefault="00534E61" w:rsidP="00FC7200">
      <w:pPr>
        <w:pStyle w:val="Tekstprzypisudolnego"/>
      </w:pPr>
      <w:r w:rsidRPr="60F0D32B">
        <w:rPr>
          <w:rStyle w:val="Odwoanieprzypisudolnego"/>
        </w:rPr>
        <w:footnoteRef/>
      </w:r>
      <w:r>
        <w:t xml:space="preserve"> https://joint-research-centre.ec.europa.eu/digcomp_en</w:t>
      </w:r>
    </w:p>
  </w:footnote>
  <w:footnote w:id="7">
    <w:p w14:paraId="409D3831" w14:textId="77777777" w:rsidR="00534E61" w:rsidRDefault="00534E61">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8">
    <w:p w14:paraId="6A8189DD" w14:textId="77777777" w:rsidR="00534E61" w:rsidRDefault="00534E61">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9">
    <w:p w14:paraId="0692C9DE" w14:textId="77777777" w:rsidR="00534E61" w:rsidRDefault="00534E61">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10">
    <w:p w14:paraId="4856F050" w14:textId="77777777" w:rsidR="00534E61" w:rsidRDefault="00534E61">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1">
    <w:p w14:paraId="4A4DFC69" w14:textId="5A88C613" w:rsidR="00534E61" w:rsidRDefault="00534E61">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2">
    <w:p w14:paraId="2CD92FB2" w14:textId="77777777" w:rsidR="00534E61" w:rsidRPr="00DB6710" w:rsidRDefault="00534E61">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3">
    <w:p w14:paraId="23079A8E" w14:textId="77777777" w:rsidR="00534E61" w:rsidRPr="0063751F" w:rsidRDefault="00534E61">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4">
    <w:p w14:paraId="75C0F9B9" w14:textId="77777777" w:rsidR="00534E61" w:rsidRPr="0063751F" w:rsidRDefault="00534E61">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5">
    <w:p w14:paraId="07391AA2" w14:textId="5A073F90" w:rsidR="00534E61" w:rsidRDefault="00534E61">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6">
    <w:p w14:paraId="2DBA2F0D" w14:textId="77777777" w:rsidR="00534E61" w:rsidRDefault="00534E61">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7">
    <w:p w14:paraId="5AABE003" w14:textId="77777777" w:rsidR="00534E61" w:rsidRDefault="00534E61">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możliwe do zweryfikowania podczas walidacji;</w:t>
      </w:r>
    </w:p>
    <w:p w14:paraId="2F5DCF7A"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zrozumiałe dla osób potencjalnie zainteresowanych kompetencją.</w:t>
      </w:r>
    </w:p>
    <w:p w14:paraId="3CED3ED5" w14:textId="77777777" w:rsidR="00534E61" w:rsidRPr="00F156EB" w:rsidRDefault="00534E61"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534E61" w:rsidRPr="00F156EB" w:rsidRDefault="00534E61"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8">
    <w:p w14:paraId="5CAB6BA5" w14:textId="77777777" w:rsidR="00534E61" w:rsidRDefault="00534E61">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534E61" w:rsidRDefault="00534E61">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534E61" w:rsidRDefault="00534E61"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534E61" w:rsidRDefault="00534E61">
    <w:pPr>
      <w:pStyle w:val="Nagwek"/>
    </w:pPr>
  </w:p>
  <w:p w14:paraId="2AFE3B96" w14:textId="77777777" w:rsidR="00534E61" w:rsidRDefault="00534E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534E61" w:rsidRDefault="00534E61"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534E61" w:rsidRPr="008043BD" w:rsidRDefault="00534E61"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9"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39"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36"/>
  </w:num>
  <w:num w:numId="4">
    <w:abstractNumId w:val="15"/>
  </w:num>
  <w:num w:numId="5">
    <w:abstractNumId w:val="39"/>
  </w:num>
  <w:num w:numId="6">
    <w:abstractNumId w:val="0"/>
  </w:num>
  <w:num w:numId="7">
    <w:abstractNumId w:val="12"/>
  </w:num>
  <w:num w:numId="8">
    <w:abstractNumId w:val="10"/>
  </w:num>
  <w:num w:numId="9">
    <w:abstractNumId w:val="6"/>
  </w:num>
  <w:num w:numId="10">
    <w:abstractNumId w:val="41"/>
  </w:num>
  <w:num w:numId="11">
    <w:abstractNumId w:val="7"/>
  </w:num>
  <w:num w:numId="12">
    <w:abstractNumId w:val="37"/>
  </w:num>
  <w:num w:numId="13">
    <w:abstractNumId w:val="22"/>
  </w:num>
  <w:num w:numId="14">
    <w:abstractNumId w:val="24"/>
  </w:num>
  <w:num w:numId="15">
    <w:abstractNumId w:val="29"/>
  </w:num>
  <w:num w:numId="16">
    <w:abstractNumId w:val="16"/>
  </w:num>
  <w:num w:numId="17">
    <w:abstractNumId w:val="1"/>
  </w:num>
  <w:num w:numId="18">
    <w:abstractNumId w:val="40"/>
  </w:num>
  <w:num w:numId="19">
    <w:abstractNumId w:val="21"/>
  </w:num>
  <w:num w:numId="20">
    <w:abstractNumId w:val="4"/>
  </w:num>
  <w:num w:numId="21">
    <w:abstractNumId w:val="13"/>
  </w:num>
  <w:num w:numId="22">
    <w:abstractNumId w:val="9"/>
  </w:num>
  <w:num w:numId="23">
    <w:abstractNumId w:val="26"/>
  </w:num>
  <w:num w:numId="24">
    <w:abstractNumId w:val="35"/>
  </w:num>
  <w:num w:numId="25">
    <w:abstractNumId w:val="11"/>
  </w:num>
  <w:num w:numId="26">
    <w:abstractNumId w:val="34"/>
  </w:num>
  <w:num w:numId="27">
    <w:abstractNumId w:val="5"/>
  </w:num>
  <w:num w:numId="28">
    <w:abstractNumId w:val="8"/>
  </w:num>
  <w:num w:numId="29">
    <w:abstractNumId w:val="18"/>
  </w:num>
  <w:num w:numId="30">
    <w:abstractNumId w:val="19"/>
  </w:num>
  <w:num w:numId="31">
    <w:abstractNumId w:val="17"/>
  </w:num>
  <w:num w:numId="32">
    <w:abstractNumId w:val="23"/>
  </w:num>
  <w:num w:numId="33">
    <w:abstractNumId w:val="30"/>
  </w:num>
  <w:num w:numId="34">
    <w:abstractNumId w:val="3"/>
  </w:num>
  <w:num w:numId="35">
    <w:abstractNumId w:val="31"/>
  </w:num>
  <w:num w:numId="36">
    <w:abstractNumId w:val="42"/>
  </w:num>
  <w:num w:numId="37">
    <w:abstractNumId w:val="28"/>
  </w:num>
  <w:num w:numId="38">
    <w:abstractNumId w:val="2"/>
  </w:num>
  <w:num w:numId="39">
    <w:abstractNumId w:val="20"/>
  </w:num>
  <w:num w:numId="40">
    <w:abstractNumId w:val="14"/>
  </w:num>
  <w:num w:numId="41">
    <w:abstractNumId w:val="27"/>
  </w:num>
  <w:num w:numId="42">
    <w:abstractNumId w:val="33"/>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5FB56D0-AB21-4FF9-95CC-06FA8C7CDB22}"/>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27126"/>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30B"/>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1E2"/>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1A6C"/>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7A5"/>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123"/>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4E61"/>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32F"/>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3864"/>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3E2A"/>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59B1"/>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2726"/>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66F"/>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1AE"/>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77B6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6C1D"/>
    <w:rsid w:val="00D3736A"/>
    <w:rsid w:val="00D37636"/>
    <w:rsid w:val="00D40C59"/>
    <w:rsid w:val="00D40E32"/>
    <w:rsid w:val="00D40F70"/>
    <w:rsid w:val="00D4150C"/>
    <w:rsid w:val="00D42B21"/>
    <w:rsid w:val="00D42F8F"/>
    <w:rsid w:val="00D431CE"/>
    <w:rsid w:val="00D44D7A"/>
    <w:rsid w:val="00D44DAA"/>
    <w:rsid w:val="00D44FE8"/>
    <w:rsid w:val="00D456C9"/>
    <w:rsid w:val="00D4635B"/>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0F9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3C31"/>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6EF7"/>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6CBC"/>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00"/>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876748">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56D0-AB21-4FF9-95CC-06FA8C7CDB22}">
  <ds:schemaRefs>
    <ds:schemaRef ds:uri="http://www.w3.org/2001/XMLSchema"/>
  </ds:schemaRefs>
</ds:datastoreItem>
</file>

<file path=customXml/itemProps2.xml><?xml version="1.0" encoding="utf-8"?>
<ds:datastoreItem xmlns:ds="http://schemas.openxmlformats.org/officeDocument/2006/customXml" ds:itemID="{B8F8D1A5-57B7-4730-B535-DB792DC1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12170</Words>
  <Characters>73024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Zasady pomiaru wskaźników dla Działania 5.9. na rok 2023</vt:lpstr>
    </vt:vector>
  </TitlesOfParts>
  <Company>UMWP</Company>
  <LinksUpToDate>false</LinksUpToDate>
  <CharactersWithSpaces>85024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5.9. na rok 2023</dc:title>
  <dc:subject>Zasady pomiaru wskaźników</dc:subject>
  <dc:creator>Agata Michałowska</dc:creator>
  <cp:keywords>Wskaźniki;Działanie 5.9.</cp:keywords>
  <dc:description/>
  <cp:lastModifiedBy>UMWP DEFS</cp:lastModifiedBy>
  <cp:revision>5</cp:revision>
  <cp:lastPrinted>2023-08-17T09:36:00Z</cp:lastPrinted>
  <dcterms:created xsi:type="dcterms:W3CDTF">2024-04-30T09:21:00Z</dcterms:created>
  <dcterms:modified xsi:type="dcterms:W3CDTF">2024-04-30T09:36:00Z</dcterms:modified>
</cp:coreProperties>
</file>