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AE" w:rsidRPr="007952AE" w:rsidRDefault="007952AE" w:rsidP="007952AE">
      <w:pPr>
        <w:jc w:val="right"/>
        <w:rPr>
          <w:rFonts w:ascii="Calibri" w:hAnsi="Calibri"/>
        </w:rPr>
      </w:pPr>
    </w:p>
    <w:p w:rsidR="00006856" w:rsidRDefault="00006856">
      <w:pPr>
        <w:jc w:val="center"/>
      </w:pPr>
      <w:bookmarkStart w:id="0" w:name="_GoBack"/>
      <w:bookmarkEnd w:id="0"/>
    </w:p>
    <w:p w:rsidR="00006856" w:rsidRDefault="00006856" w:rsidP="007952AE">
      <w:pPr>
        <w:rPr>
          <w:b/>
          <w:sz w:val="44"/>
        </w:rPr>
      </w:pPr>
    </w:p>
    <w:p w:rsidR="00006856" w:rsidRDefault="007952AE">
      <w:pPr>
        <w:jc w:val="center"/>
        <w:rPr>
          <w:b/>
          <w:sz w:val="44"/>
        </w:rPr>
      </w:pPr>
      <w:r>
        <w:rPr>
          <w:b/>
          <w:sz w:val="44"/>
        </w:rPr>
        <w:t>Szczegółowy Opis Priorytetów</w:t>
      </w:r>
    </w:p>
    <w:p w:rsidR="00006856" w:rsidRDefault="007952AE">
      <w:pPr>
        <w:jc w:val="center"/>
        <w:rPr>
          <w:b/>
          <w:sz w:val="44"/>
        </w:rPr>
      </w:pPr>
      <w:r>
        <w:rPr>
          <w:b/>
          <w:sz w:val="44"/>
        </w:rPr>
        <w:t>Programu</w:t>
      </w:r>
    </w:p>
    <w:p w:rsidR="00006856" w:rsidRDefault="007952AE">
      <w:pPr>
        <w:jc w:val="center"/>
        <w:rPr>
          <w:b/>
          <w:sz w:val="44"/>
        </w:rPr>
      </w:pPr>
      <w:r>
        <w:rPr>
          <w:b/>
          <w:sz w:val="44"/>
        </w:rPr>
        <w:t>Fundusze Europejskie dla Pomorza 2021-2027</w:t>
      </w:r>
    </w:p>
    <w:p w:rsidR="00006856" w:rsidRDefault="00006856">
      <w:pPr>
        <w:jc w:val="center"/>
        <w:rPr>
          <w:b/>
          <w:sz w:val="44"/>
        </w:rPr>
      </w:pPr>
    </w:p>
    <w:p w:rsidR="00006856" w:rsidRDefault="007952AE">
      <w:pPr>
        <w:jc w:val="center"/>
        <w:rPr>
          <w:b/>
          <w:sz w:val="44"/>
        </w:rPr>
      </w:pPr>
      <w:r>
        <w:rPr>
          <w:noProof/>
        </w:rPr>
        <w:drawing>
          <wp:inline distT="0" distB="0" distL="0" distR="0">
            <wp:extent cx="1285200" cy="1522800"/>
            <wp:effectExtent l="0" t="0" r="0" b="127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6"/>
                    <a:stretch>
                      <a:fillRect/>
                    </a:stretch>
                  </pic:blipFill>
                  <pic:spPr>
                    <a:xfrm>
                      <a:off x="0" y="0"/>
                      <a:ext cx="1285200" cy="1522800"/>
                    </a:xfrm>
                    <a:prstGeom prst="rect">
                      <a:avLst/>
                    </a:prstGeom>
                  </pic:spPr>
                </pic:pic>
              </a:graphicData>
            </a:graphic>
          </wp:inline>
        </w:drawing>
      </w:r>
    </w:p>
    <w:p w:rsidR="00006856" w:rsidRDefault="00006856">
      <w:pPr>
        <w:jc w:val="center"/>
        <w:rPr>
          <w:b/>
          <w:sz w:val="44"/>
        </w:rPr>
      </w:pPr>
    </w:p>
    <w:p w:rsidR="00006856" w:rsidRDefault="007952AE">
      <w:pPr>
        <w:jc w:val="center"/>
      </w:pPr>
      <w:r>
        <w:t>Wersja SZOP.FEPM.010</w:t>
      </w:r>
    </w:p>
    <w:p w:rsidR="00006856" w:rsidRDefault="007952AE">
      <w:pPr>
        <w:jc w:val="center"/>
      </w:pPr>
      <w:r>
        <w:t xml:space="preserve"> Obowiązuje od dnia 2024-07-04</w:t>
      </w:r>
    </w:p>
    <w:p w:rsidR="00006856" w:rsidRDefault="007952AE">
      <w:pPr>
        <w:jc w:val="center"/>
      </w:pPr>
      <w:r>
        <w:t>SZOP Bieżący</w:t>
      </w:r>
    </w:p>
    <w:p w:rsidR="00006856" w:rsidRDefault="00006856">
      <w:pPr>
        <w:jc w:val="center"/>
        <w:rPr>
          <w:highlight w:val="yellow"/>
        </w:rPr>
      </w:pPr>
    </w:p>
    <w:p w:rsidR="00006856" w:rsidRDefault="007952AE">
      <w:pPr>
        <w:jc w:val="center"/>
        <w:rPr>
          <w:i/>
          <w:highlight w:val="yellow"/>
        </w:rPr>
      </w:pPr>
      <w:r>
        <w:rPr>
          <w:i/>
          <w:noProof/>
        </w:rPr>
        <w:drawing>
          <wp:inline distT="0" distB="0" distL="0" distR="0">
            <wp:extent cx="5138938" cy="73761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ek now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38938" cy="737618"/>
                    </a:xfrm>
                    <a:prstGeom prst="rect">
                      <a:avLst/>
                    </a:prstGeom>
                  </pic:spPr>
                </pic:pic>
              </a:graphicData>
            </a:graphic>
          </wp:inline>
        </w:drawing>
      </w:r>
    </w:p>
    <w:p w:rsidR="00006856" w:rsidRDefault="00006856">
      <w:pPr>
        <w:rPr>
          <w:b/>
          <w:i/>
          <w:sz w:val="44"/>
          <w:highlight w:val="yellow"/>
        </w:rPr>
      </w:pPr>
    </w:p>
    <w:p w:rsidR="00006856" w:rsidRDefault="007952AE">
      <w:pPr>
        <w:rPr>
          <w:b/>
          <w:i/>
          <w:sz w:val="44"/>
        </w:rPr>
      </w:pPr>
      <w:r>
        <w:lastRenderedPageBreak/>
        <w:br w:type="page"/>
      </w:r>
    </w:p>
    <w:p w:rsidR="00006856" w:rsidRDefault="007952AE">
      <w:pPr>
        <w:pStyle w:val="Nagwekspisutreci"/>
        <w:rPr>
          <w:rFonts w:asciiTheme="minorHAnsi" w:hAnsiTheme="minorHAnsi" w:cs="Calibri"/>
          <w:b/>
          <w:color w:val="auto"/>
        </w:rPr>
      </w:pPr>
      <w:r>
        <w:rPr>
          <w:rFonts w:asciiTheme="minorHAnsi" w:hAnsiTheme="minorHAnsi" w:cs="Calibri"/>
          <w:b/>
          <w:color w:val="auto"/>
        </w:rPr>
        <w:lastRenderedPageBreak/>
        <w:t>Spis treści</w:t>
      </w:r>
    </w:p>
    <w:p w:rsidR="00006856" w:rsidRDefault="00006856">
      <w:pPr>
        <w:rPr>
          <w:b/>
        </w:rPr>
      </w:pPr>
    </w:p>
    <w:p w:rsidR="00006856" w:rsidRDefault="00006856">
      <w:pPr>
        <w:rPr>
          <w:b/>
        </w:rPr>
      </w:pPr>
    </w:p>
    <w:p w:rsidR="007952AE" w:rsidRDefault="007952AE">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70985552" w:history="1">
        <w:r w:rsidRPr="00141AF7">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_Toc170985552 \h </w:instrText>
        </w:r>
        <w:r>
          <w:rPr>
            <w:noProof/>
            <w:webHidden/>
          </w:rPr>
        </w:r>
        <w:r>
          <w:rPr>
            <w:noProof/>
            <w:webHidden/>
          </w:rPr>
          <w:fldChar w:fldCharType="separate"/>
        </w:r>
        <w:r>
          <w:rPr>
            <w:noProof/>
            <w:webHidden/>
          </w:rPr>
          <w:t>7</w:t>
        </w:r>
        <w:r>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553" w:history="1">
        <w:r w:rsidR="007952AE" w:rsidRPr="00141AF7">
          <w:rPr>
            <w:rStyle w:val="Hipercze"/>
            <w:rFonts w:ascii="Calibri" w:hAnsi="Calibri"/>
            <w:noProof/>
          </w:rPr>
          <w:t>Priorytet FEPM.01 Fundusze europejskie dla konkurencyjnego i inteligentnego Pomorza</w:t>
        </w:r>
        <w:r w:rsidR="007952AE">
          <w:rPr>
            <w:noProof/>
            <w:webHidden/>
          </w:rPr>
          <w:tab/>
        </w:r>
        <w:r w:rsidR="007952AE">
          <w:rPr>
            <w:noProof/>
            <w:webHidden/>
          </w:rPr>
          <w:fldChar w:fldCharType="begin"/>
        </w:r>
        <w:r w:rsidR="007952AE">
          <w:rPr>
            <w:noProof/>
            <w:webHidden/>
          </w:rPr>
          <w:instrText xml:space="preserve"> PAGEREF _Toc170985553 \h </w:instrText>
        </w:r>
        <w:r w:rsidR="007952AE">
          <w:rPr>
            <w:noProof/>
            <w:webHidden/>
          </w:rPr>
        </w:r>
        <w:r w:rsidR="007952AE">
          <w:rPr>
            <w:noProof/>
            <w:webHidden/>
          </w:rPr>
          <w:fldChar w:fldCharType="separate"/>
        </w:r>
        <w:r w:rsidR="007952AE">
          <w:rPr>
            <w:noProof/>
            <w:webHidden/>
          </w:rPr>
          <w:t>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54" w:history="1">
        <w:r w:rsidR="007952AE" w:rsidRPr="00141AF7">
          <w:rPr>
            <w:rStyle w:val="Hipercze"/>
            <w:rFonts w:ascii="Calibri" w:hAnsi="Calibri"/>
            <w:noProof/>
          </w:rPr>
          <w:t>Działanie FEPM.01.01 Badania i innowacje w przedsiębiorstwach</w:t>
        </w:r>
        <w:r w:rsidR="007952AE">
          <w:rPr>
            <w:noProof/>
            <w:webHidden/>
          </w:rPr>
          <w:tab/>
        </w:r>
        <w:r w:rsidR="007952AE">
          <w:rPr>
            <w:noProof/>
            <w:webHidden/>
          </w:rPr>
          <w:fldChar w:fldCharType="begin"/>
        </w:r>
        <w:r w:rsidR="007952AE">
          <w:rPr>
            <w:noProof/>
            <w:webHidden/>
          </w:rPr>
          <w:instrText xml:space="preserve"> PAGEREF _Toc170985554 \h </w:instrText>
        </w:r>
        <w:r w:rsidR="007952AE">
          <w:rPr>
            <w:noProof/>
            <w:webHidden/>
          </w:rPr>
        </w:r>
        <w:r w:rsidR="007952AE">
          <w:rPr>
            <w:noProof/>
            <w:webHidden/>
          </w:rPr>
          <w:fldChar w:fldCharType="separate"/>
        </w:r>
        <w:r w:rsidR="007952AE">
          <w:rPr>
            <w:noProof/>
            <w:webHidden/>
          </w:rPr>
          <w:t>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55" w:history="1">
        <w:r w:rsidR="007952AE" w:rsidRPr="00141AF7">
          <w:rPr>
            <w:rStyle w:val="Hipercze"/>
            <w:rFonts w:ascii="Calibri" w:hAnsi="Calibri"/>
            <w:noProof/>
          </w:rPr>
          <w:t>Działanie FEPM.01.02 Badania i innowacje w przedsiębiorstwach – wsparcie pozadotacyjne</w:t>
        </w:r>
        <w:r w:rsidR="007952AE">
          <w:rPr>
            <w:noProof/>
            <w:webHidden/>
          </w:rPr>
          <w:tab/>
        </w:r>
        <w:r w:rsidR="007952AE">
          <w:rPr>
            <w:noProof/>
            <w:webHidden/>
          </w:rPr>
          <w:fldChar w:fldCharType="begin"/>
        </w:r>
        <w:r w:rsidR="007952AE">
          <w:rPr>
            <w:noProof/>
            <w:webHidden/>
          </w:rPr>
          <w:instrText xml:space="preserve"> PAGEREF _Toc170985555 \h </w:instrText>
        </w:r>
        <w:r w:rsidR="007952AE">
          <w:rPr>
            <w:noProof/>
            <w:webHidden/>
          </w:rPr>
        </w:r>
        <w:r w:rsidR="007952AE">
          <w:rPr>
            <w:noProof/>
            <w:webHidden/>
          </w:rPr>
          <w:fldChar w:fldCharType="separate"/>
        </w:r>
        <w:r w:rsidR="007952AE">
          <w:rPr>
            <w:noProof/>
            <w:webHidden/>
          </w:rPr>
          <w:t>13</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56" w:history="1">
        <w:r w:rsidR="007952AE" w:rsidRPr="00141AF7">
          <w:rPr>
            <w:rStyle w:val="Hipercze"/>
            <w:rFonts w:ascii="Calibri" w:hAnsi="Calibri"/>
            <w:noProof/>
          </w:rPr>
          <w:t>Działanie FEPM.01.05 Wsparcie przedsiębiorstw</w:t>
        </w:r>
        <w:r w:rsidR="007952AE">
          <w:rPr>
            <w:noProof/>
            <w:webHidden/>
          </w:rPr>
          <w:tab/>
        </w:r>
        <w:r w:rsidR="007952AE">
          <w:rPr>
            <w:noProof/>
            <w:webHidden/>
          </w:rPr>
          <w:fldChar w:fldCharType="begin"/>
        </w:r>
        <w:r w:rsidR="007952AE">
          <w:rPr>
            <w:noProof/>
            <w:webHidden/>
          </w:rPr>
          <w:instrText xml:space="preserve"> PAGEREF _Toc170985556 \h </w:instrText>
        </w:r>
        <w:r w:rsidR="007952AE">
          <w:rPr>
            <w:noProof/>
            <w:webHidden/>
          </w:rPr>
        </w:r>
        <w:r w:rsidR="007952AE">
          <w:rPr>
            <w:noProof/>
            <w:webHidden/>
          </w:rPr>
          <w:fldChar w:fldCharType="separate"/>
        </w:r>
        <w:r w:rsidR="007952AE">
          <w:rPr>
            <w:noProof/>
            <w:webHidden/>
          </w:rPr>
          <w:t>17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57" w:history="1">
        <w:r w:rsidR="007952AE" w:rsidRPr="00141AF7">
          <w:rPr>
            <w:rStyle w:val="Hipercze"/>
            <w:rFonts w:ascii="Calibri" w:hAnsi="Calibri"/>
            <w:noProof/>
          </w:rPr>
          <w:t>Działanie FEPM.01.06 Wsparcie MŚP – wsparcie pozadotacyjne</w:t>
        </w:r>
        <w:r w:rsidR="007952AE">
          <w:rPr>
            <w:noProof/>
            <w:webHidden/>
          </w:rPr>
          <w:tab/>
        </w:r>
        <w:r w:rsidR="007952AE">
          <w:rPr>
            <w:noProof/>
            <w:webHidden/>
          </w:rPr>
          <w:fldChar w:fldCharType="begin"/>
        </w:r>
        <w:r w:rsidR="007952AE">
          <w:rPr>
            <w:noProof/>
            <w:webHidden/>
          </w:rPr>
          <w:instrText xml:space="preserve"> PAGEREF _Toc170985557 \h </w:instrText>
        </w:r>
        <w:r w:rsidR="007952AE">
          <w:rPr>
            <w:noProof/>
            <w:webHidden/>
          </w:rPr>
        </w:r>
        <w:r w:rsidR="007952AE">
          <w:rPr>
            <w:noProof/>
            <w:webHidden/>
          </w:rPr>
          <w:fldChar w:fldCharType="separate"/>
        </w:r>
        <w:r w:rsidR="007952AE">
          <w:rPr>
            <w:noProof/>
            <w:webHidden/>
          </w:rPr>
          <w:t>23</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558" w:history="1">
        <w:r w:rsidR="007952AE" w:rsidRPr="00141AF7">
          <w:rPr>
            <w:rStyle w:val="Hipercze"/>
            <w:rFonts w:ascii="Calibri" w:hAnsi="Calibri"/>
            <w:noProof/>
          </w:rPr>
          <w:t>Priorytet FEPM.02 Fundusze europejskie dla zielonego Pomorza</w:t>
        </w:r>
        <w:r w:rsidR="007952AE">
          <w:rPr>
            <w:noProof/>
            <w:webHidden/>
          </w:rPr>
          <w:tab/>
        </w:r>
        <w:r w:rsidR="007952AE">
          <w:rPr>
            <w:noProof/>
            <w:webHidden/>
          </w:rPr>
          <w:fldChar w:fldCharType="begin"/>
        </w:r>
        <w:r w:rsidR="007952AE">
          <w:rPr>
            <w:noProof/>
            <w:webHidden/>
          </w:rPr>
          <w:instrText xml:space="preserve"> PAGEREF _Toc170985558 \h </w:instrText>
        </w:r>
        <w:r w:rsidR="007952AE">
          <w:rPr>
            <w:noProof/>
            <w:webHidden/>
          </w:rPr>
        </w:r>
        <w:r w:rsidR="007952AE">
          <w:rPr>
            <w:noProof/>
            <w:webHidden/>
          </w:rPr>
          <w:fldChar w:fldCharType="separate"/>
        </w:r>
        <w:r w:rsidR="007952AE">
          <w:rPr>
            <w:noProof/>
            <w:webHidden/>
          </w:rPr>
          <w:t>27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59" w:history="1">
        <w:r w:rsidR="007952AE" w:rsidRPr="00141AF7">
          <w:rPr>
            <w:rStyle w:val="Hipercze"/>
            <w:rFonts w:ascii="Calibri" w:hAnsi="Calibri"/>
            <w:noProof/>
          </w:rPr>
          <w:t>Działanie FEPM.02.01 Efektywność energetyczna</w:t>
        </w:r>
        <w:r w:rsidR="007952AE">
          <w:rPr>
            <w:noProof/>
            <w:webHidden/>
          </w:rPr>
          <w:tab/>
        </w:r>
        <w:r w:rsidR="007952AE">
          <w:rPr>
            <w:noProof/>
            <w:webHidden/>
          </w:rPr>
          <w:fldChar w:fldCharType="begin"/>
        </w:r>
        <w:r w:rsidR="007952AE">
          <w:rPr>
            <w:noProof/>
            <w:webHidden/>
          </w:rPr>
          <w:instrText xml:space="preserve"> PAGEREF _Toc170985559 \h </w:instrText>
        </w:r>
        <w:r w:rsidR="007952AE">
          <w:rPr>
            <w:noProof/>
            <w:webHidden/>
          </w:rPr>
        </w:r>
        <w:r w:rsidR="007952AE">
          <w:rPr>
            <w:noProof/>
            <w:webHidden/>
          </w:rPr>
          <w:fldChar w:fldCharType="separate"/>
        </w:r>
        <w:r w:rsidR="007952AE">
          <w:rPr>
            <w:noProof/>
            <w:webHidden/>
          </w:rPr>
          <w:t>27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0" w:history="1">
        <w:r w:rsidR="007952AE" w:rsidRPr="00141AF7">
          <w:rPr>
            <w:rStyle w:val="Hipercze"/>
            <w:rFonts w:ascii="Calibri" w:hAnsi="Calibri"/>
            <w:noProof/>
          </w:rPr>
          <w:t>Działanie FEPM.02.02 Efektywność energetyczna – ZIT na terenie obszaru metropolitalnego</w:t>
        </w:r>
        <w:r w:rsidR="007952AE">
          <w:rPr>
            <w:noProof/>
            <w:webHidden/>
          </w:rPr>
          <w:tab/>
        </w:r>
        <w:r w:rsidR="007952AE">
          <w:rPr>
            <w:noProof/>
            <w:webHidden/>
          </w:rPr>
          <w:fldChar w:fldCharType="begin"/>
        </w:r>
        <w:r w:rsidR="007952AE">
          <w:rPr>
            <w:noProof/>
            <w:webHidden/>
          </w:rPr>
          <w:instrText xml:space="preserve"> PAGEREF _Toc170985560 \h </w:instrText>
        </w:r>
        <w:r w:rsidR="007952AE">
          <w:rPr>
            <w:noProof/>
            <w:webHidden/>
          </w:rPr>
        </w:r>
        <w:r w:rsidR="007952AE">
          <w:rPr>
            <w:noProof/>
            <w:webHidden/>
          </w:rPr>
          <w:fldChar w:fldCharType="separate"/>
        </w:r>
        <w:r w:rsidR="007952AE">
          <w:rPr>
            <w:noProof/>
            <w:webHidden/>
          </w:rPr>
          <w:t>35</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1" w:history="1">
        <w:r w:rsidR="007952AE" w:rsidRPr="00141AF7">
          <w:rPr>
            <w:rStyle w:val="Hipercze"/>
            <w:rFonts w:ascii="Calibri" w:hAnsi="Calibri"/>
            <w:noProof/>
          </w:rPr>
          <w:t>Działanie FEPM.02.03 Efektywność energetyczna – ZIT poza terenem obszaru metropolitalnego</w:t>
        </w:r>
        <w:r w:rsidR="007952AE">
          <w:rPr>
            <w:noProof/>
            <w:webHidden/>
          </w:rPr>
          <w:tab/>
        </w:r>
        <w:r w:rsidR="007952AE">
          <w:rPr>
            <w:noProof/>
            <w:webHidden/>
          </w:rPr>
          <w:fldChar w:fldCharType="begin"/>
        </w:r>
        <w:r w:rsidR="007952AE">
          <w:rPr>
            <w:noProof/>
            <w:webHidden/>
          </w:rPr>
          <w:instrText xml:space="preserve"> PAGEREF _Toc170985561 \h </w:instrText>
        </w:r>
        <w:r w:rsidR="007952AE">
          <w:rPr>
            <w:noProof/>
            <w:webHidden/>
          </w:rPr>
        </w:r>
        <w:r w:rsidR="007952AE">
          <w:rPr>
            <w:noProof/>
            <w:webHidden/>
          </w:rPr>
          <w:fldChar w:fldCharType="separate"/>
        </w:r>
        <w:r w:rsidR="007952AE">
          <w:rPr>
            <w:noProof/>
            <w:webHidden/>
          </w:rPr>
          <w:t>42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2" w:history="1">
        <w:r w:rsidR="007952AE" w:rsidRPr="00141AF7">
          <w:rPr>
            <w:rStyle w:val="Hipercze"/>
            <w:rFonts w:ascii="Calibri" w:hAnsi="Calibri"/>
            <w:noProof/>
          </w:rPr>
          <w:t>Działanie FEPM.02.04 Efektywność energetyczna – programy rewitalizacji</w:t>
        </w:r>
        <w:r w:rsidR="007952AE">
          <w:rPr>
            <w:noProof/>
            <w:webHidden/>
          </w:rPr>
          <w:tab/>
        </w:r>
        <w:r w:rsidR="007952AE">
          <w:rPr>
            <w:noProof/>
            <w:webHidden/>
          </w:rPr>
          <w:fldChar w:fldCharType="begin"/>
        </w:r>
        <w:r w:rsidR="007952AE">
          <w:rPr>
            <w:noProof/>
            <w:webHidden/>
          </w:rPr>
          <w:instrText xml:space="preserve"> PAGEREF _Toc170985562 \h </w:instrText>
        </w:r>
        <w:r w:rsidR="007952AE">
          <w:rPr>
            <w:noProof/>
            <w:webHidden/>
          </w:rPr>
        </w:r>
        <w:r w:rsidR="007952AE">
          <w:rPr>
            <w:noProof/>
            <w:webHidden/>
          </w:rPr>
          <w:fldChar w:fldCharType="separate"/>
        </w:r>
        <w:r w:rsidR="007952AE">
          <w:rPr>
            <w:noProof/>
            <w:webHidden/>
          </w:rPr>
          <w:t>49</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3" w:history="1">
        <w:r w:rsidR="007952AE" w:rsidRPr="00141AF7">
          <w:rPr>
            <w:rStyle w:val="Hipercze"/>
            <w:rFonts w:ascii="Calibri" w:hAnsi="Calibri"/>
            <w:noProof/>
          </w:rPr>
          <w:t>Działanie FEPM.02.05 Efektywność energetyczna – wsparcie pozadotacyjne</w:t>
        </w:r>
        <w:r w:rsidR="007952AE">
          <w:rPr>
            <w:noProof/>
            <w:webHidden/>
          </w:rPr>
          <w:tab/>
        </w:r>
        <w:r w:rsidR="007952AE">
          <w:rPr>
            <w:noProof/>
            <w:webHidden/>
          </w:rPr>
          <w:fldChar w:fldCharType="begin"/>
        </w:r>
        <w:r w:rsidR="007952AE">
          <w:rPr>
            <w:noProof/>
            <w:webHidden/>
          </w:rPr>
          <w:instrText xml:space="preserve"> PAGEREF _Toc170985563 \h </w:instrText>
        </w:r>
        <w:r w:rsidR="007952AE">
          <w:rPr>
            <w:noProof/>
            <w:webHidden/>
          </w:rPr>
        </w:r>
        <w:r w:rsidR="007952AE">
          <w:rPr>
            <w:noProof/>
            <w:webHidden/>
          </w:rPr>
          <w:fldChar w:fldCharType="separate"/>
        </w:r>
        <w:r w:rsidR="007952AE">
          <w:rPr>
            <w:noProof/>
            <w:webHidden/>
          </w:rPr>
          <w:t>55</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4" w:history="1">
        <w:r w:rsidR="007952AE" w:rsidRPr="00141AF7">
          <w:rPr>
            <w:rStyle w:val="Hipercze"/>
            <w:rFonts w:ascii="Calibri" w:hAnsi="Calibri"/>
            <w:noProof/>
          </w:rPr>
          <w:t>Działanie FEPM.02.07 Odnawialne źródła energii – RLKS</w:t>
        </w:r>
        <w:r w:rsidR="007952AE">
          <w:rPr>
            <w:noProof/>
            <w:webHidden/>
          </w:rPr>
          <w:tab/>
        </w:r>
        <w:r w:rsidR="007952AE">
          <w:rPr>
            <w:noProof/>
            <w:webHidden/>
          </w:rPr>
          <w:fldChar w:fldCharType="begin"/>
        </w:r>
        <w:r w:rsidR="007952AE">
          <w:rPr>
            <w:noProof/>
            <w:webHidden/>
          </w:rPr>
          <w:instrText xml:space="preserve"> PAGEREF _Toc170985564 \h </w:instrText>
        </w:r>
        <w:r w:rsidR="007952AE">
          <w:rPr>
            <w:noProof/>
            <w:webHidden/>
          </w:rPr>
        </w:r>
        <w:r w:rsidR="007952AE">
          <w:rPr>
            <w:noProof/>
            <w:webHidden/>
          </w:rPr>
          <w:fldChar w:fldCharType="separate"/>
        </w:r>
        <w:r w:rsidR="007952AE">
          <w:rPr>
            <w:noProof/>
            <w:webHidden/>
          </w:rPr>
          <w:t>60</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5" w:history="1">
        <w:r w:rsidR="007952AE" w:rsidRPr="00141AF7">
          <w:rPr>
            <w:rStyle w:val="Hipercze"/>
            <w:rFonts w:ascii="Calibri" w:hAnsi="Calibri"/>
            <w:noProof/>
          </w:rPr>
          <w:t>Działanie FEPM.02.08 Odnawialne źródła energii – wsparcie pozadotacyjne</w:t>
        </w:r>
        <w:r w:rsidR="007952AE">
          <w:rPr>
            <w:noProof/>
            <w:webHidden/>
          </w:rPr>
          <w:tab/>
        </w:r>
        <w:r w:rsidR="007952AE">
          <w:rPr>
            <w:noProof/>
            <w:webHidden/>
          </w:rPr>
          <w:fldChar w:fldCharType="begin"/>
        </w:r>
        <w:r w:rsidR="007952AE">
          <w:rPr>
            <w:noProof/>
            <w:webHidden/>
          </w:rPr>
          <w:instrText xml:space="preserve"> PAGEREF _Toc170985565 \h </w:instrText>
        </w:r>
        <w:r w:rsidR="007952AE">
          <w:rPr>
            <w:noProof/>
            <w:webHidden/>
          </w:rPr>
        </w:r>
        <w:r w:rsidR="007952AE">
          <w:rPr>
            <w:noProof/>
            <w:webHidden/>
          </w:rPr>
          <w:fldChar w:fldCharType="separate"/>
        </w:r>
        <w:r w:rsidR="007952AE">
          <w:rPr>
            <w:noProof/>
            <w:webHidden/>
          </w:rPr>
          <w:t>64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6" w:history="1">
        <w:r w:rsidR="007952AE" w:rsidRPr="00141AF7">
          <w:rPr>
            <w:rStyle w:val="Hipercze"/>
            <w:rFonts w:ascii="Calibri" w:hAnsi="Calibri"/>
            <w:noProof/>
          </w:rPr>
          <w:t>Działanie FEPM.02.09 Przystosowanie do zmian klimatu</w:t>
        </w:r>
        <w:r w:rsidR="007952AE">
          <w:rPr>
            <w:noProof/>
            <w:webHidden/>
          </w:rPr>
          <w:tab/>
        </w:r>
        <w:r w:rsidR="007952AE">
          <w:rPr>
            <w:noProof/>
            <w:webHidden/>
          </w:rPr>
          <w:fldChar w:fldCharType="begin"/>
        </w:r>
        <w:r w:rsidR="007952AE">
          <w:rPr>
            <w:noProof/>
            <w:webHidden/>
          </w:rPr>
          <w:instrText xml:space="preserve"> PAGEREF _Toc170985566 \h </w:instrText>
        </w:r>
        <w:r w:rsidR="007952AE">
          <w:rPr>
            <w:noProof/>
            <w:webHidden/>
          </w:rPr>
        </w:r>
        <w:r w:rsidR="007952AE">
          <w:rPr>
            <w:noProof/>
            <w:webHidden/>
          </w:rPr>
          <w:fldChar w:fldCharType="separate"/>
        </w:r>
        <w:r w:rsidR="007952AE">
          <w:rPr>
            <w:noProof/>
            <w:webHidden/>
          </w:rPr>
          <w:t>68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7" w:history="1">
        <w:r w:rsidR="007952AE" w:rsidRPr="00141AF7">
          <w:rPr>
            <w:rStyle w:val="Hipercze"/>
            <w:rFonts w:ascii="Calibri" w:hAnsi="Calibri"/>
            <w:noProof/>
          </w:rPr>
          <w:t>Działanie FEPM.02.10 Przystosowanie do zmian klimatu – ZIT na terenie obszaru metropolitalnego</w:t>
        </w:r>
        <w:r w:rsidR="007952AE">
          <w:rPr>
            <w:noProof/>
            <w:webHidden/>
          </w:rPr>
          <w:tab/>
        </w:r>
        <w:r w:rsidR="007952AE">
          <w:rPr>
            <w:noProof/>
            <w:webHidden/>
          </w:rPr>
          <w:fldChar w:fldCharType="begin"/>
        </w:r>
        <w:r w:rsidR="007952AE">
          <w:rPr>
            <w:noProof/>
            <w:webHidden/>
          </w:rPr>
          <w:instrText xml:space="preserve"> PAGEREF _Toc170985567 \h </w:instrText>
        </w:r>
        <w:r w:rsidR="007952AE">
          <w:rPr>
            <w:noProof/>
            <w:webHidden/>
          </w:rPr>
        </w:r>
        <w:r w:rsidR="007952AE">
          <w:rPr>
            <w:noProof/>
            <w:webHidden/>
          </w:rPr>
          <w:fldChar w:fldCharType="separate"/>
        </w:r>
        <w:r w:rsidR="007952AE">
          <w:rPr>
            <w:noProof/>
            <w:webHidden/>
          </w:rPr>
          <w:t>74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8" w:history="1">
        <w:r w:rsidR="007952AE" w:rsidRPr="00141AF7">
          <w:rPr>
            <w:rStyle w:val="Hipercze"/>
            <w:rFonts w:ascii="Calibri" w:hAnsi="Calibri"/>
            <w:noProof/>
          </w:rPr>
          <w:t>Działanie FEPM.02.11 Przystosowanie do zmian klimatu – ZIT poza terenem obszaru metropolitalnego</w:t>
        </w:r>
        <w:r w:rsidR="007952AE">
          <w:rPr>
            <w:noProof/>
            <w:webHidden/>
          </w:rPr>
          <w:tab/>
        </w:r>
        <w:r w:rsidR="007952AE">
          <w:rPr>
            <w:noProof/>
            <w:webHidden/>
          </w:rPr>
          <w:fldChar w:fldCharType="begin"/>
        </w:r>
        <w:r w:rsidR="007952AE">
          <w:rPr>
            <w:noProof/>
            <w:webHidden/>
          </w:rPr>
          <w:instrText xml:space="preserve"> PAGEREF _Toc170985568 \h </w:instrText>
        </w:r>
        <w:r w:rsidR="007952AE">
          <w:rPr>
            <w:noProof/>
            <w:webHidden/>
          </w:rPr>
        </w:r>
        <w:r w:rsidR="007952AE">
          <w:rPr>
            <w:noProof/>
            <w:webHidden/>
          </w:rPr>
          <w:fldChar w:fldCharType="separate"/>
        </w:r>
        <w:r w:rsidR="007952AE">
          <w:rPr>
            <w:noProof/>
            <w:webHidden/>
          </w:rPr>
          <w:t>80</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69" w:history="1">
        <w:r w:rsidR="007952AE" w:rsidRPr="00141AF7">
          <w:rPr>
            <w:rStyle w:val="Hipercze"/>
            <w:rFonts w:ascii="Calibri" w:hAnsi="Calibri"/>
            <w:noProof/>
          </w:rPr>
          <w:t>Działanie FEPM.02.12 Zrównoważona gospodarka wodna</w:t>
        </w:r>
        <w:r w:rsidR="007952AE">
          <w:rPr>
            <w:noProof/>
            <w:webHidden/>
          </w:rPr>
          <w:tab/>
        </w:r>
        <w:r w:rsidR="007952AE">
          <w:rPr>
            <w:noProof/>
            <w:webHidden/>
          </w:rPr>
          <w:fldChar w:fldCharType="begin"/>
        </w:r>
        <w:r w:rsidR="007952AE">
          <w:rPr>
            <w:noProof/>
            <w:webHidden/>
          </w:rPr>
          <w:instrText xml:space="preserve"> PAGEREF _Toc170985569 \h </w:instrText>
        </w:r>
        <w:r w:rsidR="007952AE">
          <w:rPr>
            <w:noProof/>
            <w:webHidden/>
          </w:rPr>
        </w:r>
        <w:r w:rsidR="007952AE">
          <w:rPr>
            <w:noProof/>
            <w:webHidden/>
          </w:rPr>
          <w:fldChar w:fldCharType="separate"/>
        </w:r>
        <w:r w:rsidR="007952AE">
          <w:rPr>
            <w:noProof/>
            <w:webHidden/>
          </w:rPr>
          <w:t>87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0" w:history="1">
        <w:r w:rsidR="007952AE" w:rsidRPr="00141AF7">
          <w:rPr>
            <w:rStyle w:val="Hipercze"/>
            <w:rFonts w:ascii="Calibri" w:hAnsi="Calibri"/>
            <w:noProof/>
          </w:rPr>
          <w:t>Działanie FEPM.02.13 Gospodarka o obiegu zamkniętym</w:t>
        </w:r>
        <w:r w:rsidR="007952AE">
          <w:rPr>
            <w:noProof/>
            <w:webHidden/>
          </w:rPr>
          <w:tab/>
        </w:r>
        <w:r w:rsidR="007952AE">
          <w:rPr>
            <w:noProof/>
            <w:webHidden/>
          </w:rPr>
          <w:fldChar w:fldCharType="begin"/>
        </w:r>
        <w:r w:rsidR="007952AE">
          <w:rPr>
            <w:noProof/>
            <w:webHidden/>
          </w:rPr>
          <w:instrText xml:space="preserve"> PAGEREF _Toc170985570 \h </w:instrText>
        </w:r>
        <w:r w:rsidR="007952AE">
          <w:rPr>
            <w:noProof/>
            <w:webHidden/>
          </w:rPr>
        </w:r>
        <w:r w:rsidR="007952AE">
          <w:rPr>
            <w:noProof/>
            <w:webHidden/>
          </w:rPr>
          <w:fldChar w:fldCharType="separate"/>
        </w:r>
        <w:r w:rsidR="007952AE">
          <w:rPr>
            <w:noProof/>
            <w:webHidden/>
          </w:rPr>
          <w:t>92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1" w:history="1">
        <w:r w:rsidR="007952AE" w:rsidRPr="00141AF7">
          <w:rPr>
            <w:rStyle w:val="Hipercze"/>
            <w:rFonts w:ascii="Calibri" w:hAnsi="Calibri"/>
            <w:noProof/>
          </w:rPr>
          <w:t>Działanie FEPM.02.14 Gospodarka o obiegu zamkniętym – wsparcie pozadotacyjne</w:t>
        </w:r>
        <w:r w:rsidR="007952AE">
          <w:rPr>
            <w:noProof/>
            <w:webHidden/>
          </w:rPr>
          <w:tab/>
        </w:r>
        <w:r w:rsidR="007952AE">
          <w:rPr>
            <w:noProof/>
            <w:webHidden/>
          </w:rPr>
          <w:fldChar w:fldCharType="begin"/>
        </w:r>
        <w:r w:rsidR="007952AE">
          <w:rPr>
            <w:noProof/>
            <w:webHidden/>
          </w:rPr>
          <w:instrText xml:space="preserve"> PAGEREF _Toc170985571 \h </w:instrText>
        </w:r>
        <w:r w:rsidR="007952AE">
          <w:rPr>
            <w:noProof/>
            <w:webHidden/>
          </w:rPr>
        </w:r>
        <w:r w:rsidR="007952AE">
          <w:rPr>
            <w:noProof/>
            <w:webHidden/>
          </w:rPr>
          <w:fldChar w:fldCharType="separate"/>
        </w:r>
        <w:r w:rsidR="007952AE">
          <w:rPr>
            <w:noProof/>
            <w:webHidden/>
          </w:rPr>
          <w:t>98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2" w:history="1">
        <w:r w:rsidR="007952AE" w:rsidRPr="00141AF7">
          <w:rPr>
            <w:rStyle w:val="Hipercze"/>
            <w:rFonts w:ascii="Calibri" w:hAnsi="Calibri"/>
            <w:noProof/>
          </w:rPr>
          <w:t>Działanie FEPM.02.15 Różnorodność biologiczna i krajobrazu</w:t>
        </w:r>
        <w:r w:rsidR="007952AE">
          <w:rPr>
            <w:noProof/>
            <w:webHidden/>
          </w:rPr>
          <w:tab/>
        </w:r>
        <w:r w:rsidR="007952AE">
          <w:rPr>
            <w:noProof/>
            <w:webHidden/>
          </w:rPr>
          <w:fldChar w:fldCharType="begin"/>
        </w:r>
        <w:r w:rsidR="007952AE">
          <w:rPr>
            <w:noProof/>
            <w:webHidden/>
          </w:rPr>
          <w:instrText xml:space="preserve"> PAGEREF _Toc170985572 \h </w:instrText>
        </w:r>
        <w:r w:rsidR="007952AE">
          <w:rPr>
            <w:noProof/>
            <w:webHidden/>
          </w:rPr>
        </w:r>
        <w:r w:rsidR="007952AE">
          <w:rPr>
            <w:noProof/>
            <w:webHidden/>
          </w:rPr>
          <w:fldChar w:fldCharType="separate"/>
        </w:r>
        <w:r w:rsidR="007952AE">
          <w:rPr>
            <w:noProof/>
            <w:webHidden/>
          </w:rPr>
          <w:t>102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3" w:history="1">
        <w:r w:rsidR="007952AE" w:rsidRPr="00141AF7">
          <w:rPr>
            <w:rStyle w:val="Hipercze"/>
            <w:rFonts w:ascii="Calibri" w:hAnsi="Calibri"/>
            <w:noProof/>
          </w:rPr>
          <w:t>Działanie FEPM.02.16 Różnorodność biologiczna i krajobrazu – ZIT poza terenem obszaru metropolitalnego</w:t>
        </w:r>
        <w:r w:rsidR="007952AE">
          <w:rPr>
            <w:noProof/>
            <w:webHidden/>
          </w:rPr>
          <w:tab/>
        </w:r>
        <w:r w:rsidR="007952AE">
          <w:rPr>
            <w:noProof/>
            <w:webHidden/>
          </w:rPr>
          <w:fldChar w:fldCharType="begin"/>
        </w:r>
        <w:r w:rsidR="007952AE">
          <w:rPr>
            <w:noProof/>
            <w:webHidden/>
          </w:rPr>
          <w:instrText xml:space="preserve"> PAGEREF _Toc170985573 \h </w:instrText>
        </w:r>
        <w:r w:rsidR="007952AE">
          <w:rPr>
            <w:noProof/>
            <w:webHidden/>
          </w:rPr>
        </w:r>
        <w:r w:rsidR="007952AE">
          <w:rPr>
            <w:noProof/>
            <w:webHidden/>
          </w:rPr>
          <w:fldChar w:fldCharType="separate"/>
        </w:r>
        <w:r w:rsidR="007952AE">
          <w:rPr>
            <w:noProof/>
            <w:webHidden/>
          </w:rPr>
          <w:t>108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4" w:history="1">
        <w:r w:rsidR="007952AE" w:rsidRPr="00141AF7">
          <w:rPr>
            <w:rStyle w:val="Hipercze"/>
            <w:rFonts w:ascii="Calibri" w:hAnsi="Calibri"/>
            <w:noProof/>
          </w:rPr>
          <w:t>Działanie FEPM.02.17 Różnorodność biologiczna i krajobrazu – RLKS</w:t>
        </w:r>
        <w:r w:rsidR="007952AE">
          <w:rPr>
            <w:noProof/>
            <w:webHidden/>
          </w:rPr>
          <w:tab/>
        </w:r>
        <w:r w:rsidR="007952AE">
          <w:rPr>
            <w:noProof/>
            <w:webHidden/>
          </w:rPr>
          <w:fldChar w:fldCharType="begin"/>
        </w:r>
        <w:r w:rsidR="007952AE">
          <w:rPr>
            <w:noProof/>
            <w:webHidden/>
          </w:rPr>
          <w:instrText xml:space="preserve"> PAGEREF _Toc170985574 \h </w:instrText>
        </w:r>
        <w:r w:rsidR="007952AE">
          <w:rPr>
            <w:noProof/>
            <w:webHidden/>
          </w:rPr>
        </w:r>
        <w:r w:rsidR="007952AE">
          <w:rPr>
            <w:noProof/>
            <w:webHidden/>
          </w:rPr>
          <w:fldChar w:fldCharType="separate"/>
        </w:r>
        <w:r w:rsidR="007952AE">
          <w:rPr>
            <w:noProof/>
            <w:webHidden/>
          </w:rPr>
          <w:t>114</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575" w:history="1">
        <w:r w:rsidR="007952AE" w:rsidRPr="00141AF7">
          <w:rPr>
            <w:rStyle w:val="Hipercze"/>
            <w:rFonts w:ascii="Calibri" w:hAnsi="Calibri"/>
            <w:noProof/>
          </w:rPr>
          <w:t>Priorytet FEPM.03 Fundusze europejskie dla mobilnego Pomorza</w:t>
        </w:r>
        <w:r w:rsidR="007952AE">
          <w:rPr>
            <w:noProof/>
            <w:webHidden/>
          </w:rPr>
          <w:tab/>
        </w:r>
        <w:r w:rsidR="007952AE">
          <w:rPr>
            <w:noProof/>
            <w:webHidden/>
          </w:rPr>
          <w:fldChar w:fldCharType="begin"/>
        </w:r>
        <w:r w:rsidR="007952AE">
          <w:rPr>
            <w:noProof/>
            <w:webHidden/>
          </w:rPr>
          <w:instrText xml:space="preserve"> PAGEREF _Toc170985575 \h </w:instrText>
        </w:r>
        <w:r w:rsidR="007952AE">
          <w:rPr>
            <w:noProof/>
            <w:webHidden/>
          </w:rPr>
        </w:r>
        <w:r w:rsidR="007952AE">
          <w:rPr>
            <w:noProof/>
            <w:webHidden/>
          </w:rPr>
          <w:fldChar w:fldCharType="separate"/>
        </w:r>
        <w:r w:rsidR="007952AE">
          <w:rPr>
            <w:noProof/>
            <w:webHidden/>
          </w:rPr>
          <w:t>120</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6" w:history="1">
        <w:r w:rsidR="007952AE" w:rsidRPr="00141AF7">
          <w:rPr>
            <w:rStyle w:val="Hipercze"/>
            <w:rFonts w:ascii="Calibri" w:hAnsi="Calibri"/>
            <w:noProof/>
          </w:rPr>
          <w:t>Działanie FEPM.03.01 Mobilność miejska</w:t>
        </w:r>
        <w:r w:rsidR="007952AE">
          <w:rPr>
            <w:noProof/>
            <w:webHidden/>
          </w:rPr>
          <w:tab/>
        </w:r>
        <w:r w:rsidR="007952AE">
          <w:rPr>
            <w:noProof/>
            <w:webHidden/>
          </w:rPr>
          <w:fldChar w:fldCharType="begin"/>
        </w:r>
        <w:r w:rsidR="007952AE">
          <w:rPr>
            <w:noProof/>
            <w:webHidden/>
          </w:rPr>
          <w:instrText xml:space="preserve"> PAGEREF _Toc170985576 \h </w:instrText>
        </w:r>
        <w:r w:rsidR="007952AE">
          <w:rPr>
            <w:noProof/>
            <w:webHidden/>
          </w:rPr>
        </w:r>
        <w:r w:rsidR="007952AE">
          <w:rPr>
            <w:noProof/>
            <w:webHidden/>
          </w:rPr>
          <w:fldChar w:fldCharType="separate"/>
        </w:r>
        <w:r w:rsidR="007952AE">
          <w:rPr>
            <w:noProof/>
            <w:webHidden/>
          </w:rPr>
          <w:t>121</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7" w:history="1">
        <w:r w:rsidR="007952AE" w:rsidRPr="00141AF7">
          <w:rPr>
            <w:rStyle w:val="Hipercze"/>
            <w:rFonts w:ascii="Calibri" w:hAnsi="Calibri"/>
            <w:noProof/>
          </w:rPr>
          <w:t>Działanie FEPM.03.02 Mobilność miejska – ZIT na terenie obszaru metropolitalnego</w:t>
        </w:r>
        <w:r w:rsidR="007952AE">
          <w:rPr>
            <w:noProof/>
            <w:webHidden/>
          </w:rPr>
          <w:tab/>
        </w:r>
        <w:r w:rsidR="007952AE">
          <w:rPr>
            <w:noProof/>
            <w:webHidden/>
          </w:rPr>
          <w:fldChar w:fldCharType="begin"/>
        </w:r>
        <w:r w:rsidR="007952AE">
          <w:rPr>
            <w:noProof/>
            <w:webHidden/>
          </w:rPr>
          <w:instrText xml:space="preserve"> PAGEREF _Toc170985577 \h </w:instrText>
        </w:r>
        <w:r w:rsidR="007952AE">
          <w:rPr>
            <w:noProof/>
            <w:webHidden/>
          </w:rPr>
        </w:r>
        <w:r w:rsidR="007952AE">
          <w:rPr>
            <w:noProof/>
            <w:webHidden/>
          </w:rPr>
          <w:fldChar w:fldCharType="separate"/>
        </w:r>
        <w:r w:rsidR="007952AE">
          <w:rPr>
            <w:noProof/>
            <w:webHidden/>
          </w:rPr>
          <w:t>128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78" w:history="1">
        <w:r w:rsidR="007952AE" w:rsidRPr="00141AF7">
          <w:rPr>
            <w:rStyle w:val="Hipercze"/>
            <w:rFonts w:ascii="Calibri" w:hAnsi="Calibri"/>
            <w:noProof/>
          </w:rPr>
          <w:t>Działanie FEPM.03.03 Mobilność miejska – ZIT poza terenem obszaru metropolitalnego</w:t>
        </w:r>
        <w:r w:rsidR="007952AE">
          <w:rPr>
            <w:noProof/>
            <w:webHidden/>
          </w:rPr>
          <w:tab/>
        </w:r>
        <w:r w:rsidR="007952AE">
          <w:rPr>
            <w:noProof/>
            <w:webHidden/>
          </w:rPr>
          <w:fldChar w:fldCharType="begin"/>
        </w:r>
        <w:r w:rsidR="007952AE">
          <w:rPr>
            <w:noProof/>
            <w:webHidden/>
          </w:rPr>
          <w:instrText xml:space="preserve"> PAGEREF _Toc170985578 \h </w:instrText>
        </w:r>
        <w:r w:rsidR="007952AE">
          <w:rPr>
            <w:noProof/>
            <w:webHidden/>
          </w:rPr>
        </w:r>
        <w:r w:rsidR="007952AE">
          <w:rPr>
            <w:noProof/>
            <w:webHidden/>
          </w:rPr>
          <w:fldChar w:fldCharType="separate"/>
        </w:r>
        <w:r w:rsidR="007952AE">
          <w:rPr>
            <w:noProof/>
            <w:webHidden/>
          </w:rPr>
          <w:t>134</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579" w:history="1">
        <w:r w:rsidR="007952AE" w:rsidRPr="00141AF7">
          <w:rPr>
            <w:rStyle w:val="Hipercze"/>
            <w:rFonts w:ascii="Calibri" w:hAnsi="Calibri"/>
            <w:noProof/>
          </w:rPr>
          <w:t>Priorytet FEPM.04 Fundusze europejskie dla lepiej połączonego Pomorza</w:t>
        </w:r>
        <w:r w:rsidR="007952AE">
          <w:rPr>
            <w:noProof/>
            <w:webHidden/>
          </w:rPr>
          <w:tab/>
        </w:r>
        <w:r w:rsidR="007952AE">
          <w:rPr>
            <w:noProof/>
            <w:webHidden/>
          </w:rPr>
          <w:fldChar w:fldCharType="begin"/>
        </w:r>
        <w:r w:rsidR="007952AE">
          <w:rPr>
            <w:noProof/>
            <w:webHidden/>
          </w:rPr>
          <w:instrText xml:space="preserve"> PAGEREF _Toc170985579 \h </w:instrText>
        </w:r>
        <w:r w:rsidR="007952AE">
          <w:rPr>
            <w:noProof/>
            <w:webHidden/>
          </w:rPr>
        </w:r>
        <w:r w:rsidR="007952AE">
          <w:rPr>
            <w:noProof/>
            <w:webHidden/>
          </w:rPr>
          <w:fldChar w:fldCharType="separate"/>
        </w:r>
        <w:r w:rsidR="007952AE">
          <w:rPr>
            <w:noProof/>
            <w:webHidden/>
          </w:rPr>
          <w:t>140</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0" w:history="1">
        <w:r w:rsidR="007952AE" w:rsidRPr="00141AF7">
          <w:rPr>
            <w:rStyle w:val="Hipercze"/>
            <w:rFonts w:ascii="Calibri" w:hAnsi="Calibri"/>
            <w:noProof/>
          </w:rPr>
          <w:t>Działanie FEPM.04.01 Infrastruktura drogowa</w:t>
        </w:r>
        <w:r w:rsidR="007952AE">
          <w:rPr>
            <w:noProof/>
            <w:webHidden/>
          </w:rPr>
          <w:tab/>
        </w:r>
        <w:r w:rsidR="007952AE">
          <w:rPr>
            <w:noProof/>
            <w:webHidden/>
          </w:rPr>
          <w:fldChar w:fldCharType="begin"/>
        </w:r>
        <w:r w:rsidR="007952AE">
          <w:rPr>
            <w:noProof/>
            <w:webHidden/>
          </w:rPr>
          <w:instrText xml:space="preserve"> PAGEREF _Toc170985580 \h </w:instrText>
        </w:r>
        <w:r w:rsidR="007952AE">
          <w:rPr>
            <w:noProof/>
            <w:webHidden/>
          </w:rPr>
        </w:r>
        <w:r w:rsidR="007952AE">
          <w:rPr>
            <w:noProof/>
            <w:webHidden/>
          </w:rPr>
          <w:fldChar w:fldCharType="separate"/>
        </w:r>
        <w:r w:rsidR="007952AE">
          <w:rPr>
            <w:noProof/>
            <w:webHidden/>
          </w:rPr>
          <w:t>141</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1" w:history="1">
        <w:r w:rsidR="007952AE" w:rsidRPr="00141AF7">
          <w:rPr>
            <w:rStyle w:val="Hipercze"/>
            <w:rFonts w:ascii="Calibri" w:hAnsi="Calibri"/>
            <w:noProof/>
          </w:rPr>
          <w:t>Działanie FEPM.04.02 Tabor kolejowy</w:t>
        </w:r>
        <w:r w:rsidR="007952AE">
          <w:rPr>
            <w:noProof/>
            <w:webHidden/>
          </w:rPr>
          <w:tab/>
        </w:r>
        <w:r w:rsidR="007952AE">
          <w:rPr>
            <w:noProof/>
            <w:webHidden/>
          </w:rPr>
          <w:fldChar w:fldCharType="begin"/>
        </w:r>
        <w:r w:rsidR="007952AE">
          <w:rPr>
            <w:noProof/>
            <w:webHidden/>
          </w:rPr>
          <w:instrText xml:space="preserve"> PAGEREF _Toc170985581 \h </w:instrText>
        </w:r>
        <w:r w:rsidR="007952AE">
          <w:rPr>
            <w:noProof/>
            <w:webHidden/>
          </w:rPr>
        </w:r>
        <w:r w:rsidR="007952AE">
          <w:rPr>
            <w:noProof/>
            <w:webHidden/>
          </w:rPr>
          <w:fldChar w:fldCharType="separate"/>
        </w:r>
        <w:r w:rsidR="007952AE">
          <w:rPr>
            <w:noProof/>
            <w:webHidden/>
          </w:rPr>
          <w:t>145</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582" w:history="1">
        <w:r w:rsidR="007952AE" w:rsidRPr="00141AF7">
          <w:rPr>
            <w:rStyle w:val="Hipercze"/>
            <w:rFonts w:ascii="Calibri" w:hAnsi="Calibri"/>
            <w:noProof/>
          </w:rPr>
          <w:t>Priorytet FEPM.05 Fundusze europejskie dla silnego społecznie Pomorza (EFS+)</w:t>
        </w:r>
        <w:r w:rsidR="007952AE">
          <w:rPr>
            <w:noProof/>
            <w:webHidden/>
          </w:rPr>
          <w:tab/>
        </w:r>
        <w:r w:rsidR="007952AE">
          <w:rPr>
            <w:noProof/>
            <w:webHidden/>
          </w:rPr>
          <w:fldChar w:fldCharType="begin"/>
        </w:r>
        <w:r w:rsidR="007952AE">
          <w:rPr>
            <w:noProof/>
            <w:webHidden/>
          </w:rPr>
          <w:instrText xml:space="preserve"> PAGEREF _Toc170985582 \h </w:instrText>
        </w:r>
        <w:r w:rsidR="007952AE">
          <w:rPr>
            <w:noProof/>
            <w:webHidden/>
          </w:rPr>
        </w:r>
        <w:r w:rsidR="007952AE">
          <w:rPr>
            <w:noProof/>
            <w:webHidden/>
          </w:rPr>
          <w:fldChar w:fldCharType="separate"/>
        </w:r>
        <w:r w:rsidR="007952AE">
          <w:rPr>
            <w:noProof/>
            <w:webHidden/>
          </w:rPr>
          <w:t>148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3" w:history="1">
        <w:r w:rsidR="007952AE" w:rsidRPr="00141AF7">
          <w:rPr>
            <w:rStyle w:val="Hipercze"/>
            <w:rFonts w:ascii="Calibri" w:hAnsi="Calibri"/>
            <w:noProof/>
          </w:rPr>
          <w:t>Działanie FEPM.05.01 Rynek pracy</w:t>
        </w:r>
        <w:r w:rsidR="007952AE">
          <w:rPr>
            <w:noProof/>
            <w:webHidden/>
          </w:rPr>
          <w:tab/>
        </w:r>
        <w:r w:rsidR="007952AE">
          <w:rPr>
            <w:noProof/>
            <w:webHidden/>
          </w:rPr>
          <w:fldChar w:fldCharType="begin"/>
        </w:r>
        <w:r w:rsidR="007952AE">
          <w:rPr>
            <w:noProof/>
            <w:webHidden/>
          </w:rPr>
          <w:instrText xml:space="preserve"> PAGEREF _Toc170985583 \h </w:instrText>
        </w:r>
        <w:r w:rsidR="007952AE">
          <w:rPr>
            <w:noProof/>
            <w:webHidden/>
          </w:rPr>
        </w:r>
        <w:r w:rsidR="007952AE">
          <w:rPr>
            <w:noProof/>
            <w:webHidden/>
          </w:rPr>
          <w:fldChar w:fldCharType="separate"/>
        </w:r>
        <w:r w:rsidR="007952AE">
          <w:rPr>
            <w:noProof/>
            <w:webHidden/>
          </w:rPr>
          <w:t>149</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4" w:history="1">
        <w:r w:rsidR="007952AE" w:rsidRPr="00141AF7">
          <w:rPr>
            <w:rStyle w:val="Hipercze"/>
            <w:rFonts w:ascii="Calibri" w:hAnsi="Calibri"/>
            <w:noProof/>
          </w:rPr>
          <w:t>Działanie FEPM.05.02 Rynek pracy – projekty powiatowych urzędów pracy</w:t>
        </w:r>
        <w:r w:rsidR="007952AE">
          <w:rPr>
            <w:noProof/>
            <w:webHidden/>
          </w:rPr>
          <w:tab/>
        </w:r>
        <w:r w:rsidR="007952AE">
          <w:rPr>
            <w:noProof/>
            <w:webHidden/>
          </w:rPr>
          <w:fldChar w:fldCharType="begin"/>
        </w:r>
        <w:r w:rsidR="007952AE">
          <w:rPr>
            <w:noProof/>
            <w:webHidden/>
          </w:rPr>
          <w:instrText xml:space="preserve"> PAGEREF _Toc170985584 \h </w:instrText>
        </w:r>
        <w:r w:rsidR="007952AE">
          <w:rPr>
            <w:noProof/>
            <w:webHidden/>
          </w:rPr>
        </w:r>
        <w:r w:rsidR="007952AE">
          <w:rPr>
            <w:noProof/>
            <w:webHidden/>
          </w:rPr>
          <w:fldChar w:fldCharType="separate"/>
        </w:r>
        <w:r w:rsidR="007952AE">
          <w:rPr>
            <w:noProof/>
            <w:webHidden/>
          </w:rPr>
          <w:t>154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5" w:history="1">
        <w:r w:rsidR="007952AE" w:rsidRPr="00141AF7">
          <w:rPr>
            <w:rStyle w:val="Hipercze"/>
            <w:rFonts w:ascii="Calibri" w:hAnsi="Calibri"/>
            <w:noProof/>
          </w:rPr>
          <w:t>Działanie FEPM.05.03 Modernizacja instytucji rynku pracy</w:t>
        </w:r>
        <w:r w:rsidR="007952AE">
          <w:rPr>
            <w:noProof/>
            <w:webHidden/>
          </w:rPr>
          <w:tab/>
        </w:r>
        <w:r w:rsidR="007952AE">
          <w:rPr>
            <w:noProof/>
            <w:webHidden/>
          </w:rPr>
          <w:fldChar w:fldCharType="begin"/>
        </w:r>
        <w:r w:rsidR="007952AE">
          <w:rPr>
            <w:noProof/>
            <w:webHidden/>
          </w:rPr>
          <w:instrText xml:space="preserve"> PAGEREF _Toc170985585 \h </w:instrText>
        </w:r>
        <w:r w:rsidR="007952AE">
          <w:rPr>
            <w:noProof/>
            <w:webHidden/>
          </w:rPr>
        </w:r>
        <w:r w:rsidR="007952AE">
          <w:rPr>
            <w:noProof/>
            <w:webHidden/>
          </w:rPr>
          <w:fldChar w:fldCharType="separate"/>
        </w:r>
        <w:r w:rsidR="007952AE">
          <w:rPr>
            <w:noProof/>
            <w:webHidden/>
          </w:rPr>
          <w:t>157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6" w:history="1">
        <w:r w:rsidR="007952AE" w:rsidRPr="00141AF7">
          <w:rPr>
            <w:rStyle w:val="Hipercze"/>
            <w:rFonts w:ascii="Calibri" w:hAnsi="Calibri"/>
            <w:noProof/>
          </w:rPr>
          <w:t>Działanie FEPM.05.04 Kobiety na rynku pracy</w:t>
        </w:r>
        <w:r w:rsidR="007952AE">
          <w:rPr>
            <w:noProof/>
            <w:webHidden/>
          </w:rPr>
          <w:tab/>
        </w:r>
        <w:r w:rsidR="007952AE">
          <w:rPr>
            <w:noProof/>
            <w:webHidden/>
          </w:rPr>
          <w:fldChar w:fldCharType="begin"/>
        </w:r>
        <w:r w:rsidR="007952AE">
          <w:rPr>
            <w:noProof/>
            <w:webHidden/>
          </w:rPr>
          <w:instrText xml:space="preserve"> PAGEREF _Toc170985586 \h </w:instrText>
        </w:r>
        <w:r w:rsidR="007952AE">
          <w:rPr>
            <w:noProof/>
            <w:webHidden/>
          </w:rPr>
        </w:r>
        <w:r w:rsidR="007952AE">
          <w:rPr>
            <w:noProof/>
            <w:webHidden/>
          </w:rPr>
          <w:fldChar w:fldCharType="separate"/>
        </w:r>
        <w:r w:rsidR="007952AE">
          <w:rPr>
            <w:noProof/>
            <w:webHidden/>
          </w:rPr>
          <w:t>160</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7" w:history="1">
        <w:r w:rsidR="007952AE" w:rsidRPr="00141AF7">
          <w:rPr>
            <w:rStyle w:val="Hipercze"/>
            <w:rFonts w:ascii="Calibri" w:hAnsi="Calibri"/>
            <w:noProof/>
          </w:rPr>
          <w:t>Działanie FEPM.05.05 Aktywne i zdrowe starzenie się</w:t>
        </w:r>
        <w:r w:rsidR="007952AE">
          <w:rPr>
            <w:noProof/>
            <w:webHidden/>
          </w:rPr>
          <w:tab/>
        </w:r>
        <w:r w:rsidR="007952AE">
          <w:rPr>
            <w:noProof/>
            <w:webHidden/>
          </w:rPr>
          <w:fldChar w:fldCharType="begin"/>
        </w:r>
        <w:r w:rsidR="007952AE">
          <w:rPr>
            <w:noProof/>
            <w:webHidden/>
          </w:rPr>
          <w:instrText xml:space="preserve"> PAGEREF _Toc170985587 \h </w:instrText>
        </w:r>
        <w:r w:rsidR="007952AE">
          <w:rPr>
            <w:noProof/>
            <w:webHidden/>
          </w:rPr>
        </w:r>
        <w:r w:rsidR="007952AE">
          <w:rPr>
            <w:noProof/>
            <w:webHidden/>
          </w:rPr>
          <w:fldChar w:fldCharType="separate"/>
        </w:r>
        <w:r w:rsidR="007952AE">
          <w:rPr>
            <w:noProof/>
            <w:webHidden/>
          </w:rPr>
          <w:t>164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8" w:history="1">
        <w:r w:rsidR="007952AE" w:rsidRPr="00141AF7">
          <w:rPr>
            <w:rStyle w:val="Hipercze"/>
            <w:rFonts w:ascii="Calibri" w:hAnsi="Calibri"/>
            <w:noProof/>
          </w:rPr>
          <w:t>Działanie FEPM.05.06 Adaptacyjność pracowników i pracodawców</w:t>
        </w:r>
        <w:r w:rsidR="007952AE">
          <w:rPr>
            <w:noProof/>
            <w:webHidden/>
          </w:rPr>
          <w:tab/>
        </w:r>
        <w:r w:rsidR="007952AE">
          <w:rPr>
            <w:noProof/>
            <w:webHidden/>
          </w:rPr>
          <w:fldChar w:fldCharType="begin"/>
        </w:r>
        <w:r w:rsidR="007952AE">
          <w:rPr>
            <w:noProof/>
            <w:webHidden/>
          </w:rPr>
          <w:instrText xml:space="preserve"> PAGEREF _Toc170985588 \h </w:instrText>
        </w:r>
        <w:r w:rsidR="007952AE">
          <w:rPr>
            <w:noProof/>
            <w:webHidden/>
          </w:rPr>
        </w:r>
        <w:r w:rsidR="007952AE">
          <w:rPr>
            <w:noProof/>
            <w:webHidden/>
          </w:rPr>
          <w:fldChar w:fldCharType="separate"/>
        </w:r>
        <w:r w:rsidR="007952AE">
          <w:rPr>
            <w:noProof/>
            <w:webHidden/>
          </w:rPr>
          <w:t>168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89" w:history="1">
        <w:r w:rsidR="007952AE" w:rsidRPr="00141AF7">
          <w:rPr>
            <w:rStyle w:val="Hipercze"/>
            <w:rFonts w:ascii="Calibri" w:hAnsi="Calibri"/>
            <w:noProof/>
          </w:rPr>
          <w:t>Działanie FEPM.05.07 Edukacja przedszkolna</w:t>
        </w:r>
        <w:r w:rsidR="007952AE">
          <w:rPr>
            <w:noProof/>
            <w:webHidden/>
          </w:rPr>
          <w:tab/>
        </w:r>
        <w:r w:rsidR="007952AE">
          <w:rPr>
            <w:noProof/>
            <w:webHidden/>
          </w:rPr>
          <w:fldChar w:fldCharType="begin"/>
        </w:r>
        <w:r w:rsidR="007952AE">
          <w:rPr>
            <w:noProof/>
            <w:webHidden/>
          </w:rPr>
          <w:instrText xml:space="preserve"> PAGEREF _Toc170985589 \h </w:instrText>
        </w:r>
        <w:r w:rsidR="007952AE">
          <w:rPr>
            <w:noProof/>
            <w:webHidden/>
          </w:rPr>
        </w:r>
        <w:r w:rsidR="007952AE">
          <w:rPr>
            <w:noProof/>
            <w:webHidden/>
          </w:rPr>
          <w:fldChar w:fldCharType="separate"/>
        </w:r>
        <w:r w:rsidR="007952AE">
          <w:rPr>
            <w:noProof/>
            <w:webHidden/>
          </w:rPr>
          <w:t>171</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0" w:history="1">
        <w:r w:rsidR="007952AE" w:rsidRPr="00141AF7">
          <w:rPr>
            <w:rStyle w:val="Hipercze"/>
            <w:rFonts w:ascii="Calibri" w:hAnsi="Calibri"/>
            <w:noProof/>
          </w:rPr>
          <w:t>Działanie FEPM.05.08 Edukacja ogólna i zawodowa</w:t>
        </w:r>
        <w:r w:rsidR="007952AE">
          <w:rPr>
            <w:noProof/>
            <w:webHidden/>
          </w:rPr>
          <w:tab/>
        </w:r>
        <w:r w:rsidR="007952AE">
          <w:rPr>
            <w:noProof/>
            <w:webHidden/>
          </w:rPr>
          <w:fldChar w:fldCharType="begin"/>
        </w:r>
        <w:r w:rsidR="007952AE">
          <w:rPr>
            <w:noProof/>
            <w:webHidden/>
          </w:rPr>
          <w:instrText xml:space="preserve"> PAGEREF _Toc170985590 \h </w:instrText>
        </w:r>
        <w:r w:rsidR="007952AE">
          <w:rPr>
            <w:noProof/>
            <w:webHidden/>
          </w:rPr>
        </w:r>
        <w:r w:rsidR="007952AE">
          <w:rPr>
            <w:noProof/>
            <w:webHidden/>
          </w:rPr>
          <w:fldChar w:fldCharType="separate"/>
        </w:r>
        <w:r w:rsidR="007952AE">
          <w:rPr>
            <w:noProof/>
            <w:webHidden/>
          </w:rPr>
          <w:t>176</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1" w:history="1">
        <w:r w:rsidR="007952AE" w:rsidRPr="00141AF7">
          <w:rPr>
            <w:rStyle w:val="Hipercze"/>
            <w:rFonts w:ascii="Calibri" w:hAnsi="Calibri"/>
            <w:noProof/>
          </w:rPr>
          <w:t>Działanie FEPM.05.09 Kształcenie ustawiczne</w:t>
        </w:r>
        <w:r w:rsidR="007952AE">
          <w:rPr>
            <w:noProof/>
            <w:webHidden/>
          </w:rPr>
          <w:tab/>
        </w:r>
        <w:r w:rsidR="007952AE">
          <w:rPr>
            <w:noProof/>
            <w:webHidden/>
          </w:rPr>
          <w:fldChar w:fldCharType="begin"/>
        </w:r>
        <w:r w:rsidR="007952AE">
          <w:rPr>
            <w:noProof/>
            <w:webHidden/>
          </w:rPr>
          <w:instrText xml:space="preserve"> PAGEREF _Toc170985591 \h </w:instrText>
        </w:r>
        <w:r w:rsidR="007952AE">
          <w:rPr>
            <w:noProof/>
            <w:webHidden/>
          </w:rPr>
        </w:r>
        <w:r w:rsidR="007952AE">
          <w:rPr>
            <w:noProof/>
            <w:webHidden/>
          </w:rPr>
          <w:fldChar w:fldCharType="separate"/>
        </w:r>
        <w:r w:rsidR="007952AE">
          <w:rPr>
            <w:noProof/>
            <w:webHidden/>
          </w:rPr>
          <w:t>182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2" w:history="1">
        <w:r w:rsidR="007952AE" w:rsidRPr="00141AF7">
          <w:rPr>
            <w:rStyle w:val="Hipercze"/>
            <w:rFonts w:ascii="Calibri" w:hAnsi="Calibri"/>
            <w:noProof/>
          </w:rPr>
          <w:t>Działanie FEPM.05.10 Kształcenie ustawiczne – wsparcie pozadotacyjne</w:t>
        </w:r>
        <w:r w:rsidR="007952AE">
          <w:rPr>
            <w:noProof/>
            <w:webHidden/>
          </w:rPr>
          <w:tab/>
        </w:r>
        <w:r w:rsidR="007952AE">
          <w:rPr>
            <w:noProof/>
            <w:webHidden/>
          </w:rPr>
          <w:fldChar w:fldCharType="begin"/>
        </w:r>
        <w:r w:rsidR="007952AE">
          <w:rPr>
            <w:noProof/>
            <w:webHidden/>
          </w:rPr>
          <w:instrText xml:space="preserve"> PAGEREF _Toc170985592 \h </w:instrText>
        </w:r>
        <w:r w:rsidR="007952AE">
          <w:rPr>
            <w:noProof/>
            <w:webHidden/>
          </w:rPr>
        </w:r>
        <w:r w:rsidR="007952AE">
          <w:rPr>
            <w:noProof/>
            <w:webHidden/>
          </w:rPr>
          <w:fldChar w:fldCharType="separate"/>
        </w:r>
        <w:r w:rsidR="007952AE">
          <w:rPr>
            <w:noProof/>
            <w:webHidden/>
          </w:rPr>
          <w:t>186</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3" w:history="1">
        <w:r w:rsidR="007952AE" w:rsidRPr="00141AF7">
          <w:rPr>
            <w:rStyle w:val="Hipercze"/>
            <w:rFonts w:ascii="Calibri" w:hAnsi="Calibri"/>
            <w:noProof/>
          </w:rPr>
          <w:t>Działanie FEPM.05.11 Aktywne włączenie społeczne</w:t>
        </w:r>
        <w:r w:rsidR="007952AE">
          <w:rPr>
            <w:noProof/>
            <w:webHidden/>
          </w:rPr>
          <w:tab/>
        </w:r>
        <w:r w:rsidR="007952AE">
          <w:rPr>
            <w:noProof/>
            <w:webHidden/>
          </w:rPr>
          <w:fldChar w:fldCharType="begin"/>
        </w:r>
        <w:r w:rsidR="007952AE">
          <w:rPr>
            <w:noProof/>
            <w:webHidden/>
          </w:rPr>
          <w:instrText xml:space="preserve"> PAGEREF _Toc170985593 \h </w:instrText>
        </w:r>
        <w:r w:rsidR="007952AE">
          <w:rPr>
            <w:noProof/>
            <w:webHidden/>
          </w:rPr>
        </w:r>
        <w:r w:rsidR="007952AE">
          <w:rPr>
            <w:noProof/>
            <w:webHidden/>
          </w:rPr>
          <w:fldChar w:fldCharType="separate"/>
        </w:r>
        <w:r w:rsidR="007952AE">
          <w:rPr>
            <w:noProof/>
            <w:webHidden/>
          </w:rPr>
          <w:t>189</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4" w:history="1">
        <w:r w:rsidR="007952AE" w:rsidRPr="00141AF7">
          <w:rPr>
            <w:rStyle w:val="Hipercze"/>
            <w:rFonts w:ascii="Calibri" w:hAnsi="Calibri"/>
            <w:noProof/>
          </w:rPr>
          <w:t>Działanie FEPM.05.12 Aktywne włączenie społeczne – programy rewitalizacji</w:t>
        </w:r>
        <w:r w:rsidR="007952AE">
          <w:rPr>
            <w:noProof/>
            <w:webHidden/>
          </w:rPr>
          <w:tab/>
        </w:r>
        <w:r w:rsidR="007952AE">
          <w:rPr>
            <w:noProof/>
            <w:webHidden/>
          </w:rPr>
          <w:fldChar w:fldCharType="begin"/>
        </w:r>
        <w:r w:rsidR="007952AE">
          <w:rPr>
            <w:noProof/>
            <w:webHidden/>
          </w:rPr>
          <w:instrText xml:space="preserve"> PAGEREF _Toc170985594 \h </w:instrText>
        </w:r>
        <w:r w:rsidR="007952AE">
          <w:rPr>
            <w:noProof/>
            <w:webHidden/>
          </w:rPr>
        </w:r>
        <w:r w:rsidR="007952AE">
          <w:rPr>
            <w:noProof/>
            <w:webHidden/>
          </w:rPr>
          <w:fldChar w:fldCharType="separate"/>
        </w:r>
        <w:r w:rsidR="007952AE">
          <w:rPr>
            <w:noProof/>
            <w:webHidden/>
          </w:rPr>
          <w:t>194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5" w:history="1">
        <w:r w:rsidR="007952AE" w:rsidRPr="00141AF7">
          <w:rPr>
            <w:rStyle w:val="Hipercze"/>
            <w:rFonts w:ascii="Calibri" w:hAnsi="Calibri"/>
            <w:noProof/>
          </w:rPr>
          <w:t>Działanie FEPM.05.13 Rozwój ekonomii społecznej</w:t>
        </w:r>
        <w:r w:rsidR="007952AE">
          <w:rPr>
            <w:noProof/>
            <w:webHidden/>
          </w:rPr>
          <w:tab/>
        </w:r>
        <w:r w:rsidR="007952AE">
          <w:rPr>
            <w:noProof/>
            <w:webHidden/>
          </w:rPr>
          <w:fldChar w:fldCharType="begin"/>
        </w:r>
        <w:r w:rsidR="007952AE">
          <w:rPr>
            <w:noProof/>
            <w:webHidden/>
          </w:rPr>
          <w:instrText xml:space="preserve"> PAGEREF _Toc170985595 \h </w:instrText>
        </w:r>
        <w:r w:rsidR="007952AE">
          <w:rPr>
            <w:noProof/>
            <w:webHidden/>
          </w:rPr>
        </w:r>
        <w:r w:rsidR="007952AE">
          <w:rPr>
            <w:noProof/>
            <w:webHidden/>
          </w:rPr>
          <w:fldChar w:fldCharType="separate"/>
        </w:r>
        <w:r w:rsidR="007952AE">
          <w:rPr>
            <w:noProof/>
            <w:webHidden/>
          </w:rPr>
          <w:t>199</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6" w:history="1">
        <w:r w:rsidR="007952AE" w:rsidRPr="00141AF7">
          <w:rPr>
            <w:rStyle w:val="Hipercze"/>
            <w:rFonts w:ascii="Calibri" w:hAnsi="Calibri"/>
            <w:noProof/>
          </w:rPr>
          <w:t>Działanie FEPM.05.14 Integracja migrantów</w:t>
        </w:r>
        <w:r w:rsidR="007952AE">
          <w:rPr>
            <w:noProof/>
            <w:webHidden/>
          </w:rPr>
          <w:tab/>
        </w:r>
        <w:r w:rsidR="007952AE">
          <w:rPr>
            <w:noProof/>
            <w:webHidden/>
          </w:rPr>
          <w:fldChar w:fldCharType="begin"/>
        </w:r>
        <w:r w:rsidR="007952AE">
          <w:rPr>
            <w:noProof/>
            <w:webHidden/>
          </w:rPr>
          <w:instrText xml:space="preserve"> PAGEREF _Toc170985596 \h </w:instrText>
        </w:r>
        <w:r w:rsidR="007952AE">
          <w:rPr>
            <w:noProof/>
            <w:webHidden/>
          </w:rPr>
        </w:r>
        <w:r w:rsidR="007952AE">
          <w:rPr>
            <w:noProof/>
            <w:webHidden/>
          </w:rPr>
          <w:fldChar w:fldCharType="separate"/>
        </w:r>
        <w:r w:rsidR="007952AE">
          <w:rPr>
            <w:noProof/>
            <w:webHidden/>
          </w:rPr>
          <w:t>203</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7" w:history="1">
        <w:r w:rsidR="007952AE" w:rsidRPr="00141AF7">
          <w:rPr>
            <w:rStyle w:val="Hipercze"/>
            <w:rFonts w:ascii="Calibri" w:hAnsi="Calibri"/>
            <w:noProof/>
          </w:rPr>
          <w:t>Działanie FEPM.05.15 Integracja migrantów – ZIT na terenie obszaru metropolitalnego</w:t>
        </w:r>
        <w:r w:rsidR="007952AE">
          <w:rPr>
            <w:noProof/>
            <w:webHidden/>
          </w:rPr>
          <w:tab/>
        </w:r>
        <w:r w:rsidR="007952AE">
          <w:rPr>
            <w:noProof/>
            <w:webHidden/>
          </w:rPr>
          <w:fldChar w:fldCharType="begin"/>
        </w:r>
        <w:r w:rsidR="007952AE">
          <w:rPr>
            <w:noProof/>
            <w:webHidden/>
          </w:rPr>
          <w:instrText xml:space="preserve"> PAGEREF _Toc170985597 \h </w:instrText>
        </w:r>
        <w:r w:rsidR="007952AE">
          <w:rPr>
            <w:noProof/>
            <w:webHidden/>
          </w:rPr>
        </w:r>
        <w:r w:rsidR="007952AE">
          <w:rPr>
            <w:noProof/>
            <w:webHidden/>
          </w:rPr>
          <w:fldChar w:fldCharType="separate"/>
        </w:r>
        <w:r w:rsidR="007952AE">
          <w:rPr>
            <w:noProof/>
            <w:webHidden/>
          </w:rPr>
          <w:t>207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8" w:history="1">
        <w:r w:rsidR="007952AE" w:rsidRPr="00141AF7">
          <w:rPr>
            <w:rStyle w:val="Hipercze"/>
            <w:rFonts w:ascii="Calibri" w:hAnsi="Calibri"/>
            <w:noProof/>
          </w:rPr>
          <w:t>Działanie FEPM.05.16 Integracja migrantów – ZIT poza terenem obszaru metropolitalnego</w:t>
        </w:r>
        <w:r w:rsidR="007952AE">
          <w:rPr>
            <w:noProof/>
            <w:webHidden/>
          </w:rPr>
          <w:tab/>
        </w:r>
        <w:r w:rsidR="007952AE">
          <w:rPr>
            <w:noProof/>
            <w:webHidden/>
          </w:rPr>
          <w:fldChar w:fldCharType="begin"/>
        </w:r>
        <w:r w:rsidR="007952AE">
          <w:rPr>
            <w:noProof/>
            <w:webHidden/>
          </w:rPr>
          <w:instrText xml:space="preserve"> PAGEREF _Toc170985598 \h </w:instrText>
        </w:r>
        <w:r w:rsidR="007952AE">
          <w:rPr>
            <w:noProof/>
            <w:webHidden/>
          </w:rPr>
        </w:r>
        <w:r w:rsidR="007952AE">
          <w:rPr>
            <w:noProof/>
            <w:webHidden/>
          </w:rPr>
          <w:fldChar w:fldCharType="separate"/>
        </w:r>
        <w:r w:rsidR="007952AE">
          <w:rPr>
            <w:noProof/>
            <w:webHidden/>
          </w:rPr>
          <w:t>211</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599" w:history="1">
        <w:r w:rsidR="007952AE" w:rsidRPr="00141AF7">
          <w:rPr>
            <w:rStyle w:val="Hipercze"/>
            <w:rFonts w:ascii="Calibri" w:hAnsi="Calibri"/>
            <w:noProof/>
          </w:rPr>
          <w:t>Działanie FEPM.05.17 Usługi społeczne i zdrowotne</w:t>
        </w:r>
        <w:r w:rsidR="007952AE">
          <w:rPr>
            <w:noProof/>
            <w:webHidden/>
          </w:rPr>
          <w:tab/>
        </w:r>
        <w:r w:rsidR="007952AE">
          <w:rPr>
            <w:noProof/>
            <w:webHidden/>
          </w:rPr>
          <w:fldChar w:fldCharType="begin"/>
        </w:r>
        <w:r w:rsidR="007952AE">
          <w:rPr>
            <w:noProof/>
            <w:webHidden/>
          </w:rPr>
          <w:instrText xml:space="preserve"> PAGEREF _Toc170985599 \h </w:instrText>
        </w:r>
        <w:r w:rsidR="007952AE">
          <w:rPr>
            <w:noProof/>
            <w:webHidden/>
          </w:rPr>
        </w:r>
        <w:r w:rsidR="007952AE">
          <w:rPr>
            <w:noProof/>
            <w:webHidden/>
          </w:rPr>
          <w:fldChar w:fldCharType="separate"/>
        </w:r>
        <w:r w:rsidR="007952AE">
          <w:rPr>
            <w:noProof/>
            <w:webHidden/>
          </w:rPr>
          <w:t>215</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0" w:history="1">
        <w:r w:rsidR="007952AE" w:rsidRPr="00141AF7">
          <w:rPr>
            <w:rStyle w:val="Hipercze"/>
            <w:rFonts w:ascii="Calibri" w:hAnsi="Calibri"/>
            <w:noProof/>
          </w:rPr>
          <w:t>Działanie FEPM.05.18 Usługi społeczne i zdrowotne – ZIT na terenie obszaru metropolitalnego</w:t>
        </w:r>
        <w:r w:rsidR="007952AE">
          <w:rPr>
            <w:noProof/>
            <w:webHidden/>
          </w:rPr>
          <w:tab/>
        </w:r>
        <w:r w:rsidR="007952AE">
          <w:rPr>
            <w:noProof/>
            <w:webHidden/>
          </w:rPr>
          <w:fldChar w:fldCharType="begin"/>
        </w:r>
        <w:r w:rsidR="007952AE">
          <w:rPr>
            <w:noProof/>
            <w:webHidden/>
          </w:rPr>
          <w:instrText xml:space="preserve"> PAGEREF _Toc170985600 \h </w:instrText>
        </w:r>
        <w:r w:rsidR="007952AE">
          <w:rPr>
            <w:noProof/>
            <w:webHidden/>
          </w:rPr>
        </w:r>
        <w:r w:rsidR="007952AE">
          <w:rPr>
            <w:noProof/>
            <w:webHidden/>
          </w:rPr>
          <w:fldChar w:fldCharType="separate"/>
        </w:r>
        <w:r w:rsidR="007952AE">
          <w:rPr>
            <w:noProof/>
            <w:webHidden/>
          </w:rPr>
          <w:t>222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1" w:history="1">
        <w:r w:rsidR="007952AE" w:rsidRPr="00141AF7">
          <w:rPr>
            <w:rStyle w:val="Hipercze"/>
            <w:rFonts w:ascii="Calibri" w:hAnsi="Calibri"/>
            <w:noProof/>
          </w:rPr>
          <w:t>Działanie FEPM.05.19 Usługi społeczne i zdrowotne – programy rewitalizacji</w:t>
        </w:r>
        <w:r w:rsidR="007952AE">
          <w:rPr>
            <w:noProof/>
            <w:webHidden/>
          </w:rPr>
          <w:tab/>
        </w:r>
        <w:r w:rsidR="007952AE">
          <w:rPr>
            <w:noProof/>
            <w:webHidden/>
          </w:rPr>
          <w:fldChar w:fldCharType="begin"/>
        </w:r>
        <w:r w:rsidR="007952AE">
          <w:rPr>
            <w:noProof/>
            <w:webHidden/>
          </w:rPr>
          <w:instrText xml:space="preserve"> PAGEREF _Toc170985601 \h </w:instrText>
        </w:r>
        <w:r w:rsidR="007952AE">
          <w:rPr>
            <w:noProof/>
            <w:webHidden/>
          </w:rPr>
        </w:r>
        <w:r w:rsidR="007952AE">
          <w:rPr>
            <w:noProof/>
            <w:webHidden/>
          </w:rPr>
          <w:fldChar w:fldCharType="separate"/>
        </w:r>
        <w:r w:rsidR="007952AE">
          <w:rPr>
            <w:noProof/>
            <w:webHidden/>
          </w:rPr>
          <w:t>228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2" w:history="1">
        <w:r w:rsidR="007952AE" w:rsidRPr="00141AF7">
          <w:rPr>
            <w:rStyle w:val="Hipercze"/>
            <w:rFonts w:ascii="Calibri" w:hAnsi="Calibri"/>
            <w:noProof/>
          </w:rPr>
          <w:t>Działanie FEPM.05.20 Usługi społeczne i zdrowotne – RLKS</w:t>
        </w:r>
        <w:r w:rsidR="007952AE">
          <w:rPr>
            <w:noProof/>
            <w:webHidden/>
          </w:rPr>
          <w:tab/>
        </w:r>
        <w:r w:rsidR="007952AE">
          <w:rPr>
            <w:noProof/>
            <w:webHidden/>
          </w:rPr>
          <w:fldChar w:fldCharType="begin"/>
        </w:r>
        <w:r w:rsidR="007952AE">
          <w:rPr>
            <w:noProof/>
            <w:webHidden/>
          </w:rPr>
          <w:instrText xml:space="preserve"> PAGEREF _Toc170985602 \h </w:instrText>
        </w:r>
        <w:r w:rsidR="007952AE">
          <w:rPr>
            <w:noProof/>
            <w:webHidden/>
          </w:rPr>
        </w:r>
        <w:r w:rsidR="007952AE">
          <w:rPr>
            <w:noProof/>
            <w:webHidden/>
          </w:rPr>
          <w:fldChar w:fldCharType="separate"/>
        </w:r>
        <w:r w:rsidR="007952AE">
          <w:rPr>
            <w:noProof/>
            <w:webHidden/>
          </w:rPr>
          <w:t>234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3" w:history="1">
        <w:r w:rsidR="007952AE" w:rsidRPr="00141AF7">
          <w:rPr>
            <w:rStyle w:val="Hipercze"/>
            <w:rFonts w:ascii="Calibri" w:hAnsi="Calibri"/>
            <w:noProof/>
          </w:rPr>
          <w:t>Działanie FEPM.05.21 Aktywność obywatelska</w:t>
        </w:r>
        <w:r w:rsidR="007952AE">
          <w:rPr>
            <w:noProof/>
            <w:webHidden/>
          </w:rPr>
          <w:tab/>
        </w:r>
        <w:r w:rsidR="007952AE">
          <w:rPr>
            <w:noProof/>
            <w:webHidden/>
          </w:rPr>
          <w:fldChar w:fldCharType="begin"/>
        </w:r>
        <w:r w:rsidR="007952AE">
          <w:rPr>
            <w:noProof/>
            <w:webHidden/>
          </w:rPr>
          <w:instrText xml:space="preserve"> PAGEREF _Toc170985603 \h </w:instrText>
        </w:r>
        <w:r w:rsidR="007952AE">
          <w:rPr>
            <w:noProof/>
            <w:webHidden/>
          </w:rPr>
        </w:r>
        <w:r w:rsidR="007952AE">
          <w:rPr>
            <w:noProof/>
            <w:webHidden/>
          </w:rPr>
          <w:fldChar w:fldCharType="separate"/>
        </w:r>
        <w:r w:rsidR="007952AE">
          <w:rPr>
            <w:noProof/>
            <w:webHidden/>
          </w:rPr>
          <w:t>239</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604" w:history="1">
        <w:r w:rsidR="007952AE" w:rsidRPr="00141AF7">
          <w:rPr>
            <w:rStyle w:val="Hipercze"/>
            <w:rFonts w:ascii="Calibri" w:hAnsi="Calibri"/>
            <w:noProof/>
          </w:rPr>
          <w:t>Priorytet FEPM.06 Fundusze europejskie dla silnego społecznie Pomorza (EFRR)</w:t>
        </w:r>
        <w:r w:rsidR="007952AE">
          <w:rPr>
            <w:noProof/>
            <w:webHidden/>
          </w:rPr>
          <w:tab/>
        </w:r>
        <w:r w:rsidR="007952AE">
          <w:rPr>
            <w:noProof/>
            <w:webHidden/>
          </w:rPr>
          <w:fldChar w:fldCharType="begin"/>
        </w:r>
        <w:r w:rsidR="007952AE">
          <w:rPr>
            <w:noProof/>
            <w:webHidden/>
          </w:rPr>
          <w:instrText xml:space="preserve"> PAGEREF _Toc170985604 \h </w:instrText>
        </w:r>
        <w:r w:rsidR="007952AE">
          <w:rPr>
            <w:noProof/>
            <w:webHidden/>
          </w:rPr>
        </w:r>
        <w:r w:rsidR="007952AE">
          <w:rPr>
            <w:noProof/>
            <w:webHidden/>
          </w:rPr>
          <w:fldChar w:fldCharType="separate"/>
        </w:r>
        <w:r w:rsidR="007952AE">
          <w:rPr>
            <w:noProof/>
            <w:webHidden/>
          </w:rPr>
          <w:t>244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5" w:history="1">
        <w:r w:rsidR="007952AE" w:rsidRPr="00141AF7">
          <w:rPr>
            <w:rStyle w:val="Hipercze"/>
            <w:rFonts w:ascii="Calibri" w:hAnsi="Calibri"/>
            <w:noProof/>
          </w:rPr>
          <w:t>Działanie FEPM.06.01 Infrastruktura edukacji przedszkolnej</w:t>
        </w:r>
        <w:r w:rsidR="007952AE">
          <w:rPr>
            <w:noProof/>
            <w:webHidden/>
          </w:rPr>
          <w:tab/>
        </w:r>
        <w:r w:rsidR="007952AE">
          <w:rPr>
            <w:noProof/>
            <w:webHidden/>
          </w:rPr>
          <w:fldChar w:fldCharType="begin"/>
        </w:r>
        <w:r w:rsidR="007952AE">
          <w:rPr>
            <w:noProof/>
            <w:webHidden/>
          </w:rPr>
          <w:instrText xml:space="preserve"> PAGEREF _Toc170985605 \h </w:instrText>
        </w:r>
        <w:r w:rsidR="007952AE">
          <w:rPr>
            <w:noProof/>
            <w:webHidden/>
          </w:rPr>
        </w:r>
        <w:r w:rsidR="007952AE">
          <w:rPr>
            <w:noProof/>
            <w:webHidden/>
          </w:rPr>
          <w:fldChar w:fldCharType="separate"/>
        </w:r>
        <w:r w:rsidR="007952AE">
          <w:rPr>
            <w:noProof/>
            <w:webHidden/>
          </w:rPr>
          <w:t>244</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6" w:history="1">
        <w:r w:rsidR="007952AE" w:rsidRPr="00141AF7">
          <w:rPr>
            <w:rStyle w:val="Hipercze"/>
            <w:rFonts w:ascii="Calibri" w:hAnsi="Calibri"/>
            <w:noProof/>
          </w:rPr>
          <w:t>Działanie FEPM.06.02 Infrastruktura edukacji włączającej i zawodowej</w:t>
        </w:r>
        <w:r w:rsidR="007952AE">
          <w:rPr>
            <w:noProof/>
            <w:webHidden/>
          </w:rPr>
          <w:tab/>
        </w:r>
        <w:r w:rsidR="007952AE">
          <w:rPr>
            <w:noProof/>
            <w:webHidden/>
          </w:rPr>
          <w:fldChar w:fldCharType="begin"/>
        </w:r>
        <w:r w:rsidR="007952AE">
          <w:rPr>
            <w:noProof/>
            <w:webHidden/>
          </w:rPr>
          <w:instrText xml:space="preserve"> PAGEREF _Toc170985606 \h </w:instrText>
        </w:r>
        <w:r w:rsidR="007952AE">
          <w:rPr>
            <w:noProof/>
            <w:webHidden/>
          </w:rPr>
        </w:r>
        <w:r w:rsidR="007952AE">
          <w:rPr>
            <w:noProof/>
            <w:webHidden/>
          </w:rPr>
          <w:fldChar w:fldCharType="separate"/>
        </w:r>
        <w:r w:rsidR="007952AE">
          <w:rPr>
            <w:noProof/>
            <w:webHidden/>
          </w:rPr>
          <w:t>248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7" w:history="1">
        <w:r w:rsidR="007952AE" w:rsidRPr="00141AF7">
          <w:rPr>
            <w:rStyle w:val="Hipercze"/>
            <w:rFonts w:ascii="Calibri" w:hAnsi="Calibri"/>
            <w:noProof/>
          </w:rPr>
          <w:t>Działanie FEPM.06.03 Infrastruktura społeczna</w:t>
        </w:r>
        <w:r w:rsidR="007952AE">
          <w:rPr>
            <w:noProof/>
            <w:webHidden/>
          </w:rPr>
          <w:tab/>
        </w:r>
        <w:r w:rsidR="007952AE">
          <w:rPr>
            <w:noProof/>
            <w:webHidden/>
          </w:rPr>
          <w:fldChar w:fldCharType="begin"/>
        </w:r>
        <w:r w:rsidR="007952AE">
          <w:rPr>
            <w:noProof/>
            <w:webHidden/>
          </w:rPr>
          <w:instrText xml:space="preserve"> PAGEREF _Toc170985607 \h </w:instrText>
        </w:r>
        <w:r w:rsidR="007952AE">
          <w:rPr>
            <w:noProof/>
            <w:webHidden/>
          </w:rPr>
        </w:r>
        <w:r w:rsidR="007952AE">
          <w:rPr>
            <w:noProof/>
            <w:webHidden/>
          </w:rPr>
          <w:fldChar w:fldCharType="separate"/>
        </w:r>
        <w:r w:rsidR="007952AE">
          <w:rPr>
            <w:noProof/>
            <w:webHidden/>
          </w:rPr>
          <w:t>253</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8" w:history="1">
        <w:r w:rsidR="007952AE" w:rsidRPr="00141AF7">
          <w:rPr>
            <w:rStyle w:val="Hipercze"/>
            <w:rFonts w:ascii="Calibri" w:hAnsi="Calibri"/>
            <w:noProof/>
          </w:rPr>
          <w:t>Działanie FEPM.06.04 Infrastruktura społeczna – ZIT na terenie obszaru metropolitalnego</w:t>
        </w:r>
        <w:r w:rsidR="007952AE">
          <w:rPr>
            <w:noProof/>
            <w:webHidden/>
          </w:rPr>
          <w:tab/>
        </w:r>
        <w:r w:rsidR="007952AE">
          <w:rPr>
            <w:noProof/>
            <w:webHidden/>
          </w:rPr>
          <w:fldChar w:fldCharType="begin"/>
        </w:r>
        <w:r w:rsidR="007952AE">
          <w:rPr>
            <w:noProof/>
            <w:webHidden/>
          </w:rPr>
          <w:instrText xml:space="preserve"> PAGEREF _Toc170985608 \h </w:instrText>
        </w:r>
        <w:r w:rsidR="007952AE">
          <w:rPr>
            <w:noProof/>
            <w:webHidden/>
          </w:rPr>
        </w:r>
        <w:r w:rsidR="007952AE">
          <w:rPr>
            <w:noProof/>
            <w:webHidden/>
          </w:rPr>
          <w:fldChar w:fldCharType="separate"/>
        </w:r>
        <w:r w:rsidR="007952AE">
          <w:rPr>
            <w:noProof/>
            <w:webHidden/>
          </w:rPr>
          <w:t>257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09" w:history="1">
        <w:r w:rsidR="007952AE" w:rsidRPr="00141AF7">
          <w:rPr>
            <w:rStyle w:val="Hipercze"/>
            <w:rFonts w:ascii="Calibri" w:hAnsi="Calibri"/>
            <w:noProof/>
          </w:rPr>
          <w:t>Działanie FEPM.06.05 Infrastruktura społeczna – programy rewitalizacji</w:t>
        </w:r>
        <w:r w:rsidR="007952AE">
          <w:rPr>
            <w:noProof/>
            <w:webHidden/>
          </w:rPr>
          <w:tab/>
        </w:r>
        <w:r w:rsidR="007952AE">
          <w:rPr>
            <w:noProof/>
            <w:webHidden/>
          </w:rPr>
          <w:fldChar w:fldCharType="begin"/>
        </w:r>
        <w:r w:rsidR="007952AE">
          <w:rPr>
            <w:noProof/>
            <w:webHidden/>
          </w:rPr>
          <w:instrText xml:space="preserve"> PAGEREF _Toc170985609 \h </w:instrText>
        </w:r>
        <w:r w:rsidR="007952AE">
          <w:rPr>
            <w:noProof/>
            <w:webHidden/>
          </w:rPr>
        </w:r>
        <w:r w:rsidR="007952AE">
          <w:rPr>
            <w:noProof/>
            <w:webHidden/>
          </w:rPr>
          <w:fldChar w:fldCharType="separate"/>
        </w:r>
        <w:r w:rsidR="007952AE">
          <w:rPr>
            <w:noProof/>
            <w:webHidden/>
          </w:rPr>
          <w:t>262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0" w:history="1">
        <w:r w:rsidR="007952AE" w:rsidRPr="00141AF7">
          <w:rPr>
            <w:rStyle w:val="Hipercze"/>
            <w:rFonts w:ascii="Calibri" w:hAnsi="Calibri"/>
            <w:noProof/>
          </w:rPr>
          <w:t>Działanie FEPM.06.06 Infrastruktura społeczna – RLKS</w:t>
        </w:r>
        <w:r w:rsidR="007952AE">
          <w:rPr>
            <w:noProof/>
            <w:webHidden/>
          </w:rPr>
          <w:tab/>
        </w:r>
        <w:r w:rsidR="007952AE">
          <w:rPr>
            <w:noProof/>
            <w:webHidden/>
          </w:rPr>
          <w:fldChar w:fldCharType="begin"/>
        </w:r>
        <w:r w:rsidR="007952AE">
          <w:rPr>
            <w:noProof/>
            <w:webHidden/>
          </w:rPr>
          <w:instrText xml:space="preserve"> PAGEREF _Toc170985610 \h </w:instrText>
        </w:r>
        <w:r w:rsidR="007952AE">
          <w:rPr>
            <w:noProof/>
            <w:webHidden/>
          </w:rPr>
        </w:r>
        <w:r w:rsidR="007952AE">
          <w:rPr>
            <w:noProof/>
            <w:webHidden/>
          </w:rPr>
          <w:fldChar w:fldCharType="separate"/>
        </w:r>
        <w:r w:rsidR="007952AE">
          <w:rPr>
            <w:noProof/>
            <w:webHidden/>
          </w:rPr>
          <w:t>267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1" w:history="1">
        <w:r w:rsidR="007952AE" w:rsidRPr="00141AF7">
          <w:rPr>
            <w:rStyle w:val="Hipercze"/>
            <w:rFonts w:ascii="Calibri" w:hAnsi="Calibri"/>
            <w:noProof/>
          </w:rPr>
          <w:t>Działanie FEPM.06.08 Infrastruktura zdrowia – ZIT na terenie obszaru metropolitalnego</w:t>
        </w:r>
        <w:r w:rsidR="007952AE">
          <w:rPr>
            <w:noProof/>
            <w:webHidden/>
          </w:rPr>
          <w:tab/>
        </w:r>
        <w:r w:rsidR="007952AE">
          <w:rPr>
            <w:noProof/>
            <w:webHidden/>
          </w:rPr>
          <w:fldChar w:fldCharType="begin"/>
        </w:r>
        <w:r w:rsidR="007952AE">
          <w:rPr>
            <w:noProof/>
            <w:webHidden/>
          </w:rPr>
          <w:instrText xml:space="preserve"> PAGEREF _Toc170985611 \h </w:instrText>
        </w:r>
        <w:r w:rsidR="007952AE">
          <w:rPr>
            <w:noProof/>
            <w:webHidden/>
          </w:rPr>
        </w:r>
        <w:r w:rsidR="007952AE">
          <w:rPr>
            <w:noProof/>
            <w:webHidden/>
          </w:rPr>
          <w:fldChar w:fldCharType="separate"/>
        </w:r>
        <w:r w:rsidR="007952AE">
          <w:rPr>
            <w:noProof/>
            <w:webHidden/>
          </w:rPr>
          <w:t>271</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2" w:history="1">
        <w:r w:rsidR="007952AE" w:rsidRPr="00141AF7">
          <w:rPr>
            <w:rStyle w:val="Hipercze"/>
            <w:rFonts w:ascii="Calibri" w:hAnsi="Calibri"/>
            <w:noProof/>
          </w:rPr>
          <w:t>Działanie FEPM.06.09 Infrastruktura zdrowia – ZIT poza terenem obszaru metropolitalnego</w:t>
        </w:r>
        <w:r w:rsidR="007952AE">
          <w:rPr>
            <w:noProof/>
            <w:webHidden/>
          </w:rPr>
          <w:tab/>
        </w:r>
        <w:r w:rsidR="007952AE">
          <w:rPr>
            <w:noProof/>
            <w:webHidden/>
          </w:rPr>
          <w:fldChar w:fldCharType="begin"/>
        </w:r>
        <w:r w:rsidR="007952AE">
          <w:rPr>
            <w:noProof/>
            <w:webHidden/>
          </w:rPr>
          <w:instrText xml:space="preserve"> PAGEREF _Toc170985612 \h </w:instrText>
        </w:r>
        <w:r w:rsidR="007952AE">
          <w:rPr>
            <w:noProof/>
            <w:webHidden/>
          </w:rPr>
        </w:r>
        <w:r w:rsidR="007952AE">
          <w:rPr>
            <w:noProof/>
            <w:webHidden/>
          </w:rPr>
          <w:fldChar w:fldCharType="separate"/>
        </w:r>
        <w:r w:rsidR="007952AE">
          <w:rPr>
            <w:noProof/>
            <w:webHidden/>
          </w:rPr>
          <w:t>277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3" w:history="1">
        <w:r w:rsidR="007952AE" w:rsidRPr="00141AF7">
          <w:rPr>
            <w:rStyle w:val="Hipercze"/>
            <w:rFonts w:ascii="Calibri" w:hAnsi="Calibri"/>
            <w:noProof/>
          </w:rPr>
          <w:t>Działanie FEPM.06.10 Infrastruktura kultury</w:t>
        </w:r>
        <w:r w:rsidR="007952AE">
          <w:rPr>
            <w:noProof/>
            <w:webHidden/>
          </w:rPr>
          <w:tab/>
        </w:r>
        <w:r w:rsidR="007952AE">
          <w:rPr>
            <w:noProof/>
            <w:webHidden/>
          </w:rPr>
          <w:fldChar w:fldCharType="begin"/>
        </w:r>
        <w:r w:rsidR="007952AE">
          <w:rPr>
            <w:noProof/>
            <w:webHidden/>
          </w:rPr>
          <w:instrText xml:space="preserve"> PAGEREF _Toc170985613 \h </w:instrText>
        </w:r>
        <w:r w:rsidR="007952AE">
          <w:rPr>
            <w:noProof/>
            <w:webHidden/>
          </w:rPr>
        </w:r>
        <w:r w:rsidR="007952AE">
          <w:rPr>
            <w:noProof/>
            <w:webHidden/>
          </w:rPr>
          <w:fldChar w:fldCharType="separate"/>
        </w:r>
        <w:r w:rsidR="007952AE">
          <w:rPr>
            <w:noProof/>
            <w:webHidden/>
          </w:rPr>
          <w:t>282</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4" w:history="1">
        <w:r w:rsidR="007952AE" w:rsidRPr="00141AF7">
          <w:rPr>
            <w:rStyle w:val="Hipercze"/>
            <w:rFonts w:ascii="Calibri" w:hAnsi="Calibri"/>
            <w:noProof/>
          </w:rPr>
          <w:t>Działanie FEPM.06.11 Infrastruktura turystyki</w:t>
        </w:r>
        <w:r w:rsidR="007952AE">
          <w:rPr>
            <w:noProof/>
            <w:webHidden/>
          </w:rPr>
          <w:tab/>
        </w:r>
        <w:r w:rsidR="007952AE">
          <w:rPr>
            <w:noProof/>
            <w:webHidden/>
          </w:rPr>
          <w:fldChar w:fldCharType="begin"/>
        </w:r>
        <w:r w:rsidR="007952AE">
          <w:rPr>
            <w:noProof/>
            <w:webHidden/>
          </w:rPr>
          <w:instrText xml:space="preserve"> PAGEREF _Toc170985614 \h </w:instrText>
        </w:r>
        <w:r w:rsidR="007952AE">
          <w:rPr>
            <w:noProof/>
            <w:webHidden/>
          </w:rPr>
        </w:r>
        <w:r w:rsidR="007952AE">
          <w:rPr>
            <w:noProof/>
            <w:webHidden/>
          </w:rPr>
          <w:fldChar w:fldCharType="separate"/>
        </w:r>
        <w:r w:rsidR="007952AE">
          <w:rPr>
            <w:noProof/>
            <w:webHidden/>
          </w:rPr>
          <w:t>287</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5" w:history="1">
        <w:r w:rsidR="007952AE" w:rsidRPr="00141AF7">
          <w:rPr>
            <w:rStyle w:val="Hipercze"/>
            <w:rFonts w:ascii="Calibri" w:hAnsi="Calibri"/>
            <w:noProof/>
          </w:rPr>
          <w:t>Działanie FEPM.06.12 Infrastruktura turystyki – RLKS</w:t>
        </w:r>
        <w:r w:rsidR="007952AE">
          <w:rPr>
            <w:noProof/>
            <w:webHidden/>
          </w:rPr>
          <w:tab/>
        </w:r>
        <w:r w:rsidR="007952AE">
          <w:rPr>
            <w:noProof/>
            <w:webHidden/>
          </w:rPr>
          <w:fldChar w:fldCharType="begin"/>
        </w:r>
        <w:r w:rsidR="007952AE">
          <w:rPr>
            <w:noProof/>
            <w:webHidden/>
          </w:rPr>
          <w:instrText xml:space="preserve"> PAGEREF _Toc170985615 \h </w:instrText>
        </w:r>
        <w:r w:rsidR="007952AE">
          <w:rPr>
            <w:noProof/>
            <w:webHidden/>
          </w:rPr>
        </w:r>
        <w:r w:rsidR="007952AE">
          <w:rPr>
            <w:noProof/>
            <w:webHidden/>
          </w:rPr>
          <w:fldChar w:fldCharType="separate"/>
        </w:r>
        <w:r w:rsidR="007952AE">
          <w:rPr>
            <w:noProof/>
            <w:webHidden/>
          </w:rPr>
          <w:t>292</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616" w:history="1">
        <w:r w:rsidR="007952AE" w:rsidRPr="00141AF7">
          <w:rPr>
            <w:rStyle w:val="Hipercze"/>
            <w:rFonts w:ascii="Calibri" w:hAnsi="Calibri"/>
            <w:noProof/>
          </w:rPr>
          <w:t>Priorytet FEPM.07 Fundusze europejskie dla Pomorza bliższego obywatelom</w:t>
        </w:r>
        <w:r w:rsidR="007952AE">
          <w:rPr>
            <w:noProof/>
            <w:webHidden/>
          </w:rPr>
          <w:tab/>
        </w:r>
        <w:r w:rsidR="007952AE">
          <w:rPr>
            <w:noProof/>
            <w:webHidden/>
          </w:rPr>
          <w:fldChar w:fldCharType="begin"/>
        </w:r>
        <w:r w:rsidR="007952AE">
          <w:rPr>
            <w:noProof/>
            <w:webHidden/>
          </w:rPr>
          <w:instrText xml:space="preserve"> PAGEREF _Toc170985616 \h </w:instrText>
        </w:r>
        <w:r w:rsidR="007952AE">
          <w:rPr>
            <w:noProof/>
            <w:webHidden/>
          </w:rPr>
        </w:r>
        <w:r w:rsidR="007952AE">
          <w:rPr>
            <w:noProof/>
            <w:webHidden/>
          </w:rPr>
          <w:fldChar w:fldCharType="separate"/>
        </w:r>
        <w:r w:rsidR="007952AE">
          <w:rPr>
            <w:noProof/>
            <w:webHidden/>
          </w:rPr>
          <w:t>296</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7" w:history="1">
        <w:r w:rsidR="007952AE" w:rsidRPr="00141AF7">
          <w:rPr>
            <w:rStyle w:val="Hipercze"/>
            <w:rFonts w:ascii="Calibri" w:hAnsi="Calibri"/>
            <w:noProof/>
          </w:rPr>
          <w:t>Działanie FEPM.07.01 Rewitalizacja zdegradowanych obszarów miejskich</w:t>
        </w:r>
        <w:r w:rsidR="007952AE">
          <w:rPr>
            <w:noProof/>
            <w:webHidden/>
          </w:rPr>
          <w:tab/>
        </w:r>
        <w:r w:rsidR="007952AE">
          <w:rPr>
            <w:noProof/>
            <w:webHidden/>
          </w:rPr>
          <w:fldChar w:fldCharType="begin"/>
        </w:r>
        <w:r w:rsidR="007952AE">
          <w:rPr>
            <w:noProof/>
            <w:webHidden/>
          </w:rPr>
          <w:instrText xml:space="preserve"> PAGEREF _Toc170985617 \h </w:instrText>
        </w:r>
        <w:r w:rsidR="007952AE">
          <w:rPr>
            <w:noProof/>
            <w:webHidden/>
          </w:rPr>
        </w:r>
        <w:r w:rsidR="007952AE">
          <w:rPr>
            <w:noProof/>
            <w:webHidden/>
          </w:rPr>
          <w:fldChar w:fldCharType="separate"/>
        </w:r>
        <w:r w:rsidR="007952AE">
          <w:rPr>
            <w:noProof/>
            <w:webHidden/>
          </w:rPr>
          <w:t>297</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618" w:history="1">
        <w:r w:rsidR="007952AE" w:rsidRPr="00141AF7">
          <w:rPr>
            <w:rStyle w:val="Hipercze"/>
            <w:rFonts w:ascii="Calibri" w:hAnsi="Calibri"/>
            <w:noProof/>
          </w:rPr>
          <w:t>Priorytet FEPM.08 Priorytet pomocy technicznej (EFS+)</w:t>
        </w:r>
        <w:r w:rsidR="007952AE">
          <w:rPr>
            <w:noProof/>
            <w:webHidden/>
          </w:rPr>
          <w:tab/>
        </w:r>
        <w:r w:rsidR="007952AE">
          <w:rPr>
            <w:noProof/>
            <w:webHidden/>
          </w:rPr>
          <w:fldChar w:fldCharType="begin"/>
        </w:r>
        <w:r w:rsidR="007952AE">
          <w:rPr>
            <w:noProof/>
            <w:webHidden/>
          </w:rPr>
          <w:instrText xml:space="preserve"> PAGEREF _Toc170985618 \h </w:instrText>
        </w:r>
        <w:r w:rsidR="007952AE">
          <w:rPr>
            <w:noProof/>
            <w:webHidden/>
          </w:rPr>
        </w:r>
        <w:r w:rsidR="007952AE">
          <w:rPr>
            <w:noProof/>
            <w:webHidden/>
          </w:rPr>
          <w:fldChar w:fldCharType="separate"/>
        </w:r>
        <w:r w:rsidR="007952AE">
          <w:rPr>
            <w:noProof/>
            <w:webHidden/>
          </w:rPr>
          <w:t>303</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19" w:history="1">
        <w:r w:rsidR="007952AE" w:rsidRPr="00141AF7">
          <w:rPr>
            <w:rStyle w:val="Hipercze"/>
            <w:rFonts w:ascii="Calibri" w:hAnsi="Calibri"/>
            <w:noProof/>
          </w:rPr>
          <w:t>Działanie FEPM.08.01 Pomoc Techniczna EFS+</w:t>
        </w:r>
        <w:r w:rsidR="007952AE">
          <w:rPr>
            <w:noProof/>
            <w:webHidden/>
          </w:rPr>
          <w:tab/>
        </w:r>
        <w:r w:rsidR="007952AE">
          <w:rPr>
            <w:noProof/>
            <w:webHidden/>
          </w:rPr>
          <w:fldChar w:fldCharType="begin"/>
        </w:r>
        <w:r w:rsidR="007952AE">
          <w:rPr>
            <w:noProof/>
            <w:webHidden/>
          </w:rPr>
          <w:instrText xml:space="preserve"> PAGEREF _Toc170985619 \h </w:instrText>
        </w:r>
        <w:r w:rsidR="007952AE">
          <w:rPr>
            <w:noProof/>
            <w:webHidden/>
          </w:rPr>
        </w:r>
        <w:r w:rsidR="007952AE">
          <w:rPr>
            <w:noProof/>
            <w:webHidden/>
          </w:rPr>
          <w:fldChar w:fldCharType="separate"/>
        </w:r>
        <w:r w:rsidR="007952AE">
          <w:rPr>
            <w:noProof/>
            <w:webHidden/>
          </w:rPr>
          <w:t>304</w:t>
        </w:r>
        <w:r w:rsidR="007952AE">
          <w:rPr>
            <w:noProof/>
            <w:webHidden/>
          </w:rPr>
          <w:fldChar w:fldCharType="end"/>
        </w:r>
      </w:hyperlink>
    </w:p>
    <w:p w:rsidR="007952AE" w:rsidRDefault="00056C06">
      <w:pPr>
        <w:pStyle w:val="Spistreci2"/>
        <w:tabs>
          <w:tab w:val="right" w:leader="dot" w:pos="9396"/>
        </w:tabs>
        <w:rPr>
          <w:rFonts w:eastAsiaTheme="minorEastAsia" w:cstheme="minorBidi"/>
          <w:noProof/>
          <w:sz w:val="22"/>
          <w:szCs w:val="22"/>
        </w:rPr>
      </w:pPr>
      <w:hyperlink w:anchor="_Toc170985620" w:history="1">
        <w:r w:rsidR="007952AE" w:rsidRPr="00141AF7">
          <w:rPr>
            <w:rStyle w:val="Hipercze"/>
            <w:rFonts w:ascii="Calibri" w:hAnsi="Calibri"/>
            <w:noProof/>
          </w:rPr>
          <w:t>Priorytet FEPM.09 Priorytet pomocy technicznej (EFRR)</w:t>
        </w:r>
        <w:r w:rsidR="007952AE">
          <w:rPr>
            <w:noProof/>
            <w:webHidden/>
          </w:rPr>
          <w:tab/>
        </w:r>
        <w:r w:rsidR="007952AE">
          <w:rPr>
            <w:noProof/>
            <w:webHidden/>
          </w:rPr>
          <w:fldChar w:fldCharType="begin"/>
        </w:r>
        <w:r w:rsidR="007952AE">
          <w:rPr>
            <w:noProof/>
            <w:webHidden/>
          </w:rPr>
          <w:instrText xml:space="preserve"> PAGEREF _Toc170985620 \h </w:instrText>
        </w:r>
        <w:r w:rsidR="007952AE">
          <w:rPr>
            <w:noProof/>
            <w:webHidden/>
          </w:rPr>
        </w:r>
        <w:r w:rsidR="007952AE">
          <w:rPr>
            <w:noProof/>
            <w:webHidden/>
          </w:rPr>
          <w:fldChar w:fldCharType="separate"/>
        </w:r>
        <w:r w:rsidR="007952AE">
          <w:rPr>
            <w:noProof/>
            <w:webHidden/>
          </w:rPr>
          <w:t>308</w:t>
        </w:r>
        <w:r w:rsidR="007952AE">
          <w:rPr>
            <w:noProof/>
            <w:webHidden/>
          </w:rPr>
          <w:fldChar w:fldCharType="end"/>
        </w:r>
      </w:hyperlink>
    </w:p>
    <w:p w:rsidR="007952AE" w:rsidRDefault="00056C06">
      <w:pPr>
        <w:pStyle w:val="Spistreci3"/>
        <w:tabs>
          <w:tab w:val="right" w:leader="dot" w:pos="9396"/>
        </w:tabs>
        <w:rPr>
          <w:rFonts w:eastAsiaTheme="minorEastAsia" w:cstheme="minorBidi"/>
          <w:noProof/>
          <w:sz w:val="22"/>
          <w:szCs w:val="22"/>
        </w:rPr>
      </w:pPr>
      <w:hyperlink w:anchor="_Toc170985621" w:history="1">
        <w:r w:rsidR="007952AE" w:rsidRPr="00141AF7">
          <w:rPr>
            <w:rStyle w:val="Hipercze"/>
            <w:rFonts w:ascii="Calibri" w:hAnsi="Calibri"/>
            <w:noProof/>
          </w:rPr>
          <w:t>Działanie FEPM.09.01 Pomoc Techniczna EFRR</w:t>
        </w:r>
        <w:r w:rsidR="007952AE">
          <w:rPr>
            <w:noProof/>
            <w:webHidden/>
          </w:rPr>
          <w:tab/>
        </w:r>
        <w:r w:rsidR="007952AE">
          <w:rPr>
            <w:noProof/>
            <w:webHidden/>
          </w:rPr>
          <w:fldChar w:fldCharType="begin"/>
        </w:r>
        <w:r w:rsidR="007952AE">
          <w:rPr>
            <w:noProof/>
            <w:webHidden/>
          </w:rPr>
          <w:instrText xml:space="preserve"> PAGEREF _Toc170985621 \h </w:instrText>
        </w:r>
        <w:r w:rsidR="007952AE">
          <w:rPr>
            <w:noProof/>
            <w:webHidden/>
          </w:rPr>
        </w:r>
        <w:r w:rsidR="007952AE">
          <w:rPr>
            <w:noProof/>
            <w:webHidden/>
          </w:rPr>
          <w:fldChar w:fldCharType="separate"/>
        </w:r>
        <w:r w:rsidR="007952AE">
          <w:rPr>
            <w:noProof/>
            <w:webHidden/>
          </w:rPr>
          <w:t>308</w:t>
        </w:r>
        <w:r w:rsidR="007952AE">
          <w:rPr>
            <w:noProof/>
            <w:webHidden/>
          </w:rPr>
          <w:fldChar w:fldCharType="end"/>
        </w:r>
      </w:hyperlink>
    </w:p>
    <w:p w:rsidR="00006856" w:rsidRDefault="007952AE">
      <w:pPr>
        <w:rPr>
          <w:b/>
          <w:i/>
          <w:sz w:val="28"/>
        </w:rPr>
      </w:pPr>
      <w:r>
        <w:fldChar w:fldCharType="end"/>
      </w:r>
      <w:r>
        <w:br/>
      </w:r>
      <w:r>
        <w:rPr>
          <w:sz w:val="28"/>
        </w:rPr>
        <w:t>II Załączniki</w:t>
      </w:r>
    </w:p>
    <w:p w:rsidR="00006856" w:rsidRDefault="007952AE">
      <w:pPr>
        <w:rPr>
          <w:sz w:val="28"/>
        </w:rPr>
      </w:pPr>
      <w:r>
        <w:rPr>
          <w:sz w:val="28"/>
        </w:rPr>
        <w:t>Indykatywna tabela finansowa</w:t>
      </w:r>
    </w:p>
    <w:p w:rsidR="00006856" w:rsidRDefault="007952AE">
      <w:pPr>
        <w:rPr>
          <w:sz w:val="28"/>
        </w:rPr>
      </w:pPr>
      <w:r>
        <w:rPr>
          <w:sz w:val="28"/>
        </w:rPr>
        <w:t>Indykatywna tabela finansowa w podziale na cele polityki, cele szczegółowe i zakres interwencji</w:t>
      </w:r>
    </w:p>
    <w:p w:rsidR="00006856" w:rsidRDefault="00006856">
      <w:pPr>
        <w:rPr>
          <w:sz w:val="28"/>
          <w:highlight w:val="magenta"/>
        </w:rPr>
      </w:pPr>
    </w:p>
    <w:p w:rsidR="00006856" w:rsidRDefault="007952AE">
      <w:pPr>
        <w:rPr>
          <w:b/>
          <w:i/>
          <w:sz w:val="44"/>
          <w:highlight w:val="magenta"/>
        </w:rPr>
      </w:pPr>
      <w:r>
        <w:br w:type="page"/>
      </w:r>
    </w:p>
    <w:p w:rsidR="00006856" w:rsidRDefault="007952AE">
      <w:pPr>
        <w:pStyle w:val="Nagwek1"/>
        <w:rPr>
          <w:rFonts w:ascii="Calibri" w:hAnsi="Calibri" w:cs="Calibri"/>
        </w:rPr>
      </w:pPr>
      <w:bookmarkStart w:id="1" w:name="_Toc76643858"/>
      <w:bookmarkStart w:id="2" w:name="_Toc170985552"/>
      <w:r>
        <w:rPr>
          <w:rFonts w:ascii="Calibri" w:hAnsi="Calibri" w:cs="Calibri"/>
        </w:rPr>
        <w:t>I Informacje na temat Priorytetów i Działań</w:t>
      </w:r>
      <w:bookmarkEnd w:id="1"/>
      <w:bookmarkEnd w:id="2"/>
    </w:p>
    <w:p w:rsidR="00006856" w:rsidRDefault="00006856">
      <w:pPr>
        <w:rPr>
          <w:rFonts w:ascii="Calibri" w:hAnsi="Calibri"/>
        </w:rPr>
      </w:pPr>
    </w:p>
    <w:p w:rsidR="00006856" w:rsidRDefault="00006856">
      <w:pPr>
        <w:rPr>
          <w:rFonts w:ascii="Calibri" w:hAnsi="Calibri"/>
        </w:rPr>
      </w:pPr>
    </w:p>
    <w:p w:rsidR="00006856" w:rsidRDefault="00006856">
      <w:pPr>
        <w:rPr>
          <w:b/>
          <w:i/>
          <w:sz w:val="44"/>
          <w:highlight w:val="magenta"/>
        </w:rPr>
      </w:pPr>
    </w:p>
    <w:p w:rsidR="00006856" w:rsidRDefault="007952AE">
      <w:pPr>
        <w:pStyle w:val="Nagwek2"/>
        <w:rPr>
          <w:rFonts w:ascii="Calibri" w:hAnsi="Calibri" w:cs="Calibri"/>
          <w:i w:val="0"/>
          <w:sz w:val="32"/>
        </w:rPr>
      </w:pPr>
      <w:bookmarkStart w:id="3" w:name="_Toc170985553"/>
      <w:r>
        <w:rPr>
          <w:rFonts w:ascii="Calibri" w:hAnsi="Calibri" w:cs="Calibri"/>
          <w:i w:val="0"/>
          <w:sz w:val="32"/>
        </w:rPr>
        <w:t>Priorytet FEPM.01 Fundusze europejskie dla konkurencyjnego i inteligentnego Pomorza</w:t>
      </w:r>
      <w:bookmarkEnd w:id="3"/>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CP1 - Bardziej konkurencyjna i inteligentna Europa dzięki wspieraniu innowacyjnej i inteligentnej transformacji gospodarczej oraz regionalnej łączności cyfrowej</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183 808 765,00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4" w:name="_Toc170985554"/>
      <w:r>
        <w:rPr>
          <w:rFonts w:ascii="Calibri" w:hAnsi="Calibri" w:cs="Calibri"/>
          <w:sz w:val="32"/>
        </w:rPr>
        <w:t>Działanie FEPM.01.01 Badania i innowacje w przedsiębiorstwach</w:t>
      </w:r>
      <w:bookmarkEnd w:id="4"/>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EFRR.CP1.I - Rozwijanie i wzmacnianie zdolności badawczych i innowacyjnych oraz wykorzystywanie zaawansowanych technologii</w:t>
      </w:r>
    </w:p>
    <w:p w:rsidR="00006856" w:rsidRDefault="007952AE">
      <w:pPr>
        <w:rPr>
          <w:b/>
        </w:rPr>
      </w:pPr>
      <w:r>
        <w:rPr>
          <w:b/>
        </w:rPr>
        <w:t>Wysokość alokacji UE (EUR)</w:t>
      </w:r>
    </w:p>
    <w:p w:rsidR="00006856" w:rsidRDefault="007952AE">
      <w:pPr>
        <w:rPr>
          <w:b/>
        </w:rPr>
      </w:pPr>
      <w:r>
        <w:t>40 354 011,00</w:t>
      </w:r>
    </w:p>
    <w:p w:rsidR="00006856" w:rsidRDefault="007952AE">
      <w:pPr>
        <w:rPr>
          <w:b/>
        </w:rPr>
      </w:pPr>
      <w:r>
        <w:rPr>
          <w:b/>
        </w:rPr>
        <w:t>Zakres interwencji</w:t>
      </w:r>
    </w:p>
    <w:p w:rsidR="00006856" w:rsidRDefault="007952A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06856" w:rsidRDefault="007952AE">
      <w:pPr>
        <w:rPr>
          <w:b/>
        </w:rPr>
      </w:pPr>
      <w:r>
        <w:rPr>
          <w:b/>
        </w:rPr>
        <w:t>Opis działania</w:t>
      </w:r>
    </w:p>
    <w:p w:rsidR="00006856" w:rsidRDefault="007952AE">
      <w:pPr>
        <w:rPr>
          <w:b/>
        </w:rPr>
      </w:pPr>
      <w:r>
        <w:br/>
        <w:t>Celem Działania jest kompleksowe i skoordynowane wsparcie działalności badawczo-rozwojowej przedsiębiorstw, w szczególności nowych, innowacyjnych, rozwijających się w oparciu o wyniki prac B+R wdrażanych do praktyki gospodarczej. Planowane wsparcie będzie stanowić elementy przedsięwzięcia strategicznego zdefiniowanego w Regionalnym Programie Strategicznym (RPS) w zakresie gospodarki, rynku pracy, oferty turystycznej i czasu wolnego pn. Inwestycje B+R Pomorskich Przedsiębiorców „Od pomysłu do realizacji”.</w:t>
      </w:r>
      <w:r>
        <w:br/>
        <w:t xml:space="preserve">Przewiduje się, że całe Działanie będzie realizowane we współpracy z Instytucją Pośredniczącą.  </w:t>
      </w:r>
      <w:r>
        <w:br/>
      </w:r>
      <w:r>
        <w:br/>
        <w:t>A. Prace badawczo – rozwojowe w przedsiębiorstwach</w:t>
      </w:r>
      <w:r>
        <w:br/>
      </w:r>
      <w:r>
        <w:br/>
        <w:t>Typy projektu:</w:t>
      </w:r>
      <w:r>
        <w:br/>
        <w:t>1. realizacja prac B+R przedsiębiorstw, w tym w ramach regionalnych agend badawczych w oparciu o współpracę przedsiębiorstw oraz jednostek naukowych i badawczych, np. szkół wyższych.</w:t>
      </w:r>
      <w:r>
        <w:br/>
        <w:t>2. realizacja prac B+R przez mikro i małe przedsiębiorstwa, w tym z udziałem jednostek naukowych i badawczych, wraz z komercjalizacją i wdrożeniem wyników prac B+R.</w:t>
      </w:r>
      <w:r>
        <w:br/>
        <w:t>3. rozwój infrastruktury B+R w przedsiębiorstwach rozumianej jako:</w:t>
      </w:r>
      <w:r>
        <w:br/>
        <w:t>a. budowa, rozbudowa, przebudowa laboratoriów specjalistycznych, działów B+R lub centrów badawczo-rozwojowych w przedsiębiorstwach;</w:t>
      </w:r>
      <w:r>
        <w:br/>
        <w:t>b. zakup wyposażenia, w tym aparatury badawczej, sprzętu i urządzeń laboratoryjnych, technologii i innej niezbędnej infrastruktury służącej tworzeniu innowacyjnych produktów i usług.</w:t>
      </w:r>
      <w:r>
        <w:br/>
        <w:t>Możliwe jest realizowanie poszczególnych typów projektów osobno, dowolne ich łączenie w zależności od potrzeb przedsiębiorcy, jak również ich etapowanie, z zastrzeżeniem możliwości ich zakończenia na dowolnym etapie, jeśli realizacja dalszych etapów będzie nieuzasadniona technicznie lub ekonomicznie.</w:t>
      </w:r>
      <w:r>
        <w:br/>
      </w:r>
      <w:r>
        <w:br/>
        <w:t>Ponadto w ramach typów projektu 1. i 2., jako element projektu możliwe będą:</w:t>
      </w:r>
      <w:r>
        <w:br/>
        <w:t>a. wsparcie technologii cyfrowych;</w:t>
      </w:r>
      <w:r>
        <w:br/>
        <w:t>b. ochrona własności intelektualnej przedsiębiorstwa oraz transferu technologii poprzez np. nabycie praw własności intelektualnej (jeżeli jest uzasadniona wynikami prac B+R).</w:t>
      </w:r>
      <w:r>
        <w:br/>
      </w:r>
      <w:r>
        <w:br/>
        <w:t>Najważniejsze warunki realizacji projektu:</w:t>
      </w:r>
      <w:r>
        <w:br/>
        <w:t>1. Wsparcie prac B+R może objąć wszystkie lub wybrane elementy procesu badawczego składającego się na badania przemysłowe lub eksperymentalne prace rozwojowe w rozumieniu definicji zawartych w Rozporządzeniu Komisji UE 651/2014 z dnia 17 czerwca 2014 r. uznającym niektóre rodzaje pomocy za zgodne z rynkiem wewnętrznym w zastosowaniu art. 107 i 108 Traktatu (tzw. GBER). Możliwe będzie również zakupienie dostępnej i sprawdzonej technologii i adoptowanie jej do swoich potrzeb.</w:t>
      </w:r>
      <w:r>
        <w:br/>
        <w:t>2. Nie przewiduje się finansowania badań podstawowych, które oznaczają prace eksperymentalne lub teoretyczne podejmowane przede wszystkim w celu zdobycia nowej wiedzy o podstawach zjawisk i obserwowalnych faktów bez nastawienia na bezpośrednie zastosowanie komercyjne.</w:t>
      </w:r>
      <w:r>
        <w:br/>
        <w:t xml:space="preserve">3. Wnioskodawcą w ramach tego obszaru będą wyłącznie przedsiębiorcy – przede wszystkim MŚP. Dopuszcza się również udzielanie wsparcia na przedsięwzięcia realizowane przez przedsiębiorstwa inne niż MŚP, zgodnie z art. 5 ust. 2 rozporządzenia Parlamentu Europejskiego i Rady (UE) 2021/1058 z dnia 24 czerwca 2021 r. w sprawie Europejskiego Funduszu Rozwoju Regionalnego i Funduszu Spójności. </w:t>
      </w:r>
      <w:r>
        <w:br/>
        <w:t>4. Pozostałe podmioty (inne niż przedsiębiorstwa) wymienione w katalogu typów beneficjenta poniżej  mogą uczestniczyć w projekcie wyłącznie w roli partnera.</w:t>
      </w:r>
      <w:r>
        <w:br/>
        <w:t>5. Prowadzenie prac B+R przez MŚP w ramach 1. lub 2. typu projektu (w tym ochrona własności intelektualnej oraz rozwój infrastruktury B+R) wspierane będzie za pomocą dotacji, natomiast komercjalizacja i wdrożenie wyników prac B+R przez mikro i małe przedsiębiorstwa w ramach drugiego typu projektu wspierane będą za pomocą dotacji warunkowej (art. 57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br/>
        <w:t>6. Warunkiem uzyskania wsparcia na inwestycje w infrastrukturę B+R dla MŚP w ramach trzeciego typu projektu będzie przedstawienie planu w zakresie wykorzystania tej infrastruktury (agendy badawczej), który uprawdopodobni jej efektywne wykorzystanie.</w:t>
      </w:r>
      <w:r>
        <w:br/>
        <w:t xml:space="preserve">7. Wspierane będą projekty innowacyjne, zarówno w zakresie innowacyjnego podejścia do prowadzenia procesów gospodarczych, jak i upowszechniania nowych rozwiązań technologicznych, organizacyjnych i społecznych. </w:t>
      </w:r>
      <w:r>
        <w:br/>
        <w:t>8. Wsparcie ukierunkowane będzie na przedsięwzięcia mieszczące się w obszarach Inteligentnych Specjalizacji Pomorza (ISP) i uzupełniająco – w ramach branż kluczowych mających istotne znaczenie dla rozwoju poszczególnych obszarów województwa;</w:t>
      </w:r>
      <w:r>
        <w:br/>
      </w:r>
      <w:r>
        <w:br/>
        <w:t>B. Pomorski Broker Usług Badawczo-Rozwojowych</w:t>
      </w:r>
      <w:r>
        <w:br/>
      </w:r>
      <w:r>
        <w:br/>
        <w:t>Typ projektu:</w:t>
      </w:r>
      <w:r>
        <w:br/>
        <w:t>Rozwój systemu wsparcia MŚP mający na celu weryfikację jego pomysłu B+R - wsparcie fazy proof of concept.</w:t>
      </w:r>
      <w:r>
        <w:br/>
      </w:r>
      <w:r>
        <w:br/>
        <w:t>Najważniejsze warunki realizacji projektu:</w:t>
      </w:r>
      <w:r>
        <w:br/>
        <w:t>1. Przedsiębiorcy uzyskają bezzwrotne wsparcie z przeznaczeniem na finansowanie usług badawczo-rozwojowych (usług B+R), świadczonych przez wybranego przez siebie usługodawcę (formuła popytowa).</w:t>
      </w:r>
      <w:r>
        <w:br/>
        <w:t>2. Usługi B+R będą mogły świadczyć podmioty mające siedzibę na terenie wszystkich państw członkowskich UE. W szczególnych przypadkach uzasadnionych specyfiką usługi lub działalności prowadzonej przez grantobiorcę dopuszcza się zakup specjalistycznej usługi doradczej u usługodawcy spoza terenu UE.</w:t>
      </w:r>
      <w:r>
        <w:br/>
        <w:t>3. Zakres tematyczny planowanej usługi B+R musi się wpisywać w obszary Inteligentnych Specjalizacji Pomorza lub branż kluczowych mających istotne znaczenie dla rozwoju poszczególnych obszarów województwa.</w:t>
      </w:r>
      <w:r>
        <w:br/>
        <w:t>4. Wsparcie realizowane będzie w formule projektu grantowego (zgodnie z art. 41 ustawy z dnia 28 kwietnia 2022 r. o zasadach realizacji zadań finansowanych ze środków europejskich w perspektywie finansowej 2021-2027) co oznacza, że:</w:t>
      </w:r>
      <w:r>
        <w:br/>
        <w:t>a. wyłoniony zostanie jeden operator systemu, którym może być każdy podmiot wpisujący się we wszystkie typy beneficjentów ogólnych;</w:t>
      </w:r>
      <w:r>
        <w:br/>
        <w:t>b.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wysokość/poziom zależne będą od jego wielkości (statusu).</w:t>
      </w:r>
      <w:r>
        <w:br/>
        <w:t>c. na poziomie beneficjenta projektu grantowego, obligatoryjna będzie weryfikacja jakości usług podlegających finansowaniu (poprzez akredytację lub kryteria jakościowe);</w:t>
      </w:r>
      <w:r>
        <w:br/>
        <w:t>d. wartość grantu przekazanego grantobiorcy nie będzie mogła przekroczyć równowartości w złotych 200 000 euro.</w:t>
      </w:r>
      <w:r>
        <w:br/>
      </w:r>
      <w:r>
        <w:br/>
        <w:t>Ponadto w obszarach A oraz B:</w:t>
      </w:r>
      <w:r>
        <w:br/>
        <w:t>1. Przedsięwzięcie na każdym etapie realizacji musi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w:t>
      </w:r>
      <w:r>
        <w:br/>
        <w:t>2. Podatek VAT w projekcie będzie niekwalifikowalny.</w:t>
      </w:r>
      <w:r>
        <w:br/>
        <w:t xml:space="preserve">3. W zakresie wsparcia działalności badawczo-rozwojowej przedsiębiorstw możliwe będzie kwalifikowanie kosztów pośrednich projektu. </w:t>
      </w:r>
      <w:r>
        <w:br/>
        <w:t>4. Preferowane będą projekty:</w:t>
      </w:r>
      <w:r>
        <w:br/>
        <w:t>- partnerskie, będące efektem trwałej współpracy wielu podmiotów, w szczególności przedsiębiorców z podmiotami sfery B+R, w tym szkołami wyższymi, a także przedsięwzięcia sieciowe o skali ponadlokalnej;</w:t>
      </w:r>
      <w:r>
        <w:br/>
        <w:t>- promujące zmniejszanie wpływu społeczno-gospodarczego na środowisko i klimat oraz dążenie do osiągnięcia neutralności klimatycznej z uwzględnieniem bezpieczeństwa energetycznego regionu;</w:t>
      </w:r>
      <w:r>
        <w:br/>
        <w:t>- wspierające rozwój i upowszechnianie modeli produkcji i konsumpcji ukierunkowane na niższe zużycie zasobów, zapobieganie powstawaniu odpadów oraz ponowne wykorzystanie materiałów i produktów;</w:t>
      </w:r>
      <w:r>
        <w:br/>
        <w:t>- realizujące prace B+R w ramach regionalnych agend badawczych, w szczególności z uwzględnieniem współpracy międzyregionalnej lub transnarodowej.</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rsidR="00006856" w:rsidRDefault="007952AE">
      <w:pPr>
        <w:rPr>
          <w:b/>
        </w:rPr>
      </w:pPr>
      <w:r>
        <w:rPr>
          <w:b/>
        </w:rPr>
        <w:t>Uproszczone metody rozliczania</w:t>
      </w:r>
    </w:p>
    <w:p w:rsidR="00006856" w:rsidRDefault="007952AE">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nauki i edukacji, Instytucje wspierające biznes, Przedsiębiorstwa</w:t>
      </w:r>
    </w:p>
    <w:p w:rsidR="00006856" w:rsidRDefault="007952AE">
      <w:pPr>
        <w:rPr>
          <w:b/>
        </w:rPr>
      </w:pPr>
      <w:r>
        <w:rPr>
          <w:b/>
        </w:rPr>
        <w:t>Typ beneficjenta – szczegółowy</w:t>
      </w:r>
    </w:p>
    <w:p w:rsidR="00006856" w:rsidRDefault="007952AE">
      <w:pPr>
        <w:rPr>
          <w:b/>
        </w:rPr>
      </w:pPr>
      <w:r>
        <w:t>Duże przedsiębiorstwa, Inne podmioty systemu szkolnictwa wyższego i nauki, Instytucje otoczenia biznesu, Izby gospodarcze, Jednostki naukowe, MŚP, Organizacje badawcze, Ośrodki innowacji, Uczelnie</w:t>
      </w:r>
    </w:p>
    <w:p w:rsidR="00006856" w:rsidRDefault="007952AE">
      <w:pPr>
        <w:rPr>
          <w:b/>
        </w:rPr>
      </w:pPr>
      <w:r>
        <w:rPr>
          <w:b/>
        </w:rPr>
        <w:t>Grupa docelowa</w:t>
      </w:r>
    </w:p>
    <w:p w:rsidR="00006856" w:rsidRDefault="007952AE">
      <w:pPr>
        <w:rPr>
          <w:b/>
        </w:rPr>
      </w:pPr>
      <w:r>
        <w:t>instytucje otoczenia biznesu (IOB), jednostki B+R, przedsiębiorstwa (w tym MŚP), uczelnie i inne podmioty systemu szkolnictwa wyższego i nauki</w:t>
      </w:r>
    </w:p>
    <w:p w:rsidR="00006856" w:rsidRDefault="007952AE">
      <w:pPr>
        <w:rPr>
          <w:b/>
        </w:rPr>
      </w:pPr>
      <w:r>
        <w:rPr>
          <w:b/>
        </w:rPr>
        <w:t>Słowa kluczowe</w:t>
      </w:r>
    </w:p>
    <w:p w:rsidR="00006856" w:rsidRDefault="007952AE">
      <w:pPr>
        <w:rPr>
          <w:b/>
        </w:rPr>
      </w:pPr>
      <w:r>
        <w:t>B+R, badania_i_rozwój, infrastruktura_badawcza, jednostka_naukowa, komercjalizacja, ochrona_własności_intelektualnej, patent, pierwsze_wdrożenie_przemysłowe, prace_badawcze, transfer_technologii</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WLWK-RCO002 - Przedsiębiorstwa objęte wsparciem w formie dotacji</w:t>
      </w:r>
    </w:p>
    <w:p w:rsidR="00006856" w:rsidRDefault="007952AE">
      <w:pPr>
        <w:rPr>
          <w:b/>
        </w:rPr>
      </w:pPr>
      <w:r>
        <w:t>WLWK-RCO001 - Przedsiębiorstwa objęte wsparciem (w tym: mikro, małe, średnie, duże)</w:t>
      </w:r>
    </w:p>
    <w:p w:rsidR="00006856" w:rsidRDefault="007952AE">
      <w:pPr>
        <w:rPr>
          <w:b/>
        </w:rPr>
      </w:pPr>
      <w:r>
        <w:t>WLWK-RCO010 - Przedsiębiorstwa współpracujące z organizacjami badawczymi</w:t>
      </w:r>
    </w:p>
    <w:p w:rsidR="00006856" w:rsidRDefault="007952AE">
      <w:pPr>
        <w:rPr>
          <w:b/>
        </w:rPr>
      </w:pPr>
      <w:r>
        <w:rPr>
          <w:b/>
        </w:rPr>
        <w:t>Wskaźniki rezultatu</w:t>
      </w:r>
    </w:p>
    <w:p w:rsidR="00006856" w:rsidRDefault="007952AE">
      <w:pPr>
        <w:rPr>
          <w:b/>
        </w:rPr>
      </w:pPr>
      <w:r>
        <w:t>WLWK-RCR002 - Inwestycje prywatne uzupełniające wsparcie publiczne (w tym: dotacje, instrumenty finansowe)</w:t>
      </w:r>
    </w:p>
    <w:p w:rsidR="00006856" w:rsidRDefault="007952AE">
      <w:pPr>
        <w:rPr>
          <w:b/>
        </w:rPr>
      </w:pPr>
      <w:r>
        <w:t>WLWK-RCR003 - Małe i średnie przedsiębiorstwa (MŚP) wprowadzające innowacje produktowe lub procesowe</w:t>
      </w:r>
    </w:p>
    <w:p w:rsidR="00006856" w:rsidRDefault="007952AE">
      <w:pPr>
        <w:rPr>
          <w:b/>
        </w:rPr>
      </w:pPr>
      <w:r>
        <w:t>WLWK-RCR005 - MŚP wprowadzające innowacje wewnątrz przedsiębiorstwa</w:t>
      </w:r>
    </w:p>
    <w:p w:rsidR="00006856" w:rsidRDefault="007952AE">
      <w:pPr>
        <w:rPr>
          <w:b/>
        </w:rPr>
      </w:pPr>
      <w:r>
        <w:t>WLWK-PLRR002 - Wartość inwestycji prywatnych uzupełniających wsparcie publiczne - dotacje</w:t>
      </w:r>
    </w:p>
    <w:p w:rsidR="00006856" w:rsidRDefault="00006856">
      <w:pPr>
        <w:rPr>
          <w:b/>
        </w:rPr>
      </w:pPr>
    </w:p>
    <w:p w:rsidR="00006856" w:rsidRDefault="007952AE">
      <w:pPr>
        <w:pStyle w:val="Nagwek3"/>
        <w:rPr>
          <w:rFonts w:ascii="Calibri" w:hAnsi="Calibri" w:cs="Calibri"/>
          <w:sz w:val="32"/>
        </w:rPr>
      </w:pPr>
      <w:bookmarkStart w:id="5" w:name="_Toc170985555"/>
      <w:r>
        <w:rPr>
          <w:rFonts w:ascii="Calibri" w:hAnsi="Calibri" w:cs="Calibri"/>
          <w:sz w:val="32"/>
        </w:rPr>
        <w:t>Działanie FEPM.01.02 Badania i innowacje w przedsiębiorstwach – wsparcie pozadotacyjne</w:t>
      </w:r>
      <w:bookmarkEnd w:id="5"/>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EFRR.CP1.I - Rozwijanie i wzmacnianie zdolności badawczych i innowacyjnych oraz wykorzystywanie zaawansowanych technologii</w:t>
      </w:r>
    </w:p>
    <w:p w:rsidR="00006856" w:rsidRDefault="007952AE">
      <w:pPr>
        <w:rPr>
          <w:b/>
        </w:rPr>
      </w:pPr>
      <w:r>
        <w:rPr>
          <w:b/>
        </w:rPr>
        <w:t>Wysokość alokacji UE (EUR)</w:t>
      </w:r>
    </w:p>
    <w:p w:rsidR="00006856" w:rsidRDefault="007952AE">
      <w:pPr>
        <w:rPr>
          <w:b/>
        </w:rPr>
      </w:pPr>
      <w:r>
        <w:t>15 280 935,00</w:t>
      </w:r>
    </w:p>
    <w:p w:rsidR="00006856" w:rsidRDefault="007952AE">
      <w:pPr>
        <w:rPr>
          <w:b/>
        </w:rPr>
      </w:pPr>
      <w:r>
        <w:rPr>
          <w:b/>
        </w:rPr>
        <w:t>Zakres interwencji</w:t>
      </w:r>
    </w:p>
    <w:p w:rsidR="00006856" w:rsidRDefault="007952AE">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w:t>
      </w:r>
    </w:p>
    <w:p w:rsidR="00006856" w:rsidRDefault="007952AE">
      <w:pPr>
        <w:rPr>
          <w:b/>
        </w:rPr>
      </w:pPr>
      <w:r>
        <w:rPr>
          <w:b/>
        </w:rPr>
        <w:t>Opis działania</w:t>
      </w:r>
    </w:p>
    <w:p w:rsidR="00006856" w:rsidRDefault="007952AE">
      <w:pPr>
        <w:rPr>
          <w:b/>
        </w:rPr>
      </w:pPr>
      <w:r>
        <w:br/>
        <w:t xml:space="preserve">Przewiduje się zastosowanie instrumentów finansowych w formie instrumentu kapitałowego. </w:t>
      </w:r>
      <w:r>
        <w:br/>
      </w:r>
      <w:r>
        <w:br/>
        <w:t>Typ projektu:</w:t>
      </w:r>
      <w:r>
        <w:br/>
        <w:t>Wybór podmiotu wdrażającego fundusz powierniczy.</w:t>
      </w:r>
      <w:r>
        <w:br/>
        <w:t>Interwencja skierowana będzie na wsparcie działalności badawczo-rozwojowej przedsiębiorstw, w szczególności nowych, innowacyjnych, rozwijających się w oparciu o wyniki prac B+R wdrażanych do praktyki gospodarczej.</w:t>
      </w:r>
      <w:r>
        <w:br/>
        <w:t xml:space="preserve">Finansowane będą przedsięwzięcia na rzecz wsparcia działalności badawczo-rozwojowej przedsiębiorstw. </w:t>
      </w:r>
      <w:r>
        <w:br/>
      </w:r>
      <w:r>
        <w:br/>
        <w:t>Zakres realizowanych działań obejmie m.in.:</w:t>
      </w:r>
      <w:r>
        <w:br/>
        <w:t xml:space="preserve">a. weryfikację pomysłu B+R (wsparcie fazy proof of concept) jako elementu przedsięwzięcia, </w:t>
      </w:r>
      <w:r>
        <w:br/>
        <w:t>b. realizację prac B+R przedsiębiorstw, w tym z udziałem jednostek naukowych i badawczych,</w:t>
      </w:r>
      <w:r>
        <w:br/>
        <w:t>c. realizację prac B+R przedsiębiorstw, w tym z udziałem jednostek naukowych i badawczych, wraz z komercjalizacją i wdrożeniem wyników prac B+R oraz ochroną własności intelektualnej przedsiębiorstwa,</w:t>
      </w:r>
      <w:r>
        <w:br/>
        <w:t>d. ochronę własności intelektualnej przedsiębiorstwa oraz transferu technologii poprzez np. nabycie praw własności intelektualnej, jako niezbędnego elementu prac B+R,</w:t>
      </w:r>
      <w:r>
        <w:br/>
        <w:t>e. rozwój infrastruktury B+R w przedsiębiorstwach,</w:t>
      </w:r>
      <w:r>
        <w:br/>
        <w:t>f. realizację prac B+R w ramach regionalnych agend badawczych w oparciu o współpracę przedsiębiorstw, jednostek naukowych i badawczych, w tym szkół wyższych.</w:t>
      </w:r>
      <w:r>
        <w:br/>
        <w:t>Wspierane będą przedsięwzięcia innowacyjne, zarówno w zakresie innowacyjnego podejścia do prowadzenia procesów gospodarczych, jak i upowszechniania nowych rozwiązań technologicznych, organizacyjnych i społecznych. Możliwe będzie wsparcie technologii cyfrowych, jako komponentu inwestycji z zakresu B+R.</w:t>
      </w:r>
      <w:r>
        <w:br/>
        <w:t>Wsparcie prac B+R może objąć wszystkie lub wybrane elementy procesu badawczego, tj. badania przemysłowe i eksperymentalne prace rozwojowe, w tym tworzenie prototypu/demonstratora, testowanie go i komercjalizację. Istotnym elementem prac B+R będzie również możliwość zakupienia dostępnej i sprawdzonej technologii i adoptowanie jej do swoich potrzeb.</w:t>
      </w:r>
      <w:r>
        <w:br/>
        <w:t>W ramach programu Fundusze Europejskie dla Pomorza na lata 2021-2027 (FEP) nie przewiduje się finansowania badań podstawowych.</w:t>
      </w:r>
      <w:r>
        <w:br/>
      </w:r>
      <w:r>
        <w:br/>
        <w:t>Najważniejsze warunki realizacji projektu:</w:t>
      </w:r>
      <w:r>
        <w:br/>
        <w:t>1. Wsparcie ukierunkowane będzie na przedsięwzięcia mieszczące się w obszarach Inteligentnych Specjalizacji Pomorza (ISP) i uzupełniająco – w ramach branż kluczowych mających istotne znaczenie dla rozwoju poszczególnych obszarów województwa.</w:t>
      </w:r>
      <w:r>
        <w:br/>
        <w:t>2. Dopuszcza się również udzielania wsparcia na przedsięwzięcia realizowane przez przedsiębiorstwa inne niż MŚP, zgodnie z art. 5 ust. 2 rozporządzenia 2021/1058.</w:t>
      </w:r>
      <w:r>
        <w:br/>
        <w:t>3. Szczegółowe zasady dotyczące rodzaju instrumentów finansowych oraz najważniejszych warunków przyznawania wsparcia określone są w Strategii Inwestycyjnej dla Instrumentów Finansowych przyjętej uchwałą nr 929/471/23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 xml:space="preserve">d.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1(i).</w:t>
      </w:r>
      <w:r>
        <w:br/>
      </w:r>
      <w:r>
        <w:br/>
        <w:t>Preferowane będą przedsięwzięcia m.in.:</w:t>
      </w:r>
      <w:r>
        <w:br/>
        <w:t>1. promujące zmniejszanie wpływu społeczno-gospodarczego na środowisko i klimat oraz dążenie do osiągnięcia neutralności klimatycznej z uwzględnieniem bezpieczeństwa energetycznego regionu,</w:t>
      </w:r>
      <w:r>
        <w:br/>
        <w:t>2. wspierające rozwój i upowszechnianie modeli produkcji i konsumpcji ukierunkowane na niższe zużycie zasobów, zapobieganie powstawaniu odpadów oraz ponowne wykorzystanie materiałów i produktów.</w:t>
      </w:r>
      <w:r>
        <w:br/>
      </w:r>
      <w:r>
        <w:br/>
        <w:t>Ukierunkowanie terytorialne:</w:t>
      </w:r>
      <w:r>
        <w:br/>
        <w:t>Projekt realizowany będzie na obszarze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nr 651/2014 z dnia 17 czerwca 2014 r. uznające niektóre rodzaje pomocy za zgodne z rynkiem wewnętrznym w zastosowaniu art. 107 i 108 Traktatu, Wytyczne Unii w sprawie pomocy państwa na rzecz promowania inwestycji w zakresie finansowania ryzyka (2021/C 508/01)</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Wsparcie poprzez instrumenty finansowe: inwestycja kapitałowa lub quasi-kapitałowa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wspierające biznes</w:t>
      </w:r>
    </w:p>
    <w:p w:rsidR="00006856" w:rsidRDefault="007952AE">
      <w:pPr>
        <w:rPr>
          <w:b/>
        </w:rPr>
      </w:pPr>
      <w:r>
        <w:rPr>
          <w:b/>
        </w:rPr>
        <w:t>Typ beneficjenta – szczegółowy</w:t>
      </w:r>
    </w:p>
    <w:p w:rsidR="00006856" w:rsidRDefault="007952AE">
      <w:pPr>
        <w:rPr>
          <w:b/>
        </w:rPr>
      </w:pPr>
      <w:r>
        <w:t>Bank Gospodarstwa Krajowego, Instytucje finansowe</w:t>
      </w:r>
    </w:p>
    <w:p w:rsidR="00006856" w:rsidRDefault="007952AE">
      <w:pPr>
        <w:rPr>
          <w:b/>
        </w:rPr>
      </w:pPr>
      <w:r>
        <w:rPr>
          <w:b/>
        </w:rPr>
        <w:t>Grupa docelowa</w:t>
      </w:r>
    </w:p>
    <w:p w:rsidR="00006856" w:rsidRDefault="007952AE">
      <w:pPr>
        <w:rPr>
          <w:b/>
        </w:rPr>
      </w:pPr>
      <w:r>
        <w:t>przedsiębiorstwa (w tym MŚP)</w:t>
      </w:r>
    </w:p>
    <w:p w:rsidR="00006856" w:rsidRDefault="007952AE">
      <w:pPr>
        <w:rPr>
          <w:b/>
        </w:rPr>
      </w:pPr>
      <w:r>
        <w:rPr>
          <w:b/>
        </w:rPr>
        <w:t>Słowa kluczowe</w:t>
      </w:r>
    </w:p>
    <w:p w:rsidR="00006856" w:rsidRDefault="007952AE">
      <w:pPr>
        <w:rPr>
          <w:b/>
        </w:rPr>
      </w:pPr>
      <w:r>
        <w:t>B+R, instrument_finansowy, instrument_kapitałowy</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WLWK-RCO001 - Przedsiębiorstwa objęte wsparciem (w tym: mikro, małe, średnie, duże)</w:t>
      </w:r>
    </w:p>
    <w:p w:rsidR="00006856" w:rsidRDefault="007952AE">
      <w:pPr>
        <w:rPr>
          <w:b/>
        </w:rPr>
      </w:pPr>
      <w:r>
        <w:t>WLWK-RCO003 - Przedsiębiorstwa objęte wsparciem z instrumentów finansowych</w:t>
      </w:r>
    </w:p>
    <w:p w:rsidR="00006856" w:rsidRDefault="007952AE">
      <w:pPr>
        <w:rPr>
          <w:b/>
        </w:rPr>
      </w:pPr>
      <w:r>
        <w:t>WLWK-RCO010 - Przedsiębiorstwa współpracujące z organizacjami badawczymi</w:t>
      </w:r>
    </w:p>
    <w:p w:rsidR="00006856" w:rsidRDefault="007952AE">
      <w:pPr>
        <w:rPr>
          <w:b/>
        </w:rPr>
      </w:pPr>
      <w:r>
        <w:rPr>
          <w:b/>
        </w:rPr>
        <w:t>Wskaźniki rezultatu</w:t>
      </w:r>
    </w:p>
    <w:p w:rsidR="00006856" w:rsidRDefault="007952AE">
      <w:pPr>
        <w:rPr>
          <w:b/>
        </w:rPr>
      </w:pPr>
      <w:r>
        <w:t>WLWK-RCR002 - Inwestycje prywatne uzupełniające wsparcie publiczne (w tym: dotacje, instrumenty finansowe)</w:t>
      </w:r>
    </w:p>
    <w:p w:rsidR="00006856" w:rsidRDefault="007952AE">
      <w:pPr>
        <w:rPr>
          <w:b/>
        </w:rPr>
      </w:pPr>
      <w:r>
        <w:t>WLWK-RCR003 - Małe i średnie przedsiębiorstwa (MŚP) wprowadzające innowacje produktowe lub procesowe</w:t>
      </w:r>
    </w:p>
    <w:p w:rsidR="00006856" w:rsidRDefault="007952AE">
      <w:pPr>
        <w:rPr>
          <w:b/>
        </w:rPr>
      </w:pPr>
      <w:r>
        <w:t>WLWK-RCR005 - MŚP wprowadzające innowacje wewnątrz przedsiębiorstwa</w:t>
      </w:r>
    </w:p>
    <w:p w:rsidR="00006856" w:rsidRDefault="007952AE">
      <w:pPr>
        <w:rPr>
          <w:b/>
        </w:rPr>
      </w:pPr>
      <w:r>
        <w:t>WLWK-PLRR003 - Wartość inwestycji prywatnych uzupełniających wsparcie publiczne – instrumenty finansowe</w:t>
      </w:r>
    </w:p>
    <w:p w:rsidR="00006856" w:rsidRDefault="00006856">
      <w:pPr>
        <w:rPr>
          <w:b/>
        </w:rPr>
      </w:pPr>
    </w:p>
    <w:p w:rsidR="00006856" w:rsidRDefault="007952AE">
      <w:pPr>
        <w:pStyle w:val="Nagwek3"/>
        <w:rPr>
          <w:rFonts w:ascii="Calibri" w:hAnsi="Calibri" w:cs="Calibri"/>
          <w:sz w:val="32"/>
        </w:rPr>
      </w:pPr>
      <w:bookmarkStart w:id="6" w:name="_Toc170985556"/>
      <w:r>
        <w:rPr>
          <w:rFonts w:ascii="Calibri" w:hAnsi="Calibri" w:cs="Calibri"/>
          <w:sz w:val="32"/>
        </w:rPr>
        <w:t>Działanie FEPM.01.05 Wsparcie przedsiębiorstw</w:t>
      </w:r>
      <w:bookmarkEnd w:id="6"/>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EFRR.CP1.III - Wzmacnianie trwałego wzrostu i konkurencyjności MŚP oraz tworzenie miejsc pracy w MŚP, w tym poprzez inwestycje produkcyjne</w:t>
      </w:r>
    </w:p>
    <w:p w:rsidR="00006856" w:rsidRDefault="007952AE">
      <w:pPr>
        <w:rPr>
          <w:b/>
        </w:rPr>
      </w:pPr>
      <w:r>
        <w:rPr>
          <w:b/>
        </w:rPr>
        <w:t>Wysokość alokacji UE (EUR)</w:t>
      </w:r>
    </w:p>
    <w:p w:rsidR="00006856" w:rsidRDefault="007952AE">
      <w:pPr>
        <w:rPr>
          <w:b/>
        </w:rPr>
      </w:pPr>
      <w:r>
        <w:t>59 130 424,00</w:t>
      </w:r>
    </w:p>
    <w:p w:rsidR="00006856" w:rsidRDefault="007952AE">
      <w:pPr>
        <w:rPr>
          <w:b/>
        </w:rPr>
      </w:pPr>
      <w:r>
        <w:rPr>
          <w:b/>
        </w:rPr>
        <w:t>Zakres interwencji</w:t>
      </w:r>
    </w:p>
    <w:p w:rsidR="00006856" w:rsidRDefault="007952AE">
      <w:pPr>
        <w:rPr>
          <w:b/>
        </w:rPr>
      </w:pPr>
      <w:r>
        <w:t>020 - Infrastruktura biznesowa dla MŚP (w tym parki i obiekty przemysłowe), 021 - Rozwój działalności i umiędzynarodowienie MŚP, w tym inwestycje produkcyjne, 024 - Zaawansowane usługi wsparcia dla MŚP i grup MŚP (w tym usługi w zakresie zarządzania, marketingu i projektowania), 172 - Finansowanie krzyżowe w ramach EFRR (wsparcie dla działań typowych dla EFS+ koniecznych do wdrożenia części operacji objętej EFRR i bezpośrednio z nią związanych)</w:t>
      </w:r>
    </w:p>
    <w:p w:rsidR="00006856" w:rsidRDefault="007952AE">
      <w:pPr>
        <w:rPr>
          <w:b/>
        </w:rPr>
      </w:pPr>
      <w:r>
        <w:rPr>
          <w:b/>
        </w:rPr>
        <w:t>Opis działania</w:t>
      </w:r>
    </w:p>
    <w:p w:rsidR="00006856" w:rsidRDefault="007952AE">
      <w:pPr>
        <w:rPr>
          <w:b/>
        </w:rPr>
      </w:pPr>
      <w:r>
        <w:br/>
        <w:t>Celem Działania jest poprawa warunków do rozwoju pomorskich mikro, małych i średnich przedsiębiorstw poprzez realizację kompleksowych i skoordynowanych działań w obszarach usług doradczych dla MŚP, kompleksowego wsparcia inwestorów oraz wsparcia eksportu.</w:t>
      </w:r>
      <w:r>
        <w:br/>
        <w:t>Planowana interwencja stanowi kontynuację działań realizowanych w perspektywie finansowej 2014-2020. Przedmiotem projektów będą wyłącznie elementy przedsięwzięć strategicznych zdefiniowanych w Regionalnym Programie Strategicznym (RPS) w zakresie gospodarki, rynku pracy, oferty turystycznej i czasu wolnego pn. odpowiednio:</w:t>
      </w:r>
      <w:r>
        <w:br/>
        <w:t>A. "Pomorski System Usług Informacyjnych i Doradczych",</w:t>
      </w:r>
      <w:r>
        <w:br/>
        <w:t>B. "Invest in Pomerania 2030",</w:t>
      </w:r>
      <w:r>
        <w:br/>
        <w:t>C. "Pomorski Broker Eksportowy 2030".</w:t>
      </w:r>
      <w:r>
        <w:br/>
      </w:r>
      <w:r>
        <w:br/>
        <w:t>Projekty realizowane będą w formule projektów grantowych (zgodnie z art. 41 ustawy z dnia 28 kwietnia 2022 r. o zasadach realizacji zadań finansowanych ze środków europejskich w perspektywie finansowej 2021-2027) co oznacza, że przedsiębiorca prowadzący działalność gospodarczą na terenie regionu otrzyma wsparcie w postaci grantu od beneficjenta projektu grantowego:</w:t>
      </w:r>
      <w:r>
        <w:br/>
        <w:t>- na podstawie otwartych, przejrzystych, niedyskryminujących i niedopuszczających do konfliktów interesów procedur;</w:t>
      </w:r>
      <w:r>
        <w:br/>
        <w:t>- wyłącznie jako pomoc de minimis;</w:t>
      </w:r>
      <w:r>
        <w:br/>
        <w:t>- którego wysokość /poziom zależne będą od jego wielkości (statusu).</w:t>
      </w:r>
      <w:r>
        <w:br/>
        <w:t>Na poziomie beneficjenta projektu grantowego, obligatoryjna będzie weryfikacja jakości usług podlegających finansowaniu (poprzez akredytację lub kryteria jakościowe).</w:t>
      </w:r>
      <w:r>
        <w:br/>
      </w:r>
      <w:r>
        <w:br/>
        <w:t>A. "Pomorski System Usług Informacyjnych i Doradczych":</w:t>
      </w:r>
      <w:r>
        <w:br/>
      </w:r>
      <w:r>
        <w:br/>
        <w:t>Typ projektu:</w:t>
      </w:r>
      <w:r>
        <w:br/>
        <w:t>Rozwój systemu wsparcia usług doradczych, w tym proinnowacyjnych dla MŚP, na który składają się następujące zadania:</w:t>
      </w:r>
      <w:r>
        <w:br/>
        <w:t>a. analiza potrzeb MŚP w zakresie usług doradczych, przeprowadzenie naboru i udzielanie wsparcia;</w:t>
      </w:r>
      <w:r>
        <w:br/>
        <w:t>b. podniesienie kompetencji MŚP w zakresie m.in. produktywności, zarządzania poprzez doradztwo, kampanii budujących świadomość;</w:t>
      </w:r>
      <w:r>
        <w:br/>
        <w:t>c. cykliczne badania MŚP zwiększające efektywność wsparcia, ewaluacja systemu;</w:t>
      </w:r>
      <w:r>
        <w:br/>
        <w:t>d. stworzenie punktu kompleksowej konsultacji dla MŚP w każdym subregionie;</w:t>
      </w:r>
      <w:r>
        <w:br/>
        <w:t>e. promocja usług doradczych i informowanie MŚP o dostępnym wsparciu poprzez m.in: seminaria, webinaria, spotkania informacyjne, narzędzia informatyczne;</w:t>
      </w:r>
      <w:r>
        <w:br/>
        <w:t>f. akredytacja Instytucji Otoczenia Biznesu (IOB)/Ośrodków Innowacji (OI) świadczących usługi doradcze;</w:t>
      </w:r>
      <w:r>
        <w:br/>
        <w:t>g. nawiązanie bezpośredniej współpracy z lokalnymi IOB/OI świadczącymi usługi doradcze dla MŚP.</w:t>
      </w:r>
      <w:r>
        <w:br/>
      </w:r>
      <w:r>
        <w:br/>
        <w:t>Najważniejsze warunki realizacji projektu:</w:t>
      </w:r>
      <w:r>
        <w:br/>
        <w:t>1. MŚP będą wybierać usługi doradcze spośród oferty akredytowanych IOB/OI (system popytowy);</w:t>
      </w:r>
      <w:r>
        <w:br/>
        <w:t>2. Usługi doradcze będą mogły świadczyć podmioty mające siedzibę na terenie państw członkowskich UE (w szczególnych przypadkach spoza terenu UE);</w:t>
      </w:r>
      <w:r>
        <w:br/>
        <w:t>3. IOB będą świadczyły nie tylko usługi proinnowacyjne, ale przede wszystkim specjalistyczne usługi doradcze służące rozwojowi MŚP, m.in. z następujących obszarów tematycznych:</w:t>
      </w:r>
      <w:r>
        <w:br/>
        <w:t>- prawo i podatki;</w:t>
      </w:r>
      <w:r>
        <w:br/>
        <w:t>- finanse;</w:t>
      </w:r>
      <w:r>
        <w:br/>
        <w:t>- marketing;</w:t>
      </w:r>
      <w:r>
        <w:br/>
        <w:t>- eksport;</w:t>
      </w:r>
      <w:r>
        <w:br/>
        <w:t>- organizacja i zarządzanie;</w:t>
      </w:r>
      <w:r>
        <w:br/>
        <w:t>- technologie informacyjno-komunikacyjne;</w:t>
      </w:r>
      <w:r>
        <w:br/>
        <w:t>- zrównoważony rozwój, ekoefektywność, zielona transformacja;</w:t>
      </w:r>
      <w:r>
        <w:br/>
        <w:t>- wsparcie innowacji.</w:t>
      </w:r>
      <w:r>
        <w:br/>
        <w:t>4. IOB, które będą świadczyły usługi doradcze proinnowacyjne, będą musiały dodatkowo uzyskać akredytację z systemu krajowego;</w:t>
      </w:r>
      <w:r>
        <w:br/>
        <w:t>5. Beneficjent projektu grantowego przedstawi mechanizm preferencji dla MŚP z obszarów Inteligentnych Specjalizacji Pomorza (ISP) lub branż kluczowych mających istotne znaczenie dla rozwoju poszczególnych obszarów regionu;</w:t>
      </w:r>
      <w:r>
        <w:br/>
      </w:r>
      <w:r>
        <w:br/>
        <w:t>B. "Invest in Pomerania 2030":</w:t>
      </w:r>
      <w:r>
        <w:br/>
      </w:r>
      <w:r>
        <w:br/>
        <w:t>Typ projektu:</w:t>
      </w:r>
      <w:r>
        <w:br/>
        <w:t>Rozwój systemu wsparcia inwestorów, na który składają się następujące zadania:</w:t>
      </w:r>
      <w:r>
        <w:br/>
        <w:t>a. rozwój kompleksowej oferty usług dla nowych i obecnych w regionie inwestorów;</w:t>
      </w:r>
      <w:r>
        <w:br/>
        <w:t>b. inicjowanie projektów na rzecz zwiększenia atrakcyjności regionu, w tym obsługa projektów inwestycyjnych oraz budowa i rozwój zaplecza badawczo-analitycznego regionu;</w:t>
      </w:r>
      <w:r>
        <w:br/>
        <w:t>c. wsparcie przedsiębiorstw w zakresie planowania, przygotowania oraz realizacji inwestycji;</w:t>
      </w:r>
      <w:r>
        <w:br/>
        <w:t>d. wsparcie przedsiębiorstw w promowaniu produktów i usług oraz ich oferty jako pracodawcy, tworzenie warunków do przyciągania, zatrzymywania i rozwijania talentów (w tym tworzenie rozwiązań adaptacyjnych);</w:t>
      </w:r>
      <w:r>
        <w:br/>
        <w:t>e. wsparcie inwestycji produkcyjnych MŚP realizowanych poza Obszarem Metropolitalnym Gdańsk – Gdynia - Sopot (OMGGS), na obszarach w gorszej sytuacji społeczno-gospodarczej.</w:t>
      </w:r>
      <w:r>
        <w:br/>
      </w:r>
      <w:r>
        <w:br/>
        <w:t>Najważniejsze warunki realizacji projektu:</w:t>
      </w:r>
      <w:r>
        <w:br/>
        <w:t>1. Wsparcie inwestycji produkcyjnych MŚP udzielane będzie w formach bezzwrotnych, pod warunkiem że:</w:t>
      </w:r>
      <w:r>
        <w:br/>
        <w:t>- realizowane będzie w sposób selektywny i obejmie obszary w gorszej sytuacji społeczno-gospodarczej zlokalizowane poza OMGGS, wskazane w Tabeli 1 Lista gmin województwa pomorskiego, na terenie których mogą być realizowane inwestycje produkcyjne MŚP, zamieszczonej w załączniku do Uchwały nr 1238/491/23 Zarządu Województwa Pomorskiego w sprawie przyjęcia zasad wsparcia inwestycji produkcyjnych MŚP w ramach kompleksowego wsparcia inwestorów przewidzianego w Programie Fundusze Europejskie dla Pomorza 2021-2027 z dnia 24 października 2023 r. oraz</w:t>
      </w:r>
      <w:r>
        <w:br/>
        <w:t>- skoncentruje się na MŚP działających w obszarach ISP oraz branżach kluczowych mających istotne znaczenie dla rozwoju poszczególnych obszarów regionu oraz</w:t>
      </w:r>
      <w:r>
        <w:br/>
        <w:t>- nie przekroczy 15% alokacji przeznaczonej na kompleksowe wsparcie inwestorów (dziedzina interwencji 020).</w:t>
      </w:r>
      <w:r>
        <w:br/>
        <w:t>2. Na poziomie beneficjenta projektu grantowego w ramach finansowania krzyżowego przewiduje się działania skierowane do pracowników zatrudnionych przez inwestorów, w tym m.in. działania ukierunkowane na przekwalifikowanie i podnoszenie kompetencji - maksymalnie 7% kosztów kwalifikowalnych projektu.</w:t>
      </w:r>
      <w:r>
        <w:br/>
        <w:t xml:space="preserve">3. Beneficjent projektu grantowego zapewni, że preferowane powinny być projekty: </w:t>
      </w:r>
      <w:r>
        <w:br/>
        <w:t>- kompleksowe, partnerskie, będące efektem trwałej współpracy wielu podmiotów, w tym także przedsięwzięcia sieciowe o skali ponadlokalnej;</w:t>
      </w:r>
      <w:r>
        <w:br/>
        <w:t>- ukierunkowane na wzmacnianie odporności gospodarki regionu, poprzez wzrost jej konkurencyjności i produktywności;</w:t>
      </w:r>
      <w:r>
        <w:br/>
        <w:t>- działające stymulująco na stopień internacjonalizacji i zmiany struktury generowania wartości dodanej, wzmacniające atrakcyjność inwestycyjną regionu, wspierające tworzenie wysokiej jakości trwałych miejsc pracy oraz przyczyniające się do wzrostu zatrudnienia;</w:t>
      </w:r>
      <w:r>
        <w:br/>
        <w:t>- charakteryzujące się wysoką wartością dodaną, realizowane na zdegradowanych przestrzennie i ekologicznie terenach obecnie lub dawniej wykorzystywanych pod działalności przemysłową.</w:t>
      </w:r>
      <w:r>
        <w:br/>
      </w:r>
      <w:r>
        <w:br/>
        <w:t>C. "Pomorski Broker Eksportowy 2030":</w:t>
      </w:r>
      <w:r>
        <w:br/>
      </w:r>
      <w:r>
        <w:br/>
        <w:t>Typ projektu:</w:t>
      </w:r>
      <w:r>
        <w:br/>
        <w:t>Rozwój systemu wsparcia eksportu, na który składają się następujące zadania:</w:t>
      </w:r>
      <w:r>
        <w:br/>
        <w:t>a. wsparcie rozwoju aktywności eksportowej MŚP m.in. poprzez:</w:t>
      </w:r>
      <w:r>
        <w:br/>
        <w:t xml:space="preserve">- wsparcie rozwoju kompetencji MŚP w zakresie internacjonalizacji oraz dostosowania oferty MŚP do wymagań rynków zagranicznych; </w:t>
      </w:r>
      <w:r>
        <w:br/>
        <w:t>- wsparcie procesów uzyskania międzynarodowych certyfikatów, patentów, uprawnień i pozwoleń;</w:t>
      </w:r>
      <w:r>
        <w:br/>
        <w:t>- wsparcie MŚP w formie grantów na indywidualny udział w targach;</w:t>
      </w:r>
      <w:r>
        <w:br/>
        <w:t>- upowszechnienie nowych, internetowych form eksportu produktów, w tym bazujących na wirtualnej i rozszerzonej rzeczywistości;</w:t>
      </w:r>
      <w:r>
        <w:br/>
        <w:t>b. monitorowanie eksportu MŚP oraz wyłonienie kluczowych branż dla rozwoju poszczególnych obszarów regionu, produktów eksportowych oraz rynków zbytu;</w:t>
      </w:r>
      <w:r>
        <w:br/>
        <w:t>c. wspieranie identyfikacji MŚP i ich regionalnych innowacyjnych produktów na rynkach zagranicznych (w szczególności MŚP z grup branżowych);</w:t>
      </w:r>
      <w:r>
        <w:br/>
        <w:t>d. wsparcie udziału MŚP, grup branżowych i międzybranżowych, IOB w międzynarodowych wydarzeniach gospodarczych oraz w nawiązywaniu relacji z zagranicą;</w:t>
      </w:r>
      <w:r>
        <w:br/>
        <w:t>e. nawiązanie bezpośredniej współpracy z regionalnymi i lokalnymi IOB organizującymi wydarzenia gospodarcze dla MŚP.</w:t>
      </w:r>
      <w:r>
        <w:br/>
        <w:t>Najważniejsze warunki realizacji projektu:</w:t>
      </w:r>
      <w:r>
        <w:br/>
        <w:t>1. O udziale MŚP w imprezie targowej lub misji gospodarczej decydować powinny m.in.:</w:t>
      </w:r>
      <w:r>
        <w:br/>
        <w:t>- stopień przygotowania do ekspansji zagranicznej,</w:t>
      </w:r>
      <w:r>
        <w:br/>
        <w:t>- zbieżność profilu działalności MŚP z tematyką/branżą organizowanego wyjazdu.</w:t>
      </w:r>
      <w:r>
        <w:br/>
        <w:t>2. MŚP wybrane do uczestnictwa w imprezach targowych oraz w misjach gospodarczych będą:</w:t>
      </w:r>
      <w:r>
        <w:br/>
        <w:t>- partycypować w kosztach wyjazdu,</w:t>
      </w:r>
      <w:r>
        <w:br/>
        <w:t>- miały możliwość skorzystania z seminariów dotyczących m.in. rozpoczynania i rozwijania działalności eksportowej, różnic kulturowych i konwenansów w biznesie.</w:t>
      </w:r>
      <w:r>
        <w:br/>
        <w:t>3. Grupy branżowe będą mogły uczestniczyć w tych samych międzynarodowych imprezach wystawienniczych, a uzupełnieniem wyjazdów będzie m.in. doradztwo np. w zakresie marketingu eksportowego, opracowanie analiz rynkowych, pomoc w znalezieniu potencjalnego partnera biznesowego za granicą.</w:t>
      </w:r>
      <w:r>
        <w:br/>
        <w:t xml:space="preserve">4. Wszelkie organizowane wydarzenia eksportowe będą w całości dedykowane wyłącznie MŚP, a udział władz regionu wystąpi wyłącznie w krajach, w których wzmacnia to wiarygodność MŚP i ułatwia nawiązywanie kontaktów gospodarczych. </w:t>
      </w:r>
      <w:r>
        <w:br/>
        <w:t xml:space="preserve">5. Beneficjent projektu grantowego zapewnia, że na poziomie grantobiorcy preferowane powinny być projekty: </w:t>
      </w:r>
      <w:r>
        <w:br/>
        <w:t>- z obszarów ISP lub branż kluczowych mających istotne znaczenie dla rozwoju poszczególnych obszarów regionu;</w:t>
      </w:r>
      <w:r>
        <w:br/>
        <w:t>- upowszechniające technologie cyfrowe i usługi;</w:t>
      </w:r>
      <w:r>
        <w:br/>
        <w:t>- innowacyjne, zarówno w zakresie innowacyjnego podejścia do prowadzenia procesów gospodarczych, jak i upowszechniania nowych rozwiązań technologicznych, organizacyjnych i społecznych;</w:t>
      </w:r>
      <w:r>
        <w:br/>
        <w:t>- dla MŚP mających produkty zaawansowane technologicznie lub będących wynikiem prac B+R.</w:t>
      </w:r>
      <w:r>
        <w:br/>
      </w:r>
      <w:r>
        <w:br/>
        <w:t>Ponadto:</w:t>
      </w:r>
      <w:r>
        <w:br/>
        <w:t>1. Wszystkie ww. przedsięwzięcia, na każdym etapie realizacji,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1(iii). </w:t>
      </w:r>
      <w:r>
        <w:br/>
        <w:t>2. Na poziomie beneficjenta projektu grantowego, możliwe będzie kwalifikowanie:</w:t>
      </w:r>
      <w:r>
        <w:br/>
        <w:t>- podatku od towarów i usług (VAT);</w:t>
      </w:r>
      <w:r>
        <w:br/>
        <w:t>- kosztów pośrednich projektu.</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15% stawka ryczałtowa na koszty pośrednie (podstawa wyliczenia: koszty bezpośrednie personelu) [art. 54(b) CPR], do 7% stawka ryczałtowa na koszty pośrednie (podstawa wyliczenia: koszty bezpośrednie) [art. 54(a) CPR], stawka jednostkowa (stawka godzinowa personelu projektu) [art. 55(2-5) CPR], stawka ryczałtowa w oparciu o metodykę IZ [art. 53(3)(a)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7</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wspierające biznes, Partnerzy społeczni, Przedsiębiorstwa, Służby publiczne</w:t>
      </w:r>
    </w:p>
    <w:p w:rsidR="00006856" w:rsidRDefault="007952AE">
      <w:pPr>
        <w:rPr>
          <w:b/>
        </w:rPr>
      </w:pPr>
      <w:r>
        <w:rPr>
          <w:b/>
        </w:rPr>
        <w:t>Typ beneficjenta – szczegółowy</w:t>
      </w:r>
    </w:p>
    <w:p w:rsidR="00006856" w:rsidRDefault="007952AE">
      <w:pPr>
        <w:rPr>
          <w:b/>
        </w:rPr>
      </w:pPr>
      <w:r>
        <w:t>Duże przedsiębiorstwa, Instytucje otoczenia biznesu, Izby gospodarcze, Jednostki organizacyjne działające w imieniu jednostek samorządu terytorialnego, Jednostki Samorządu Terytorialnego, MŚP, Organizacje zrzeszające pracodawców, Partnerzy gospodarczy</w:t>
      </w:r>
    </w:p>
    <w:p w:rsidR="00006856" w:rsidRDefault="007952AE">
      <w:pPr>
        <w:rPr>
          <w:b/>
        </w:rPr>
      </w:pPr>
      <w:r>
        <w:rPr>
          <w:b/>
        </w:rPr>
        <w:t>Grupa docelowa</w:t>
      </w:r>
    </w:p>
    <w:p w:rsidR="00006856" w:rsidRDefault="007952AE">
      <w:pPr>
        <w:rPr>
          <w:b/>
        </w:rPr>
      </w:pPr>
      <w:r>
        <w:t>instytucje otoczenia biznesu (IOB), inwestorzy (nowi i obecni), JST oraz podległe im podmioty, MŚP, pracownicy przedsiębiorstw</w:t>
      </w:r>
    </w:p>
    <w:p w:rsidR="00006856" w:rsidRDefault="007952AE">
      <w:pPr>
        <w:rPr>
          <w:b/>
        </w:rPr>
      </w:pPr>
      <w:r>
        <w:rPr>
          <w:b/>
        </w:rPr>
        <w:t>Słowa kluczowe</w:t>
      </w:r>
    </w:p>
    <w:p w:rsidR="00006856" w:rsidRDefault="007952AE">
      <w:pPr>
        <w:rPr>
          <w:b/>
        </w:rPr>
      </w:pPr>
      <w:r>
        <w:t>doradztwo_biznesowe, eksport, internacjonalizacja, inwestor, IOB, liniatechnologiczna, targi, transfer_technologii, usługi_proinnowacyjne, usługi_rozwojowe</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WLWK-PLRO162 - Liczba przedsiębiorstw wspartych w zakresie internacjonalizacji działalności</w:t>
      </w:r>
    </w:p>
    <w:p w:rsidR="00006856" w:rsidRDefault="007952AE">
      <w:pPr>
        <w:rPr>
          <w:b/>
        </w:rPr>
      </w:pPr>
      <w:r>
        <w:t>WLWK-RCO002 - Przedsiębiorstwa objęte wsparciem w formie dotacji</w:t>
      </w:r>
    </w:p>
    <w:p w:rsidR="00006856" w:rsidRDefault="007952AE">
      <w:pPr>
        <w:rPr>
          <w:b/>
        </w:rPr>
      </w:pPr>
      <w:r>
        <w:t>WLWK-RCO001 - Przedsiębiorstwa objęte wsparciem (w tym: mikro, małe, średnie, duże)</w:t>
      </w:r>
    </w:p>
    <w:p w:rsidR="00006856" w:rsidRDefault="007952AE">
      <w:pPr>
        <w:rPr>
          <w:b/>
        </w:rPr>
      </w:pPr>
      <w:r>
        <w:t>WLWK-RCO004 - Przedsiębiorstwa otrzymujące wsparcie niefinansowe</w:t>
      </w:r>
    </w:p>
    <w:p w:rsidR="00006856" w:rsidRDefault="007952AE">
      <w:pPr>
        <w:rPr>
          <w:b/>
        </w:rPr>
      </w:pPr>
      <w:r>
        <w:rPr>
          <w:b/>
        </w:rPr>
        <w:t>Wskaźniki rezultatu</w:t>
      </w:r>
    </w:p>
    <w:p w:rsidR="00006856" w:rsidRDefault="007952AE">
      <w:pPr>
        <w:rPr>
          <w:b/>
        </w:rPr>
      </w:pPr>
      <w:r>
        <w:t>WLWK-RCR002 - Inwestycje prywatne uzupełniające wsparcie publiczne (w tym: dotacje, instrumenty finansowe)</w:t>
      </w:r>
    </w:p>
    <w:p w:rsidR="00006856" w:rsidRDefault="007952AE">
      <w:pPr>
        <w:rPr>
          <w:b/>
        </w:rPr>
      </w:pPr>
      <w:r>
        <w:t>WLWK-RCR001 - Miejsca pracy utworzone we wspieranych jednostkach</w:t>
      </w:r>
    </w:p>
    <w:p w:rsidR="00006856" w:rsidRDefault="007952AE">
      <w:pPr>
        <w:rPr>
          <w:b/>
        </w:rPr>
      </w:pPr>
      <w:r>
        <w:t>WLWK-RCR025 - MŚP z wyższą wartością dodaną na pracownika</w:t>
      </w:r>
    </w:p>
    <w:p w:rsidR="00006856" w:rsidRDefault="007952AE">
      <w:pPr>
        <w:rPr>
          <w:b/>
        </w:rPr>
      </w:pPr>
      <w:r>
        <w:t>WLWK-PLRR002 - Wartość inwestycji prywatnych uzupełniających wsparcie publiczne - dotacje</w:t>
      </w:r>
    </w:p>
    <w:p w:rsidR="00006856" w:rsidRDefault="00006856">
      <w:pPr>
        <w:rPr>
          <w:b/>
        </w:rPr>
      </w:pPr>
    </w:p>
    <w:p w:rsidR="00006856" w:rsidRDefault="007952AE">
      <w:pPr>
        <w:pStyle w:val="Nagwek3"/>
        <w:rPr>
          <w:rFonts w:ascii="Calibri" w:hAnsi="Calibri" w:cs="Calibri"/>
          <w:sz w:val="32"/>
        </w:rPr>
      </w:pPr>
      <w:bookmarkStart w:id="7" w:name="_Toc170985557"/>
      <w:r>
        <w:rPr>
          <w:rFonts w:ascii="Calibri" w:hAnsi="Calibri" w:cs="Calibri"/>
          <w:sz w:val="32"/>
        </w:rPr>
        <w:t>Działanie FEPM.01.06 Wsparcie MŚP – wsparcie pozadotacyjne</w:t>
      </w:r>
      <w:bookmarkEnd w:id="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EFRR.CP1.III - Wzmacnianie trwałego wzrostu i konkurencyjności MŚP oraz tworzenie miejsc pracy w MŚP, w tym poprzez inwestycje produkcyjne</w:t>
      </w:r>
    </w:p>
    <w:p w:rsidR="00006856" w:rsidRDefault="007952AE">
      <w:pPr>
        <w:rPr>
          <w:b/>
        </w:rPr>
      </w:pPr>
      <w:r>
        <w:rPr>
          <w:b/>
        </w:rPr>
        <w:t>Wysokość alokacji UE (EUR)</w:t>
      </w:r>
    </w:p>
    <w:p w:rsidR="00006856" w:rsidRDefault="007952AE">
      <w:pPr>
        <w:rPr>
          <w:b/>
        </w:rPr>
      </w:pPr>
      <w:r>
        <w:t>35 746 811,00</w:t>
      </w:r>
    </w:p>
    <w:p w:rsidR="00006856" w:rsidRDefault="007952AE">
      <w:pPr>
        <w:rPr>
          <w:b/>
        </w:rPr>
      </w:pPr>
      <w:r>
        <w:rPr>
          <w:b/>
        </w:rPr>
        <w:t>Zakres interwencji</w:t>
      </w:r>
    </w:p>
    <w:p w:rsidR="00006856" w:rsidRDefault="007952AE">
      <w:pPr>
        <w:rPr>
          <w:b/>
        </w:rPr>
      </w:pPr>
      <w:r>
        <w:t>013 - Cyfryzacja MŚP (w tym handel elektroniczny, e-biznes i sieciowe procesy biznesowe, ośrodki innowacji cyfrowych, żywe laboratoria, przedsiębiorcy internetowi i przedsiębiorstwa ICT typu start-up, usługi B2B), 021 - Rozwój działalności i umiędzynarodowienie MŚP, w tym inwestycje produkcyjne</w:t>
      </w:r>
    </w:p>
    <w:p w:rsidR="00006856" w:rsidRDefault="007952AE">
      <w:pPr>
        <w:rPr>
          <w:b/>
        </w:rPr>
      </w:pPr>
      <w:r>
        <w:rPr>
          <w:b/>
        </w:rPr>
        <w:t>Opis działania</w:t>
      </w:r>
    </w:p>
    <w:p w:rsidR="00006856" w:rsidRDefault="007952AE">
      <w:pPr>
        <w:rPr>
          <w:b/>
        </w:rPr>
      </w:pPr>
      <w:r>
        <w:br/>
        <w:t>Przewiduje się zastosowanie instrumentów finansowych w formie instrumentu dłużnego.</w:t>
      </w:r>
      <w:r>
        <w:br/>
      </w:r>
      <w:r>
        <w:br/>
        <w:t>Typ projektu:</w:t>
      </w:r>
      <w:r>
        <w:br/>
        <w:t>Wybór podmiotu wdrażającego fundusz powierniczy.</w:t>
      </w:r>
      <w:r>
        <w:br/>
        <w:t>Wsparcie ukierunkowane jest przede wszystkim na przedsięwzięcia generujące dochód. Jego celem jest ograniczenie tzw. luki finansowej (zapewnienie dostępu do finansowania MŚP) oraz stosowanie zachęt do inwestowania w obszarach strategicznych. Interwencja ma na celu wsparcie rozwoju i transformacji mikro, małych i średnich przedsiębiorstw, w tym rozwiązania problemu niskiej produktywności.</w:t>
      </w:r>
      <w:r>
        <w:br/>
      </w:r>
      <w:r>
        <w:br/>
        <w:t>Wsparcie obejmie m.in.:</w:t>
      </w:r>
      <w:r>
        <w:br/>
        <w:t>a. dostosowanie przedsiębiorstw do nowych trendów i technologii, w szczególności wykorzystujących cyfryzację, automatyzację, sztuczną inteligencję, Przemysł 4.0;</w:t>
      </w:r>
      <w:r>
        <w:br/>
        <w:t xml:space="preserve">b. wdrożenie nowoczesnych modeli biznesowych w przedsiębiorstwach, obejmujących bardziej efektywne formy organizacji, współpracy, zarządzania i tworzenia wartości, zmierzających do poszerzenia rynków zbytu oraz palety oferowanych produktów i usług; </w:t>
      </w:r>
      <w:r>
        <w:br/>
        <w:t>c. usprawnienie procesu produkcyjnego lub sposobu świadczenia usług w przedsiębiorstwach, poprzez rozwój zaplecza infrastrukturalnego, zakup sprzętu, technologii oraz niezbędnych komponentów (np. danych).</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2. Zgodność z zasadami pomocy publicznej na wszystkich poziomach wdrażania.</w:t>
      </w:r>
      <w:r>
        <w:br/>
        <w:t xml:space="preserve">3.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1(iii).</w:t>
      </w:r>
      <w:r>
        <w:br/>
      </w:r>
      <w:r>
        <w:br/>
        <w:t>Preferowane będą przedsięwzięcia m.in.:</w:t>
      </w:r>
      <w:r>
        <w:br/>
        <w:t>1. mieszczące się w obszarach Inteligentnych Specjalizacji Pomorza (ISP) lub branżach kluczowych mających istotne znaczenie dla rozwoju poszczególnych obszarów województwa;</w:t>
      </w:r>
      <w:r>
        <w:br/>
        <w:t>2. promujące zmniejszanie wpływu społeczno-gospodarczego na środowisko i klimat oraz dążenie do osiągnięcia neutralności klimatycznej z uwzględnieniem bezpieczeństwa energetycznego regionu;</w:t>
      </w:r>
      <w:r>
        <w:br/>
        <w:t>3. wspierające rozwój i upowszechnianie modeli produkcji i konsumpcji ukierunkowane na niższe zużycie zasobów, zapobieganie powstawaniu odpadów oraz ponowne wykorzystanie materiałów i produktów;</w:t>
      </w:r>
      <w:r>
        <w:br/>
        <w:t>4. upowszechniające technologie i usługi cyfrowe.</w:t>
      </w:r>
      <w:r>
        <w:br/>
      </w:r>
      <w:r>
        <w:br/>
        <w:t>Ukierunkowanie terytorialne:</w:t>
      </w:r>
      <w:r>
        <w:br/>
        <w:t>Projekt realizowany będzie na obszarze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(Dz.U. 2022 poz. 2150, z późn. zm.)</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Wsparcie poprzez instrumenty finansowe: pożyczka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wspierające biznes, Służby publiczne</w:t>
      </w:r>
    </w:p>
    <w:p w:rsidR="00006856" w:rsidRDefault="007952AE">
      <w:pPr>
        <w:rPr>
          <w:b/>
        </w:rPr>
      </w:pPr>
      <w:r>
        <w:rPr>
          <w:b/>
        </w:rPr>
        <w:t>Typ beneficjenta – szczegółowy</w:t>
      </w:r>
    </w:p>
    <w:p w:rsidR="00006856" w:rsidRDefault="007952AE">
      <w:pPr>
        <w:rPr>
          <w:b/>
        </w:rPr>
      </w:pPr>
      <w:r>
        <w:t>Instytucje finansowe, Jednostki organizacyjne działające w imieniu jednostek samorządu terytorialnego, Podmioty świadczące usługi publiczne w ramach realizacji obowiązków własnych jednostek samorządu terytorialnego</w:t>
      </w:r>
    </w:p>
    <w:p w:rsidR="00006856" w:rsidRDefault="007952AE">
      <w:pPr>
        <w:rPr>
          <w:b/>
        </w:rPr>
      </w:pPr>
      <w:r>
        <w:rPr>
          <w:b/>
        </w:rPr>
        <w:t>Grupa docelowa</w:t>
      </w:r>
    </w:p>
    <w:p w:rsidR="00006856" w:rsidRDefault="007952AE">
      <w:pPr>
        <w:rPr>
          <w:b/>
        </w:rPr>
      </w:pPr>
      <w:r>
        <w:t>MŚP</w:t>
      </w:r>
    </w:p>
    <w:p w:rsidR="00006856" w:rsidRDefault="007952AE">
      <w:pPr>
        <w:rPr>
          <w:b/>
        </w:rPr>
      </w:pPr>
      <w:r>
        <w:rPr>
          <w:b/>
        </w:rPr>
        <w:t>Słowa kluczowe</w:t>
      </w:r>
    </w:p>
    <w:p w:rsidR="00006856" w:rsidRDefault="007952AE">
      <w:pPr>
        <w:rPr>
          <w:b/>
        </w:rPr>
      </w:pPr>
      <w:r>
        <w:t>instrument_finansowy, pożyczka, pożyczka_na_rozwój, pożyczki_dla_przedsiębiorstw</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WLWK-RCO001 - Przedsiębiorstwa objęte wsparciem (w tym: mikro, małe, średnie, duże)</w:t>
      </w:r>
    </w:p>
    <w:p w:rsidR="00006856" w:rsidRDefault="007952AE">
      <w:pPr>
        <w:rPr>
          <w:b/>
        </w:rPr>
      </w:pPr>
      <w:r>
        <w:t>WLWK-RCO003 - Przedsiębiorstwa objęte wsparciem z instrumentów finansowych</w:t>
      </w:r>
    </w:p>
    <w:p w:rsidR="00006856" w:rsidRDefault="007952AE">
      <w:pPr>
        <w:rPr>
          <w:b/>
        </w:rPr>
      </w:pPr>
      <w:r>
        <w:rPr>
          <w:b/>
        </w:rPr>
        <w:t>Wskaźniki rezultatu</w:t>
      </w:r>
    </w:p>
    <w:p w:rsidR="00006856" w:rsidRDefault="007952AE">
      <w:pPr>
        <w:rPr>
          <w:b/>
        </w:rPr>
      </w:pPr>
      <w:r>
        <w:t>WLWK-RCR002 - Inwestycje prywatne uzupełniające wsparcie publiczne (w tym: dotacje, instrumenty finansowe)</w:t>
      </w:r>
    </w:p>
    <w:p w:rsidR="00006856" w:rsidRDefault="007952AE">
      <w:pPr>
        <w:rPr>
          <w:b/>
        </w:rPr>
      </w:pPr>
      <w:r>
        <w:t>WLWK-PLRR003 - Wartość inwestycji prywatnych uzupełniających wsparcie publiczne – instrumenty finansowe</w:t>
      </w:r>
    </w:p>
    <w:p w:rsidR="00006856" w:rsidRDefault="00006856">
      <w:pPr>
        <w:rPr>
          <w:b/>
        </w:rPr>
      </w:pPr>
    </w:p>
    <w:p w:rsidR="00006856" w:rsidRDefault="007952AE">
      <w:pPr>
        <w:pStyle w:val="Nagwek2"/>
        <w:rPr>
          <w:rFonts w:ascii="Calibri" w:hAnsi="Calibri" w:cs="Calibri"/>
          <w:i w:val="0"/>
          <w:sz w:val="32"/>
        </w:rPr>
      </w:pPr>
      <w:bookmarkStart w:id="8" w:name="_Toc170985558"/>
      <w:r>
        <w:rPr>
          <w:rFonts w:ascii="Calibri" w:hAnsi="Calibri" w:cs="Calibri"/>
          <w:i w:val="0"/>
          <w:sz w:val="32"/>
        </w:rPr>
        <w:t>Priorytet FEPM.02 Fundusze europejskie dla zielonego Pomorza</w:t>
      </w:r>
      <w:bookmarkEnd w:id="8"/>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342 886 142,00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9" w:name="_Toc170985559"/>
      <w:r>
        <w:rPr>
          <w:rFonts w:ascii="Calibri" w:hAnsi="Calibri" w:cs="Calibri"/>
          <w:sz w:val="32"/>
        </w:rPr>
        <w:t>Działanie FEPM.02.01 Efektywność energetyczna</w:t>
      </w:r>
      <w:bookmarkEnd w:id="9"/>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 - Wspieranie efektywności energetycznej i redukcji emisji gazów cieplarnianych</w:t>
      </w:r>
    </w:p>
    <w:p w:rsidR="00006856" w:rsidRDefault="007952AE">
      <w:pPr>
        <w:rPr>
          <w:b/>
        </w:rPr>
      </w:pPr>
      <w:r>
        <w:rPr>
          <w:b/>
        </w:rPr>
        <w:t>Wysokość alokacji UE (EUR)</w:t>
      </w:r>
    </w:p>
    <w:p w:rsidR="00006856" w:rsidRDefault="007952AE">
      <w:pPr>
        <w:rPr>
          <w:b/>
        </w:rPr>
      </w:pPr>
      <w:r>
        <w:t>31 845 047,00</w:t>
      </w:r>
    </w:p>
    <w:p w:rsidR="00006856" w:rsidRDefault="007952AE">
      <w:pPr>
        <w:rPr>
          <w:b/>
        </w:rPr>
      </w:pPr>
      <w:r>
        <w:rPr>
          <w:b/>
        </w:rPr>
        <w:t>Zakres interwencji</w:t>
      </w:r>
    </w:p>
    <w:p w:rsidR="00006856" w:rsidRDefault="007952A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054 - Wysokosprawna kogeneracja, system ciepłowniczy i chłodniczy</w:t>
      </w:r>
    </w:p>
    <w:p w:rsidR="00006856" w:rsidRDefault="007952AE">
      <w:pPr>
        <w:rPr>
          <w:b/>
        </w:rPr>
      </w:pPr>
      <w:r>
        <w:rPr>
          <w:b/>
        </w:rPr>
        <w:t>Opis działania</w:t>
      </w:r>
    </w:p>
    <w:p w:rsidR="00006856" w:rsidRDefault="007952AE">
      <w:pPr>
        <w:rPr>
          <w:b/>
        </w:rPr>
      </w:pPr>
      <w:r>
        <w:br/>
        <w:t>Celem Działania jest zmniejszenie zużycia energii cieplnej i elektrycznej budynków, poprawa funkcjonowania i zwiększenie zasięgu obsługi scentralizowanych systemów zaopatrzenia w ciepło, zmniejszenie emisji zanieczyszczeń ze źródeł ciepła, a także edukacja dot. efektywności energetycznej i wykorzystania odnawialnych źródeł energii (OZE) oraz celów polityki klimatycznej UE.</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CO i ciepłej wody użytkowej</w:t>
      </w:r>
      <w:r>
        <w:br/>
        <w:t>e. wykorzystaniu OZE.</w:t>
      </w:r>
      <w:r>
        <w:br/>
        <w:t>2. W powiązaniu z typem 1. uzupełniająco możliwe będą działania funkcjonalnie związane z  budynkiem dot.:</w:t>
      </w:r>
      <w:r>
        <w:br/>
        <w:t>a. rozwoju systemów zarządzania energią lub wodą</w:t>
      </w:r>
      <w:r>
        <w:br/>
        <w:t xml:space="preserve">b. modernizacji oświetlenia wewnętrznego ograniczającego zużycie energii </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 ramach 1. typu projektu zakres rzeczowy musi wynikać z analizy możliwych rozwiązań w ramach obowiązkowego audytu energetycznego. Wybrany wariant musi uwzględniać kryterium kosztowe odnoszące się do uzyskanych efektów (np. redukcji zapotrzebowania na energię) w stosunku do nakładów finansowych.</w:t>
      </w:r>
      <w:r>
        <w:br/>
        <w:t>2. Działania wskazane w 2. typie projektu i niewynikające z audytu energetycznego nie mogą przekroczyć 15% kosztów kwalifikowalnych projektu.</w:t>
      </w:r>
      <w:r>
        <w:br/>
        <w:t>3. Wspierane dotacją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min.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z art. 57 rozp. 2021/1060). Lista ww. gmin przyjęta została uchwałą ZWP nr 465/449/23 z 27.04.2023r.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IOB.</w:t>
      </w:r>
      <w:r>
        <w:br/>
        <w:t>4.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5. W ramach 1.typu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pilne potrzeby, dopuszcza się wsparcie inwestycji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Uzgodnione w ramach Zintegrowanych Porozumień Terytorialnych (ZPT)</w:t>
      </w:r>
      <w:r>
        <w:br/>
        <w:t>7. Realizowane w partnerstwie publiczno–prywatnym.</w:t>
      </w:r>
      <w:r>
        <w:br/>
      </w:r>
      <w:r>
        <w:br/>
        <w:t>Ukierunkowanie terytorialne:</w:t>
      </w:r>
      <w:r>
        <w:br/>
        <w:t xml:space="preserve">Obszar województwa z wyłączeniem obszarów uprawnionych do wsparcia w ramach Dz. 2.2. i 2.3.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ciepła–inwestycje do 5 MW mocy zamówionej–wyłącznie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ramach 1.typu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min. 30% w porównaniu do stanu wyjściowego oraz minimalizacją innych zanieczyszczeń powietrza (w tym pyłów PM 10 i PM 2,5 oraz benzo(a)pirenu).</w:t>
      </w:r>
      <w:r>
        <w:br/>
        <w:t>2. Nie przewiduje się wymiany indywidualnych pieców lub kotłów.</w:t>
      </w:r>
      <w:r>
        <w:br/>
        <w:t>3. Przebudowa źródła ciepła na gazowe będzie możliwa tylko w budynku, w którym wcześniej przeprowadzono termomodernizację.</w:t>
      </w:r>
      <w:r>
        <w:br/>
        <w:t xml:space="preserve">4. Wymiana źródeł ciepła na zasilane paliwami gazowymi możliwa będzie w przypadku, gdy zastosowanie OZE i podłączenie do sieci ciepłowniczej okaże się ekonomicznie nieopłacalne lub technicznie niewykonalne. </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t>5. Uzgodnione w ramach ZPT.</w:t>
      </w:r>
      <w:r>
        <w:br/>
      </w:r>
      <w:r>
        <w:br/>
        <w:t>Ukierunkowanie terytorialne:</w:t>
      </w:r>
      <w:r>
        <w:br/>
        <w:t>Obszar województwa z wyłączeniem obszarów uprawnionych do wsparcia w ramach Dz. 2.2. i 2.3.</w:t>
      </w:r>
      <w:r>
        <w:br/>
      </w:r>
      <w:r>
        <w:br/>
        <w:t>C. Promocja, podnoszenie świadomości i wiedzy, doradztwo energetyczne:</w:t>
      </w:r>
      <w:r>
        <w:br/>
      </w:r>
      <w:r>
        <w:br/>
        <w:t>Typy projektów:</w:t>
      </w:r>
      <w:r>
        <w:br/>
        <w:t>Działania edukacyjne podnoszące świadomość i wiedzę mieszkańców, przedsiębiorców i władz lokalnych w zakresie efektywności energetycznej i wykorzystania OZE, celów polityki klimatycznej UE oraz potrzeb transformacji sektora energetycznego, wraz z elementami doradztwa energetycznego, obejmujące swym zasięgiem całe województwo.</w:t>
      </w:r>
      <w:r>
        <w:br/>
      </w:r>
      <w:r>
        <w:br/>
        <w:t>Najważniejsze warunki realizacji projektów:</w:t>
      </w:r>
      <w:r>
        <w:br/>
        <w:t>W przypadku, gdy projekt zawiera elementy dotyczące doradztwa musi być komplementarny z krajowym projektem doradztwa energetycznego wspieranym przez FEnIKS.</w:t>
      </w:r>
      <w:r>
        <w:br/>
      </w:r>
      <w:r>
        <w:br/>
        <w:t>Ukierunkowanie terytorialne:</w:t>
      </w:r>
      <w:r>
        <w:br/>
        <w:t>Obszar całego województwa.</w:t>
      </w:r>
      <w:r>
        <w:br/>
      </w:r>
      <w:r>
        <w:br/>
        <w:t>We wszystkich projektach (A, B, C):</w:t>
      </w:r>
      <w:r>
        <w:br/>
        <w:t>1. Podatek VAT i koszty pośrednie w projekcie są niekwalifikowalne.</w:t>
      </w:r>
      <w:r>
        <w:br/>
        <w:t xml:space="preserve">2. Ze wsparcia wykluczone będą projekty dla których Wnioskodawcą/Partnerem są jst, które mają status Obserwatora w ZIT lub jednostki organizacyjne i spółki od nich zależne, jeżeli podmioty te wskazane zostały w „Porozumieniu w sprawie realizacji instrumentu Zintegrowane Inwestycje Terytorialne” jako uprawnione do wsparcia w Dz. 2.2. lub 2.3. </w:t>
      </w:r>
      <w:r>
        <w:br/>
        <w:t>3. Na każdym etapie realizacji należy zapewnić poszanowanie praw podstawowych oraz przestrzeganie Karty praw podstawowych UE, a także zgodność z zasadami horyzontalnymi na zasadach analogicznych jak w Dz. 2.2. - 2.4.</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Minimalna wartość projektu</w:t>
      </w:r>
    </w:p>
    <w:p w:rsidR="00006856" w:rsidRDefault="007952AE">
      <w:pPr>
        <w:rPr>
          <w:b/>
        </w:rPr>
      </w:pPr>
      <w:r>
        <w:t>300 000,00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Partnerstwa, Przedsiębiorstwa, Służby publiczne</w:t>
      </w:r>
    </w:p>
    <w:p w:rsidR="00006856" w:rsidRDefault="007952AE">
      <w:pPr>
        <w:rPr>
          <w:b/>
        </w:rPr>
      </w:pPr>
      <w:r>
        <w:rPr>
          <w:b/>
        </w:rPr>
        <w:t>Typ beneficjenta – szczegółowy</w:t>
      </w:r>
    </w:p>
    <w:p w:rsidR="00006856" w:rsidRDefault="007952AE">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06856" w:rsidRDefault="007952AE">
      <w:pPr>
        <w:rPr>
          <w:b/>
        </w:rPr>
      </w:pPr>
      <w:r>
        <w:rPr>
          <w:b/>
        </w:rPr>
        <w:t>Grupa docelowa</w:t>
      </w:r>
    </w:p>
    <w:p w:rsidR="00006856" w:rsidRDefault="007952A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06856" w:rsidRDefault="007952AE">
      <w:pPr>
        <w:rPr>
          <w:b/>
        </w:rPr>
      </w:pPr>
      <w:r>
        <w:rPr>
          <w:b/>
        </w:rPr>
        <w:t>Słowa kluczowe</w:t>
      </w:r>
    </w:p>
    <w:p w:rsidR="00006856" w:rsidRDefault="007952AE">
      <w:pPr>
        <w:rPr>
          <w:b/>
        </w:rPr>
      </w:pPr>
      <w:r>
        <w:t>czyste_powietrze, doradztwo_energetyczne, efektywność_energetyczna, inteligentne_systemy_zarządzania_energią, niska_emisja, odzysk_ciepła, redukcja_emisji_CO2, sieci_ciepłownicze, termomodernizacja, wysokosprawna_kogeneracja</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WLWK-RCO019 - Budynki publiczne o udoskonalonej charakterystyce energetycznej</w:t>
      </w:r>
    </w:p>
    <w:p w:rsidR="00006856" w:rsidRDefault="007952AE">
      <w:pPr>
        <w:rPr>
          <w:b/>
        </w:rPr>
      </w:pPr>
      <w:r>
        <w:t>WLWK-PLRO278 - Liczba obiektów podłączonych do sieci ciepłowniczej lub gazowej</w:t>
      </w:r>
    </w:p>
    <w:p w:rsidR="00006856" w:rsidRDefault="007952AE">
      <w:pPr>
        <w:rPr>
          <w:b/>
        </w:rPr>
      </w:pPr>
      <w:r>
        <w:t>WLWK-PLRO073 - Liczba przeprowadzonych kampanii informacyjno-edukacyjnych kształtujących świadomość ekologiczną</w:t>
      </w:r>
    </w:p>
    <w:p w:rsidR="00006856" w:rsidRDefault="007952AE">
      <w:pPr>
        <w:rPr>
          <w:b/>
        </w:rPr>
      </w:pPr>
      <w:r>
        <w:t>WLWK-PLRO023 - Liczba zmodernizowanych energetycznie budynków</w:t>
      </w:r>
    </w:p>
    <w:p w:rsidR="00006856" w:rsidRDefault="007952AE">
      <w:pPr>
        <w:rPr>
          <w:b/>
        </w:rPr>
      </w:pPr>
      <w:r>
        <w:t>WLWK-PLRO024 - Liczba zmodernizowanych indywidualnych źródeł ciepła</w:t>
      </w:r>
    </w:p>
    <w:p w:rsidR="00006856" w:rsidRDefault="007952AE">
      <w:pPr>
        <w:rPr>
          <w:b/>
        </w:rPr>
      </w:pPr>
      <w:r>
        <w:t>WLWK-PLRO025 - Liczba zmodernizowanych źródeł ciepła (innych niż indywidualne)</w:t>
      </w:r>
    </w:p>
    <w:p w:rsidR="00006856" w:rsidRDefault="007952AE">
      <w:pPr>
        <w:rPr>
          <w:b/>
        </w:rPr>
      </w:pPr>
      <w:r>
        <w:t>WLWK-RCO018 - Lokale mieszkalne o udoskonalonej  charakterystyce energetycznej</w:t>
      </w:r>
    </w:p>
    <w:p w:rsidR="00006856" w:rsidRDefault="007952AE">
      <w:pPr>
        <w:rPr>
          <w:b/>
        </w:rPr>
      </w:pPr>
      <w:r>
        <w:t>WLWK-RCO020 - Wybudowane lub zmodernizowane sieci ciepłownicze i chłodnicze</w:t>
      </w:r>
    </w:p>
    <w:p w:rsidR="00006856" w:rsidRDefault="007952AE">
      <w:pPr>
        <w:rPr>
          <w:b/>
        </w:rPr>
      </w:pPr>
      <w:r>
        <w:rPr>
          <w:b/>
        </w:rPr>
        <w:t>Wskaźniki rezultatu</w:t>
      </w:r>
    </w:p>
    <w:p w:rsidR="00006856" w:rsidRDefault="007952AE">
      <w:pPr>
        <w:rPr>
          <w:b/>
        </w:rPr>
      </w:pPr>
      <w:r>
        <w:t>WLWK-PLRR012 - Ilość zaoszczędzonej energii cieplnej</w:t>
      </w:r>
    </w:p>
    <w:p w:rsidR="00006856" w:rsidRDefault="007952AE">
      <w:pPr>
        <w:rPr>
          <w:b/>
        </w:rPr>
      </w:pPr>
      <w:r>
        <w:t>WLWK-PLRR010 - Ilość zaoszczędzonej energii elektrycznej i cieplnej</w:t>
      </w:r>
    </w:p>
    <w:p w:rsidR="00006856" w:rsidRDefault="007952AE">
      <w:pPr>
        <w:rPr>
          <w:b/>
        </w:rPr>
      </w:pPr>
      <w:r>
        <w:t>WLWK-PLRR011 - Ilość zaoszczędzonej energii elektrycznej</w:t>
      </w:r>
    </w:p>
    <w:p w:rsidR="00006856" w:rsidRDefault="007952AE">
      <w:pPr>
        <w:rPr>
          <w:b/>
        </w:rPr>
      </w:pPr>
      <w:r>
        <w:t>WLWK-RCR026 - Roczne zużycie energii pierwotnej (w tym: w lokalach mieszkalnych, budynkach publicznych, przedsiębiorstwach, innych)</w:t>
      </w:r>
    </w:p>
    <w:p w:rsidR="00006856" w:rsidRDefault="007952AE">
      <w:pPr>
        <w:rPr>
          <w:b/>
        </w:rPr>
      </w:pPr>
      <w:r>
        <w:t>WLWK-RCR029 - Szacowana emisja gazów cieplarnianych</w:t>
      </w:r>
    </w:p>
    <w:p w:rsidR="00006856" w:rsidRDefault="00006856">
      <w:pPr>
        <w:rPr>
          <w:b/>
        </w:rPr>
      </w:pPr>
    </w:p>
    <w:p w:rsidR="00006856" w:rsidRDefault="007952AE">
      <w:pPr>
        <w:pStyle w:val="Nagwek3"/>
        <w:rPr>
          <w:rFonts w:ascii="Calibri" w:hAnsi="Calibri" w:cs="Calibri"/>
          <w:sz w:val="32"/>
        </w:rPr>
      </w:pPr>
      <w:bookmarkStart w:id="10" w:name="_Toc170985560"/>
      <w:r>
        <w:rPr>
          <w:rFonts w:ascii="Calibri" w:hAnsi="Calibri" w:cs="Calibri"/>
          <w:sz w:val="32"/>
        </w:rPr>
        <w:t>Działanie FEPM.02.02 Efektywność energetyczna – ZIT na terenie obszaru metropolitalnego</w:t>
      </w:r>
      <w:bookmarkEnd w:id="10"/>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 - Wspieranie efektywności energetycznej i redukcji emisji gazów cieplarnianych</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48 619 442,00</w:t>
      </w:r>
    </w:p>
    <w:p w:rsidR="00006856" w:rsidRDefault="007952AE">
      <w:pPr>
        <w:rPr>
          <w:b/>
        </w:rPr>
      </w:pPr>
      <w:r>
        <w:rPr>
          <w:b/>
        </w:rPr>
        <w:t>Zakres interwencji</w:t>
      </w:r>
    </w:p>
    <w:p w:rsidR="00006856" w:rsidRDefault="007952A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06856" w:rsidRDefault="007952AE">
      <w:pPr>
        <w:rPr>
          <w:b/>
        </w:rPr>
      </w:pPr>
      <w:r>
        <w:rPr>
          <w:b/>
        </w:rPr>
        <w:t>Opis działania</w:t>
      </w:r>
    </w:p>
    <w:p w:rsidR="00006856" w:rsidRDefault="007952AE">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t>Ponadto możliwa będzie kontynuacja inwestycji realizowanych w RPO WP 2014-2020, które uzyskały zgodę Instytucji Zarządzającej (IZ) na fazowanie projektu.</w:t>
      </w:r>
      <w:r>
        <w:br/>
      </w:r>
      <w:r>
        <w:br/>
        <w:t xml:space="preserve">Najważniejsze warunki realizacji projektów: </w:t>
      </w:r>
      <w:r>
        <w:br/>
        <w:t>1. Wsparcie uzyskać mogą wyłącznie projekty wpisane do Strategii ZIT dla Obszaru Metropolitalnego Gdańsk-Gdynia-Sopot.</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Obszar wskazany w Strategii ZIT dla Obszaru Metropolitalnego Gdańsk-Gdynia-Sopot.</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Obszar wskazany w Strategii ZIT dla Obszaru Metropolitalnego Gdańsk-Gdynia-Sopot.</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 2.1. lub zostały wskazane w „Porozumieniu w sprawie realizacji instrumentu Zintegrowane Inwestycje Terytorialne” jako uprawnione do wsparcia w Dz. 2.3.</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Minimalna wartość projektu</w:t>
      </w:r>
    </w:p>
    <w:p w:rsidR="00006856" w:rsidRDefault="007952AE">
      <w:pPr>
        <w:rPr>
          <w:b/>
        </w:rPr>
      </w:pPr>
      <w:r>
        <w:t>300 000,00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Partnerstwa, Przedsiębiorstwa, Służby publiczne</w:t>
      </w:r>
    </w:p>
    <w:p w:rsidR="00006856" w:rsidRDefault="007952AE">
      <w:pPr>
        <w:rPr>
          <w:b/>
        </w:rPr>
      </w:pPr>
      <w:r>
        <w:rPr>
          <w:b/>
        </w:rPr>
        <w:t>Typ beneficjenta – szczegółowy</w:t>
      </w:r>
    </w:p>
    <w:p w:rsidR="00006856" w:rsidRDefault="007952AE">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06856" w:rsidRDefault="007952AE">
      <w:pPr>
        <w:rPr>
          <w:b/>
        </w:rPr>
      </w:pPr>
      <w:r>
        <w:rPr>
          <w:b/>
        </w:rPr>
        <w:t>Grupa docelowa</w:t>
      </w:r>
    </w:p>
    <w:p w:rsidR="00006856" w:rsidRDefault="007952A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06856" w:rsidRDefault="007952AE">
      <w:pPr>
        <w:rPr>
          <w:b/>
        </w:rPr>
      </w:pPr>
      <w:r>
        <w:rPr>
          <w:b/>
        </w:rPr>
        <w:t>Słowa kluczowe</w:t>
      </w:r>
    </w:p>
    <w:p w:rsidR="00006856" w:rsidRDefault="007952AE">
      <w:pPr>
        <w:rPr>
          <w:b/>
        </w:rPr>
      </w:pPr>
      <w:r>
        <w:t>audyt_energetyczny, czyste_powietrze, efektywność_energetyczna, inteligentne_systemy_zarządzania_energią, niska_emisja, odzysk_ciepła, redukcja_emisji_CO2, sieci_ciepłownicze, termomodernizacja, wysokosprawna_kogeneracja</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WLWK-RCO019 - Budynki publiczne o udoskonalonej charakterystyce energetycznej</w:t>
      </w:r>
    </w:p>
    <w:p w:rsidR="00006856" w:rsidRDefault="007952AE">
      <w:pPr>
        <w:rPr>
          <w:b/>
        </w:rPr>
      </w:pPr>
      <w:r>
        <w:t>WLWK-PLRO278 - Liczba obiektów podłączonych do sieci ciepłowniczej lub gazowej</w:t>
      </w:r>
    </w:p>
    <w:p w:rsidR="00006856" w:rsidRDefault="007952AE">
      <w:pPr>
        <w:rPr>
          <w:b/>
        </w:rPr>
      </w:pPr>
      <w:r>
        <w:t>WLWK-PLRO023 - Liczba zmodernizowanych energetycznie budynków</w:t>
      </w:r>
    </w:p>
    <w:p w:rsidR="00006856" w:rsidRDefault="007952AE">
      <w:pPr>
        <w:rPr>
          <w:b/>
        </w:rPr>
      </w:pPr>
      <w:r>
        <w:t>WLWK-PLRO024 - Liczba zmodernizowanych indywidualnych źródeł ciepła</w:t>
      </w:r>
    </w:p>
    <w:p w:rsidR="00006856" w:rsidRDefault="007952AE">
      <w:pPr>
        <w:rPr>
          <w:b/>
        </w:rPr>
      </w:pPr>
      <w:r>
        <w:t>WLWK-PLRO025 - Liczba zmodernizowanych źródeł ciepła (innych niż indywidualne)</w:t>
      </w:r>
    </w:p>
    <w:p w:rsidR="00006856" w:rsidRDefault="007952AE">
      <w:pPr>
        <w:rPr>
          <w:b/>
        </w:rPr>
      </w:pPr>
      <w:r>
        <w:t>WLWK-RCO018 - Lokale mieszkalne o udoskonalonej  charakterystyce energetycznej</w:t>
      </w:r>
    </w:p>
    <w:p w:rsidR="00006856" w:rsidRDefault="007952AE">
      <w:pPr>
        <w:rPr>
          <w:b/>
        </w:rPr>
      </w:pPr>
      <w:r>
        <w:t>WLWK-RCO074 - Ludność objęta projektami w ramach strategii zintegrowanego rozwoju terytorialnego</w:t>
      </w:r>
    </w:p>
    <w:p w:rsidR="00006856" w:rsidRDefault="007952AE">
      <w:pPr>
        <w:rPr>
          <w:b/>
        </w:rPr>
      </w:pPr>
      <w:r>
        <w:t>WLWK-RCO075 - Wspierane strategie zintegrowanego rozwoju terytorialnego</w:t>
      </w:r>
    </w:p>
    <w:p w:rsidR="00006856" w:rsidRDefault="007952AE">
      <w:pPr>
        <w:rPr>
          <w:b/>
        </w:rPr>
      </w:pPr>
      <w:r>
        <w:t>WLWK-RCO020 - Wybudowane lub zmodernizowane sieci ciepłownicze i chłodnicze</w:t>
      </w:r>
    </w:p>
    <w:p w:rsidR="00006856" w:rsidRDefault="007952AE">
      <w:pPr>
        <w:rPr>
          <w:b/>
        </w:rPr>
      </w:pPr>
      <w:r>
        <w:rPr>
          <w:b/>
        </w:rPr>
        <w:t>Wskaźniki rezultatu</w:t>
      </w:r>
    </w:p>
    <w:p w:rsidR="00006856" w:rsidRDefault="007952AE">
      <w:pPr>
        <w:rPr>
          <w:b/>
        </w:rPr>
      </w:pPr>
      <w:r>
        <w:t>WLWK-PLRR012 - Ilość zaoszczędzonej energii cieplnej</w:t>
      </w:r>
    </w:p>
    <w:p w:rsidR="00006856" w:rsidRDefault="007952AE">
      <w:pPr>
        <w:rPr>
          <w:b/>
        </w:rPr>
      </w:pPr>
      <w:r>
        <w:t>WLWK-PLRR010 - Ilość zaoszczędzonej energii elektrycznej i cieplnej</w:t>
      </w:r>
    </w:p>
    <w:p w:rsidR="00006856" w:rsidRDefault="007952AE">
      <w:pPr>
        <w:rPr>
          <w:b/>
        </w:rPr>
      </w:pPr>
      <w:r>
        <w:t>WLWK-PLRR011 - Ilość zaoszczędzonej energii elektrycznej</w:t>
      </w:r>
    </w:p>
    <w:p w:rsidR="00006856" w:rsidRDefault="007952AE">
      <w:pPr>
        <w:rPr>
          <w:b/>
        </w:rPr>
      </w:pPr>
      <w:r>
        <w:t>WLWK-RCR026 - Roczne zużycie energii pierwotnej (w tym: w lokalach mieszkalnych, budynkach publicznych, przedsiębiorstwach, innych)</w:t>
      </w:r>
    </w:p>
    <w:p w:rsidR="00006856" w:rsidRDefault="007952AE">
      <w:pPr>
        <w:rPr>
          <w:b/>
        </w:rPr>
      </w:pPr>
      <w:r>
        <w:t>WLWK-RCR029 - Szacowana emisja gazów cieplarnianych</w:t>
      </w:r>
    </w:p>
    <w:p w:rsidR="00006856" w:rsidRDefault="00006856">
      <w:pPr>
        <w:rPr>
          <w:b/>
        </w:rPr>
      </w:pPr>
    </w:p>
    <w:p w:rsidR="00006856" w:rsidRDefault="007952AE">
      <w:pPr>
        <w:pStyle w:val="Nagwek3"/>
        <w:rPr>
          <w:rFonts w:ascii="Calibri" w:hAnsi="Calibri" w:cs="Calibri"/>
          <w:sz w:val="32"/>
        </w:rPr>
      </w:pPr>
      <w:bookmarkStart w:id="11" w:name="_Toc170985561"/>
      <w:r>
        <w:rPr>
          <w:rFonts w:ascii="Calibri" w:hAnsi="Calibri" w:cs="Calibri"/>
          <w:sz w:val="32"/>
        </w:rPr>
        <w:t>Działanie FEPM.02.03 Efektywność energetyczna – ZIT poza terenem obszaru metropolitalnego</w:t>
      </w:r>
      <w:bookmarkEnd w:id="11"/>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 - Wspieranie efektywności energetycznej i redukcji emisji gazów cieplarnianych</w:t>
      </w:r>
    </w:p>
    <w:p w:rsidR="00006856" w:rsidRDefault="007952AE">
      <w:pPr>
        <w:rPr>
          <w:b/>
        </w:rPr>
      </w:pPr>
      <w:r>
        <w:rPr>
          <w:b/>
        </w:rPr>
        <w:t>Wysokość alokacji UE (EUR)</w:t>
      </w:r>
    </w:p>
    <w:p w:rsidR="00006856" w:rsidRDefault="007952AE">
      <w:pPr>
        <w:rPr>
          <w:b/>
        </w:rPr>
      </w:pPr>
      <w:r>
        <w:t>50 909 870,00</w:t>
      </w:r>
    </w:p>
    <w:p w:rsidR="00006856" w:rsidRDefault="007952AE">
      <w:pPr>
        <w:rPr>
          <w:b/>
        </w:rPr>
      </w:pPr>
      <w:r>
        <w:rPr>
          <w:b/>
        </w:rPr>
        <w:t>Zakres interwencji</w:t>
      </w:r>
    </w:p>
    <w:p w:rsidR="00006856" w:rsidRDefault="007952A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w:t>
      </w:r>
    </w:p>
    <w:p w:rsidR="00006856" w:rsidRDefault="007952AE">
      <w:pPr>
        <w:rPr>
          <w:b/>
        </w:rPr>
      </w:pPr>
      <w:r>
        <w:rPr>
          <w:b/>
        </w:rPr>
        <w:t>Opis działania</w:t>
      </w:r>
    </w:p>
    <w:p w:rsidR="00006856" w:rsidRDefault="007952AE">
      <w:pPr>
        <w:rPr>
          <w:b/>
        </w:rPr>
      </w:pPr>
      <w:r>
        <w:br/>
        <w:t>Celem Działania jest zmniejszenie zużycia energii cieplnej i elektrycznej budynków, poprawa funkcjonowania i zwiększenie zasięgu obsługi scentralizowanych systemów zaopatrzenia w ciepło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B. Rozwój systemów ciepłowniczych:</w:t>
      </w:r>
      <w:r>
        <w:br/>
      </w:r>
      <w:r>
        <w:br/>
        <w:t>Typy projektów:</w:t>
      </w:r>
      <w:r>
        <w:br/>
        <w:t>1. Przebudowa lokalnych źródeł ciepła wykorzystujących paliwa stałe na źródła ciepła i/lub energii elektrycznej zasilane odnawialnymi źródłami energii oraz paliwami gazowymi (kogeneracja i trigeneracja w zdalaczynnych systemach ciepłowniczych) do 5 MWt i do 2 MWe mocy zamówionej.</w:t>
      </w:r>
      <w:r>
        <w:br/>
        <w:t>2. Budowa, rozbudowa, przebudowa sieci ciepłowniczych lub chłodniczych wraz z magazynami ciepła – inwestycje do 5 MW mocy zamówionej – wyłącznie w powiązaniu z 1. typem projektu w zakresie źródeł systemowych.</w:t>
      </w:r>
      <w:r>
        <w:br/>
        <w:t>3. Podłączenie do sieci ciepłowniczej lub gazowej obiektów, w których likwidowane są źródła na paliwa stałe (w tym niezbędna rozbudowa sieci ciepłowniczej oraz likwidacja źródeł ciepła).</w:t>
      </w:r>
      <w:r>
        <w:br/>
      </w:r>
      <w:r>
        <w:br/>
        <w:t>Najważniejsze warunki realizacji projektów:</w:t>
      </w:r>
      <w:r>
        <w:br/>
        <w:t>1. W zakresie 1. typu projektu:</w:t>
      </w:r>
      <w:r>
        <w:br/>
        <w:t>- możliwe będzie wsparcie wyłącznie nieefektywnych systemów ciepłowniczych, które w wyniku realizacji projektu spełnią wymagania dla systemów efektywnych</w:t>
      </w:r>
      <w:r>
        <w:br/>
        <w:t>- przebudowa (w przypadkach uzasadnionych ekonomicznie) istniejących źródeł (w tym z wykorzystaniem wysokosprawnej kogeneracji) musi skutkować redukcją emisji gazów cieplarnianych o co najmniej 30% w porównaniu do stanu wyjściowego oraz minimalizacją innych zanieczyszczeń powietrza (w tym pyłu PM 10, pyłu PM 2,5 oraz benzo(a)pirenu).</w:t>
      </w:r>
      <w:r>
        <w:br/>
        <w:t>2. Nie przewiduje się wymiany indywidualnych pieców lub kotłów.</w:t>
      </w:r>
      <w:r>
        <w:br/>
        <w:t>3. Przebudowa źródła ciepła na gazowe będzie możliwa tylko w budynku, w którym wcześniej przeprowadzono termomodernizację.</w:t>
      </w:r>
      <w:r>
        <w:br/>
        <w:t>4. Wymiana źródeł ciepła na zasilane paliwami gazowymi możliwa będzie w przypadku, gdy zastosowanie OZE i podłączenie do sieci ciepłowniczej okaże się ekonomicznie nieopłacalne lub technicznie niewykonalne.</w:t>
      </w:r>
      <w:r>
        <w:br/>
      </w:r>
      <w:r>
        <w:br/>
        <w:t>Preferowane będą projekty:</w:t>
      </w:r>
      <w:r>
        <w:br/>
        <w:t>1. Wpisujące się w aktualne gminne projekty założeń lub założenia do planów zaopatrzenia w ciepło, energię elektryczną i paliwa gazowe</w:t>
      </w:r>
      <w:r>
        <w:br/>
        <w:t>2. Wykorzystujące OZE</w:t>
      </w:r>
      <w:r>
        <w:br/>
        <w:t>3. Kompleksowe z zastosowaniem wysokosprawnej kogeneracji</w:t>
      </w:r>
      <w:r>
        <w:br/>
        <w:t>4. Stanowiące element wyspy energetycznej</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We wszystkich projektach (A, B):</w:t>
      </w:r>
      <w:r>
        <w:br/>
        <w:t>1. Podatek VAT i koszty pośrednie w projekcie są niekwalifikowalne.</w:t>
      </w:r>
      <w:r>
        <w:br/>
        <w:t>2. Ze wsparcia wykluczone będą projekty dla których Wnioskodawcą/Partnerem są jst, które mają status Obserwatora w ZIT lub jednostki organizacyjne i spółki od nich zależne, jeżeli podmioty te uczestniczyły w naborze konkurencyjnym w ramach Działania 2.1. lub zostały wskazane w „Porozumieniu w sprawie realizacji instrumentu Zintegrowane Inwestycje Terytorialne” jako uprawnione do wsparcia w Dz. 2.2.</w:t>
      </w:r>
      <w:r>
        <w:br/>
        <w:t>3.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Minimalna wartość projektu</w:t>
      </w:r>
    </w:p>
    <w:p w:rsidR="00006856" w:rsidRDefault="007952AE">
      <w:pPr>
        <w:rPr>
          <w:b/>
        </w:rPr>
      </w:pPr>
      <w:r>
        <w:t>300 000,00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Partnerstwa, Przedsiębiorstwa, Służby publiczne</w:t>
      </w:r>
    </w:p>
    <w:p w:rsidR="00006856" w:rsidRDefault="007952AE">
      <w:pPr>
        <w:rPr>
          <w:b/>
        </w:rPr>
      </w:pPr>
      <w:r>
        <w:rPr>
          <w:b/>
        </w:rPr>
        <w:t>Typ beneficjenta – szczegółowy</w:t>
      </w:r>
    </w:p>
    <w:p w:rsidR="00006856" w:rsidRDefault="007952AE">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06856" w:rsidRDefault="007952AE">
      <w:pPr>
        <w:rPr>
          <w:b/>
        </w:rPr>
      </w:pPr>
      <w:r>
        <w:rPr>
          <w:b/>
        </w:rPr>
        <w:t>Grupa docelowa</w:t>
      </w:r>
    </w:p>
    <w:p w:rsidR="00006856" w:rsidRDefault="007952A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06856" w:rsidRDefault="007952AE">
      <w:pPr>
        <w:rPr>
          <w:b/>
        </w:rPr>
      </w:pPr>
      <w:r>
        <w:rPr>
          <w:b/>
        </w:rPr>
        <w:t>Słowa kluczowe</w:t>
      </w:r>
    </w:p>
    <w:p w:rsidR="00006856" w:rsidRDefault="007952AE">
      <w:pPr>
        <w:rPr>
          <w:b/>
        </w:rPr>
      </w:pPr>
      <w:r>
        <w:t>audyt_energetyczny, czyste_powietrze, efektywność_energetyczna, energia_z_OZE, fotowoltaika, gazy_cieplarniane, niska_emisja, sieci_ciepłownicze, termomodernizacja, wysokosprawna_kogeneracja</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WLWK-RCO019 - Budynki publiczne o udoskonalonej charakterystyce energetycznej</w:t>
      </w:r>
    </w:p>
    <w:p w:rsidR="00006856" w:rsidRDefault="007952AE">
      <w:pPr>
        <w:rPr>
          <w:b/>
        </w:rPr>
      </w:pPr>
      <w:r>
        <w:t>WLWK-PLRO278 - Liczba obiektów podłączonych do sieci ciepłowniczej lub gazowej</w:t>
      </w:r>
    </w:p>
    <w:p w:rsidR="00006856" w:rsidRDefault="007952AE">
      <w:pPr>
        <w:rPr>
          <w:b/>
        </w:rPr>
      </w:pPr>
      <w:r>
        <w:t>WLWK-PLRO023 - Liczba zmodernizowanych energetycznie budynków</w:t>
      </w:r>
    </w:p>
    <w:p w:rsidR="00006856" w:rsidRDefault="007952AE">
      <w:pPr>
        <w:rPr>
          <w:b/>
        </w:rPr>
      </w:pPr>
      <w:r>
        <w:t>WLWK-PLRO024 - Liczba zmodernizowanych indywidualnych źródeł ciepła</w:t>
      </w:r>
    </w:p>
    <w:p w:rsidR="00006856" w:rsidRDefault="007952AE">
      <w:pPr>
        <w:rPr>
          <w:b/>
        </w:rPr>
      </w:pPr>
      <w:r>
        <w:t>WLWK-PLRO025 - Liczba zmodernizowanych źródeł ciepła (innych niż indywidualne)</w:t>
      </w:r>
    </w:p>
    <w:p w:rsidR="00006856" w:rsidRDefault="007952AE">
      <w:pPr>
        <w:rPr>
          <w:b/>
        </w:rPr>
      </w:pPr>
      <w:r>
        <w:t>WLWK-RCO018 - Lokale mieszkalne o udoskonalonej  charakterystyce energetycznej</w:t>
      </w:r>
    </w:p>
    <w:p w:rsidR="00006856" w:rsidRDefault="007952AE">
      <w:pPr>
        <w:rPr>
          <w:b/>
        </w:rPr>
      </w:pPr>
      <w:r>
        <w:t>WLWK-RCO074 - Ludność objęta projektami w ramach strategii zintegrowanego rozwoju terytorialnego</w:t>
      </w:r>
    </w:p>
    <w:p w:rsidR="00006856" w:rsidRDefault="007952AE">
      <w:pPr>
        <w:rPr>
          <w:b/>
        </w:rPr>
      </w:pPr>
      <w:r>
        <w:t>WLWK-RCO075 - Wspierane strategie zintegrowanego rozwoju terytorialnego</w:t>
      </w:r>
    </w:p>
    <w:p w:rsidR="00006856" w:rsidRDefault="007952AE">
      <w:pPr>
        <w:rPr>
          <w:b/>
        </w:rPr>
      </w:pPr>
      <w:r>
        <w:t>WLWK-RCO020 - Wybudowane lub zmodernizowane sieci ciepłownicze i chłodnicze</w:t>
      </w:r>
    </w:p>
    <w:p w:rsidR="00006856" w:rsidRDefault="007952AE">
      <w:pPr>
        <w:rPr>
          <w:b/>
        </w:rPr>
      </w:pPr>
      <w:r>
        <w:rPr>
          <w:b/>
        </w:rPr>
        <w:t>Wskaźniki rezultatu</w:t>
      </w:r>
    </w:p>
    <w:p w:rsidR="00006856" w:rsidRDefault="007952AE">
      <w:pPr>
        <w:rPr>
          <w:b/>
        </w:rPr>
      </w:pPr>
      <w:r>
        <w:t>WLWK-PLRR012 - Ilość zaoszczędzonej energii cieplnej</w:t>
      </w:r>
    </w:p>
    <w:p w:rsidR="00006856" w:rsidRDefault="007952AE">
      <w:pPr>
        <w:rPr>
          <w:b/>
        </w:rPr>
      </w:pPr>
      <w:r>
        <w:t>WLWK-PLRR010 - Ilość zaoszczędzonej energii elektrycznej i cieplnej</w:t>
      </w:r>
    </w:p>
    <w:p w:rsidR="00006856" w:rsidRDefault="007952AE">
      <w:pPr>
        <w:rPr>
          <w:b/>
        </w:rPr>
      </w:pPr>
      <w:r>
        <w:t>WLWK-PLRR011 - Ilość zaoszczędzonej energii elektrycznej</w:t>
      </w:r>
    </w:p>
    <w:p w:rsidR="00006856" w:rsidRDefault="007952AE">
      <w:pPr>
        <w:rPr>
          <w:b/>
        </w:rPr>
      </w:pPr>
      <w:r>
        <w:t>WLWK-RCR026 - Roczne zużycie energii pierwotnej (w tym: w lokalach mieszkalnych, budynkach publicznych, przedsiębiorstwach, innych)</w:t>
      </w:r>
    </w:p>
    <w:p w:rsidR="00006856" w:rsidRDefault="007952AE">
      <w:pPr>
        <w:rPr>
          <w:b/>
        </w:rPr>
      </w:pPr>
      <w:r>
        <w:t>WLWK-RCR029 - Szacowana emisja gazów cieplarnianych</w:t>
      </w:r>
    </w:p>
    <w:p w:rsidR="00006856" w:rsidRDefault="00006856">
      <w:pPr>
        <w:rPr>
          <w:b/>
        </w:rPr>
      </w:pPr>
    </w:p>
    <w:p w:rsidR="00006856" w:rsidRDefault="007952AE">
      <w:pPr>
        <w:pStyle w:val="Nagwek3"/>
        <w:rPr>
          <w:rFonts w:ascii="Calibri" w:hAnsi="Calibri" w:cs="Calibri"/>
          <w:sz w:val="32"/>
        </w:rPr>
      </w:pPr>
      <w:bookmarkStart w:id="12" w:name="_Toc170985562"/>
      <w:r>
        <w:rPr>
          <w:rFonts w:ascii="Calibri" w:hAnsi="Calibri" w:cs="Calibri"/>
          <w:sz w:val="32"/>
        </w:rPr>
        <w:t>Działanie FEPM.02.04 Efektywność energetyczna – programy rewitalizacji</w:t>
      </w:r>
      <w:bookmarkEnd w:id="12"/>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 - Wspieranie efektywności energetycznej i redukcji emisji gazów cieplarnianych</w:t>
      </w:r>
    </w:p>
    <w:p w:rsidR="00006856" w:rsidRDefault="007952AE">
      <w:pPr>
        <w:rPr>
          <w:b/>
        </w:rPr>
      </w:pPr>
      <w:r>
        <w:rPr>
          <w:b/>
        </w:rPr>
        <w:t>Wysokość alokacji UE (EUR)</w:t>
      </w:r>
    </w:p>
    <w:p w:rsidR="00006856" w:rsidRDefault="007952AE">
      <w:pPr>
        <w:rPr>
          <w:b/>
        </w:rPr>
      </w:pPr>
      <w:r>
        <w:t>10 000 000,00</w:t>
      </w:r>
    </w:p>
    <w:p w:rsidR="00006856" w:rsidRDefault="007952AE">
      <w:pPr>
        <w:rPr>
          <w:b/>
        </w:rPr>
      </w:pPr>
      <w:r>
        <w:rPr>
          <w:b/>
        </w:rPr>
        <w:t>Zakres interwencji</w:t>
      </w:r>
    </w:p>
    <w:p w:rsidR="00006856" w:rsidRDefault="007952A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06856" w:rsidRDefault="007952AE">
      <w:pPr>
        <w:rPr>
          <w:b/>
        </w:rPr>
      </w:pPr>
      <w:r>
        <w:rPr>
          <w:b/>
        </w:rPr>
        <w:t>Opis działania</w:t>
      </w:r>
    </w:p>
    <w:p w:rsidR="00006856" w:rsidRDefault="007952AE">
      <w:pPr>
        <w:rPr>
          <w:b/>
        </w:rPr>
      </w:pPr>
      <w:r>
        <w:br/>
        <w:t xml:space="preserve">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 </w:t>
      </w:r>
      <w:r>
        <w:br/>
        <w:t>Wsparcie  to stanowi uzupełniający element Pakietu Projektów Rewitalizacyjnych, który ponadto składa się z realizowanych w sposób zintegrowany:</w:t>
      </w:r>
      <w:r>
        <w:br/>
        <w:t>a. obligatoryjnie: projektu finansowanego z Działania 7.1. w powiązaniu z projektem finansowanym w Działaniu 5.12. i/lub Działaniu 5.19.;</w:t>
      </w:r>
      <w:r>
        <w:br/>
        <w:t>b. fakultatywnie: z projektu finansowanego w Działaniu 6.5.</w:t>
      </w:r>
      <w:r>
        <w:br/>
      </w:r>
      <w:r>
        <w:br/>
        <w:t>Celem Działania jest zmniejszenie zużycia energii cieplnej i elektrycznej budynków oraz zmniejszenie emisji zanieczyszczeń ze źródeł ciepła.</w:t>
      </w:r>
      <w:r>
        <w:br/>
      </w:r>
      <w:r>
        <w:br/>
        <w:t>A. Poprawa efektywności energetycznej:</w:t>
      </w:r>
      <w:r>
        <w:br/>
      </w:r>
      <w:r>
        <w:br/>
        <w:t>Typy projektów:</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typem 1.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ściany</w:t>
      </w:r>
      <w:r>
        <w:br/>
        <w:t>d. likwidacji barier architektonicznych z uwzględnieniem potrzeb osób z niepełnosprawnościami</w:t>
      </w:r>
      <w:r>
        <w:br/>
        <w:t>e. edukacji podnoszącej świadomość użytkowników dot. efektywności energetycznej</w:t>
      </w:r>
      <w:r>
        <w:br/>
        <w:t>f. innych prac budowlanych.</w:t>
      </w:r>
      <w:r>
        <w:br/>
      </w:r>
      <w:r>
        <w:br/>
        <w:t xml:space="preserve">Najważniejsze warunki realizacji projektów: </w:t>
      </w:r>
      <w:r>
        <w:br/>
        <w:t>1. Wsparcie uzyskać mogą wyłącznie projekty uzgodnione z IZ i ujęte na liście projektów stanowiącej załącznik do gminnego programu rewitalizacji.</w:t>
      </w:r>
      <w:r>
        <w:br/>
        <w:t>2. W ramach 1. typu projektu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3. Działania wskazane w 2. typie projektu i niewynikające z audytu energetycznego nie mogą przekroczyć 15% kosztów kwalifikowalnych projektu.</w:t>
      </w:r>
      <w:r>
        <w:br/>
        <w:t>4. Wspierane za pomocą dotacji będą projekty dot.:</w:t>
      </w:r>
      <w:r>
        <w:br/>
        <w:t>- budynków użyteczności publicznej</w:t>
      </w:r>
      <w:r>
        <w:br/>
        <w:t>- wielorodzinnych budynków mieszkalnych stanowiących w 100% mienie komunalne</w:t>
      </w:r>
      <w:r>
        <w:br/>
        <w:t xml:space="preserve">- zabytkowych wielorodzinnych budynków mieszkalnych należących do wspólnot mieszkaniowych, </w:t>
      </w:r>
      <w:r>
        <w:br/>
        <w:t>których celem jest osiągnięcie co najmniej 30% oszczędności energii pierwotnej dla każdego budynku, za wyjątkiem:</w:t>
      </w:r>
      <w:r>
        <w:br/>
        <w:t>• zabytkowych budynków użyteczności publicznej, dla których min. poziom oszczędności energii pierwotnej na każdym budynku wynosi 20%</w:t>
      </w:r>
      <w:r>
        <w:br/>
        <w:t>• budynków użyteczności publicznej zlokalizowanych w gminach ze wskaźnikiem dochodów podatkowych (wskaźnik Gg) wyższym od średniej wartości dla województwa, dla których min. poziom oszczędności energii pierwotnej na każdym budynku wynosi 40% (wsparcie stanowi dotację warunkową w rozumieniu art. 57 rozp. 2021/1060). Lista gmin, których wskaźnik Gg jest wyższy od średniej wartości dla województwa przyjęta uchwałą ZWP nr 465/449/23 z 27.04.2023 r.</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5. Wyłączone ze wsparcia są:</w:t>
      </w:r>
      <w:r>
        <w:br/>
        <w:t>- budynki użyteczności publicznej należące do administracji rządowej, podległych jej organów i jednostek organizacyjnych</w:t>
      </w:r>
      <w:r>
        <w:br/>
        <w:t>- wielorodzinne budynki mieszkalne:</w:t>
      </w:r>
      <w:r>
        <w:br/>
        <w:t>• należące do wspólnot mieszkaniowych, które nie są zabytkami</w:t>
      </w:r>
      <w:r>
        <w:br/>
        <w:t>• będące własnością Skarbu Państwa, spółek z jego udziałem</w:t>
      </w:r>
      <w:r>
        <w:br/>
        <w:t>• spółdzielni mieszkaniowych.</w:t>
      </w:r>
      <w:r>
        <w:br/>
        <w:t>6. W ramach 1. typu projektu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 xml:space="preserve">W przypadku, gdy zastosowanie rozwiązań OZE i podłączenie do sieci ciepłowniczej okaże się ekonomicznie nieopłacalne lub technicznie niewykonalne, możliwe będzie kwalifikowanie wymiany źródeł ciepła na zasilane paliwami gazowymi. </w:t>
      </w:r>
      <w:r>
        <w:br/>
        <w:t>Wykluczona ze wsparcia będzie wymiana:</w:t>
      </w:r>
      <w:r>
        <w:br/>
        <w:t>- starszych urządzeń zasilanych paliwami gazowymi na nowsze;</w:t>
      </w:r>
      <w:r>
        <w:br/>
        <w:t>- źródeł ciepła innych niż zasilanych paliwem stałym kopalnym na źródła gazowe.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W przypadku kotłowni wyposażonych w więcej niż jeden kocioł wykorzystujący paliwa stałe, wymiana musi dotyczyć wszystkich z nich.</w:t>
      </w:r>
      <w:r>
        <w:br/>
        <w:t>Wsparte projekty muszą skutkować znaczną redukcją emisji gazów cieplarnianych w odniesieniu do istniejących instalacji i przyczyniać się do zmniejszenia emisji zanieczyszczeń powietrza (pył PM 10 i PM 2,5, benzo(a)piren) oraz do znacznego zwiększenia oszczędności energii.</w:t>
      </w:r>
      <w:r>
        <w:br/>
      </w:r>
      <w:r>
        <w:br/>
        <w:t>Preferowane będą projekty:</w:t>
      </w:r>
      <w:r>
        <w:br/>
        <w:t>1. Dostosowujące budynki do wymogów dla budynków zero- i plus- energetycznych</w:t>
      </w:r>
      <w:r>
        <w:br/>
        <w:t>2. Wpisujące się w aktualne gminne projekty założeń lub założenia do planów zaopatrzenia w ciepło, energię elektryczną i paliwa gazowe</w:t>
      </w:r>
      <w:r>
        <w:br/>
        <w:t>3. Przewidujące zastosowanie OZE</w:t>
      </w:r>
      <w:r>
        <w:br/>
        <w:t>4. Stanowiące element wyspy energetycznej</w:t>
      </w:r>
      <w:r>
        <w:br/>
        <w:t>5. Dotyczące poprawy efektywności energetycznej budynków wpisanych do rejestru zabytków lub do wojewódzkiej/gminnej ewidencji zabytków, obejmujące kompleksowy system zarządzania energią w tych budynkach</w:t>
      </w:r>
      <w:r>
        <w:br/>
        <w:t>6. Realizowane w partnerstwie publiczno–prywatnym.</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r>
        <w:br/>
      </w:r>
      <w:r>
        <w:br/>
        <w:t>We wszystkich projektach:</w:t>
      </w:r>
      <w:r>
        <w:br/>
        <w:t>1. Podatek VAT i koszty pośrednie w projekcie są niekwalifikowalne.</w:t>
      </w:r>
      <w:r>
        <w:br/>
        <w:t>2. Na każdym etapie realizacji projekty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2(i).</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17 kwietnia 2024 r. w sprawie udzielania pomocy de minimis w ramach regionalnych programów na lata 2021–2027 (Dz.U. 2024 poz. 598), Rozporządzenie Ministra Funduszy i Polityki Regionalnej z dnia 28 grudnia 2023 r. w sprawie udzielania pomocy inwestycyjnej na ochronę środowiska, w tym obniżenie emisyjności, w ramach regionalnych programów na lata 2021–2027 (Dz.U. 2024 poz. 4), Rozporządzenie Ministra Funduszy i Polityki Regionalnej z dnia 8 grudnia 2023 r. w sprawie udzielania pomocy inwestycyjnej na infrastrukturę energetyczną w ramach regionalnych programów na lata 2021–2027 (Dz.U. 2023 poz. 2763)</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Inne narzędzia terytorialne</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Partnerstwa, Przedsiębiorstwa, Służby publiczne</w:t>
      </w:r>
    </w:p>
    <w:p w:rsidR="00006856" w:rsidRDefault="007952AE">
      <w:pPr>
        <w:rPr>
          <w:b/>
        </w:rPr>
      </w:pPr>
      <w:r>
        <w:rPr>
          <w:b/>
        </w:rPr>
        <w:t>Typ beneficjenta – szczegółowy</w:t>
      </w:r>
    </w:p>
    <w:p w:rsidR="00006856" w:rsidRDefault="007952AE">
      <w:pPr>
        <w:rPr>
          <w:b/>
        </w:rPr>
      </w:pPr>
      <w:r>
        <w:t>Duże przedsiębiorstwa, Instytucje kultury, Instytucje otoczenia biznesu, Jednostki organizacyjne działające w imieniu jednostek samorządu terytorialnego, Jednostki Samorządu Terytorialnego, Kościoły i związki wyznaniowe, MŚP, Niepubliczne zakłady opieki zdrowotnej, Organizacje pozarządowe, Partnerstwa Publiczno-Prywatne, Podmioty świadczące usługi publiczne w ramach realizacji obowiązków własnych jednostek samorządu terytorialnego, Publiczne zakłady opieki zdrowotnej, Uczelnie, Wspólnoty, spółdzielnie mieszkaniowe i TBS</w:t>
      </w:r>
    </w:p>
    <w:p w:rsidR="00006856" w:rsidRDefault="007952AE">
      <w:pPr>
        <w:rPr>
          <w:b/>
        </w:rPr>
      </w:pPr>
      <w:r>
        <w:rPr>
          <w:b/>
        </w:rPr>
        <w:t>Grupa docelowa</w:t>
      </w:r>
    </w:p>
    <w:p w:rsidR="00006856" w:rsidRDefault="007952AE">
      <w:pPr>
        <w:rPr>
          <w:b/>
        </w:rPr>
      </w:pPr>
      <w:r>
        <w:t>osoby fizyczne objęte wsparciem doradczym i szkoleniowym, osoby korzystające z budynków, osoby korzystające z infrastruktury, osoby prawne objęte wsparciem doradczym i szkoleniowym, właściciele budynków, właściciele infrastruktury</w:t>
      </w:r>
    </w:p>
    <w:p w:rsidR="00006856" w:rsidRDefault="007952AE">
      <w:pPr>
        <w:rPr>
          <w:b/>
        </w:rPr>
      </w:pPr>
      <w:r>
        <w:rPr>
          <w:b/>
        </w:rPr>
        <w:t>Słowa kluczowe</w:t>
      </w:r>
    </w:p>
    <w:p w:rsidR="00006856" w:rsidRDefault="007952AE">
      <w:pPr>
        <w:rPr>
          <w:b/>
        </w:rPr>
      </w:pPr>
      <w:r>
        <w:t>audyt_energetyczny, czyste_powietrze, efektywność_energetyczna, energia_z_OZE, fotowoltaika, niska_emisja, odzysk_ciepła, redukcja_emisji_CO2, rewitalizacja, termomodernizacja</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WLWK-RCO019 - Budynki publiczne o udoskonalonej charakterystyce energetycznej</w:t>
      </w:r>
    </w:p>
    <w:p w:rsidR="00006856" w:rsidRDefault="007952AE">
      <w:pPr>
        <w:rPr>
          <w:b/>
        </w:rPr>
      </w:pPr>
      <w:r>
        <w:t>WLWK-PLRO023 - Liczba zmodernizowanych energetycznie budynków</w:t>
      </w:r>
    </w:p>
    <w:p w:rsidR="00006856" w:rsidRDefault="007952AE">
      <w:pPr>
        <w:rPr>
          <w:b/>
        </w:rPr>
      </w:pPr>
      <w:r>
        <w:t>WLWK-PLRO024 - Liczba zmodernizowanych indywidualnych źródeł ciepła</w:t>
      </w:r>
    </w:p>
    <w:p w:rsidR="00006856" w:rsidRDefault="007952AE">
      <w:pPr>
        <w:rPr>
          <w:b/>
        </w:rPr>
      </w:pPr>
      <w:r>
        <w:t>WLWK-RCO018 - Lokale mieszkalne o udoskonalonej  charakterystyce energetycznej</w:t>
      </w:r>
    </w:p>
    <w:p w:rsidR="00006856" w:rsidRDefault="007952AE">
      <w:pPr>
        <w:rPr>
          <w:b/>
        </w:rPr>
      </w:pPr>
      <w:r>
        <w:t>WLWK-RCO074 - Ludność objęta projektami w ramach strategii zintegrowanego rozwoju terytorialnego</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WLWK-PLRR012 - Ilość zaoszczędzonej energii cieplnej</w:t>
      </w:r>
    </w:p>
    <w:p w:rsidR="00006856" w:rsidRDefault="007952AE">
      <w:pPr>
        <w:rPr>
          <w:b/>
        </w:rPr>
      </w:pPr>
      <w:r>
        <w:t>WLWK-PLRR010 - Ilość zaoszczędzonej energii elektrycznej i cieplnej</w:t>
      </w:r>
    </w:p>
    <w:p w:rsidR="00006856" w:rsidRDefault="007952AE">
      <w:pPr>
        <w:rPr>
          <w:b/>
        </w:rPr>
      </w:pPr>
      <w:r>
        <w:t>WLWK-PLRR011 - Ilość zaoszczędzonej energii elektrycznej</w:t>
      </w:r>
    </w:p>
    <w:p w:rsidR="00006856" w:rsidRDefault="007952AE">
      <w:pPr>
        <w:rPr>
          <w:b/>
        </w:rPr>
      </w:pPr>
      <w:r>
        <w:t>WLWK-RCR026 - Roczne zużycie energii pierwotnej (w tym: w lokalach mieszkalnych, budynkach publicznych, przedsiębiorstwach, innych)</w:t>
      </w:r>
    </w:p>
    <w:p w:rsidR="00006856" w:rsidRDefault="007952AE">
      <w:pPr>
        <w:rPr>
          <w:b/>
        </w:rPr>
      </w:pPr>
      <w:r>
        <w:t>WLWK-RCR029 - Szacowana emisja gazów cieplarnianych</w:t>
      </w:r>
    </w:p>
    <w:p w:rsidR="00006856" w:rsidRDefault="00006856">
      <w:pPr>
        <w:rPr>
          <w:b/>
        </w:rPr>
      </w:pPr>
    </w:p>
    <w:p w:rsidR="00006856" w:rsidRDefault="007952AE">
      <w:pPr>
        <w:pStyle w:val="Nagwek3"/>
        <w:rPr>
          <w:rFonts w:ascii="Calibri" w:hAnsi="Calibri" w:cs="Calibri"/>
          <w:sz w:val="32"/>
        </w:rPr>
      </w:pPr>
      <w:bookmarkStart w:id="13" w:name="_Toc170985563"/>
      <w:r>
        <w:rPr>
          <w:rFonts w:ascii="Calibri" w:hAnsi="Calibri" w:cs="Calibri"/>
          <w:sz w:val="32"/>
        </w:rPr>
        <w:t>Działanie FEPM.02.05 Efektywność energetyczna – wsparcie pozadotacyjne</w:t>
      </w:r>
      <w:bookmarkEnd w:id="13"/>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 - Wspieranie efektywności energetycznej i redukcji emisji gazów cieplarnianych</w:t>
      </w:r>
    </w:p>
    <w:p w:rsidR="00006856" w:rsidRDefault="007952AE">
      <w:pPr>
        <w:rPr>
          <w:b/>
        </w:rPr>
      </w:pPr>
      <w:r>
        <w:rPr>
          <w:b/>
        </w:rPr>
        <w:t>Wysokość alokacji UE (EUR)</w:t>
      </w:r>
    </w:p>
    <w:p w:rsidR="00006856" w:rsidRDefault="007952AE">
      <w:pPr>
        <w:rPr>
          <w:b/>
        </w:rPr>
      </w:pPr>
      <w:r>
        <w:t>19 365 394,00</w:t>
      </w:r>
    </w:p>
    <w:p w:rsidR="00006856" w:rsidRDefault="007952AE">
      <w:pPr>
        <w:rPr>
          <w:b/>
        </w:rPr>
      </w:pPr>
      <w:r>
        <w:rPr>
          <w:b/>
        </w:rPr>
        <w:t>Zakres interwencji</w:t>
      </w:r>
    </w:p>
    <w:p w:rsidR="00006856" w:rsidRDefault="007952A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rsidR="00006856" w:rsidRDefault="007952AE">
      <w:pPr>
        <w:rPr>
          <w:b/>
        </w:rPr>
      </w:pPr>
      <w:r>
        <w:rPr>
          <w:b/>
        </w:rPr>
        <w:t>Opis działania</w:t>
      </w:r>
    </w:p>
    <w:p w:rsidR="00006856" w:rsidRDefault="007952AE">
      <w:pPr>
        <w:rPr>
          <w:b/>
        </w:rPr>
      </w:pPr>
      <w:r>
        <w:br/>
        <w:t xml:space="preserve">Przewiduje się zastosowanie instrumentów finansowych w formie instrumentu dłużnego z możliwością częściowego umorzenia. </w:t>
      </w:r>
      <w:r>
        <w:br/>
      </w:r>
      <w:r>
        <w:br/>
        <w:t>Celem interwencji jest zmniejszenie zużycia energii cieplnej i elektrycznej budynków oraz zmniejszenie emisji zanieczyszczeń ze źródeł ciepła.</w:t>
      </w:r>
      <w:r>
        <w:br/>
      </w:r>
      <w:r>
        <w:br/>
        <w:t>Typ projektu:</w:t>
      </w:r>
      <w:r>
        <w:br/>
        <w:t>Wybór podmiotu wdrażającego fundusz powierniczy.</w:t>
      </w:r>
      <w:r>
        <w:br/>
        <w:t>Wspierane będą kompleksowe przedsięwzięcia termomodernizacyjne, w tym dostosowanie budynków do wymogów dla budynków zero- i plus-energetycznych w:</w:t>
      </w:r>
      <w:r>
        <w:br/>
        <w:t>a. wielorodzinnych budynkach mieszkalnych należących do wspólnot mieszkaniowych niestanowiących własności Skarbu Państwa;</w:t>
      </w:r>
      <w:r>
        <w:br/>
        <w:t>b. wielorodzinnych budynkach mieszkalnych oraz budynkach spółek komunalnych i jednostek budżetowych, których właścicielem jest samorząd terytorialny oraz podległe mu organy i jednostki organizacyjne;</w:t>
      </w:r>
      <w:r>
        <w:br/>
        <w:t>c. budynkach użyteczności publicznej, z wyłączeniem budynków należących do administracji rządowej i podległych jej organów i jednostek organizacyjnych.</w:t>
      </w:r>
      <w:r>
        <w:br/>
      </w:r>
      <w:r>
        <w:br/>
        <w:t xml:space="preserve">Wsparcie może obejmować: </w:t>
      </w:r>
      <w:r>
        <w:br/>
        <w:t>1. Kompleksowe przedsięwzięcia termomodernizacyjne polegające m.in. na:</w:t>
      </w:r>
      <w:r>
        <w:br/>
        <w:t>a. zmniejszeniu strat ciepła przez przenikanie w zewnętrznych przegrodach;</w:t>
      </w:r>
      <w:r>
        <w:br/>
        <w:t>b. modernizacji źródła ciepła;</w:t>
      </w:r>
      <w:r>
        <w:br/>
        <w:t>c. modernizacji systemów grzewczo-wentylacyjnych z zastosowaniem wysokosprawnej rekuperacji energii;</w:t>
      </w:r>
      <w:r>
        <w:br/>
        <w:t>d. modernizacji instalacji wewnętrznej centralnego ogrzewania i ciepłej wody użytkowej;</w:t>
      </w:r>
      <w:r>
        <w:br/>
        <w:t>e. wykorzystaniu OZE.</w:t>
      </w:r>
      <w:r>
        <w:br/>
        <w:t>2. W powiązaniu z pierwszym typem wsparcia uzupełniająco możliwe będą działania funkcjonalnie powiązane z termomodernizowanym budynkiem dotyczące:</w:t>
      </w:r>
      <w:r>
        <w:br/>
        <w:t>a. rozwoju systemów zarządzania energią lub wodą;</w:t>
      </w:r>
      <w:r>
        <w:br/>
        <w:t>b. modernizacji oświetlenia wewnętrznego ograniczającego zużycie energii elektrycznej;</w:t>
      </w:r>
      <w:r>
        <w:br/>
        <w:t>c. zastosowania błękitno-zielonej infrastruktury np. zielone dachy i zielone ściany;</w:t>
      </w:r>
      <w:r>
        <w:br/>
        <w:t>d. likwidacji barier architektonicznych z uwzględnieniem potrzeb osób z niepełnosprawnościami;</w:t>
      </w:r>
      <w:r>
        <w:br/>
        <w:t>e. edukacji podnoszącej świadomość użytkowników dotyczącej efektywności energetycznej;</w:t>
      </w:r>
      <w:r>
        <w:br/>
        <w:t>f. innych prac budowlanych.</w:t>
      </w:r>
      <w:r>
        <w:br/>
      </w:r>
      <w:r>
        <w:br/>
        <w:t>Najważniejsze warunki realizacji projektu:</w:t>
      </w:r>
      <w:r>
        <w:br/>
        <w:t>1. W ramach pierwszego typu wsparcia zakres rzeczowy musi wynikać z przeprowadzonej analizy możliwych rozwiązań w ramach sporządzanego obowiązkowo audytu energetycznego. Wybrany wariant musi uwzględniać kryterium kosztowe odnoszące się do uzyskanych efektów (np. redukcji zapotrzebowania na energię) w stosunku do nakładów finansowych.</w:t>
      </w:r>
      <w:r>
        <w:br/>
        <w:t>2. Interwencja wskazana w drugim typie wsparcia i niewynikająca z audytu energetycznego nie może przekroczyć 15% kosztów kwalifikowalnych przedsięwzięcia.</w:t>
      </w:r>
      <w:r>
        <w:br/>
        <w:t xml:space="preserve">3. Wspierane będą przedsięwzięcia dotyczące: </w:t>
      </w:r>
      <w:r>
        <w:br/>
        <w:t>- wielorodzinnych budynków mieszkalnych należących do wspólnot mieszkaniowych,</w:t>
      </w:r>
      <w:r>
        <w:br/>
        <w:t>- wielorodzinnych budynków mieszkalnych stanowiących w 100% mienie komunalne,</w:t>
      </w:r>
      <w:r>
        <w:br/>
        <w:t>- budynków użyteczności publicznej,</w:t>
      </w:r>
      <w:r>
        <w:br/>
        <w:t>których celem jest osiągnięcie co najmniej 30% oszczędności energii pierwotnej dla każdego budynku, za wyjątkiem zabytkowych budynków użyteczności publicznej, dla których min. poziom oszczędności energii pierwotnej na każdym budynku wynosi 20%.</w:t>
      </w:r>
      <w:r>
        <w:br/>
        <w:t>Wskazane powyżej minimalne poziomy oszczędności energii pierwotnej muszą wynikać z audytu energetycznego dla każdego budynku.</w:t>
      </w:r>
      <w:r>
        <w:br/>
        <w:t>Budynek zabytkowy to budynek użyteczności publicznej lub wielorodzinny budynek mieszkalny wpisany do rejestru zabytków lub do wojewódzkiej/gminnej ewidencji zabytków.</w:t>
      </w:r>
      <w:r>
        <w:br/>
      </w:r>
      <w:r>
        <w:br/>
        <w:t>Budynek użyteczności publicznej to budynek:</w:t>
      </w:r>
      <w:r>
        <w:br/>
        <w:t>- przeznaczony na potrzeby administracji publicznej, kultury, edukacji, wychowania, społeczne, opieki zdrowotnej i socjalnej, sportu, kultu religijnego lub</w:t>
      </w:r>
      <w:r>
        <w:br/>
        <w:t>- którego właścicielem jest jednostka samorządu terytorialnego (jst) lub podmiot z większościowym udziałem jst, służący świadczeniu usług komunalnych przez administrację lub służby publiczne bądź usług o charakterze powszechnym świadczonych przez publiczne instytucje otoczenia biznesu.</w:t>
      </w:r>
      <w:r>
        <w:br/>
        <w:t>4. Wyłączone ze wsparcia są:</w:t>
      </w:r>
      <w:r>
        <w:br/>
        <w:t>- budynki użyteczności publicznej należące do administracji rządowej, podległych jej organów i jednostek organizacyjnych,</w:t>
      </w:r>
      <w:r>
        <w:br/>
        <w:t>- wielorodzinne budynki mieszkalne:</w:t>
      </w:r>
      <w:r>
        <w:br/>
        <w:t>• będące własnością Skarbu Państwa, spółek z jego udziałem,</w:t>
      </w:r>
      <w:r>
        <w:br/>
        <w:t>• spółdzielni mieszkaniowych.</w:t>
      </w:r>
      <w:r>
        <w:br/>
        <w:t>5. W ramach pierwszego typu wsparcia w zakresie modernizacji źródła ciepła (w przypadku indywidualnego źródła ciepła dotyczy wyłącznie pieca/kotła zasilanego paliwem stałym) wsparcie może zostać udzielone na jego:</w:t>
      </w:r>
      <w:r>
        <w:br/>
        <w:t>- likwidację i podłączenie do sieci ciepłowniczej;</w:t>
      </w:r>
      <w:r>
        <w:br/>
        <w:t>- wymianę na źródła niskoemisyjne, przede wszystkim na OZE (zwłaszcza na pompy ciepła w połączeniu z fotowoltaiką).</w:t>
      </w:r>
      <w:r>
        <w:br/>
        <w:t>W przypadku, gdy zastosowanie rozwiązań OZE i podłączenie do sieci ciepłowniczej okaże się ekonomicznie nieopłacalne lub technicznie niewykonalne, możliwe będzie kwalifikowanie wymiany źródeł ciepła na zasilane paliwami gazowymi. Wykluczone ze wsparcia będą inwestycje polegające na wymianie starszych urządzeń zasilanych paliwami gazowymi na nowsze.</w:t>
      </w:r>
      <w:r>
        <w:br/>
        <w:t>W szczególnie uzasadnionych przypadkach, gdy wykorzystanie innych rozwiązań OZE i podłączenie do sieci ciepłowniczej jest niewykonalne i osiągnięte zostanie znaczne zwiększenie efektywności energetycznej oraz gdy istnieją szczególnie pilne potrzeby dopuszcza się wsparcie na inwestycje w kotły spalające paliwa zawierające biomasę o wilgotności do 20%, zgodnie z tzw. uchwałami antysmogowymi przyjętymi przez Sejmik Województwa Pomorskiego (SWP) i programami ochrony powietrza. Piece na biomasę powinny być wyposażone w automatyczny podajnik paliwa i nie posiadać możliwości zainstalowania rusztu awaryjnego.</w:t>
      </w:r>
      <w:r>
        <w:br/>
        <w:t>Indywidualne źródło ciepła to źródło wytwarzające ciepło na potrzeby pojedynczego pomieszczenia lub lokalu w budynku.</w:t>
      </w:r>
      <w:r>
        <w:br/>
        <w:t>6. W przypadku kotłowni wyposażonych w więcej niż jeden kocioł wykorzystujący paliwa stałe, wymiana musi dotyczyć wszystkich z nich.</w:t>
      </w:r>
      <w:r>
        <w:br/>
        <w:t>7. Wsparte przedsięwzięcia muszą skutkować znaczną redukcją emisji gazów cieplarnianych w odniesieniu do istniejących instalacji, przyczyniać się do zmniejszenia emisji zanieczyszczeń powietrza (pył PM 10 i PM 2,5, benzo(a)piren) oraz do znacznego zwiększenia oszczędności energii.</w:t>
      </w:r>
      <w:r>
        <w:br/>
        <w:t xml:space="preserve">8. Szczegółowe zasady dotyczące rodzaju instrumentów finansowych oraz najważniejszych warunków przyznawania wsparcia, w tym warunki przyznawania umorzeń, określone są w Strategii Inwestycyjnej dla Instrumentów Finansowych przyjętej uchwałą nr 930/471/23 Zarządu Województwa Pomorskiego z dnia 3 sierpnia 2023 roku (ze zm.). </w:t>
      </w:r>
      <w:r>
        <w:br/>
        <w:t xml:space="preserve">9. Zgodność z zasadami pomocy publicznej na wszystkich poziomach wdrażania projektu. </w:t>
      </w:r>
      <w:r>
        <w:br/>
        <w:t xml:space="preserve">10. Projekt na każdym poziomie wdrażania musi zapewnić poszanowanie praw podstawowych oraz przestrzeganie Karty praw podstawowych Unii Europejskiej tj.: być zgodne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w:t>
      </w:r>
      <w:r>
        <w:br/>
      </w:r>
      <w:r>
        <w:br/>
        <w:t xml:space="preserve">Preferowane będą przedsięwzięcia m.in.: </w:t>
      </w:r>
      <w:r>
        <w:br/>
        <w:t>1. Dostosowujące budynki do wymogów dla budynków zero- i plus-energetycznych,</w:t>
      </w:r>
      <w:r>
        <w:br/>
        <w:t xml:space="preserve">2. Wykorzystujące OZE, </w:t>
      </w:r>
      <w:r>
        <w:br/>
        <w:t>3. Stanowiące element wyspy energetycznej,</w:t>
      </w:r>
      <w:r>
        <w:br/>
        <w:t>4. Dotyczące poprawy efektywności energetycznej budynków wpisanych do rejestru zabytków lub objętych ochroną konserwatorską obejmujące kompleksowe systemy zarządzania energią w tych budynkach.</w:t>
      </w:r>
      <w:r>
        <w:br/>
      </w:r>
      <w:r>
        <w:br/>
        <w:t>Ukierunkowanie terytorialne:</w:t>
      </w:r>
      <w:r>
        <w:br/>
        <w:t>Projekt realizowany będzie na obszarze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Wsparcie poprzez instrumenty finansowe: dotacje w ramach operacji instrumentu finansowego</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wspierające biznes, Służby publiczne</w:t>
      </w:r>
    </w:p>
    <w:p w:rsidR="00006856" w:rsidRDefault="007952AE">
      <w:pPr>
        <w:rPr>
          <w:b/>
        </w:rPr>
      </w:pPr>
      <w:r>
        <w:rPr>
          <w:b/>
        </w:rPr>
        <w:t>Typ beneficjenta – szczegółowy</w:t>
      </w:r>
    </w:p>
    <w:p w:rsidR="00006856" w:rsidRDefault="007952AE">
      <w:pPr>
        <w:rPr>
          <w:b/>
        </w:rPr>
      </w:pPr>
      <w:r>
        <w:t>Instytucje finansowe, Jednostki organizacyjne działające w imieniu jednostek samorządu terytorialnego, Podmioty świadczące usługi publiczne w ramach realizacji obowiązków własnych jednostek samorządu terytorialnego</w:t>
      </w:r>
    </w:p>
    <w:p w:rsidR="00006856" w:rsidRDefault="007952AE">
      <w:pPr>
        <w:rPr>
          <w:b/>
        </w:rPr>
      </w:pPr>
      <w:r>
        <w:rPr>
          <w:b/>
        </w:rPr>
        <w:t>Grupa docelowa</w:t>
      </w:r>
    </w:p>
    <w:p w:rsidR="00006856" w:rsidRDefault="007952AE">
      <w:pPr>
        <w:rPr>
          <w:b/>
        </w:rPr>
      </w:pPr>
      <w:r>
        <w:t>osoby korzystające z budynków, osoby korzystające z infrastruktury, właściciele budynków, właściciele infrastruktury</w:t>
      </w:r>
    </w:p>
    <w:p w:rsidR="00006856" w:rsidRDefault="007952AE">
      <w:pPr>
        <w:rPr>
          <w:b/>
        </w:rPr>
      </w:pPr>
      <w:r>
        <w:rPr>
          <w:b/>
        </w:rPr>
        <w:t>Słowa kluczowe</w:t>
      </w:r>
    </w:p>
    <w:p w:rsidR="00006856" w:rsidRDefault="007952AE">
      <w:pPr>
        <w:rPr>
          <w:b/>
        </w:rPr>
      </w:pPr>
      <w:r>
        <w:t>budynki_mieszkalne, efektywność_energetyczna, energia_z_OZE, fotowoltaika, oszczędność_energii, redukcja_emisji_CO2, termomodernizacja, umorzenie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WLWK-RCO019 - Budynki publiczne o udoskonalonej charakterystyce energetycznej</w:t>
      </w:r>
    </w:p>
    <w:p w:rsidR="00006856" w:rsidRDefault="007952AE">
      <w:pPr>
        <w:rPr>
          <w:b/>
        </w:rPr>
      </w:pPr>
      <w:r>
        <w:t>WLWK-PLRO023 - Liczba zmodernizowanych energetycznie budynków</w:t>
      </w:r>
    </w:p>
    <w:p w:rsidR="00006856" w:rsidRDefault="007952AE">
      <w:pPr>
        <w:rPr>
          <w:b/>
        </w:rPr>
      </w:pPr>
      <w:r>
        <w:t>WLWK-PLRO024 - Liczba zmodernizowanych indywidualnych źródeł ciepła</w:t>
      </w:r>
    </w:p>
    <w:p w:rsidR="00006856" w:rsidRDefault="007952AE">
      <w:pPr>
        <w:rPr>
          <w:b/>
        </w:rPr>
      </w:pPr>
      <w:r>
        <w:t>WLWK-RCO018 - Lokale mieszkalne o udoskonalonej  charakterystyce energetycznej</w:t>
      </w:r>
    </w:p>
    <w:p w:rsidR="00006856" w:rsidRDefault="007952AE">
      <w:pPr>
        <w:rPr>
          <w:b/>
        </w:rPr>
      </w:pPr>
      <w:r>
        <w:rPr>
          <w:b/>
        </w:rPr>
        <w:t>Wskaźniki rezultatu</w:t>
      </w:r>
    </w:p>
    <w:p w:rsidR="00006856" w:rsidRDefault="007952AE">
      <w:pPr>
        <w:rPr>
          <w:b/>
        </w:rPr>
      </w:pPr>
      <w:r>
        <w:t>WLWK-PLRR012 - Ilość zaoszczędzonej energii cieplnej</w:t>
      </w:r>
    </w:p>
    <w:p w:rsidR="00006856" w:rsidRDefault="007952AE">
      <w:pPr>
        <w:rPr>
          <w:b/>
        </w:rPr>
      </w:pPr>
      <w:r>
        <w:t>WLWK-PLRR010 - Ilość zaoszczędzonej energii elektrycznej i cieplnej</w:t>
      </w:r>
    </w:p>
    <w:p w:rsidR="00006856" w:rsidRDefault="007952AE">
      <w:pPr>
        <w:rPr>
          <w:b/>
        </w:rPr>
      </w:pPr>
      <w:r>
        <w:t>WLWK-PLRR011 - Ilość zaoszczędzonej energii elektrycznej</w:t>
      </w:r>
    </w:p>
    <w:p w:rsidR="00006856" w:rsidRDefault="007952AE">
      <w:pPr>
        <w:rPr>
          <w:b/>
        </w:rPr>
      </w:pPr>
      <w:r>
        <w:t>WLWK-RCR026 - Roczne zużycie energii pierwotnej (w tym: w lokalach mieszkalnych, budynkach publicznych, przedsiębiorstwach, innych)</w:t>
      </w:r>
    </w:p>
    <w:p w:rsidR="00006856" w:rsidRDefault="007952AE">
      <w:pPr>
        <w:rPr>
          <w:b/>
        </w:rPr>
      </w:pPr>
      <w:r>
        <w:t>WLWK-RCR029 - Szacowana emisja gazów cieplarnianych</w:t>
      </w:r>
    </w:p>
    <w:p w:rsidR="00006856" w:rsidRDefault="00006856">
      <w:pPr>
        <w:rPr>
          <w:b/>
        </w:rPr>
      </w:pPr>
    </w:p>
    <w:p w:rsidR="00006856" w:rsidRDefault="007952AE">
      <w:pPr>
        <w:pStyle w:val="Nagwek3"/>
        <w:rPr>
          <w:rFonts w:ascii="Calibri" w:hAnsi="Calibri" w:cs="Calibri"/>
          <w:sz w:val="32"/>
        </w:rPr>
      </w:pPr>
      <w:bookmarkStart w:id="14" w:name="_Toc170985564"/>
      <w:r>
        <w:rPr>
          <w:rFonts w:ascii="Calibri" w:hAnsi="Calibri" w:cs="Calibri"/>
          <w:sz w:val="32"/>
        </w:rPr>
        <w:t>Działanie FEPM.02.07 Odnawialne źródła energii – RLKS</w:t>
      </w:r>
      <w:bookmarkEnd w:id="14"/>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EFRR/FS.CP2.II - Wspieranie energii odnawialnej zgodnie z dyrektywą (UE) 2018/2001, w tym określonymi w niej kryteriami zrównoważonego rozwoju</w:t>
      </w:r>
    </w:p>
    <w:p w:rsidR="00006856" w:rsidRDefault="007952AE">
      <w:pPr>
        <w:rPr>
          <w:b/>
        </w:rPr>
      </w:pPr>
      <w:r>
        <w:rPr>
          <w:b/>
        </w:rPr>
        <w:t>Wysokość alokacji UE (EUR)</w:t>
      </w:r>
    </w:p>
    <w:p w:rsidR="00006856" w:rsidRDefault="007952AE">
      <w:pPr>
        <w:rPr>
          <w:b/>
        </w:rPr>
      </w:pPr>
      <w:r>
        <w:t>10 000 000,00</w:t>
      </w:r>
    </w:p>
    <w:p w:rsidR="00006856" w:rsidRDefault="007952AE">
      <w:pPr>
        <w:rPr>
          <w:b/>
        </w:rPr>
      </w:pPr>
      <w:r>
        <w:rPr>
          <w:b/>
        </w:rPr>
        <w:t>Zakres interwencji</w:t>
      </w:r>
    </w:p>
    <w:p w:rsidR="00006856" w:rsidRDefault="007952AE">
      <w:pPr>
        <w:rPr>
          <w:b/>
        </w:rPr>
      </w:pPr>
      <w:r>
        <w:t>047 - Energia odnawialna: wiatrowa, 048 - Energia odnawialna: słoneczna, 050 - Energia odnawialna: biomasa o wysokim poziomie redukcji emisji gazów cieplarnianych, 052 - Inne rodzaje energii odnawialnej (w tym energia geotermalna)</w:t>
      </w:r>
    </w:p>
    <w:p w:rsidR="00006856" w:rsidRDefault="007952AE">
      <w:pPr>
        <w:rPr>
          <w:b/>
        </w:rPr>
      </w:pPr>
      <w:r>
        <w:rPr>
          <w:b/>
        </w:rPr>
        <w:t>Opis działania</w:t>
      </w:r>
    </w:p>
    <w:p w:rsidR="00006856" w:rsidRDefault="007952AE">
      <w:pPr>
        <w:rPr>
          <w:b/>
        </w:rPr>
      </w:pPr>
      <w:r>
        <w:br/>
        <w:t xml:space="preserve">W ramach Działania realizowane będą projekty na rzecz magazynowania energii pochodzącej ze źródeł OZE wraz z przyłączeniami do sieci, ze szczególnym uwzględnieniem rozproszonej energetyki prosumenckiej.  </w:t>
      </w:r>
      <w:r>
        <w:br/>
      </w:r>
      <w:r>
        <w:br/>
        <w:t xml:space="preserve">Typy projektów:  </w:t>
      </w:r>
      <w:r>
        <w:br/>
        <w:t xml:space="preserve">1. Budowa lub rozbudowa lub zakup wraz z montażem magazynów energii wyłącznie na potrzeby źródeł OZE wraz z przyłączeniem do sieci.  </w:t>
      </w:r>
      <w:r>
        <w:br/>
      </w:r>
      <w:r>
        <w:br/>
        <w:t xml:space="preserve">Uzupełniająco, kosztami kwalifikowalnymi w ramach projektów mogą być koszty dostosowania istniejącej instalacji OZE do magazynowania energii, przy czym nie może to prowadzić do zwiększenia mocy istniejącej instalacji OZE. </w:t>
      </w:r>
      <w:r>
        <w:br/>
      </w:r>
      <w:r>
        <w:br/>
        <w:t xml:space="preserve">Najważniejsze warunki realizacji Działania: </w:t>
      </w:r>
      <w:r>
        <w:br/>
        <w:t xml:space="preserve">1. Działanie będzie realizowane w formule wskazanej w lokalnej strategii rozwoju, przy czym dopuszcza się: </w:t>
      </w:r>
      <w:r>
        <w:br/>
        <w:t xml:space="preserve">• formułę konkursów ogłaszanych przez lokalną grupę działania (LGD) zgodnie z mechanizmem RLKS albo </w:t>
      </w:r>
      <w:r>
        <w:br/>
        <w:t xml:space="preserve">• formułę projektów grantowych. </w:t>
      </w:r>
      <w:r>
        <w:br/>
        <w:t>2. Wsparcie uzyskać mogą wyłącznie projekty wybrane do dofinansowania przez właściwą LGD w ramach realizacji jej strategii.</w:t>
      </w:r>
      <w:r>
        <w:br/>
        <w:t xml:space="preserve">3. W przypadku realizacji projektów grantowych, za wybór grantobiorców odpowiedzialna jest właściwa LGD.  </w:t>
      </w:r>
      <w:r>
        <w:br/>
        <w:t>4. W zakresie magazynów energii elektrycznej dofinansowane będą magazyny o mocy nie więcej niż 1 MWe, przy czym ich moc nie powinna przekraczać sumarycznej mocy wszystkich jednostek wytwórczych wchodzących w skład instalacji OZE.</w:t>
      </w:r>
      <w:r>
        <w:br/>
        <w:t xml:space="preserve">5. Pojemność urządzeń magazynujących energię powinna być dostosowana do wielkości produkcji energii w urządzaniach OZE. </w:t>
      </w:r>
      <w:r>
        <w:br/>
        <w:t xml:space="preserve">6. Wykluczone ze wsparcia są urządzenia magazynujące energię, które nie przyczyniają się do wzrostu autokonsumpcji energii ze źródeł OZE.  </w:t>
      </w:r>
      <w:r>
        <w:br/>
        <w:t>7. Wyklucza się wsparcie systemów i instalacji zasilających niskotemperaturowe wewnętrzne instalacje grzewcze, zlokalizowanych w obiektach przyłączonych do lokalnej sieci ciepłowniczej.</w:t>
      </w:r>
      <w:r>
        <w:br/>
        <w:t xml:space="preserve">8. Beneficjentami/grantobiorcami mogą być podmioty wskazane w lokalnych strategiach rozwoju, jednocześnie zgodne z katalogiem beneficjentów szczegółowych w ramach Działania 2.7.  </w:t>
      </w:r>
      <w:r>
        <w:br/>
        <w:t xml:space="preserve">9. Zakres wsparcia beneficjentów i grantobiorców będzie zgodny z lokalną strategią rozwoju dla obszaru danej LGD. </w:t>
      </w:r>
      <w:r>
        <w:br/>
        <w:t xml:space="preserve">10. Koszty pośrednie mogą być ujęte wyłącznie w projektach grantowych i dotyczyć kosztów o których mowa w art. 34 ust.1 lit c) Rozporządzenia Parlamentu Europejskiego i Rady (UE) 2021/1060, które są niezbędne dla realizacji celów projektu. </w:t>
      </w:r>
      <w:r>
        <w:br/>
        <w:t xml:space="preserve">W pozostałych przypadkach koszty pośrednie są niekwalifikowalne.  </w:t>
      </w:r>
      <w:r>
        <w:br/>
      </w:r>
      <w:r>
        <w:br/>
        <w:t xml:space="preserve">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Na etapie wyboru przez LGD preferowane będą projekty: </w:t>
      </w:r>
      <w:r>
        <w:br/>
        <w:t xml:space="preserve">- realizowane przez prosumentów, w tym osoby mniej zamożne, osoby starsze, rodziców samotnie wychowujących dzieci, osoby z niepełnosprawnościami oraz rodziny wielodzietne, </w:t>
      </w:r>
      <w:r>
        <w:br/>
        <w:t xml:space="preserve">- wpisujące się w aktualne gminne projekty założeń lub założenia do planów zaopatrzenia w ciepło, energię elektryczną i paliwa gazowe. </w:t>
      </w:r>
      <w:r>
        <w:br/>
      </w:r>
      <w:r>
        <w:br/>
        <w:t>Ukierunkowanie terytorialne:</w:t>
      </w:r>
      <w:r>
        <w:br/>
        <w:t>Działanie realizowane będzie na obszarach wynikających ze strategii poszczególnych LGD.</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RLKS</w:t>
      </w:r>
    </w:p>
    <w:p w:rsidR="00006856" w:rsidRDefault="007952AE">
      <w:pPr>
        <w:rPr>
          <w:b/>
        </w:rPr>
      </w:pPr>
      <w:r>
        <w:rPr>
          <w:b/>
        </w:rPr>
        <w:t>Typ beneficjenta – ogólny</w:t>
      </w:r>
    </w:p>
    <w:p w:rsidR="00006856" w:rsidRDefault="007952AE">
      <w:pPr>
        <w:rPr>
          <w:b/>
        </w:rPr>
      </w:pPr>
      <w:r>
        <w:t>Administracja publiczna, Organizacje społeczne i związki wyznaniowe, Osoby fizyczne, Służby publiczne</w:t>
      </w:r>
    </w:p>
    <w:p w:rsidR="00006856" w:rsidRDefault="007952AE">
      <w:pPr>
        <w:rPr>
          <w:b/>
        </w:rPr>
      </w:pPr>
      <w:r>
        <w:rPr>
          <w:b/>
        </w:rPr>
        <w:t>Typ beneficjenta – szczegółowy</w:t>
      </w:r>
    </w:p>
    <w:p w:rsidR="00006856" w:rsidRDefault="007952AE">
      <w:pPr>
        <w:rPr>
          <w:b/>
        </w:rPr>
      </w:pPr>
      <w:r>
        <w:t>Instytucje kultury, Jednostki organizacyjne działające w imieniu jednostek samorządu terytorialnego, Jednostki Samorządu Terytorialnego, Lokalne Grupy Działania, Organizacje pozarządowe, Osoby fizyczne</w:t>
      </w:r>
    </w:p>
    <w:p w:rsidR="00006856" w:rsidRDefault="007952AE">
      <w:pPr>
        <w:rPr>
          <w:b/>
        </w:rPr>
      </w:pPr>
      <w:r>
        <w:rPr>
          <w:b/>
        </w:rPr>
        <w:t>Grupa docelowa</w:t>
      </w:r>
    </w:p>
    <w:p w:rsidR="00006856" w:rsidRDefault="007952AE">
      <w:pPr>
        <w:rPr>
          <w:b/>
        </w:rPr>
      </w:pPr>
      <w:r>
        <w:t>wszyscy mieszkańcy obszaru objętego lokalną strategią rozwoju</w:t>
      </w:r>
    </w:p>
    <w:p w:rsidR="00006856" w:rsidRDefault="007952AE">
      <w:pPr>
        <w:rPr>
          <w:b/>
        </w:rPr>
      </w:pPr>
      <w:r>
        <w:rPr>
          <w:b/>
        </w:rPr>
        <w:t>Słowa kluczowe</w:t>
      </w:r>
    </w:p>
    <w:p w:rsidR="00006856" w:rsidRDefault="007952AE">
      <w:pPr>
        <w:rPr>
          <w:b/>
        </w:rPr>
      </w:pPr>
      <w:r>
        <w:t>energetyka_rozproszona, energia_z_OZE, lokalne_inicjatywy, magazyn_ciepła, magazyn_energii, odnawialne_źródła_energii</w:t>
      </w:r>
    </w:p>
    <w:p w:rsidR="00006856" w:rsidRDefault="007952AE">
      <w:pPr>
        <w:rPr>
          <w:b/>
        </w:rPr>
      </w:pPr>
      <w:r>
        <w:rPr>
          <w:b/>
        </w:rPr>
        <w:t>Wskaźniki produktu</w:t>
      </w:r>
    </w:p>
    <w:p w:rsidR="00006856" w:rsidRDefault="007952AE">
      <w:pPr>
        <w:rPr>
          <w:b/>
        </w:rPr>
      </w:pPr>
      <w:r>
        <w:t>WLWK-PLRO237 - Liczba powstałych magazynów energii cieplnej</w:t>
      </w:r>
    </w:p>
    <w:p w:rsidR="00006856" w:rsidRDefault="007952AE">
      <w:pPr>
        <w:rPr>
          <w:b/>
        </w:rPr>
      </w:pPr>
      <w:r>
        <w:t>WLWK-PLRO238 - Liczba powstałych magazynów energii elektrycznej</w:t>
      </w:r>
    </w:p>
    <w:p w:rsidR="00006856" w:rsidRDefault="007952AE">
      <w:pPr>
        <w:rPr>
          <w:b/>
        </w:rPr>
      </w:pPr>
      <w:r>
        <w:t>WLWK-RCO074 - Ludność objęta projektami w ramach strategii zintegrowanego rozwoju terytorialnego</w:t>
      </w:r>
    </w:p>
    <w:p w:rsidR="00006856" w:rsidRDefault="007952AE">
      <w:pPr>
        <w:rPr>
          <w:b/>
        </w:rPr>
      </w:pPr>
      <w:r>
        <w:t>WLWK-PLRO208 - Pojemność magazynów energii elektrycznej</w:t>
      </w:r>
    </w:p>
    <w:p w:rsidR="00006856" w:rsidRDefault="007952AE">
      <w:pPr>
        <w:rPr>
          <w:b/>
        </w:rPr>
      </w:pPr>
      <w:r>
        <w:t>WLWK-PLRO263 - Pojemność magazynu ciepła lub chłodu</w:t>
      </w:r>
    </w:p>
    <w:p w:rsidR="00006856" w:rsidRDefault="007952AE">
      <w:pPr>
        <w:rPr>
          <w:b/>
        </w:rPr>
      </w:pPr>
      <w:r>
        <w:t>WLWK-RCO080 - Wspierane strategie rozwoju lokalnego kierowanego przez społeczność</w:t>
      </w:r>
    </w:p>
    <w:p w:rsidR="00006856" w:rsidRDefault="007952AE">
      <w:pPr>
        <w:rPr>
          <w:b/>
        </w:rPr>
      </w:pPr>
      <w:r>
        <w:rPr>
          <w:b/>
        </w:rPr>
        <w:t>Wskaźniki rezultatu</w:t>
      </w:r>
    </w:p>
    <w:p w:rsidR="00006856" w:rsidRDefault="007952AE">
      <w:pPr>
        <w:rPr>
          <w:b/>
        </w:rPr>
      </w:pPr>
      <w:r>
        <w:t xml:space="preserve">WLWK-PLRR107 - Ilość zmagazynowanej energii w magazynie energii (ilość energii dostarczona do magazynu) cieplnej </w:t>
      </w:r>
    </w:p>
    <w:p w:rsidR="00006856" w:rsidRDefault="007952AE">
      <w:pPr>
        <w:rPr>
          <w:b/>
        </w:rPr>
      </w:pPr>
      <w:r>
        <w:t xml:space="preserve">WLWK-PLRR106 - Ilość zmagazynowanej energii w magazynie energii (ilość energii dostarczona do magazynu) cieplnej i elektrycznej </w:t>
      </w:r>
    </w:p>
    <w:p w:rsidR="00006856" w:rsidRDefault="007952AE">
      <w:pPr>
        <w:rPr>
          <w:b/>
        </w:rPr>
      </w:pPr>
      <w:r>
        <w:t xml:space="preserve">WLWK-PLRR108 - Ilość zmagazynowanej energii w magazynie energii (ilość energii dostarczona do magazynu) elektrycznej </w:t>
      </w:r>
    </w:p>
    <w:p w:rsidR="00006856" w:rsidRDefault="007952AE">
      <w:pPr>
        <w:rPr>
          <w:b/>
        </w:rPr>
      </w:pPr>
      <w:r>
        <w:t>WLWK-PLRR110 - Liczba gospodarstw domowych korzystających z magazynowanej energii</w:t>
      </w:r>
    </w:p>
    <w:p w:rsidR="00006856" w:rsidRDefault="00006856">
      <w:pPr>
        <w:rPr>
          <w:b/>
        </w:rPr>
      </w:pPr>
    </w:p>
    <w:p w:rsidR="00006856" w:rsidRDefault="007952AE">
      <w:pPr>
        <w:pStyle w:val="Nagwek3"/>
        <w:rPr>
          <w:rFonts w:ascii="Calibri" w:hAnsi="Calibri" w:cs="Calibri"/>
          <w:sz w:val="32"/>
        </w:rPr>
      </w:pPr>
      <w:bookmarkStart w:id="15" w:name="_Toc170985565"/>
      <w:r>
        <w:rPr>
          <w:rFonts w:ascii="Calibri" w:hAnsi="Calibri" w:cs="Calibri"/>
          <w:sz w:val="32"/>
        </w:rPr>
        <w:t>Działanie FEPM.02.08 Odnawialne źródła energii – wsparcie pozadotacyjne</w:t>
      </w:r>
      <w:bookmarkEnd w:id="15"/>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EFRR/FS.CP2.II - Wspieranie energii odnawialnej zgodnie z dyrektywą (UE) 2018/2001, w tym określonymi w niej kryteriami zrównoważonego rozwoju</w:t>
      </w:r>
    </w:p>
    <w:p w:rsidR="00006856" w:rsidRDefault="007952AE">
      <w:pPr>
        <w:rPr>
          <w:b/>
        </w:rPr>
      </w:pPr>
      <w:r>
        <w:rPr>
          <w:b/>
        </w:rPr>
        <w:t>Wysokość alokacji UE (EUR)</w:t>
      </w:r>
    </w:p>
    <w:p w:rsidR="00006856" w:rsidRDefault="007952AE">
      <w:pPr>
        <w:rPr>
          <w:b/>
        </w:rPr>
      </w:pPr>
      <w:r>
        <w:t>18 065 580,00</w:t>
      </w:r>
    </w:p>
    <w:p w:rsidR="00006856" w:rsidRDefault="007952AE">
      <w:pPr>
        <w:rPr>
          <w:b/>
        </w:rPr>
      </w:pPr>
      <w:r>
        <w:rPr>
          <w:b/>
        </w:rPr>
        <w:t>Zakres interwencji</w:t>
      </w:r>
    </w:p>
    <w:p w:rsidR="00006856" w:rsidRDefault="007952AE">
      <w:pPr>
        <w:rPr>
          <w:b/>
        </w:rPr>
      </w:pPr>
      <w:r>
        <w:t>047 - Energia odnawialna: wiatrowa, 048 - Energia odnawialna: słoneczna, 050 - Energia odnawialna: biomasa o wysokim poziomie redukcji emisji gazów cieplarnianych, 052 - Inne rodzaje energii odnawialnej (w tym energia geotermalna)</w:t>
      </w:r>
    </w:p>
    <w:p w:rsidR="00006856" w:rsidRDefault="007952AE">
      <w:pPr>
        <w:rPr>
          <w:b/>
        </w:rPr>
      </w:pPr>
      <w:r>
        <w:rPr>
          <w:b/>
        </w:rPr>
        <w:t>Opis działania</w:t>
      </w:r>
    </w:p>
    <w:p w:rsidR="00006856" w:rsidRDefault="007952AE">
      <w:pPr>
        <w:rPr>
          <w:b/>
        </w:rPr>
      </w:pPr>
      <w:r>
        <w:br/>
        <w:t>Przewiduje się zastosowanie instrumentów finansowych w formie instrumentu dłużnego.</w:t>
      </w:r>
      <w:r>
        <w:br/>
      </w:r>
      <w:r>
        <w:br/>
        <w:t>Typ projektu:</w:t>
      </w:r>
      <w:r>
        <w:br/>
        <w:t>Wybór podmiotu wdrażającego fundusz powierniczy.</w:t>
      </w:r>
      <w:r>
        <w:br/>
        <w:t xml:space="preserve">Wspierana będzie budowa i rozbudowa odnawialnych źródeł energii w zakresie wytwarzania energii elektrycznej i/lub cieplnej, w tym z magazynami energii działającymi na potrzeby źródła OZE wraz z przyłączeniem źródeł OZE do sieci energetycznych lub ciepłowniczych. Możliwa będzie również budowa magazynów energii działających na potrzeby już istniejących źródeł OZE realizowana w ramach samodzielnego przedsięwzięcia. </w:t>
      </w:r>
      <w:r>
        <w:br/>
      </w:r>
      <w:r>
        <w:br/>
        <w:t xml:space="preserve">W zakresie wytwarzania energii elektrycznej dofinansowywane będą źródła OZE o mocy: </w:t>
      </w:r>
      <w:r>
        <w:br/>
        <w:t xml:space="preserve">a. do 5 MWe dla wiatru, </w:t>
      </w:r>
      <w:r>
        <w:br/>
        <w:t xml:space="preserve">b. do 5 MWe dla biomasy, </w:t>
      </w:r>
      <w:r>
        <w:br/>
        <w:t xml:space="preserve">c. do 0,5 MWe dla biogazu, </w:t>
      </w:r>
      <w:r>
        <w:br/>
        <w:t xml:space="preserve">d. do 5 MWe dla wody, </w:t>
      </w:r>
      <w:r>
        <w:br/>
        <w:t xml:space="preserve">e. do 0,5 MWe dla promieniowania słonecznego. </w:t>
      </w:r>
      <w:r>
        <w:br/>
      </w:r>
      <w:r>
        <w:br/>
        <w:t xml:space="preserve">W zakresie wytwarzania energii cieplnej dofinansowywane będą źródła OZE o mocy: </w:t>
      </w:r>
      <w:r>
        <w:br/>
        <w:t xml:space="preserve">a. do 5 MWt dla biomasy, </w:t>
      </w:r>
      <w:r>
        <w:br/>
        <w:t xml:space="preserve">b. do 0,5 MWt dla promieniowania słonecznego. </w:t>
      </w:r>
      <w:r>
        <w:br/>
        <w:t xml:space="preserve">c. do 2 MWt dla geotermii (w tym pompy ciepła), </w:t>
      </w:r>
      <w:r>
        <w:br/>
        <w:t xml:space="preserve">d. do 0,5 MWt dla biogazu. </w:t>
      </w:r>
      <w:r>
        <w:br/>
        <w:t xml:space="preserve">Powyższe limity mocy dotyczą sumarycznej mocy wszystkich jednostek wytwórczych danego rodzaju OZE finansowanych w ramach pożyczki. Limity te nie dotyczą projektów realizowanych przez klastry energii, spółdzielnie energetyczne oraz społeczności energetyczne działające w zakresie energii odnawialnej, w tym w ramach wysp energetycznych, a także projektów parasolowych. </w:t>
      </w:r>
      <w:r>
        <w:br/>
      </w:r>
      <w:r>
        <w:br/>
        <w:t>Najważniejsze warunki realizacji projektów:</w:t>
      </w:r>
      <w:r>
        <w:br/>
        <w:t xml:space="preserve">1. W zakresie produkcji i wykorzystania biogazu wspierana będzie budowa instalacji służących do produkcji i wykorzystania biogazu wraz z systemami dystrybucji, kondycjonowania i zagospodarowania produktów ubocznych, w tym do produkcji nawozów. Możliwa będzie również realizacja instalacji do jego oczyszczania w celu pozyskania biometanu oraz jego zatłaczania do sieci gazowej. </w:t>
      </w:r>
      <w:r>
        <w:br/>
        <w:t xml:space="preserve">2. Wyklucza się wsparcie instalacji służących do zagospodarowania biomasy lub produkcji biogazu, które mogą być konkurencją dla rynku produkcji żywności. Wspierane przedsięwzięcia będą zgodne ze wszystkimi kryteriami wymienionymi w art. 29 dyrektywy Parlamentu Europejskiego i Rady (UE) 2018/2001 z dnia 11 grudnia 2018 r. w sprawie promowania stosowania energii ze źródeł odnawialnych. </w:t>
      </w:r>
      <w:r>
        <w:br/>
        <w:t xml:space="preserve">3. Interwencja w zakresie energetyki wodnej dotyczyć będzie wyłącznie przebudowy istniejących obiektów przy zapewnieniu drożności budowli dla przemieszczania się fauny wodnej. Przedsięwzięcia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 </w:t>
      </w:r>
      <w:r>
        <w:br/>
        <w:t xml:space="preserve">4. Wyklucza się wsparcie systemów i instalacji zasilających niskotemperaturowe wewnętrzne instalacje grzewcze, zlokalizowanych w obiektach przyłączonych do lokalnej sieci ciepłowniczej. </w:t>
      </w:r>
      <w:r>
        <w:br/>
        <w:t>5. Nie przewiduje się wsparcia osób fizycznych nieprowadzących własnej działalności gospodarczej.</w:t>
      </w:r>
      <w:r>
        <w:br/>
        <w:t>6.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7. Zgodność z zasadami pomocy publicznej na wszystkich poziomach wdrażania.</w:t>
      </w:r>
      <w:r>
        <w:br/>
        <w:t xml:space="preserve">8.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2(ii).</w:t>
      </w:r>
      <w:r>
        <w:br/>
      </w:r>
      <w:r>
        <w:br/>
        <w:t xml:space="preserve">Preferowane będą przedsięwzięcia: </w:t>
      </w:r>
      <w:r>
        <w:br/>
        <w:t>1. oparte na układach hybrydowych zasilanych przez co najmniej dwa, różne źródła energii odnawialnej,</w:t>
      </w:r>
      <w:r>
        <w:br/>
        <w:t>2. w przypadku biogazowni, w ramach których przewidziano zagospodarowanie ciepła odpadowego, w tym przede wszystkim na potrzeby kondycjonowania pofermentu lub ukierunkowane na produkcję biometanu,</w:t>
      </w:r>
      <w:r>
        <w:br/>
        <w:t xml:space="preserve">3. realizowane przez podmioty wchodzące w skład klastrów (w tym posiadających Certyfikat Pilotażowego Klastra Energii), spółdzielni energetycznych i społeczności energetycznych działających w zakresie OZE, </w:t>
      </w:r>
      <w:r>
        <w:br/>
        <w:t>4. obejmujące przebudowę lub rozbudowę i wykorzystanie lokalnej ciepłowni jako elementu wyspy energetycznej, przy zastosowaniu biomasy jako paliwa,</w:t>
      </w:r>
      <w:r>
        <w:br/>
        <w:t>5. wykorzystujące do zaspokojenia potrzeb energetycznych biogaz (biometan),</w:t>
      </w:r>
      <w:r>
        <w:br/>
        <w:t>6. uwzględniające wykorzystanie magazynów energii.</w:t>
      </w:r>
      <w:r>
        <w:br/>
      </w:r>
      <w:r>
        <w:br/>
        <w:t>Ukierunkowanie terytorialne:</w:t>
      </w:r>
      <w:r>
        <w:br/>
        <w:t>Projekt będzie realizowany na obszarze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Wsparcie poprzez instrumenty finansowe: pożyczka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wspierające biznes, Służby publiczne</w:t>
      </w:r>
    </w:p>
    <w:p w:rsidR="00006856" w:rsidRDefault="007952AE">
      <w:pPr>
        <w:rPr>
          <w:b/>
        </w:rPr>
      </w:pPr>
      <w:r>
        <w:rPr>
          <w:b/>
        </w:rPr>
        <w:t>Typ beneficjenta – szczegółowy</w:t>
      </w:r>
    </w:p>
    <w:p w:rsidR="00006856" w:rsidRDefault="007952AE">
      <w:pPr>
        <w:rPr>
          <w:b/>
        </w:rPr>
      </w:pPr>
      <w:r>
        <w:t>Instytucje finansowe, Jednostki organizacyjne działające w imieniu jednostek samorządu terytorialnego, Podmioty świadczące usługi publiczne w ramach realizacji obowiązków własnych jednostek samorządu terytorialnego</w:t>
      </w:r>
    </w:p>
    <w:p w:rsidR="00006856" w:rsidRDefault="007952AE">
      <w:pPr>
        <w:rPr>
          <w:b/>
        </w:rPr>
      </w:pPr>
      <w:r>
        <w:rPr>
          <w:b/>
        </w:rPr>
        <w:t>Grupa docelowa</w:t>
      </w:r>
    </w:p>
    <w:p w:rsidR="00006856" w:rsidRDefault="007952AE">
      <w:pPr>
        <w:rPr>
          <w:b/>
        </w:rPr>
      </w:pPr>
      <w:r>
        <w:t>odbiorcy oraz wytwórcy energii, w tym z OZE przyłączani do sieci elektroenergetycznej, przedsiębiorstwa (w tym MŚP)</w:t>
      </w:r>
    </w:p>
    <w:p w:rsidR="00006856" w:rsidRDefault="007952AE">
      <w:pPr>
        <w:rPr>
          <w:b/>
        </w:rPr>
      </w:pPr>
      <w:r>
        <w:rPr>
          <w:b/>
        </w:rPr>
        <w:t>Słowa kluczowe</w:t>
      </w:r>
    </w:p>
    <w:p w:rsidR="00006856" w:rsidRDefault="007952AE">
      <w:pPr>
        <w:rPr>
          <w:b/>
        </w:rPr>
      </w:pPr>
      <w:r>
        <w:t>energia_wodna, farmy_fotowoltaiczne, farmy_wiatrowe, fotowoltaika, geotermia, magazyn_energii, OZE, pożyczka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WLWK-PLRO027 - Dodatkowa zdolność wytwarzania energii cieplnej ze źródeł OZE</w:t>
      </w:r>
    </w:p>
    <w:p w:rsidR="00006856" w:rsidRDefault="007952AE">
      <w:pPr>
        <w:rPr>
          <w:b/>
        </w:rPr>
      </w:pPr>
      <w:r>
        <w:t>WLWK-PLRO026 - Dodatkowa zdolność wytwarzania energii elektrycznej ze źródeł OZE</w:t>
      </w:r>
    </w:p>
    <w:p w:rsidR="00006856" w:rsidRDefault="007952AE">
      <w:pPr>
        <w:rPr>
          <w:b/>
        </w:rPr>
      </w:pPr>
      <w:r>
        <w:t>WLWK-RCO022 - Dodatkowa zdolność wytwarzania energii odnawialnej (w tym: energii elektrycznej, energii cieplnej)</w:t>
      </w:r>
    </w:p>
    <w:p w:rsidR="00006856" w:rsidRDefault="007952AE">
      <w:pPr>
        <w:rPr>
          <w:b/>
        </w:rPr>
      </w:pPr>
      <w:r>
        <w:t>WLWK-PLRO033 - Liczba jednostek wytwarzania energii elektrycznej i cieplnej z OZE</w:t>
      </w:r>
    </w:p>
    <w:p w:rsidR="00006856" w:rsidRDefault="007952AE">
      <w:pPr>
        <w:rPr>
          <w:b/>
        </w:rPr>
      </w:pPr>
      <w:r>
        <w:t>WLWK-PLRO208 - Pojemność magazynów energii elektrycznej</w:t>
      </w:r>
    </w:p>
    <w:p w:rsidR="00006856" w:rsidRDefault="007952AE">
      <w:pPr>
        <w:rPr>
          <w:b/>
        </w:rPr>
      </w:pPr>
      <w:r>
        <w:rPr>
          <w:b/>
        </w:rPr>
        <w:t>Wskaźniki rezultatu</w:t>
      </w:r>
    </w:p>
    <w:p w:rsidR="00006856" w:rsidRDefault="007952AE">
      <w:pPr>
        <w:rPr>
          <w:b/>
        </w:rPr>
      </w:pPr>
      <w:r>
        <w:t>WLWK-RCR032 - Dodatkowa moc zainstalowana odnawialnych źródeł energii</w:t>
      </w:r>
    </w:p>
    <w:p w:rsidR="00006856" w:rsidRDefault="007952AE">
      <w:pPr>
        <w:rPr>
          <w:b/>
        </w:rPr>
      </w:pPr>
      <w:r>
        <w:t>WLWK-PLRR014 - Ilość wytworzonej energii cieplnej ze źródeł OZE</w:t>
      </w:r>
    </w:p>
    <w:p w:rsidR="00006856" w:rsidRDefault="007952AE">
      <w:pPr>
        <w:rPr>
          <w:b/>
        </w:rPr>
      </w:pPr>
      <w:r>
        <w:t>WLWK-PLRR013 - Ilość wytworzonej energii elektrycznej ze źródeł OZE</w:t>
      </w:r>
    </w:p>
    <w:p w:rsidR="00006856" w:rsidRDefault="007952AE">
      <w:pPr>
        <w:rPr>
          <w:b/>
        </w:rPr>
      </w:pPr>
      <w:r>
        <w:t>WLWK-RCR031 - Wytworzona energia odnawialna ogółem (w tym: energia elektryczna, energia cieplna)</w:t>
      </w:r>
    </w:p>
    <w:p w:rsidR="00006856" w:rsidRDefault="00006856">
      <w:pPr>
        <w:rPr>
          <w:b/>
        </w:rPr>
      </w:pPr>
    </w:p>
    <w:p w:rsidR="00006856" w:rsidRDefault="007952AE">
      <w:pPr>
        <w:pStyle w:val="Nagwek3"/>
        <w:rPr>
          <w:rFonts w:ascii="Calibri" w:hAnsi="Calibri" w:cs="Calibri"/>
          <w:sz w:val="32"/>
        </w:rPr>
      </w:pPr>
      <w:bookmarkStart w:id="16" w:name="_Toc170985566"/>
      <w:r>
        <w:rPr>
          <w:rFonts w:ascii="Calibri" w:hAnsi="Calibri" w:cs="Calibri"/>
          <w:sz w:val="32"/>
        </w:rPr>
        <w:t>Działanie FEPM.02.09 Przystosowanie do zmian klimatu</w:t>
      </w:r>
      <w:bookmarkEnd w:id="16"/>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EFRR/FS.CP2.IV - Wspieranie przystosowania się do zmian klimatu i zapobiegania ryzyku związanemu z klęskami żywiołowymi i katastrofami, a także odporności, z uwzględnieniem podejścia ekosystemowego</w:t>
      </w:r>
    </w:p>
    <w:p w:rsidR="00006856" w:rsidRDefault="007952AE">
      <w:pPr>
        <w:rPr>
          <w:b/>
        </w:rPr>
      </w:pPr>
      <w:r>
        <w:rPr>
          <w:b/>
        </w:rPr>
        <w:t>Wysokość alokacji UE (EUR)</w:t>
      </w:r>
    </w:p>
    <w:p w:rsidR="00006856" w:rsidRDefault="007952AE">
      <w:pPr>
        <w:rPr>
          <w:b/>
        </w:rPr>
      </w:pPr>
      <w:r>
        <w:t>14 027 393,00</w:t>
      </w:r>
    </w:p>
    <w:p w:rsidR="00006856" w:rsidRDefault="007952AE">
      <w:pPr>
        <w:rPr>
          <w:b/>
        </w:rPr>
      </w:pPr>
      <w:r>
        <w:rPr>
          <w:b/>
        </w:rPr>
        <w:t>Zakres interwencji</w:t>
      </w:r>
    </w:p>
    <w:p w:rsidR="00006856" w:rsidRDefault="007952AE">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06856" w:rsidRDefault="007952AE">
      <w:pPr>
        <w:rPr>
          <w:b/>
        </w:rPr>
      </w:pPr>
      <w:r>
        <w:rPr>
          <w:b/>
        </w:rPr>
        <w:t>Opis działania</w:t>
      </w:r>
    </w:p>
    <w:p w:rsidR="00006856" w:rsidRDefault="007952AE">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t>9. Działania edukacyjne dotyczące:</w:t>
      </w:r>
      <w:r>
        <w:br/>
        <w:t xml:space="preserve">- zmian klimatu, m.in. konsekwencji, jakie mogą one powodować, a także sposobów przeciwdziałania i adaptacji do nich, w tym promowania właściwych postaw i zachowań, zarówno zmniejszających wpływ człowieka na klimat, jak i potrzebnych w momencie wystąpienia katastrofalnych zjawisk pochodzenia naturalnego </w:t>
      </w:r>
      <w:r>
        <w:br/>
        <w:t>- ochrony zasobów wodnych.</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 ramach pierwszego, drugiego, trzeciego, czwartego i piątego typu projektu wspierane będą wyłącznie projekty realizowane na obszarach miast i miejscowości poniżej 20 tys. mieszkańców oraz stolic powiatów poniżej 15 tys. mieszkańców. Liczba mieszkańców ustalona będzie na podstawie danych Głównego Urzędu Statystycznego aktualnych na dzień ogłoszenia naboru wniosków o dofinansowanie.</w:t>
      </w:r>
      <w:r>
        <w:br/>
        <w:t>2. Ze wsparcia wykluczone są projekty, które spowodują zastosowanie art. 4 ust. 7 dyrektywy 2000/60/WE Parlamentu Europejskiego i Rady z dnia 23 października 2000 r. ustanawiającej ramy wspólnotowego działania w dziedzinie polityki wodnej.</w:t>
      </w:r>
      <w:r>
        <w:br/>
        <w:t>3. W ramach wszystkich typów projektów wyłączona ze wsparcia (niekwalifikowalna) będzie infrastruktura rekreacyjna, np. place zabaw, siłownie, boiska, miejsca na ognisko.</w:t>
      </w:r>
      <w:r>
        <w:br/>
        <w:t>4. Nie będą wspierane projekty związane z gospodarką ściekami komunalnymi.</w:t>
      </w:r>
      <w:r>
        <w:br/>
        <w:t>5.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6.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7. W ramach czwartego typu projektu, projekty muszą być realizowane w połączeniu z elementami, które mają na celu zatrzymanie wody w miejscu opadu, takimi jak błękitno-zielona infrastruktura bazująca przede wszystkim na rozwiązaniach opartych na naturze.</w:t>
      </w:r>
      <w:r>
        <w:br/>
        <w:t>8. W ramach piątego typu projektu wspierane będą tylko projekty:</w:t>
      </w:r>
      <w:r>
        <w:br/>
        <w:t>- o lokalnej skali oddziaływania,</w:t>
      </w:r>
      <w:r>
        <w:br/>
        <w:t>- realizowane przez podmioty inne niż administracja rządowa, podległe jej organy i jednostki organizacyjne.</w:t>
      </w:r>
      <w:r>
        <w:br/>
        <w:t xml:space="preserve">9.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10. W ramach ósmego typu projektu oraz działań uzupełniających dotyczących systemów monitorowania, wczesnego ostrzegania i prognozowania wystąpienia zagrożeń naturalnych oraz wzmacniania służb ratowniczych:</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 minimalna wartość projektu wynosi 250 tys. PLN.</w:t>
      </w:r>
      <w:r>
        <w:br/>
        <w:t xml:space="preserve">11. Działania realizowane w ramach dziewiątego typu projektu mogą stanowić osobny projekt jedynie w przypadku, gdy stanowią kompleksowe przedsięwzięcie edukacyjne obejmujące swoim zasięgiem teren całego województwa. </w:t>
      </w:r>
      <w:r>
        <w:br/>
        <w:t>12. Podatek VAT i koszty pośrednie w projekcie są niekwalifikowalne.</w:t>
      </w:r>
      <w:r>
        <w:br/>
        <w:t xml:space="preserve">13.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2.10. lub 2.11. </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Preferowane będą projekty:</w:t>
      </w:r>
      <w:r>
        <w:br/>
        <w:t>Uzgodnione w ramach Zintegrowanych Porozumień Terytorialnych.</w:t>
      </w:r>
      <w:r>
        <w:br/>
      </w:r>
      <w:r>
        <w:br/>
        <w:t>Ukierunkowanie terytorialne:</w:t>
      </w:r>
      <w:r>
        <w:br/>
        <w:t>1. Działanie realizowane będzie na terenie całego województwa z wyłączeniem obszarów wskazanych w Strategiach ZIT dla Miejskich Obszarów Funkcjonalnych: Bytowa, Chojnic – Człuchowa, Kościerzyny, Kwidzyna, Lęborka, Malborka – Sztumu, Słupska – Ustki, Starogardu Gdańskiego i Obszaru Metropolitalnego Gdańsk – Gdynia – Sopot oraz z zastrzeżeniem pierwszego z najważniejszych warunków realizacji wskazanego powyżej.</w:t>
      </w:r>
      <w:r>
        <w:br/>
        <w:t>2. Działania edukacyjne w ramach dziewiątego typu projektu muszą obejmować swoim zasięgiem teren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Organizacje społeczne i związki wyznaniowe, Partnerstwa, Przedsiębiorstwa realizujące cele publiczne,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adaptacja_do_zmian_klimatu, niebieska_infrastruktura, odtwarzanie_mokradeł, retencja, straż_pożarna, system_wczesnego_reagowania, systemy_ostrzegania, wody_opadowe, zbiorniki, zielona_infrastruktura</w:t>
      </w:r>
    </w:p>
    <w:p w:rsidR="00006856" w:rsidRDefault="007952AE">
      <w:pPr>
        <w:rPr>
          <w:b/>
        </w:rPr>
      </w:pPr>
      <w:r>
        <w:rPr>
          <w:b/>
        </w:rPr>
        <w:t>Wielkość podmiotu (w przypadku przedsiębiorstw)</w:t>
      </w:r>
    </w:p>
    <w:p w:rsidR="00006856" w:rsidRDefault="007952AE">
      <w:pPr>
        <w:rPr>
          <w:b/>
        </w:rPr>
      </w:pPr>
      <w:r>
        <w:t>Duże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WLWK-PLRO057 - Długość wspartej sieci kanalizacji deszczowej</w:t>
      </w:r>
    </w:p>
    <w:p w:rsidR="00006856" w:rsidRDefault="007952AE">
      <w:pPr>
        <w:rPr>
          <w:b/>
        </w:rPr>
      </w:pPr>
      <w:r>
        <w:t>WLWK-PLRO058 - Długość wybudowanej sieci kanalizacji deszczowej</w:t>
      </w:r>
    </w:p>
    <w:p w:rsidR="00006856" w:rsidRDefault="007952AE">
      <w:pPr>
        <w:rPr>
          <w:b/>
        </w:rPr>
      </w:pPr>
      <w:r>
        <w:t>WLWK-RCO024 - Inwestycje w nowe lub zmodernizowane systemy monitorowania, gotowości, ostrzegania i reagowania w kontekście klęsk żywiołowych i katastrof w przypadku klęsk żywiołowych</w:t>
      </w:r>
    </w:p>
    <w:p w:rsidR="00006856" w:rsidRDefault="007952AE">
      <w:pPr>
        <w:rPr>
          <w:b/>
        </w:rPr>
      </w:pPr>
      <w:r>
        <w:t>WLWK-PLRO041 - Liczba jednostek służb ratowniczych doposażonych w sprzęt do prowadzenia akcji ratowniczych i usuwania skutków katastrof</w:t>
      </w:r>
    </w:p>
    <w:p w:rsidR="00006856" w:rsidRDefault="007952AE">
      <w:pPr>
        <w:rPr>
          <w:b/>
        </w:rPr>
      </w:pPr>
      <w:r>
        <w:t>WLWK-PLRO178 - Liczba miast wspartych w zakresie adaptacji do zmian klimatu</w:t>
      </w:r>
    </w:p>
    <w:p w:rsidR="00006856" w:rsidRDefault="007952AE">
      <w:pPr>
        <w:rPr>
          <w:b/>
        </w:rPr>
      </w:pPr>
      <w:r>
        <w:t>WLWK-PLRO073 - Liczba przeprowadzonych kampanii informacyjno-edukacyjnych kształtujących świadomość ekologiczną</w:t>
      </w:r>
    </w:p>
    <w:p w:rsidR="00006856" w:rsidRDefault="007952AE">
      <w:pPr>
        <w:rPr>
          <w:b/>
        </w:rPr>
      </w:pPr>
      <w:r>
        <w:t>WLWK-PLRO044 - Pojemność obiektów małej retencji</w:t>
      </w:r>
    </w:p>
    <w:p w:rsidR="00006856" w:rsidRDefault="007952AE">
      <w:pPr>
        <w:rPr>
          <w:b/>
        </w:rPr>
      </w:pPr>
      <w:r>
        <w:t>WLWK-RCO026 - Zielona infrastruktura wybudowana lub zmodernizowana w celu przystosowania się do zmian klimatu</w:t>
      </w:r>
    </w:p>
    <w:p w:rsidR="00006856" w:rsidRDefault="007952AE">
      <w:pPr>
        <w:rPr>
          <w:b/>
        </w:rPr>
      </w:pPr>
      <w:r>
        <w:rPr>
          <w:b/>
        </w:rPr>
        <w:t>Wskaźniki rezultatu</w:t>
      </w:r>
    </w:p>
    <w:p w:rsidR="00006856" w:rsidRDefault="007952AE">
      <w:pPr>
        <w:rPr>
          <w:b/>
        </w:rPr>
      </w:pPr>
      <w:r>
        <w:t>WLWK-RCR035 - Ludność odnosząca korzyści ze środków ochrony przeciwpowodziowej</w:t>
      </w:r>
    </w:p>
    <w:p w:rsidR="00006856" w:rsidRDefault="007952AE">
      <w:pPr>
        <w:rPr>
          <w:b/>
        </w:rPr>
      </w:pPr>
      <w:r>
        <w:t>WLWK-RCR037 - Ludność odnosząca korzyści ze środków ochrony przed klęskami żywiołowymi związanymi z klimatem (oprócz powodzi lub niekontrolowanych pożarów)</w:t>
      </w:r>
    </w:p>
    <w:p w:rsidR="00006856" w:rsidRDefault="007952AE">
      <w:pPr>
        <w:rPr>
          <w:b/>
        </w:rPr>
      </w:pPr>
      <w:r>
        <w:t>WLWK-RCR036 - Ludność odnosząca korzyści ze środków ochrony przed niekontrolowanymi pożarami</w:t>
      </w:r>
    </w:p>
    <w:p w:rsidR="00006856" w:rsidRDefault="007952AE">
      <w:pPr>
        <w:rPr>
          <w:b/>
        </w:rPr>
      </w:pPr>
      <w:r>
        <w:t xml:space="preserve">WLWK-PLRR060 - Zasięg działań/ kampanii edukacyjno-informacyjnych </w:t>
      </w:r>
    </w:p>
    <w:p w:rsidR="00006856" w:rsidRDefault="00006856">
      <w:pPr>
        <w:rPr>
          <w:b/>
        </w:rPr>
      </w:pPr>
    </w:p>
    <w:p w:rsidR="00006856" w:rsidRDefault="007952AE">
      <w:pPr>
        <w:pStyle w:val="Nagwek3"/>
        <w:rPr>
          <w:rFonts w:ascii="Calibri" w:hAnsi="Calibri" w:cs="Calibri"/>
          <w:sz w:val="32"/>
        </w:rPr>
      </w:pPr>
      <w:bookmarkStart w:id="17" w:name="_Toc170985567"/>
      <w:r>
        <w:rPr>
          <w:rFonts w:ascii="Calibri" w:hAnsi="Calibri" w:cs="Calibri"/>
          <w:sz w:val="32"/>
        </w:rPr>
        <w:t>Działanie FEPM.02.10 Przystosowanie do zmian klimatu – ZIT na terenie obszaru metropolitalnego</w:t>
      </w:r>
      <w:bookmarkEnd w:id="1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EFRR/FS.CP2.IV - Wspieranie przystosowania się do zmian klimatu i zapobiegania ryzyku związanemu z klęskami żywiołowymi i katastrofami, a także odporności, z uwzględnieniem podejścia ekosystemowego</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14 728 762,00</w:t>
      </w:r>
    </w:p>
    <w:p w:rsidR="00006856" w:rsidRDefault="007952AE">
      <w:pPr>
        <w:rPr>
          <w:b/>
        </w:rPr>
      </w:pPr>
      <w:r>
        <w:rPr>
          <w:b/>
        </w:rPr>
        <w:t>Zakres interwencji</w:t>
      </w:r>
    </w:p>
    <w:p w:rsidR="00006856" w:rsidRDefault="007952AE">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06856" w:rsidRDefault="007952AE">
      <w:pPr>
        <w:rPr>
          <w:b/>
        </w:rPr>
      </w:pPr>
      <w:r>
        <w:rPr>
          <w:b/>
        </w:rPr>
        <w:t>Opis działania</w:t>
      </w:r>
    </w:p>
    <w:p w:rsidR="00006856" w:rsidRDefault="007952AE">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 xml:space="preserve">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 </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Obszaru Metropolitalnego Gdańsk-Gdynia-Sopot.</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Obszaru Metropolitalnego Gdańsk – Gdynia - Sopot.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 xml:space="preserve">11. W ramach ósmego typu projektu oraz działań uzupełniających dotyczących systemów monitorowania, wczesnego ostrzegania i prognozowania wystąpienia zagrożeń naturalnych oraz wzmacniania służb ratowniczych: </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2.11.</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(iv).</w:t>
      </w:r>
      <w:r>
        <w:br/>
      </w:r>
      <w:r>
        <w:br/>
        <w:t>Ukierunkowanie terytorialne:</w:t>
      </w:r>
      <w:r>
        <w:br/>
        <w:t>Obszar wskazany w Strategii ZIT dla Obszaru Metropolitalnego Gdańsk-Gdynia-Sopot.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Organizacje społeczne i związki wyznaniowe, Partnerstwa, Przedsiębiorstwa realizujące cele publiczne,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adaptacja_do_zmian_klimatu, niebieska_infrastruktura, odtwarzanie_mokradeł, retencja, straż_pożarna, system_wczesnego_reagowania, systemy_ostrzegania, wody_opadowe, zbiorniki, zielona_infrastruktura</w:t>
      </w:r>
    </w:p>
    <w:p w:rsidR="00006856" w:rsidRDefault="007952AE">
      <w:pPr>
        <w:rPr>
          <w:b/>
        </w:rPr>
      </w:pPr>
      <w:r>
        <w:rPr>
          <w:b/>
        </w:rPr>
        <w:t>Wielkość podmiotu (w przypadku przedsiębiorstw)</w:t>
      </w:r>
    </w:p>
    <w:p w:rsidR="00006856" w:rsidRDefault="007952AE">
      <w:pPr>
        <w:rPr>
          <w:b/>
        </w:rPr>
      </w:pPr>
      <w:r>
        <w:t>Duże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WLWK-PLRO057 - Długość wspartej sieci kanalizacji deszczowej</w:t>
      </w:r>
    </w:p>
    <w:p w:rsidR="00006856" w:rsidRDefault="007952AE">
      <w:pPr>
        <w:rPr>
          <w:b/>
        </w:rPr>
      </w:pPr>
      <w:r>
        <w:t>WLWK-PLRO058 - Długość wybudowanej sieci kanalizacji deszczowej</w:t>
      </w:r>
    </w:p>
    <w:p w:rsidR="00006856" w:rsidRDefault="007952AE">
      <w:pPr>
        <w:rPr>
          <w:b/>
        </w:rPr>
      </w:pPr>
      <w:r>
        <w:t>WLWK-RCO024 - Inwestycje w nowe lub zmodernizowane systemy monitorowania, gotowości, ostrzegania i reagowania w kontekście klęsk żywiołowych i katastrof w przypadku klęsk żywiołowych</w:t>
      </w:r>
    </w:p>
    <w:p w:rsidR="00006856" w:rsidRDefault="007952AE">
      <w:pPr>
        <w:rPr>
          <w:b/>
        </w:rPr>
      </w:pPr>
      <w:r>
        <w:t>WLWK-PLRO041 - Liczba jednostek służb ratowniczych doposażonych w sprzęt do prowadzenia akcji ratowniczych i usuwania skutków katastrof</w:t>
      </w:r>
    </w:p>
    <w:p w:rsidR="00006856" w:rsidRDefault="007952AE">
      <w:pPr>
        <w:rPr>
          <w:b/>
        </w:rPr>
      </w:pPr>
      <w:r>
        <w:t>WLWK-PLRO178 - Liczba miast wspartych w zakresie adaptacji do zmian klimatu</w:t>
      </w:r>
    </w:p>
    <w:p w:rsidR="00006856" w:rsidRDefault="007952AE">
      <w:pPr>
        <w:rPr>
          <w:b/>
        </w:rPr>
      </w:pPr>
      <w:r>
        <w:t>WLWK-PLRO073 - Liczba przeprowadzonych kampanii informacyjno-edukacyjnych kształtujących świadomość ekologiczną</w:t>
      </w:r>
    </w:p>
    <w:p w:rsidR="00006856" w:rsidRDefault="007952AE">
      <w:pPr>
        <w:rPr>
          <w:b/>
        </w:rPr>
      </w:pPr>
      <w:r>
        <w:t>WLWK-RCO074 - Ludność objęta projektami w ramach strategii zintegrowanego rozwoju terytorialnego</w:t>
      </w:r>
    </w:p>
    <w:p w:rsidR="00006856" w:rsidRDefault="007952AE">
      <w:pPr>
        <w:rPr>
          <w:b/>
        </w:rPr>
      </w:pPr>
      <w:r>
        <w:t>WLWK-PLRO044 - Pojemność obiektów małej retencji</w:t>
      </w:r>
    </w:p>
    <w:p w:rsidR="00006856" w:rsidRDefault="007952AE">
      <w:pPr>
        <w:rPr>
          <w:b/>
        </w:rPr>
      </w:pPr>
      <w:r>
        <w:t>WLWK-RCO075 - Wspierane strategie zintegrowanego rozwoju terytorialnego</w:t>
      </w:r>
    </w:p>
    <w:p w:rsidR="00006856" w:rsidRDefault="007952AE">
      <w:pPr>
        <w:rPr>
          <w:b/>
        </w:rPr>
      </w:pPr>
      <w:r>
        <w:t>WLWK-RCO026 - Zielona infrastruktura wybudowana lub zmodernizowana w celu przystosowania się do zmian klimatu</w:t>
      </w:r>
    </w:p>
    <w:p w:rsidR="00006856" w:rsidRDefault="007952AE">
      <w:pPr>
        <w:rPr>
          <w:b/>
        </w:rPr>
      </w:pPr>
      <w:r>
        <w:rPr>
          <w:b/>
        </w:rPr>
        <w:t>Wskaźniki rezultatu</w:t>
      </w:r>
    </w:p>
    <w:p w:rsidR="00006856" w:rsidRDefault="007952AE">
      <w:pPr>
        <w:rPr>
          <w:b/>
        </w:rPr>
      </w:pPr>
      <w:r>
        <w:t>WLWK-RCR035 - Ludność odnosząca korzyści ze środków ochrony przeciwpowodziowej</w:t>
      </w:r>
    </w:p>
    <w:p w:rsidR="00006856" w:rsidRDefault="007952AE">
      <w:pPr>
        <w:rPr>
          <w:b/>
        </w:rPr>
      </w:pPr>
      <w:r>
        <w:t>WLWK-RCR037 - Ludność odnosząca korzyści ze środków ochrony przed klęskami żywiołowymi związanymi z klimatem (oprócz powodzi lub niekontrolowanych pożarów)</w:t>
      </w:r>
    </w:p>
    <w:p w:rsidR="00006856" w:rsidRDefault="007952AE">
      <w:pPr>
        <w:rPr>
          <w:b/>
        </w:rPr>
      </w:pPr>
      <w:r>
        <w:t>WLWK-RCR036 - Ludność odnosząca korzyści ze środków ochrony przed niekontrolowanymi pożarami</w:t>
      </w:r>
    </w:p>
    <w:p w:rsidR="00006856" w:rsidRDefault="007952AE">
      <w:pPr>
        <w:rPr>
          <w:b/>
        </w:rPr>
      </w:pPr>
      <w:r>
        <w:t xml:space="preserve">WLWK-PLRR060 - Zasięg działań/ kampanii edukacyjno-informacyjnych </w:t>
      </w:r>
    </w:p>
    <w:p w:rsidR="00006856" w:rsidRDefault="00006856">
      <w:pPr>
        <w:rPr>
          <w:b/>
        </w:rPr>
      </w:pPr>
    </w:p>
    <w:p w:rsidR="00006856" w:rsidRDefault="007952AE">
      <w:pPr>
        <w:pStyle w:val="Nagwek3"/>
        <w:rPr>
          <w:rFonts w:ascii="Calibri" w:hAnsi="Calibri" w:cs="Calibri"/>
          <w:sz w:val="32"/>
        </w:rPr>
      </w:pPr>
      <w:bookmarkStart w:id="18" w:name="_Toc170985568"/>
      <w:r>
        <w:rPr>
          <w:rFonts w:ascii="Calibri" w:hAnsi="Calibri" w:cs="Calibri"/>
          <w:sz w:val="32"/>
        </w:rPr>
        <w:t>Działanie FEPM.02.11 Przystosowanie do zmian klimatu – ZIT poza terenem obszaru metropolitalnego</w:t>
      </w:r>
      <w:bookmarkEnd w:id="18"/>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EFRR/FS.CP2.IV - Wspieranie przystosowania się do zmian klimatu i zapobiegania ryzyku związanemu z klęskami żywiołowymi i katastrofami, a także odporności, z uwzględnieniem podejścia ekosystemowego</w:t>
      </w:r>
    </w:p>
    <w:p w:rsidR="00006856" w:rsidRDefault="007952AE">
      <w:pPr>
        <w:rPr>
          <w:b/>
        </w:rPr>
      </w:pPr>
      <w:r>
        <w:rPr>
          <w:b/>
        </w:rPr>
        <w:t>Wysokość alokacji UE (EUR)</w:t>
      </w:r>
    </w:p>
    <w:p w:rsidR="00006856" w:rsidRDefault="007952AE">
      <w:pPr>
        <w:rPr>
          <w:b/>
        </w:rPr>
      </w:pPr>
      <w:r>
        <w:t>18 001 820,00</w:t>
      </w:r>
    </w:p>
    <w:p w:rsidR="00006856" w:rsidRDefault="007952AE">
      <w:pPr>
        <w:rPr>
          <w:b/>
        </w:rPr>
      </w:pPr>
      <w:r>
        <w:rPr>
          <w:b/>
        </w:rPr>
        <w:t>Zakres interwencji</w:t>
      </w:r>
    </w:p>
    <w:p w:rsidR="00006856" w:rsidRDefault="007952AE">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rsidR="00006856" w:rsidRDefault="007952AE">
      <w:pPr>
        <w:rPr>
          <w:b/>
        </w:rPr>
      </w:pPr>
      <w:r>
        <w:rPr>
          <w:b/>
        </w:rPr>
        <w:t>Opis działania</w:t>
      </w:r>
    </w:p>
    <w:p w:rsidR="00006856" w:rsidRDefault="007952AE">
      <w:pPr>
        <w:rPr>
          <w:b/>
        </w:rPr>
      </w:pPr>
      <w:r>
        <w:br/>
        <w:t>W ramach Działania wspierane będą przedsięwzięcia zwiększające poziom adaptacyjności oraz wzrost odporności na negatywne skutki zmian klimatu, w szczególności:</w:t>
      </w:r>
      <w:r>
        <w:br/>
        <w:t>a. zagospodarowanie wód opadowych i roztopowych wraz z rozwojem błękitno-zielonej infrastruktury oraz rozwiązań opartych na naturze,</w:t>
      </w:r>
      <w:r>
        <w:br/>
        <w:t>b. działania zabezpieczające przez przed powodzią i suszą, zwłaszcza wspierające naturalną i małą retencję wodną,</w:t>
      </w:r>
      <w:r>
        <w:br/>
        <w:t>c. doskonalenie systemów monitorowania, wczesnego ostrzegania i prognozowania wystąpienia zagrożeń naturalnych, a także szybkiego reagowania i alarmowania oraz wzmacnianie służb ratowniczych,</w:t>
      </w:r>
      <w:r>
        <w:br/>
        <w:t>d. przedsięwzięcia edukacyjne dotyczące zmian klimatu i ochrony zasobów wodnych.</w:t>
      </w:r>
      <w:r>
        <w:br/>
      </w:r>
      <w:r>
        <w:br/>
        <w:t>Typy projektów:</w:t>
      </w:r>
      <w:r>
        <w:br/>
        <w:t>1. Budowa, rozbudowa błękitno-zielonej infrastruktury bazującej przede wszystkim na rozwiązaniach opartych na naturze (np. niecek bioretencyjnych, rowów bioretencyjnych i infiltracyjnych, ogrodów deszczowych, pasów zieleni połączonych z infiltracją, stawów retencyjnych, muld chłonnych).</w:t>
      </w:r>
      <w:r>
        <w:br/>
        <w:t xml:space="preserve">2. Budowa, rozbudowa różnego rodzaju form mikroretencji, zbiorników retencyjnych, systemów infiltracyjnych, systemów sedymentacyjno-biofiltracyjnych, powierzchni przepuszczalnych oraz przebudowa powierzchni nieprzepuszczalnych na przepuszczalne na dużych powierzchniach (np. na boiskach, parkingach, placach, podwórzach), których celem jest przede wszystkim zatrzymanie wód opadowych w miejscu opadu. </w:t>
      </w:r>
      <w:r>
        <w:br/>
        <w:t>3. Działania dotyczące zwiększania powierzchni zieleni na terenach miast i wsi (np. parków, zieleńców, zieleni ulicznej, zieleni osiedlowej, zielonych podwórek, zielonych dachów i ścian budynków, ogrodów deszczowych, zielonych przystanków komunikacji miejskiej, łąk kwietnych, lasów kieszonkowych Miyawakiego).</w:t>
      </w:r>
      <w:r>
        <w:br/>
        <w:t>4. Budowa, rozbudowa indywidualnych i zbiorczych systemów zatrzymywania, zagospodarowania i wykorzystania wód opadowych i roztopowych w miejscu ich powstawania tworzących element systemu retencji.</w:t>
      </w:r>
      <w:r>
        <w:br/>
        <w:t>5. Działania dotyczące renaturyzacji obszarów od wód zależnych, utrzymania i rozwijania naturalnej retencji poprzez m.in. zachowanie i odtwarzanie lokalnych mokradeł, torfowisk, śródpolnych oczek wodnych.</w:t>
      </w:r>
      <w:r>
        <w:br/>
        <w:t>6. Budowa, rozbudowa, przebudowa, odbudowa budowli przeciwpowodziowych - tylko na obszarach wyznaczonych na mapach zagrożenia powodziowego (MZP) i mapach ryzyka powodziowego (MRP): https://www.isok.gov.pl/hydroportal.html (wyłącznie przedsięwzięcia o lokalnej skali oddziaływania, wynikające z potrzeb jednostek samorządu terytorialnego).</w:t>
      </w:r>
      <w:r>
        <w:br/>
        <w:t xml:space="preserve">7. Budowa, rozbudowa systemów monitorowania, wczesnego ostrzegania i prognozowania wystąpienia zagrożeń naturalnych, a także szybkiego reagowania. </w:t>
      </w:r>
      <w:r>
        <w:br/>
        <w:t>8.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r>
      <w:r>
        <w:br/>
        <w:t>Uzupełniająco, jako element projektu możliwe będą również:</w:t>
      </w:r>
      <w:r>
        <w:br/>
        <w:t>1. w ramach pierwszego, drugiego, trzeciego, czwartego, piątego i szóstego typu projektu:</w:t>
      </w:r>
      <w:r>
        <w:br/>
        <w:t xml:space="preserve">a. budowa, rozbudowa systemów monitorowania, wczesnego ostrzegania i prognozowania wystąpienia zagrożeń naturalnych, a także szybkiego reagowania. </w:t>
      </w:r>
      <w:r>
        <w:br/>
        <w:t>b. zakup specjalistycznego wyposażenia oraz budowa, rozbudowa infrastruktury, niezbędnych w celu prowadzenia akcji ratowniczych oraz usuwania skutków katastrof naturalnych lub awarii chemiczno-ekologicznych dla jednostek ochotniczych straży pożarnych włączonych do Krajowego Systemu Ratowniczo-Gaśniczego.</w:t>
      </w:r>
      <w:r>
        <w:br/>
        <w:t>2. w ramach pierwszego, drugiego, trzeciego, czwartego (wyłącznie w przypadku indywidualnych rozwiązań) i piątego typu projektu - działania edukacyjne stanowiące element większego projektu, które muszą być bezpośrednio powiązane z celami tego projektu i mogą stanowić nie więcej niż 10% jego kosztów kwalifikowalnych.</w:t>
      </w:r>
      <w:r>
        <w:br/>
      </w:r>
      <w:r>
        <w:br/>
        <w:t xml:space="preserve">Najważniejsze warunki realizacji projektów: </w:t>
      </w:r>
      <w:r>
        <w:br/>
        <w:t>1. Wsparcie uzyskać mogą wyłącznie projekty wpisane do Strategii ZIT dla Miejskich Obszarów Funkcjonalnych właściwej dla obszaru ich realizacji.</w:t>
      </w:r>
      <w:r>
        <w:br/>
        <w:t>2. W ramach pierwszego, drugiego, trzeciego, czwartego i piątego typu projektów wspierane będą projekty realizowane na obszarach miast i miejscowości poniżej 20 tys. mieszkańców oraz stolic powiatów poniżej 15 tys. mieszkańców na terenie wskazanym w Strategii ZIT dla Miejskich Obszarów Funkcjonalnych Bytowa, Chojnic – Człuchowa, Kościerzyny, Kwidzyna, Lęborka, Malborka – Sztumu, Słupska – Ustki, Starogardu Gdańskiego. Możliwe będzie także wsparcie dla projektów realizowanych w miastach i miejscowościach od 20 tys. do 100 tys. mieszkańców oraz w stolicach powiatów od 15 tys. do 100 tys. mieszkańców, objętych strategią ZIT, które zakwalifikowały się w naborze wniosków do dofinansowania z programu Fundusze Europejskie na Infrastrukturę, Klimat, Środowisko 2021-2027, ale nie otrzymały wsparcia finansowego.</w:t>
      </w:r>
      <w:r>
        <w:br/>
        <w:t>3. Ze wsparcia wykluczone są projekty, które spowodują zastosowanie art. 4 ust. 7 dyrektywy 2000/60/WE Parlamentu Europejskiego i Rady z dnia 23 października 2000 r. ustanawiającej ramy wspólnotowego działania w dziedzinie polityki wodnej.</w:t>
      </w:r>
      <w:r>
        <w:br/>
        <w:t>4. W ramach wszystkich typów projektów wyłączona ze wsparcia (niekwalifikowalna) będzie infrastruktura rekreacyjna, np. place zabaw, siłownie, boiska, miejsca na ognisko.</w:t>
      </w:r>
      <w:r>
        <w:br/>
        <w:t>5. Nie będą wspierane projekty związane z gospodarką ściekami komunalnymi.</w:t>
      </w:r>
      <w:r>
        <w:br/>
        <w:t>6. W przypadku indywidualnych rozwiązań w zakresie adaptacji do zmian klimatu (np. indywidualnych systemów zatrzymywania, zagospodarowania i wykorzystania wód opadowych i roztopowych w miejscu ich powstawania, zielonych podwórek, zielonych dachów i ścian budynków, ogrodów deszczowych) przygotowanych przez np. właścicieli domów jednorodzinnych, wspólnoty mieszkaniowe - wspierane będą tylko projekty realizowane w ramach programów opracowanych i wdrażanych przez gminy lub stowarzyszenia, w tym stowarzyszenia założone przez mieszkańców.</w:t>
      </w:r>
      <w:r>
        <w:br/>
        <w:t>7. Projekty obejmujące budowę, rozbudowę kanalizacji deszczowej (w szczególności w ramach czwartego typu projektu) muszą wynikać z miejskich planów adaptacji do zmian klimatu lub innych dokumentów wskazujących na istnienie ryzyka powodziowego na obszarze objętym projektem.</w:t>
      </w:r>
      <w:r>
        <w:br/>
        <w:t>8. W ramach czwartego typu projektu projekty muszą być realizowane w połączeniu z elementami, które mają na celu zatrzymanie wody w miejscu opadu, takimi jak błękitno-zielona infrastruktura bazująca przede wszystkim na rozwiązaniach opartych na naturze.</w:t>
      </w:r>
      <w:r>
        <w:br/>
        <w:t>9. W ramach piątego typu projektu wspierane będą tylko projekty:</w:t>
      </w:r>
      <w:r>
        <w:br/>
        <w:t>- o lokalnej skali oddziaływania,</w:t>
      </w:r>
      <w:r>
        <w:br/>
        <w:t>- realizowane przez podmioty inne niż administracja rządowa, podległe jej organy i jednostki organizacyjne.</w:t>
      </w:r>
      <w:r>
        <w:br/>
        <w:t xml:space="preserve">10. W ramach szóstego typu projektu wspierane będą wyłącznie: </w:t>
      </w:r>
      <w:r>
        <w:br/>
        <w:t>- przedsięwzięcia o lokalnej skali oddziaływania, wynikające z potrzeb jednostek samorządu terytorialnego,</w:t>
      </w:r>
      <w:r>
        <w:br/>
        <w:t>- projekty nie mające negatywnego wpływu na stan lub potencjał ekologiczny jednolitych części wód.</w:t>
      </w:r>
      <w:r>
        <w:br/>
        <w:t>11. W ramach ósmego typu projektu oraz działań uzupełniających dotyczących systemów monitorowania, wczesnego ostrzegania i prognozowania wystąpienia zagrożeń naturalnych oraz wzmacniania służb ratowniczych:</w:t>
      </w:r>
      <w:r>
        <w:br/>
        <w:t>- realizowane będą wyłącznie przedsięwzięcia obejmujące jednostki ochotniczych straży pożarnych włączonych do Krajowego Systemu Ratowniczo-Gaśniczego,</w:t>
      </w:r>
      <w:r>
        <w:br/>
        <w:t>- wyłączone ze wsparcia (niekwalifikowalne),będą budynki / części budynków nieprzeznaczone do prowadzenia akcji ratowniczych oraz usuwania skutków katastrof naturalnych lub awarii chemiczno-ekologicznych.</w:t>
      </w:r>
      <w:r>
        <w:br/>
        <w:t>12. Podatek VAT i koszty pośrednie w projekcie są niekwalifikowalne.</w:t>
      </w:r>
      <w:r>
        <w:br/>
        <w:t>13.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2.9. lub zostały wskazane w „Porozumieniu w sprawie realizacji instrumentu Zintegrowane Inwestycje Terytorialne” jako uprawnione do wsparcia w Dz. 2.10.</w:t>
      </w:r>
      <w:r>
        <w:br/>
        <w:t>14.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2(iv).</w:t>
      </w:r>
      <w:r>
        <w:br/>
      </w:r>
      <w:r>
        <w:br/>
        <w:t>Ukierunkowanie terytorialne:</w:t>
      </w:r>
      <w:r>
        <w:br/>
        <w:t>Obszary wskazane w Strategiach ZIT dla Miejskich Obszarów Funkcjonalnych: Bytowa, Chojnic-Człuchowa, Kościerzyny, Kwidzyna, Lęborka, Malborka-Sztumu, Słupska-Ustki i Starogardu Gdańskiego.</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Organizacje społeczne i związki wyznaniowe, Partnerstwa, Przedsiębiorstwa realizujące cele publiczne,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Spółki wodne, Wspólnoty, spółdzielnie mieszkaniowe i TBS</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adaptacja_do_zmian_klimatu, niebieska_infrastruktura, odtwarzanie_mokradeł, retencja, straż_pożarna, system_wczesnego_reagowania, systemy_ostrzegania, wody_opadowe, zbiorniki</w:t>
      </w:r>
    </w:p>
    <w:p w:rsidR="00006856" w:rsidRDefault="007952AE">
      <w:pPr>
        <w:rPr>
          <w:b/>
        </w:rPr>
      </w:pPr>
      <w:r>
        <w:rPr>
          <w:b/>
        </w:rPr>
        <w:t>Wielkość podmiotu (w przypadku przedsiębiorstw)</w:t>
      </w:r>
    </w:p>
    <w:p w:rsidR="00006856" w:rsidRDefault="007952AE">
      <w:pPr>
        <w:rPr>
          <w:b/>
        </w:rPr>
      </w:pPr>
      <w:r>
        <w:t>Duże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WLWK-PLRO057 - Długość wspartej sieci kanalizacji deszczowej</w:t>
      </w:r>
    </w:p>
    <w:p w:rsidR="00006856" w:rsidRDefault="007952AE">
      <w:pPr>
        <w:rPr>
          <w:b/>
        </w:rPr>
      </w:pPr>
      <w:r>
        <w:t>WLWK-PLRO058 - Długość wybudowanej sieci kanalizacji deszczowej</w:t>
      </w:r>
    </w:p>
    <w:p w:rsidR="00006856" w:rsidRDefault="007952AE">
      <w:pPr>
        <w:rPr>
          <w:b/>
        </w:rPr>
      </w:pPr>
      <w:r>
        <w:t>WLWK-RCO024 - Inwestycje w nowe lub zmodernizowane systemy monitorowania, gotowości, ostrzegania i reagowania w kontekście klęsk żywiołowych i katastrof w przypadku klęsk żywiołowych</w:t>
      </w:r>
    </w:p>
    <w:p w:rsidR="00006856" w:rsidRDefault="007952AE">
      <w:pPr>
        <w:rPr>
          <w:b/>
        </w:rPr>
      </w:pPr>
      <w:r>
        <w:t>WLWK-PLRO041 - Liczba jednostek służb ratowniczych doposażonych w sprzęt do prowadzenia akcji ratowniczych i usuwania skutków katastrof</w:t>
      </w:r>
    </w:p>
    <w:p w:rsidR="00006856" w:rsidRDefault="007952AE">
      <w:pPr>
        <w:rPr>
          <w:b/>
        </w:rPr>
      </w:pPr>
      <w:r>
        <w:t>WLWK-PLRO178 - Liczba miast wspartych w zakresie adaptacji do zmian klimatu</w:t>
      </w:r>
    </w:p>
    <w:p w:rsidR="00006856" w:rsidRDefault="007952AE">
      <w:pPr>
        <w:rPr>
          <w:b/>
        </w:rPr>
      </w:pPr>
      <w:r>
        <w:t>WLWK-PLRO073 - Liczba przeprowadzonych kampanii informacyjno-edukacyjnych kształtujących świadomość ekologiczną</w:t>
      </w:r>
    </w:p>
    <w:p w:rsidR="00006856" w:rsidRDefault="007952AE">
      <w:pPr>
        <w:rPr>
          <w:b/>
        </w:rPr>
      </w:pPr>
      <w:r>
        <w:t>WLWK-RCO074 - Ludność objęta projektami w ramach strategii zintegrowanego rozwoju terytorialnego</w:t>
      </w:r>
    </w:p>
    <w:p w:rsidR="00006856" w:rsidRDefault="007952AE">
      <w:pPr>
        <w:rPr>
          <w:b/>
        </w:rPr>
      </w:pPr>
      <w:r>
        <w:t>WLWK-PLRO044 - Pojemność obiektów małej retencji</w:t>
      </w:r>
    </w:p>
    <w:p w:rsidR="00006856" w:rsidRDefault="007952AE">
      <w:pPr>
        <w:rPr>
          <w:b/>
        </w:rPr>
      </w:pPr>
      <w:r>
        <w:t>WLWK-RCO075 - Wspierane strategie zintegrowanego rozwoju terytorialnego</w:t>
      </w:r>
    </w:p>
    <w:p w:rsidR="00006856" w:rsidRDefault="007952AE">
      <w:pPr>
        <w:rPr>
          <w:b/>
        </w:rPr>
      </w:pPr>
      <w:r>
        <w:t>WLWK-RCO026 - Zielona infrastruktura wybudowana lub zmodernizowana w celu przystosowania się do zmian klimatu</w:t>
      </w:r>
    </w:p>
    <w:p w:rsidR="00006856" w:rsidRDefault="007952AE">
      <w:pPr>
        <w:rPr>
          <w:b/>
        </w:rPr>
      </w:pPr>
      <w:r>
        <w:rPr>
          <w:b/>
        </w:rPr>
        <w:t>Wskaźniki rezultatu</w:t>
      </w:r>
    </w:p>
    <w:p w:rsidR="00006856" w:rsidRDefault="007952AE">
      <w:pPr>
        <w:rPr>
          <w:b/>
        </w:rPr>
      </w:pPr>
      <w:r>
        <w:t>WLWK-RCR035 - Ludność odnosząca korzyści ze środków ochrony przeciwpowodziowej</w:t>
      </w:r>
    </w:p>
    <w:p w:rsidR="00006856" w:rsidRDefault="007952AE">
      <w:pPr>
        <w:rPr>
          <w:b/>
        </w:rPr>
      </w:pPr>
      <w:r>
        <w:t>WLWK-RCR037 - Ludność odnosząca korzyści ze środków ochrony przed klęskami żywiołowymi związanymi z klimatem (oprócz powodzi lub niekontrolowanych pożarów)</w:t>
      </w:r>
    </w:p>
    <w:p w:rsidR="00006856" w:rsidRDefault="007952AE">
      <w:pPr>
        <w:rPr>
          <w:b/>
        </w:rPr>
      </w:pPr>
      <w:r>
        <w:t>WLWK-RCR036 - Ludność odnosząca korzyści ze środków ochrony przed niekontrolowanymi pożarami</w:t>
      </w:r>
    </w:p>
    <w:p w:rsidR="00006856" w:rsidRDefault="007952AE">
      <w:pPr>
        <w:rPr>
          <w:b/>
        </w:rPr>
      </w:pPr>
      <w:r>
        <w:t xml:space="preserve">WLWK-PLRR060 - Zasięg działań/ kampanii edukacyjno-informacyjnych </w:t>
      </w:r>
    </w:p>
    <w:p w:rsidR="00006856" w:rsidRDefault="00006856">
      <w:pPr>
        <w:rPr>
          <w:b/>
        </w:rPr>
      </w:pPr>
    </w:p>
    <w:p w:rsidR="00006856" w:rsidRDefault="007952AE">
      <w:pPr>
        <w:pStyle w:val="Nagwek3"/>
        <w:rPr>
          <w:rFonts w:ascii="Calibri" w:hAnsi="Calibri" w:cs="Calibri"/>
          <w:sz w:val="32"/>
        </w:rPr>
      </w:pPr>
      <w:bookmarkStart w:id="19" w:name="_Toc170985569"/>
      <w:r>
        <w:rPr>
          <w:rFonts w:ascii="Calibri" w:hAnsi="Calibri" w:cs="Calibri"/>
          <w:sz w:val="32"/>
        </w:rPr>
        <w:t>Działanie FEPM.02.12 Zrównoważona gospodarka wodna</w:t>
      </w:r>
      <w:bookmarkEnd w:id="19"/>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 - Wspieranie dostępu do wody oraz zrównoważonej gospodarki wodnej</w:t>
      </w:r>
    </w:p>
    <w:p w:rsidR="00006856" w:rsidRDefault="007952AE">
      <w:pPr>
        <w:rPr>
          <w:b/>
        </w:rPr>
      </w:pPr>
      <w:r>
        <w:rPr>
          <w:b/>
        </w:rPr>
        <w:t>Wysokość alokacji UE (EUR)</w:t>
      </w:r>
    </w:p>
    <w:p w:rsidR="00006856" w:rsidRDefault="007952AE">
      <w:pPr>
        <w:rPr>
          <w:b/>
        </w:rPr>
      </w:pPr>
      <w:r>
        <w:t>21 253 625,00</w:t>
      </w:r>
    </w:p>
    <w:p w:rsidR="00006856" w:rsidRDefault="007952AE">
      <w:pPr>
        <w:rPr>
          <w:b/>
        </w:rPr>
      </w:pPr>
      <w:r>
        <w:rPr>
          <w:b/>
        </w:rPr>
        <w:t>Zakres interwencji</w:t>
      </w:r>
    </w:p>
    <w:p w:rsidR="00006856" w:rsidRDefault="007952AE">
      <w:pPr>
        <w:rPr>
          <w:b/>
        </w:rPr>
      </w:pPr>
      <w:r>
        <w:t>062 - Dostarczanie wody do spożycia przez ludzi (infrastruktura do celów ujęcia, uzdatniania, magazynowania i dystrybucji, działania na rzecz efektywności, zaopatrzenie w wodę do spożycia), 065 - Odprowadzanie i oczyszczanie ścieków</w:t>
      </w:r>
    </w:p>
    <w:p w:rsidR="00006856" w:rsidRDefault="007952AE">
      <w:pPr>
        <w:rPr>
          <w:b/>
        </w:rPr>
      </w:pPr>
      <w:r>
        <w:rPr>
          <w:b/>
        </w:rPr>
        <w:t>Opis działania</w:t>
      </w:r>
    </w:p>
    <w:p w:rsidR="00006856" w:rsidRDefault="007952AE">
      <w:pPr>
        <w:rPr>
          <w:b/>
        </w:rPr>
      </w:pPr>
      <w:r>
        <w:br/>
        <w:t xml:space="preserve">Województwo Pomorskie utrzymuje się w krajowej czołówce pod względem dostępu do infrastruktury wodociągowo-kanalizacyjnej i oczyszczalni ścieków. Jednakże odsetek aglomeracji ściekowych spełniających wymagania Dyrektywy Rady z dnia 21 maja 1991 r. dotyczącej oczyszczania ścieków komunalnych (91/271/EWG) jest wciąż zbyt niski. Istnieje także konieczność zabezpieczania dostaw wody pitnej mieszkańcom gmin. </w:t>
      </w:r>
      <w:r>
        <w:br/>
        <w:t>W Działaniu wspierane będą projekty związane z gospodarką ściekową i zaopatrzeniem w wodę pitną.</w:t>
      </w:r>
      <w:r>
        <w:br/>
      </w:r>
      <w:r>
        <w:br/>
        <w:t>A. Projekty dotyczące gospodarki ściekowej:</w:t>
      </w:r>
      <w:r>
        <w:br/>
      </w:r>
      <w:r>
        <w:br/>
        <w:t>Typy projektów:</w:t>
      </w:r>
      <w:r>
        <w:br/>
        <w:t xml:space="preserve">1. budowa, rozbudowa i przebudowa sieci kanalizacji zbiorczych; </w:t>
      </w:r>
      <w:r>
        <w:br/>
        <w:t>2. budowa, rozbudowa i przebudowa oczyszczalni ścieków;</w:t>
      </w:r>
      <w:r>
        <w:br/>
        <w:t>3. budowa, rozbudowa infrastruktury zagospodarowania osadów ściekowych - wyłącznie w powiązaniu z drugim typem projektu.</w:t>
      </w:r>
      <w:r>
        <w:br/>
      </w:r>
      <w:r>
        <w:br/>
        <w:t>Uzupełniająco, jako element projektu możliwe będą również:</w:t>
      </w:r>
      <w:r>
        <w:br/>
        <w:t>a. budowa sieci wodociągowej – pod warunkiem, że łącznie:</w:t>
      </w:r>
      <w:r>
        <w:br/>
        <w:t>- wydatki na ten cel nie mogą przekroczyć 25% kosztów kwalifikowalnych projektu obejmującego swoim zakresem sieć kanalizacyjną i wodociągową;</w:t>
      </w:r>
      <w:r>
        <w:br/>
        <w:t xml:space="preserve">- zakres inwestycji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b. wdrażanie rozwiązań z zakresu gospodarki o obiegu zamkniętym;</w:t>
      </w:r>
      <w:r>
        <w:br/>
        <w:t>c. działania sprzyjające adaptacji do zmian klimatu, w szczególności poprzez zastosowanie błękitno-zielonej infrastruktury.</w:t>
      </w:r>
      <w:r>
        <w:br/>
      </w:r>
      <w:r>
        <w:br/>
        <w:t xml:space="preserve">Najważniejsze warunki realizacji projektów: </w:t>
      </w:r>
      <w:r>
        <w:br/>
        <w:t>1. Priorytetowo wpierane będą przedsięwzięcia w aglomeracjach o wielkości od co najmniej 10 tys. RLM (Równoważna liczba mieszkańców) do poniżej 15 tys. RLM, które nie osiągnęły zgodności z wymaganiami dyrektywy 91/271/EWG.</w:t>
      </w:r>
      <w:r>
        <w:br/>
        <w:t>2. Aglomeracje od co najmniej 2 tys. RLM do poniżej 10 tys. RLM, które nie osiągnęły zgodności z wymaganiami dyrektywy 91/271/EWG, wspierane będą w drugiej kolejności (drugim naborze) pod warunkiem dostępności alokacji.</w:t>
      </w:r>
      <w:r>
        <w:br/>
        <w:t>3. Wielkość aglomeracji oraz rodzaj i zakres działań, objętych wsparciem, określany będzie na podstawie danych z Krajowego Programu Oczyszczania Ścieków Komunalnych (KPOŚK), obowiązującego na dzień składania wniosku o dofinansowanie. Wielkość aglomeracji wskazana jest w załączniku nr 3 KPOŚK „Wykaz niezbędnych przedsięwzięć w zakresie budowy i modernizacji urządzeń kanalizacyjnych dla aglomeracji ≥ 2 000 RLM”, w kolumnie 11. Sumaryczny wykaz warunków zgodności z dyrektywą 91/271/EWG, wskazany jest w ww. załączniku nr 3 KPOŚK, w kolumnie 34. Wsparciem objęte będą aglomeracje (określone w punktach 1 i 2), które w kolumnie 34 otrzymały notę „0”.</w:t>
      </w:r>
      <w:r>
        <w:br/>
        <w:t>4. Inwestycje w zagospodarowanie osadów ściekowych, jako element projektu dotyczącego oczyszczalni ścieków, powinny stanowić mniejszą część jego kosztów kwalifikowalnych.</w:t>
      </w:r>
      <w:r>
        <w:br/>
        <w:t xml:space="preserve">5. Podatek VAT i koszty pośrednie w projekcie są niekwalifikowalne. </w:t>
      </w:r>
      <w:r>
        <w:br/>
        <w:t>6. Ponadto, wszystkie projekty dotyczące gospodarki ściekowej,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całościowo rozwiązujące problemy w zakresie wyposażenia aglomeracji w system sieci kanalizacyjnej oraz właściwego poziomu oczyszczania ścieków komunalnych na obszarze danej aglomeracji;</w:t>
      </w:r>
      <w:r>
        <w:br/>
        <w:t>2. uzgodnione w ramach Zintegrowanych Porozumień Terytorialnych.</w:t>
      </w:r>
      <w:r>
        <w:br/>
      </w:r>
      <w:r>
        <w:br/>
        <w:t>B. Projekty dotyczące zaopatrzenia w wodę pitną:</w:t>
      </w:r>
      <w:r>
        <w:br/>
      </w:r>
      <w:r>
        <w:br/>
        <w:t>Typy projektów:</w:t>
      </w:r>
      <w:r>
        <w:br/>
        <w:t>1. budowa, rozbudowa lub przebudowa systemów poboru, uzdatniania i magazynowania wody mających na celu ograniczanie strat wody oraz rozwój technologii wodooszczędnych;</w:t>
      </w:r>
      <w:r>
        <w:br/>
        <w:t>2. tworzenie i rozbudowa systemów monitoringu i oceny jakości wód powierzchniowych i podziemnych przeznaczonych do spożycia oraz prognozowania zagrożeń w wodach podziemnych przeznaczonych do spożycia;</w:t>
      </w:r>
      <w:r>
        <w:br/>
        <w:t>3. budowa sieci wodociągowych.</w:t>
      </w:r>
      <w:r>
        <w:br/>
        <w:t>Uzupełniająco, jako element projektu możliwe będą również:</w:t>
      </w:r>
      <w:r>
        <w:br/>
        <w:t>a. wdrażanie rozwiązań z zakresu gospodarki o obiegu zamkniętym;</w:t>
      </w:r>
      <w:r>
        <w:br/>
        <w:t>b. działania sprzyjające adaptacji do zmian klimatu, w szczególności poprzez zastosowanie błękitno-zielonej infrastruktury.</w:t>
      </w:r>
      <w:r>
        <w:br/>
      </w:r>
      <w:r>
        <w:br/>
        <w:t xml:space="preserve">Najważniejsze warunki realizacji projektów: </w:t>
      </w:r>
      <w:r>
        <w:br/>
        <w:t xml:space="preserve">1. W ramach pierwszego typu projektu wspierane będą projekty realizowane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 </w:t>
      </w:r>
      <w:r>
        <w:br/>
        <w:t>2. W ramach trzeciego typu projektu wspierane będą projekty realizowane:</w:t>
      </w:r>
      <w:r>
        <w:br/>
        <w:t xml:space="preserve"> - w gminach do 15 tys. mieszkańców, których zakres wskazany jest w załączniku 1 lub załączniku 2 do Programu Inwestycyjnego w zakresie poprawy jakości i ograniczenia strat wody przeznaczonej do spożycia przez ludzi. https://www.gov.pl/web/infrastruktura/przyjeto-program-inwestycyjny-w-zakresie-poprawy-jakosci-i-ograniczenia-strat-wody-przeznaczonej-do-spozycia-przez-ludzi;</w:t>
      </w:r>
      <w:r>
        <w:br/>
        <w:t xml:space="preserve">- na obszarze, na którym zapewnione jest zagospodarowanie ścieków zgodne z dyrektywą 91/271/EWG, bądź taka zgodność zostanie uzyskana w wyniku zakończenia realizowanych już projektów. </w:t>
      </w:r>
      <w:r>
        <w:br/>
      </w:r>
      <w:r>
        <w:br/>
        <w:t>Stopień dostosowania do wymogów dyrektywy 91/271/EWG określony może być między innymi na podstawie:</w:t>
      </w:r>
      <w:r>
        <w:br/>
        <w:t>a. KPOŚK, obowiązującego na dzień składania wniosku o dofinansowanie;</w:t>
      </w:r>
      <w:r>
        <w:br/>
        <w:t>b. Rejestru przydomowych oczyszczalni ścieków i zbiorników bezodpływowych, prowadzonego zgodnie z wytycznymi art. 3 ust. 3 pkt. 1 i 2 ustawy z dnia 13 września 1996 r. o utrzymaniu czystości i porządku w gminach (Dz. U. z 2013 r. poz. 1399 ze zm.).</w:t>
      </w:r>
      <w:r>
        <w:br/>
        <w:t>3. Administracja rządowa, jednostki naukowe i szkoły wyższe mogą ubiegać się o dofinansowanie wyłącznie w ramach drugiego typu projektu.</w:t>
      </w:r>
      <w:r>
        <w:br/>
        <w:t>4. Podatek VAT i koszty pośrednie w projekcie są niekwalifikowalne.</w:t>
      </w:r>
      <w:r>
        <w:br/>
        <w:t>5. Ponadto, wszystkie projekty dotyczące zaopatrzenia w wodę pitną,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2 (v). </w:t>
      </w:r>
      <w:r>
        <w:br/>
      </w:r>
      <w:r>
        <w:br/>
        <w:t>Preferowane będą projekty:</w:t>
      </w:r>
      <w:r>
        <w:br/>
        <w:t>1. realizowane na obszarach jednolitych części wód podziemnych: JCWPd 12, JCWPd 14, JCWPd 15, JCWPd 16, JCWPd 17,  JCWPd 30, szczegółowe informacje: https://wody.isok.gov.pl/imap_kzgw/?gpmap=gpPGW;</w:t>
      </w:r>
      <w:r>
        <w:br/>
        <w:t>2. realizowane na obszarach zagrożonych w stopniu silnym lub ekstremalnym wystąpieniem zjawiska suszy hydrologicznej lub hydrogeologicznej, wskazanych w obowiązującym na dzień składania wniosku o dofinansowanie rozporządzeniu Ministra Infrastruktury w sprawie przyjęcia Planu przeciwdziałania skutkom suszy;</w:t>
      </w:r>
      <w:r>
        <w:br/>
        <w:t>3. uzgodnione w ramach Zintegrowanych Porozumień Terytorialnych.</w:t>
      </w:r>
      <w:r>
        <w:br/>
      </w:r>
      <w:r>
        <w:br/>
        <w:t>Ukierunkowanie terytorialne:</w:t>
      </w:r>
      <w:r>
        <w:br/>
        <w:t>Obszar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Przedsiębiorstwa realizujące cele publiczne, Służby publiczne</w:t>
      </w:r>
    </w:p>
    <w:p w:rsidR="00006856" w:rsidRDefault="007952AE">
      <w:pPr>
        <w:rPr>
          <w:b/>
        </w:rPr>
      </w:pPr>
      <w:r>
        <w:rPr>
          <w:b/>
        </w:rPr>
        <w:t>Typ beneficjenta – szczegółowy</w:t>
      </w:r>
    </w:p>
    <w:p w:rsidR="00006856" w:rsidRDefault="007952AE">
      <w:pPr>
        <w:rPr>
          <w:b/>
        </w:rPr>
      </w:pPr>
      <w:r>
        <w:t>Administracja rządowa, Instytucje odpowiedzialne za gospodarkę wodną, Jednostki naukowe, Jednostki organizacyjne działające w imieniu jednostek samorządu terytorialnego, Jednostki Samorządu Terytorialnego, Podmioty świadczące usługi publiczne w ramach realizacji obowiązków własnych jednostek samorządu terytorialnego, Przedsiębiorstwa wodociągowo-kanalizacyjne, Spółki wodne, Uczelnie</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dostęp_do_wody, gospodarka_ściekowa, kanalizacja, oczyszczalnia, ścieki, sieć_kanalizacyjna, sieci_wodociagowe, stacja_uzdatniania_wody, woda, zaopatrzenie_w_wodę</w:t>
      </w:r>
    </w:p>
    <w:p w:rsidR="00006856" w:rsidRDefault="007952AE">
      <w:pPr>
        <w:rPr>
          <w:b/>
        </w:rPr>
      </w:pPr>
      <w:r>
        <w:rPr>
          <w:b/>
        </w:rPr>
        <w:t>Wielkość podmiotu (w przypadku przedsiębiorstw)</w:t>
      </w:r>
    </w:p>
    <w:p w:rsidR="00006856" w:rsidRDefault="007952AE">
      <w:pPr>
        <w:rPr>
          <w:b/>
        </w:rPr>
      </w:pPr>
      <w:r>
        <w:t>Duże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WLWK-RCO031 - Długość nowych lub zmodernizowanych sieci kanalizacyjnych w ramach zbiorowych systemów odprowadzania ścieków</w:t>
      </w:r>
    </w:p>
    <w:p w:rsidR="00006856" w:rsidRDefault="007952AE">
      <w:pPr>
        <w:rPr>
          <w:b/>
        </w:rPr>
      </w:pPr>
      <w:r>
        <w:t>WLWK-RCO030 - Długość nowych lub zmodernizowanych sieci wodociągowych w ramach zbiorowych systemów zaopatrzenia w wodę</w:t>
      </w:r>
    </w:p>
    <w:p w:rsidR="00006856" w:rsidRDefault="007952AE">
      <w:pPr>
        <w:rPr>
          <w:b/>
        </w:rPr>
      </w:pPr>
      <w:r>
        <w:t>WLWK-PLRO045 - Długość wybudowanej sieci wodociągowej</w:t>
      </w:r>
    </w:p>
    <w:p w:rsidR="00006856" w:rsidRDefault="007952AE">
      <w:pPr>
        <w:rPr>
          <w:b/>
        </w:rPr>
      </w:pPr>
      <w:r>
        <w:t>WLWK-PLRO053 - Liczba wspartych stacji uzdatniania wody</w:t>
      </w:r>
    </w:p>
    <w:p w:rsidR="00006856" w:rsidRDefault="007952AE">
      <w:pPr>
        <w:rPr>
          <w:b/>
        </w:rPr>
      </w:pPr>
      <w:r>
        <w:t>WLWK-RCO032 - Wydajność nowo wybudowanych lub zmodernizowanych instalacji oczyszczania ścieków</w:t>
      </w:r>
    </w:p>
    <w:p w:rsidR="00006856" w:rsidRDefault="007952AE">
      <w:pPr>
        <w:rPr>
          <w:b/>
        </w:rPr>
      </w:pPr>
      <w:r>
        <w:rPr>
          <w:b/>
        </w:rPr>
        <w:t>Wskaźniki rezultatu</w:t>
      </w:r>
    </w:p>
    <w:p w:rsidR="00006856" w:rsidRDefault="007952AE">
      <w:pPr>
        <w:rPr>
          <w:b/>
        </w:rPr>
      </w:pPr>
      <w:r>
        <w:t>WLWK-PLRR039 - Ilość suchej masy komunalnych osadów ściekowych poddawanych procesom przetwarzania</w:t>
      </w:r>
    </w:p>
    <w:p w:rsidR="00006856" w:rsidRDefault="007952AE">
      <w:pPr>
        <w:rPr>
          <w:b/>
        </w:rPr>
      </w:pPr>
      <w:r>
        <w:t>WLWK-RCR041 - Ludność przyłączona do udoskonalonych zbiorowych systemów zaopatrzenia w wodę</w:t>
      </w:r>
    </w:p>
    <w:p w:rsidR="00006856" w:rsidRDefault="007952AE">
      <w:pPr>
        <w:rPr>
          <w:b/>
        </w:rPr>
      </w:pPr>
      <w:r>
        <w:t>WLWK-RCR042 - Ludność przyłączona do zbiorowych systemów oczyszczania ścieków co najmniej II stopnia</w:t>
      </w:r>
    </w:p>
    <w:p w:rsidR="00006856" w:rsidRDefault="00006856">
      <w:pPr>
        <w:rPr>
          <w:b/>
        </w:rPr>
      </w:pPr>
    </w:p>
    <w:p w:rsidR="00006856" w:rsidRDefault="007952AE">
      <w:pPr>
        <w:pStyle w:val="Nagwek3"/>
        <w:rPr>
          <w:rFonts w:ascii="Calibri" w:hAnsi="Calibri" w:cs="Calibri"/>
          <w:sz w:val="32"/>
        </w:rPr>
      </w:pPr>
      <w:bookmarkStart w:id="20" w:name="_Toc170985570"/>
      <w:r>
        <w:rPr>
          <w:rFonts w:ascii="Calibri" w:hAnsi="Calibri" w:cs="Calibri"/>
          <w:sz w:val="32"/>
        </w:rPr>
        <w:t>Działanie FEPM.02.13 Gospodarka o obiegu zamkniętym</w:t>
      </w:r>
      <w:bookmarkEnd w:id="20"/>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 - Wspieranie transformacji w kierunku gospodarki o obiegu zamkniętym i gospodarki zasobooszczędnej</w:t>
      </w:r>
    </w:p>
    <w:p w:rsidR="00006856" w:rsidRDefault="007952AE">
      <w:pPr>
        <w:rPr>
          <w:b/>
        </w:rPr>
      </w:pPr>
      <w:r>
        <w:rPr>
          <w:b/>
        </w:rPr>
        <w:t>Wysokość alokacji UE (EUR)</w:t>
      </w:r>
    </w:p>
    <w:p w:rsidR="00006856" w:rsidRDefault="007952AE">
      <w:pPr>
        <w:rPr>
          <w:b/>
        </w:rPr>
      </w:pPr>
      <w:r>
        <w:t>29 755 075,00</w:t>
      </w:r>
    </w:p>
    <w:p w:rsidR="00006856" w:rsidRDefault="007952AE">
      <w:pPr>
        <w:rPr>
          <w:b/>
        </w:rPr>
      </w:pPr>
      <w:r>
        <w:rPr>
          <w:b/>
        </w:rPr>
        <w:t>Zakres interwencji</w:t>
      </w:r>
    </w:p>
    <w:p w:rsidR="00006856" w:rsidRDefault="007952AE">
      <w:pPr>
        <w:rPr>
          <w:b/>
        </w:rPr>
      </w:pPr>
      <w:r>
        <w:t>067 - Gospodarowanie odpadami z gospodarstw domowych: działania w zakresie zapobiegania powstawaniu odpadów, ich minimalizacji, segregacji, ponownego użycia, recyklingu, 070 - Gospodarowanie odpadami przemysłowymi i handlowymi: odpady resztkowe i niebezpieczne</w:t>
      </w:r>
    </w:p>
    <w:p w:rsidR="00006856" w:rsidRDefault="007952AE">
      <w:pPr>
        <w:rPr>
          <w:b/>
        </w:rPr>
      </w:pPr>
      <w:r>
        <w:rPr>
          <w:b/>
        </w:rPr>
        <w:t>Opis działania</w:t>
      </w:r>
    </w:p>
    <w:p w:rsidR="00006856" w:rsidRDefault="007952AE">
      <w:pPr>
        <w:rPr>
          <w:b/>
        </w:rPr>
      </w:pPr>
      <w:r>
        <w:br/>
        <w:t xml:space="preserve">W obszarze promowania przejścia do gospodarki o obiegu zamkniętym i efektywnie korzystającej z zasobów wspierane będą projekty mające na celu zapobieganie powstawaniu odpadów, przygotowanie do ponownego użycia oraz stworzenie warunków do maksymalizacji skali recyklingu w sektorze komunalnym. </w:t>
      </w:r>
      <w:r>
        <w:br/>
        <w:t xml:space="preserve">W odniesieniu do zagospodarowania odpadów komunalnych wspierane będą przede wszystkim projekty, których celem jest przyczynienie się do osiągnięcia poziomów przygotowania do ponownego użycia i recyklingu odpadów komunalnych określonych w Dyrektywie Parlamentu Europejskiego i Rady (UE) 2018/851 z dnia 30 maja 2018 r. zmieniającej dyrektywę 2008/98/WE w sprawie odpadów. </w:t>
      </w:r>
      <w:r>
        <w:br/>
      </w:r>
      <w:r>
        <w:br/>
        <w:t>Typy projektów:</w:t>
      </w:r>
      <w:r>
        <w:br/>
        <w:t>1. budowa, rozbudowa, remont, zakup wyposażenia niezbędnego do utworzenia centrum przygotowania do ponownego użycia (w tym napraw), wymiany zużytych urządzeń i sprzętu domowego lub innych rzeczy używanych;</w:t>
      </w:r>
      <w:r>
        <w:br/>
        <w:t>2. budowa, rozbudowa, zakup wyposażenia punktu selektywnego zbierania odpadów komunalnych (PSZOK);</w:t>
      </w:r>
      <w:r>
        <w:br/>
        <w:t xml:space="preserve">3. budowa, rozbudowa systemów selektywnego zbierania odpadów komunalnych, w tym odpadów ulegających biodegradacji; </w:t>
      </w:r>
      <w:r>
        <w:br/>
        <w:t>4. budowa, rozbudowa, przebudowa instalacji recyklingu odpadów z sektora komunalnego, w tym ulegających biodegradacji w procesach kompostowania lub fermentacji;</w:t>
      </w:r>
      <w:r>
        <w:br/>
        <w:t>5. budowa, rozbudowa instalacji do termicznego przekształcania odpadów medycznych i weterynaryjnych wraz z odzyskiem energii;</w:t>
      </w:r>
      <w:r>
        <w:br/>
        <w:t xml:space="preserve">6. budowa, rozbudowa instalacji przygotowania odpadów komunalnych do procesów recyklingu, m.in. przebudowa instalacji mechaniczno-biologicznego przetwarzania odpadów komunalnych (wyłącznie w celu poprawy efektywności procesów przygotowania odpadów do recyklingu); </w:t>
      </w:r>
      <w:r>
        <w:br/>
        <w:t>7. rozwój infrastruktury technicznej (budynki i wyposażenie) związanej z pozyskaniem, magazynowaniem i dystrybucją niesprzedanych produktów żywnościowych lub produktów o krótkim terminie przydatności do spożycia;</w:t>
      </w:r>
      <w:r>
        <w:br/>
        <w:t>8. działania edukacyjne dotyczące podnoszenia poziomu wiedzy i kompetencji mieszkańców, pracowników jednostek samorządu terytorialnego oraz przedsiębiorstw w zakresie gospodarki o obiegu zamkniętym;</w:t>
      </w:r>
      <w:r>
        <w:br/>
        <w:t xml:space="preserve">9. opracowywanie dokumentów planistycznych związanych z wdrażaniem gospodarki o obiegu zamkniętym oraz strategii „zero waste” na poziomie lokalnym i regionalnym. </w:t>
      </w:r>
      <w:r>
        <w:br/>
      </w:r>
      <w:r>
        <w:br/>
        <w:t>Uzupełniająco, w ramach typów projektów od 1. do 7., jako element projektu infrastrukturalnego możliwe będą również:</w:t>
      </w:r>
      <w:r>
        <w:br/>
        <w:t>- działania sprzyjające adaptacji do zmian klimatu, w szczególności poprzez zastosowanie błękitno-zielonej infrastruktury;</w:t>
      </w:r>
      <w:r>
        <w:br/>
        <w:t>- edukacyjne dot. podnoszenia poziomu wiedzy w zakresie gospodarki o obiegu zamkniętym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 xml:space="preserve">1. Ze wsparcia wyłączone będą inwestycje służące zwiększeniu przepustowości obiektów przetwarzania odpadów resztkowych za wyjątkiem inwestycji w technologie odzyskiwania materiałów z odpadów resztkowych do celów gospodarki o obiegu zamkniętym. </w:t>
      </w:r>
      <w:r>
        <w:br/>
        <w:t>Odpady resztkowe należy rozumieć głównie jako odpady komunalne, które nie są zbierane selektywnie i pozostałości po przetwarzaniu odpadów.</w:t>
      </w:r>
      <w:r>
        <w:br/>
        <w:t xml:space="preserve">2. W ramach drugiego typu projektu będzie wspierany PSZOK obsługujący nie więcej niż 20 tys. mieszkańców lub inwestycja w PSZOK o wartości kosztów kwalifikowanych nie większych niż 2 mln zł. </w:t>
      </w:r>
      <w:r>
        <w:br/>
        <w:t>3. Zakup środków transportu niezbędnych do realizacji celu projektu możliwy jest wyłącznie w ramach trzeciego i siódmego typu projektu. W przypadku gdy w ramach projektu przewidziano zakup pojazdu - musi on spełniać warunki dotyczące ekologicznie czystych pojazdów zdefiniowane w Dyrektywie Parlamentu Europejskiego i Rady 2009/33/WE.</w:t>
      </w:r>
      <w:r>
        <w:br/>
        <w:t>4. W czwartym typie projektu wartość kosztów kwalifikowalnych nie może być większa niż 8 mln zł.</w:t>
      </w:r>
      <w:r>
        <w:br/>
        <w:t xml:space="preserve">5. W ramach szóstego typu projektu: </w:t>
      </w:r>
      <w:r>
        <w:br/>
        <w:t>- finansowane mogą być wyłącznie projekty ujęte w Planie inwestycyjnym stanowiącym załącznik do obowiązującego Planu Gospodarki Odpadami dla Województwa Pomorskiego, a ich wartość kosztów kwalifikowalnych nie może przekraczać 12 mln zł;</w:t>
      </w:r>
      <w:r>
        <w:br/>
        <w:t>- w zakresie przebudowy instalacji mechaniczno-biologicznego przetwarzania odpadów komunalnych wspierane będą wyłącznie projekty mające na  celu poprawę efektywności procesów przygotowania odpadów do recyklingu.</w:t>
      </w:r>
      <w:r>
        <w:br/>
        <w:t>6. Dla siódmego typu projektu, w zakresie zapobiegania powstawaniu odpadów żywności, w szczególności przez wykorzystanie niesprzedanych produktów spożywczych lub produktów o krótkim terminie przydatności do spożycia, finansowane mogą być:</w:t>
      </w:r>
      <w:r>
        <w:br/>
        <w:t xml:space="preserve">- wyłącznie projekty o zasięgu niewykraczającym poza obszar województwa pomorskiego; </w:t>
      </w:r>
      <w:r>
        <w:br/>
        <w:t xml:space="preserve">- komplementarne z działaniami prowadzonymi na poziomie krajowym w programach Fundusze Europejskie na Infrastrukturę, Klimat, Środowisko 2021-2027 (FEnIKS) oraz Fundusze Europejskie na Pomoc Żywnościową 2021-2027 (FEPŻ); </w:t>
      </w:r>
      <w:r>
        <w:br/>
        <w:t>- realizowane wyłącznie przez organizacje pozarządowe określone w Ustawie z dnia 19 lipca 2019 r. o przeciwdziałaniu marnowaniu żywności (Dz. U. z 2020 r. poz. 1645).</w:t>
      </w:r>
      <w:r>
        <w:br/>
        <w:t>7. Działania realizowane w ramach ósmego typu projektu mogą stanowić osobny projekt jedynie w przypadku, gdy stanowią kompleksowe przedsięwzięcie edukacyjne obejmujące swoim zasięgiem teren całego województwa.</w:t>
      </w:r>
      <w:r>
        <w:br/>
        <w:t>8. W ramach dziewiątego typu projektu dokumenty muszą być przygotowane przez lub z udziałem właściwej ze względu na obszar jednostki samorządu terytorialnego.</w:t>
      </w:r>
      <w:r>
        <w:br/>
        <w:t xml:space="preserve">9. Podatek VAT i koszty pośrednie w projekcie są niekwalifikowalne. </w:t>
      </w:r>
      <w:r>
        <w:br/>
        <w:t>10. Ponadto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2 (vi).</w:t>
      </w:r>
      <w:r>
        <w:br/>
      </w:r>
      <w:r>
        <w:br/>
        <w:t>Ukierunkowanie terytorialne:</w:t>
      </w:r>
      <w:r>
        <w:br/>
        <w:t>Obszar całego województwa.</w:t>
      </w:r>
      <w:r>
        <w:br/>
      </w:r>
      <w:r>
        <w:br/>
        <w:t>Preferowane będą projekty:</w:t>
      </w:r>
      <w:r>
        <w:br/>
        <w:t>1. dotyczące zapobiegania powstawaniu odpadów i przygotowania ich do ponownego użycia;</w:t>
      </w:r>
      <w:r>
        <w:br/>
        <w:t>2. wspierające rozwój i upowszechnianie modeli produkcji i konsumpcji ukierunkowanych na jak najniższe zużycie zasobów;</w:t>
      </w:r>
      <w:r>
        <w:br/>
        <w:t>3. uzgodnione w ramach Zintegrowanych Porozumień Terytorialnych.</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Organizacje społeczne i związki wyznaniowe, Partnerstwa, Przedsiębiorstwa realizujące cele publiczne,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Organizacje pozarządowe, Partnerstwa Publiczno-Prywatne, Podmioty świadczące usługi publiczne w ramach realizacji obowiązków własnych jednostek samorządu terytorialnego, Przedsiębiorstwa gospodarujące odpadami</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bioodpady, edukacja_ekologiczna, gospodarka_o_obiegu_zamkniętym, gospodarka_odpadami, kompostowanie, odpady, PSZOK, punkt_selektywnej_zbiórki_odpadów_komunalnych, recykling, segregacja_odpadów</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WLWK-RCO034 - Dodatkowe zdolności w zakresie recyklingu odpadów</w:t>
      </w:r>
    </w:p>
    <w:p w:rsidR="00006856" w:rsidRDefault="007952AE">
      <w:pPr>
        <w:rPr>
          <w:b/>
        </w:rPr>
      </w:pPr>
      <w:r>
        <w:t>WLWK-RCO107 - Inwestycje w obiekty do selektywnego zbierania odpadów</w:t>
      </w:r>
    </w:p>
    <w:p w:rsidR="00006856" w:rsidRDefault="007952AE">
      <w:pPr>
        <w:rPr>
          <w:b/>
        </w:rPr>
      </w:pPr>
      <w:r>
        <w:t>WLWK-PLRO063 - Liczba przebudowanych zakładów zagospodarowania odpadów</w:t>
      </w:r>
    </w:p>
    <w:p w:rsidR="00006856" w:rsidRDefault="007952AE">
      <w:pPr>
        <w:rPr>
          <w:b/>
        </w:rPr>
      </w:pPr>
      <w:r>
        <w:t>WLWK-PLRO228 - Liczba przeprowadzonych kampanii informacyjno-edukacyjnych w zakresie gospodarki o obiegu zamkniętym </w:t>
      </w:r>
    </w:p>
    <w:p w:rsidR="00006856" w:rsidRDefault="007952AE">
      <w:pPr>
        <w:rPr>
          <w:b/>
        </w:rPr>
      </w:pPr>
      <w:r>
        <w:t>WLWK-PLRO180 - Liczba utworzonych Punktów Napraw i Ponownego Użycia</w:t>
      </w:r>
    </w:p>
    <w:p w:rsidR="00006856" w:rsidRDefault="007952AE">
      <w:pPr>
        <w:rPr>
          <w:b/>
        </w:rPr>
      </w:pPr>
      <w:r>
        <w:t>WLWK-PLRO236 - Liczba wspartych przedsięwzięć w zakresie zapobiegania powstawaniu odpadów żywności</w:t>
      </w:r>
    </w:p>
    <w:p w:rsidR="00006856" w:rsidRDefault="007952AE">
      <w:pPr>
        <w:rPr>
          <w:b/>
        </w:rPr>
      </w:pPr>
      <w:r>
        <w:t>WLWK-PLRO060 - Liczba wspartych punktów selektywnego zbierania odpadów komunalnych (PSZOK)</w:t>
      </w:r>
    </w:p>
    <w:p w:rsidR="00006856" w:rsidRDefault="007952AE">
      <w:pPr>
        <w:rPr>
          <w:b/>
        </w:rPr>
      </w:pPr>
      <w:r>
        <w:t>WLWK-PLRO061 - Liczba wspartych zakładów zagospodarowania odpadów</w:t>
      </w:r>
    </w:p>
    <w:p w:rsidR="00006856" w:rsidRDefault="007952AE">
      <w:pPr>
        <w:rPr>
          <w:b/>
        </w:rPr>
      </w:pPr>
      <w:r>
        <w:t>WLWK-PLRO062 - Liczba wybudowanych zakładów zagospodarowania odpadów</w:t>
      </w:r>
    </w:p>
    <w:p w:rsidR="00006856" w:rsidRDefault="007952AE">
      <w:pPr>
        <w:rPr>
          <w:b/>
        </w:rPr>
      </w:pPr>
      <w:r>
        <w:t>WLWK-PLRO067 - Masa unieszkodliwionych odpadów niebezpiecznych</w:t>
      </w:r>
    </w:p>
    <w:p w:rsidR="00006856" w:rsidRDefault="007952AE">
      <w:pPr>
        <w:rPr>
          <w:b/>
        </w:rPr>
      </w:pPr>
      <w:r>
        <w:rPr>
          <w:b/>
        </w:rPr>
        <w:t>Wskaźniki rezultatu</w:t>
      </w:r>
    </w:p>
    <w:p w:rsidR="00006856" w:rsidRDefault="007952AE">
      <w:pPr>
        <w:rPr>
          <w:b/>
        </w:rPr>
      </w:pPr>
      <w:r>
        <w:t>WLWK-PLRR066 - Liczba osób, do których zostały skierowane kampanie informacyjno-edukacyjne w zakresie gospodarki o obiegu zamkniętym </w:t>
      </w:r>
    </w:p>
    <w:p w:rsidR="00006856" w:rsidRDefault="007952AE">
      <w:pPr>
        <w:rPr>
          <w:b/>
        </w:rPr>
      </w:pPr>
      <w:r>
        <w:t>WLWK-PLRR041 - Masa odpadów zagospodarowana w procesach innych niż recykling</w:t>
      </w:r>
    </w:p>
    <w:p w:rsidR="00006856" w:rsidRDefault="007952AE">
      <w:pPr>
        <w:rPr>
          <w:b/>
        </w:rPr>
      </w:pPr>
      <w:r>
        <w:t>WLWK-PLRR040 - Masa przedmiotów przekazanych do Punktów Napraw i Ponownego Użycia</w:t>
      </w:r>
    </w:p>
    <w:p w:rsidR="00006856" w:rsidRDefault="007952AE">
      <w:pPr>
        <w:rPr>
          <w:b/>
        </w:rPr>
      </w:pPr>
      <w:r>
        <w:t>WLWK-PLRR070 - Masa żywności zebrana dodatkowo w związku z realizacją wspartych przedsięwzięć</w:t>
      </w:r>
    </w:p>
    <w:p w:rsidR="00006856" w:rsidRDefault="007952AE">
      <w:pPr>
        <w:rPr>
          <w:b/>
        </w:rPr>
      </w:pPr>
      <w:r>
        <w:t>WLWK-RCR047 - Odpady poddane recyklingowi</w:t>
      </w:r>
    </w:p>
    <w:p w:rsidR="00006856" w:rsidRDefault="007952AE">
      <w:pPr>
        <w:rPr>
          <w:b/>
        </w:rPr>
      </w:pPr>
      <w:r>
        <w:t>WLWK-RCR103 - Odpady zbierane selektywnie</w:t>
      </w:r>
    </w:p>
    <w:p w:rsidR="00006856" w:rsidRDefault="00006856">
      <w:pPr>
        <w:rPr>
          <w:b/>
        </w:rPr>
      </w:pPr>
    </w:p>
    <w:p w:rsidR="00006856" w:rsidRDefault="007952AE">
      <w:pPr>
        <w:pStyle w:val="Nagwek3"/>
        <w:rPr>
          <w:rFonts w:ascii="Calibri" w:hAnsi="Calibri" w:cs="Calibri"/>
          <w:sz w:val="32"/>
        </w:rPr>
      </w:pPr>
      <w:bookmarkStart w:id="21" w:name="_Toc170985571"/>
      <w:r>
        <w:rPr>
          <w:rFonts w:ascii="Calibri" w:hAnsi="Calibri" w:cs="Calibri"/>
          <w:sz w:val="32"/>
        </w:rPr>
        <w:t>Działanie FEPM.02.14 Gospodarka o obiegu zamkniętym – wsparcie pozadotacyjne</w:t>
      </w:r>
      <w:bookmarkEnd w:id="21"/>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 - Wspieranie transformacji w kierunku gospodarki o obiegu zamkniętym i gospodarki zasobooszczędnej</w:t>
      </w:r>
    </w:p>
    <w:p w:rsidR="00006856" w:rsidRDefault="007952AE">
      <w:pPr>
        <w:rPr>
          <w:b/>
        </w:rPr>
      </w:pPr>
      <w:r>
        <w:rPr>
          <w:b/>
        </w:rPr>
        <w:t>Wysokość alokacji UE (EUR)</w:t>
      </w:r>
    </w:p>
    <w:p w:rsidR="00006856" w:rsidRDefault="007952AE">
      <w:pPr>
        <w:rPr>
          <w:b/>
        </w:rPr>
      </w:pPr>
      <w:r>
        <w:t>24 253 189,00</w:t>
      </w:r>
    </w:p>
    <w:p w:rsidR="00006856" w:rsidRDefault="007952AE">
      <w:pPr>
        <w:rPr>
          <w:b/>
        </w:rPr>
      </w:pPr>
      <w:r>
        <w:rPr>
          <w:b/>
        </w:rPr>
        <w:t>Zakres interwencji</w:t>
      </w:r>
    </w:p>
    <w:p w:rsidR="00006856" w:rsidRDefault="007952AE">
      <w:pPr>
        <w:rPr>
          <w:b/>
        </w:rPr>
      </w:pPr>
      <w:r>
        <w:t>040 - Projekty w zakresie efektywności energetycznej i projekty demonstracyjne w MŚP lub w dużych przedsiębiorstwach oraz działania wspierające zgodne z kryteriami efektywności energetycznej, 047 - Energia odnawialna: wiatrowa, 048 - Energia odnawialna: słoneczna, 050 - Energia odnawialna: biomasa o wysokim poziomie redukcji emisji gazów cieplarnianych, 052 - Inne rodzaje energii odnawialnej (w tym energia geotermalna), 075 - Wsparcie ekologicznych procesów produkcyjnych oraz efektywnego wykorzystywania zasobów w MŚP</w:t>
      </w:r>
    </w:p>
    <w:p w:rsidR="00006856" w:rsidRDefault="007952AE">
      <w:pPr>
        <w:rPr>
          <w:b/>
        </w:rPr>
      </w:pPr>
      <w:r>
        <w:rPr>
          <w:b/>
        </w:rPr>
        <w:t>Opis działania</w:t>
      </w:r>
    </w:p>
    <w:p w:rsidR="00006856" w:rsidRDefault="007952AE">
      <w:pPr>
        <w:rPr>
          <w:b/>
        </w:rPr>
      </w:pPr>
      <w:r>
        <w:br/>
        <w:t>Przewiduje się zastosowanie instrumentów finansowych w formie instrumentu dłużnego.</w:t>
      </w:r>
      <w:r>
        <w:br/>
      </w:r>
      <w:r>
        <w:br/>
        <w:t>Typ projektu:</w:t>
      </w:r>
      <w:r>
        <w:br/>
        <w:t>Wybór podmiotu wdrażającego fundusz powierniczy.</w:t>
      </w:r>
      <w:r>
        <w:br/>
        <w:t>Wspierane będą przedsięwzięcia mające na celu zapobieganie powstawaniu odpadów, przygotowanie do ponownego użycia oraz stworzenie warunków do maksymalizacji skali recyklingu w mikro-, małych i średnich przedsiębiorstw.</w:t>
      </w:r>
      <w:r>
        <w:br/>
        <w:t xml:space="preserve">Wsparcie skierowane będzie do przedsiębiorstw dokonujących modernizacji i transformacji w kierunku gospodarki o obiegu zamkniętym, w tym dokonujących przedsięwzięć zmierzających do ograniczania odpadów materiałowych lub zmniejszania materiałochłonności w procesie produkcji. </w:t>
      </w:r>
      <w:r>
        <w:br/>
        <w:t xml:space="preserve">W zakresie transformacji do gospodarki o obiegu zamkniętym w mikro-, małych i średnich przedsiębiorstwach udzielane wsparcie będzie zgodne z zasadą optymalizacji wykorzystania surowców poprzez utrzymywanie produktów, komponentów i materiałów w obiegu, z zachowaniem ich najwyższej użyteczności. </w:t>
      </w:r>
      <w:r>
        <w:br/>
      </w:r>
      <w:r>
        <w:br/>
        <w:t xml:space="preserve">Interwencja zostanie ukierunkowana przede wszystkim na: </w:t>
      </w:r>
      <w:r>
        <w:br/>
        <w:t>a. poprawę efektywności gospodarowania zasobami poprzez zapobieganie powstawaniu odpadów i ponowne użycie odpadów;</w:t>
      </w:r>
      <w:r>
        <w:br/>
        <w:t>b. rozwój modeli biznesowych opartych na ekoprojektowaniu uwzględniającym cały cykl życia produktu;</w:t>
      </w:r>
      <w:r>
        <w:br/>
        <w:t>c. wykorzystanie w procesach produkcji materiałów przyjaznych środowisku, nadających się do ponownego użycia i recyklingu;</w:t>
      </w:r>
      <w:r>
        <w:br/>
        <w:t>d. kaskadowe wykorzystanie biomasy;</w:t>
      </w:r>
      <w:r>
        <w:br/>
        <w:t>e. zwiększanie trwałości produktów;</w:t>
      </w:r>
      <w:r>
        <w:br/>
        <w:t>f. wspólne użytkowanie produktów;</w:t>
      </w:r>
      <w:r>
        <w:br/>
        <w:t>g. ponowne użycie, regenerację i odświeżanie produktów;</w:t>
      </w:r>
      <w:r>
        <w:br/>
        <w:t>h. recykling odpadów.</w:t>
      </w:r>
      <w:r>
        <w:br/>
        <w:t xml:space="preserve">Wspierane będą również inwestycje i rozwiązania organizacyjne (w tym wdrażanie systemów zarządzania środowiskowego) służące redukcji wodo-, transporto- i energochłonności procesów produkcyjnych oraz budynków przedsiębiorstw, m.in. dzięki zastosowaniu ekoinnowacji, rozwiązań służących poprawie efektywności energetycznej oraz wykorzystaniu odnawialnych źródeł energii. </w:t>
      </w:r>
      <w:r>
        <w:br/>
        <w:t>Uzupełniająco, jako element przedsięwzięć, wsparciem mogą zostać objęte rozwiązania sprzyjające adaptacji do zmian klimatu, w szczególności błękitno-zielona infrastruktura.</w:t>
      </w:r>
      <w:r>
        <w:br/>
      </w:r>
      <w:r>
        <w:br/>
        <w:t>Najważniejsze warunki realizacji projektu:</w:t>
      </w:r>
      <w:r>
        <w:br/>
        <w:t>1. W przypadku działań dotyczących poprawy efektywności energetycznej procesów produkcyjnych i budynków przedsiębiorstw, zakres inwestycji musi wynikać z przeprowadzonego audytu energetycznego.</w:t>
      </w:r>
      <w:r>
        <w:br/>
        <w:t>2. W zakresie poprawy efektywności energetycznej budynków wspierane będą przedsięwzięcia, których celem jest osiągnięcie, przeciętnie, co najmniej renowacji o „średnim poziomie gruntowności” – zgodnie z definicją zawartą w zaleceniu Komisji (UE) 2019/786, oznaczającym od 30% do 60% oszczędności energii pierwotnej.</w:t>
      </w:r>
      <w:r>
        <w:br/>
        <w:t>3. Szczegółowe zasady dotyczące rodzaju instrumentów finansowych oraz najważniejszych warunków przyznawania wsparcia określone są w Strategii Inwestycyjnej dla Instrumentów Finansowych przyjętej uchwałą nr 930/471/23 Zarządu Województwa Pomorskiego z dnia 3 sierpnia 2023 roku (ze zm.).</w:t>
      </w:r>
      <w:r>
        <w:br/>
        <w:t>4. Zgodność z zasadami pomocy publicznej na wszystkich poziomach wdrażania.</w:t>
      </w:r>
      <w:r>
        <w:br/>
        <w:t xml:space="preserve">5.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2(vi)</w:t>
      </w:r>
      <w:r>
        <w:br/>
      </w:r>
      <w:r>
        <w:br/>
        <w:t>Preferowane będą przedsięwzięcia:</w:t>
      </w:r>
      <w:r>
        <w:br/>
        <w:t>1. dotyczące zapobiegania powstawania odpadów i przygotowania ich do ponownego użycia,</w:t>
      </w:r>
      <w:r>
        <w:br/>
        <w:t>2. wspierające rozwój i upowszechnianie modeli produkcji i konsumpcji ukierunkowanych na jak najniższe zużycie zasobów,</w:t>
      </w:r>
      <w:r>
        <w:br/>
        <w:t>3. przewidujące współpracę międzyregionalną lub transnarodową, mającą bezpośredni wpływ na osiągnięcie rezultatów instrumentu finansowego.</w:t>
      </w:r>
      <w:r>
        <w:br/>
      </w:r>
      <w:r>
        <w:br/>
        <w:t>Ukierunkowanie terytorialne:</w:t>
      </w:r>
      <w:r>
        <w:br/>
        <w:t>Projekt realizowany będzie na obszarze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późn. zm.), Rozporządzenie Ministra Funduszy i Polityki Regionalnej z dnia 11 grudnia 2022 r. w sprawie udzielania pomocy na inwestycje wspierające efektywność energetyczną w ramach regionalnych programów na lata 2021–2027 (Dz.U. 2022 poz. 2607, z późn. zm.),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Wsparcie poprzez instrumenty finansowe: pożyczka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wspierające biznes, Służby publiczne</w:t>
      </w:r>
    </w:p>
    <w:p w:rsidR="00006856" w:rsidRDefault="007952AE">
      <w:pPr>
        <w:rPr>
          <w:b/>
        </w:rPr>
      </w:pPr>
      <w:r>
        <w:rPr>
          <w:b/>
        </w:rPr>
        <w:t>Typ beneficjenta – szczegółowy</w:t>
      </w:r>
    </w:p>
    <w:p w:rsidR="00006856" w:rsidRDefault="007952AE">
      <w:pPr>
        <w:rPr>
          <w:b/>
        </w:rPr>
      </w:pPr>
      <w:r>
        <w:t>Instytucje finansowe, Jednostki organizacyjne działające w imieniu jednostek samorządu terytorialnego, Podmioty świadczące usługi publiczne w ramach realizacji obowiązków własnych jednostek samorządu terytorialnego</w:t>
      </w:r>
    </w:p>
    <w:p w:rsidR="00006856" w:rsidRDefault="007952AE">
      <w:pPr>
        <w:rPr>
          <w:b/>
        </w:rPr>
      </w:pPr>
      <w:r>
        <w:rPr>
          <w:b/>
        </w:rPr>
        <w:t>Grupa docelowa</w:t>
      </w:r>
    </w:p>
    <w:p w:rsidR="00006856" w:rsidRDefault="007952AE">
      <w:pPr>
        <w:rPr>
          <w:b/>
        </w:rPr>
      </w:pPr>
      <w:r>
        <w:t>MŚP</w:t>
      </w:r>
    </w:p>
    <w:p w:rsidR="00006856" w:rsidRDefault="007952AE">
      <w:pPr>
        <w:rPr>
          <w:b/>
        </w:rPr>
      </w:pPr>
      <w:r>
        <w:rPr>
          <w:b/>
        </w:rPr>
        <w:t>Słowa kluczowe</w:t>
      </w:r>
    </w:p>
    <w:p w:rsidR="00006856" w:rsidRDefault="007952AE">
      <w:pPr>
        <w:rPr>
          <w:b/>
        </w:rPr>
      </w:pPr>
      <w:r>
        <w:t>gospodarka_o_obiegu_zamkniętym, instrument_finansowy, oszczędność_energii, oszczędność_surowców, oszczędność_wody, oszczędność_zasobów, recykling</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WLWK-RCO034 - Dodatkowe zdolności w zakresie recyklingu odpadów</w:t>
      </w:r>
    </w:p>
    <w:p w:rsidR="00006856" w:rsidRDefault="007952AE">
      <w:pPr>
        <w:rPr>
          <w:b/>
        </w:rPr>
      </w:pPr>
      <w:r>
        <w:t>WLWK-RCO003 - Przedsiębiorstwa objęte wsparciem z instrumentów finansowych</w:t>
      </w:r>
    </w:p>
    <w:p w:rsidR="00006856" w:rsidRDefault="007952AE">
      <w:pPr>
        <w:rPr>
          <w:b/>
        </w:rPr>
      </w:pPr>
      <w:r>
        <w:rPr>
          <w:b/>
        </w:rPr>
        <w:t>Wskaźniki rezultatu</w:t>
      </w:r>
    </w:p>
    <w:p w:rsidR="00006856" w:rsidRDefault="007952AE">
      <w:pPr>
        <w:rPr>
          <w:b/>
        </w:rPr>
      </w:pPr>
      <w:r>
        <w:t>WLWK-RCR047 - Odpady poddane recyklingowi</w:t>
      </w:r>
    </w:p>
    <w:p w:rsidR="00006856" w:rsidRDefault="00006856">
      <w:pPr>
        <w:rPr>
          <w:b/>
        </w:rPr>
      </w:pPr>
    </w:p>
    <w:p w:rsidR="00006856" w:rsidRDefault="007952AE">
      <w:pPr>
        <w:pStyle w:val="Nagwek3"/>
        <w:rPr>
          <w:rFonts w:ascii="Calibri" w:hAnsi="Calibri" w:cs="Calibri"/>
          <w:sz w:val="32"/>
        </w:rPr>
      </w:pPr>
      <w:bookmarkStart w:id="22" w:name="_Toc170985572"/>
      <w:r>
        <w:rPr>
          <w:rFonts w:ascii="Calibri" w:hAnsi="Calibri" w:cs="Calibri"/>
          <w:sz w:val="32"/>
        </w:rPr>
        <w:t>Działanie FEPM.02.15 Różnorodność biologiczna i krajobrazu</w:t>
      </w:r>
      <w:bookmarkEnd w:id="22"/>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EFRR/FS.CP2.VII - Wzmacnianie ochrony i zachowania przyrody, różnorodności biologicznej oraz zielonej infrastruktury, w tym na obszarach miejskich, oraz ograniczanie wszelkich rodzajów zanieczyszczenia</w:t>
      </w:r>
    </w:p>
    <w:p w:rsidR="00006856" w:rsidRDefault="007952AE">
      <w:pPr>
        <w:rPr>
          <w:b/>
        </w:rPr>
      </w:pPr>
      <w:r>
        <w:rPr>
          <w:b/>
        </w:rPr>
        <w:t>Wysokość alokacji UE (EUR)</w:t>
      </w:r>
    </w:p>
    <w:p w:rsidR="00006856" w:rsidRDefault="007952AE">
      <w:pPr>
        <w:rPr>
          <w:b/>
        </w:rPr>
      </w:pPr>
      <w:r>
        <w:t>7 944 100,00</w:t>
      </w:r>
    </w:p>
    <w:p w:rsidR="00006856" w:rsidRDefault="007952AE">
      <w:pPr>
        <w:rPr>
          <w:b/>
        </w:rPr>
      </w:pPr>
      <w:r>
        <w:rPr>
          <w:b/>
        </w:rPr>
        <w:t>Zakres interwencji</w:t>
      </w:r>
    </w:p>
    <w:p w:rsidR="00006856" w:rsidRDefault="007952AE">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006856" w:rsidRDefault="007952AE">
      <w:pPr>
        <w:rPr>
          <w:b/>
        </w:rPr>
      </w:pPr>
      <w:r>
        <w:rPr>
          <w:b/>
        </w:rPr>
        <w:t>Opis działania</w:t>
      </w:r>
    </w:p>
    <w:p w:rsidR="00006856" w:rsidRDefault="007952AE">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Opracowanie dokumentów stanowiących aktualizację planów ochrony dla parków krajobrazowych przyjętych przez Sejmik Województwa Pomorskiego;</w:t>
      </w:r>
      <w:r>
        <w:br/>
        <w:t>2.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3.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a)-c) możliwa będzie budowa lub rozbudowa systemów odprowadzania i oczyszczania ścieków poza obszarami aglomeracji wyznaczonymi w KPOŚK - tylko w uzasadnionych przypadkach, np. na podstawie planów/projektów rekultywacji jeziora.</w:t>
      </w:r>
      <w:r>
        <w:br/>
      </w:r>
      <w:r>
        <w:br/>
        <w:t>Uzupełniająco, jako element projektu dotyczący wszystkich działań dla 3.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t>4. Działania edukacyjne podnoszące poziom wiedzy i kompetencji mieszkańców, pracowników jst oraz przedsiębiorstw w zakresie ochrony i zachowania przyrody, w tym zagrożonych gatunków, różnorodności biologicznej oraz ochrony wód i ekosystemów od wód zależnych.</w:t>
      </w:r>
      <w:r>
        <w:br/>
      </w:r>
      <w:r>
        <w:br/>
        <w:t>Najważniejsze warunki realizacji projektów:</w:t>
      </w:r>
      <w:r>
        <w:br/>
        <w:t>1.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2. Projektodawcą dla 1. typu projektu może być wyłącznie Województwo Pomorskie.</w:t>
      </w:r>
      <w:r>
        <w:br/>
        <w:t>3. W ramach 2. typu projektu zadania realizowane na obszarach chronionych nie mogą być sprzeczne z planami ich ochrony oraz innymi dokumentami dotyczącymi ochrony tj. uchwały właściwych jst.</w:t>
      </w:r>
      <w:r>
        <w:br/>
        <w:t>4. W ramach 2. typu projektu zadania realizowane na obszarach rezerwatów przyrody pokrywających się z obszarami parków krajobrazowych mogą być wdrażane wyłącznie na zasadach komplementarności z programem krajowym.</w:t>
      </w:r>
      <w:r>
        <w:br/>
        <w:t>5. W ramach 3.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Działania realizowane w ramach 4. typu projektu mogą stanowić osobny projekt jedynie, gdy są komplementarne z założeniami kompleksowego przedsięwzięcia edukacyjnego prowadzonego na terenie całego województwa.</w:t>
      </w:r>
      <w:r>
        <w:br/>
        <w:t>7. Dla typów projektów 1.-3. podatek VAT i koszty pośrednie są niekwalifikowalne.</w:t>
      </w:r>
      <w:r>
        <w:br/>
        <w:t>8.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 2.16.</w:t>
      </w:r>
      <w:r>
        <w:br/>
        <w:t>9. Ponadto wszystkie projekty, na każdym etapie realizacji muszą zapewnić poszanowanie praw podstawowych oraz przestrzeganie Karty praw podstawowych UE, a także być zgodne z zasadami horyzontalnymi zgodnie z Wytycznymi MFiPR dot. realizacji zasad równościowych i wspierania zrównoważonego rozwoju, z uwzględnieniem zasady „nie czyń poważnych szkód” (DNSH) zgodnie z zapisami „Analizy spełniania zasady DNSH …” w zakresie CS 2(vii).</w:t>
      </w:r>
      <w:r>
        <w:br/>
      </w:r>
      <w:r>
        <w:br/>
        <w:t>Preferowane będą projekty:</w:t>
      </w:r>
      <w:r>
        <w:br/>
        <w:t>1. realizowane na obszarach:</w:t>
      </w:r>
      <w:r>
        <w:br/>
        <w:t>- Natura 2000,</w:t>
      </w:r>
      <w:r>
        <w:br/>
        <w:t>- wpisujących się w strukturę korytarzy ekologicznych wg PZPWP,</w:t>
      </w:r>
      <w:r>
        <w:br/>
        <w:t>- krajobrazów priorytetowych wyznaczonych w audycie krajobrazowym dla województwa pomorskiego,</w:t>
      </w:r>
      <w:r>
        <w:br/>
        <w:t>2. uzgodnione w ramach Zintegrowanych Porozumień Terytorialnych.</w:t>
      </w:r>
      <w:r>
        <w:br/>
      </w:r>
      <w:r>
        <w:br/>
        <w:t>Ukierunkowanie terytorialne:</w:t>
      </w:r>
      <w:r>
        <w:br/>
        <w:t>Obszar całego województwa, z wyłączeniem obszarów uprawnionych do wsparcia w ramach Działania 2.16.</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Minimalna wartość projektu</w:t>
      </w:r>
    </w:p>
    <w:p w:rsidR="00006856" w:rsidRDefault="007952AE">
      <w:pPr>
        <w:rPr>
          <w:b/>
        </w:rPr>
      </w:pPr>
      <w:r>
        <w:t>100 000,00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Partnerstwa, Służby publiczne</w:t>
      </w:r>
    </w:p>
    <w:p w:rsidR="00006856" w:rsidRDefault="007952AE">
      <w:pPr>
        <w:rPr>
          <w:b/>
        </w:rPr>
      </w:pPr>
      <w:r>
        <w:rPr>
          <w:b/>
        </w:rPr>
        <w:t>Typ beneficjenta – szczegółowy</w:t>
      </w:r>
    </w:p>
    <w:p w:rsidR="00006856" w:rsidRDefault="007952AE">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bioróżnorodność, edukacja_ekologiczna, Natura_2000, obszary_chronione, ochrona_czynna, odtwarzanie_mokradeł, park_krajobrazowy, rekultywacja, rezerwat_przyrody, zielona_infrastruktura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WLWK-PLRO074 - Liczba opracowanych dokumentów planistycznych z zakresu ochrony przyrody</w:t>
      </w:r>
    </w:p>
    <w:p w:rsidR="00006856" w:rsidRDefault="007952AE">
      <w:pPr>
        <w:rPr>
          <w:b/>
        </w:rPr>
      </w:pPr>
      <w:r>
        <w:t>WLWK-PLRO073 - Liczba przeprowadzonych kampanii informacyjno-edukacyjnych kształtujących świadomość ekologiczną</w:t>
      </w:r>
    </w:p>
    <w:p w:rsidR="00006856" w:rsidRDefault="007952AE">
      <w:pPr>
        <w:rPr>
          <w:b/>
        </w:rPr>
      </w:pPr>
      <w:r>
        <w:t>WLWK-RCO037 - Powierzchnia obszarów Natura 2000 objętych środkami ochrony i odtworzenia</w:t>
      </w:r>
    </w:p>
    <w:p w:rsidR="00006856" w:rsidRDefault="007952AE">
      <w:pPr>
        <w:rPr>
          <w:b/>
        </w:rPr>
      </w:pPr>
      <w:r>
        <w:t>WLWK-PLRO072 - Powierzchnia parków krajobrazowych objętych wsparciem w ramach realizacji zadań objętych planami ochrony</w:t>
      </w:r>
    </w:p>
    <w:p w:rsidR="00006856" w:rsidRDefault="007952AE">
      <w:pPr>
        <w:rPr>
          <w:b/>
        </w:rPr>
      </w:pPr>
      <w:r>
        <w:t>WLWK-PLRO070 - Powierzchnia siedlisk wspieranych w celu uzyskania lepszego statusu ochrony</w:t>
      </w:r>
    </w:p>
    <w:p w:rsidR="00006856" w:rsidRDefault="007952AE">
      <w:pPr>
        <w:rPr>
          <w:b/>
        </w:rPr>
      </w:pPr>
      <w:r>
        <w:t>WLWK-RCO036 - Zielona infrastruktura objęta wsparciem do celów innych niż przystosowanie się do zmian klimatu</w:t>
      </w:r>
    </w:p>
    <w:p w:rsidR="00006856" w:rsidRDefault="007952AE">
      <w:pPr>
        <w:rPr>
          <w:b/>
        </w:rPr>
      </w:pPr>
      <w:r>
        <w:rPr>
          <w:b/>
        </w:rPr>
        <w:t>Wskaźniki rezultatu</w:t>
      </w:r>
    </w:p>
    <w:p w:rsidR="00006856" w:rsidRDefault="007952AE">
      <w:pPr>
        <w:rPr>
          <w:b/>
        </w:rPr>
      </w:pPr>
      <w:r>
        <w:t>WLWK-PLRR042 - Liczba gatunków zagrożonych, dla których wykonano działania ochronne</w:t>
      </w:r>
    </w:p>
    <w:p w:rsidR="00006856" w:rsidRDefault="007952AE">
      <w:pPr>
        <w:rPr>
          <w:b/>
        </w:rPr>
      </w:pPr>
      <w:r>
        <w:t>WLWK-PLRR044 - Liczba inwazyjnych gatunków obcych, wobec których podjęto działania ograniczające ich negatywny wpływ</w:t>
      </w:r>
    </w:p>
    <w:p w:rsidR="00006856" w:rsidRDefault="007952AE">
      <w:pPr>
        <w:rPr>
          <w:b/>
        </w:rPr>
      </w:pPr>
      <w:r>
        <w:t>WLWK-RCR095 - Ludność mająca dostęp do nowej lub udoskonalonej zielonej infrastruktury</w:t>
      </w:r>
    </w:p>
    <w:p w:rsidR="00006856" w:rsidRDefault="007952AE">
      <w:pPr>
        <w:rPr>
          <w:b/>
        </w:rPr>
      </w:pPr>
      <w:r>
        <w:t>WLWK-PLRR099 - Ludność mieszkająca w sąsiedztwie obszarów objętych działaniami ochronnymi i odtwarzającymi</w:t>
      </w:r>
    </w:p>
    <w:p w:rsidR="00006856" w:rsidRDefault="007952AE">
      <w:pPr>
        <w:rPr>
          <w:b/>
        </w:rPr>
      </w:pPr>
      <w:r>
        <w:t>WLWK-PLRR043 - Powierzchnia obszarów chronionych, dla których opracowano dokumenty planistyczne</w:t>
      </w:r>
    </w:p>
    <w:p w:rsidR="00006856" w:rsidRDefault="007952AE">
      <w:pPr>
        <w:rPr>
          <w:b/>
        </w:rPr>
      </w:pPr>
      <w:r>
        <w:t xml:space="preserve">WLWK-PLRR060 - Zasięg działań/ kampanii edukacyjno-informacyjnych </w:t>
      </w:r>
    </w:p>
    <w:p w:rsidR="00006856" w:rsidRDefault="00006856">
      <w:pPr>
        <w:rPr>
          <w:b/>
        </w:rPr>
      </w:pPr>
    </w:p>
    <w:p w:rsidR="00006856" w:rsidRDefault="007952AE">
      <w:pPr>
        <w:pStyle w:val="Nagwek3"/>
        <w:rPr>
          <w:rFonts w:ascii="Calibri" w:hAnsi="Calibri" w:cs="Calibri"/>
          <w:sz w:val="32"/>
        </w:rPr>
      </w:pPr>
      <w:bookmarkStart w:id="23" w:name="_Toc170985573"/>
      <w:r>
        <w:rPr>
          <w:rFonts w:ascii="Calibri" w:hAnsi="Calibri" w:cs="Calibri"/>
          <w:sz w:val="32"/>
        </w:rPr>
        <w:t>Działanie FEPM.02.16 Różnorodność biologiczna i krajobrazu – ZIT poza terenem obszaru metropolitalnego</w:t>
      </w:r>
      <w:bookmarkEnd w:id="23"/>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EFRR/FS.CP2.VII - Wzmacnianie ochrony i zachowania przyrody, różnorodności biologicznej oraz zielonej infrastruktury, w tym na obszarach miejskich, oraz ograniczanie wszelkich rodzajów zanieczyszczenia</w:t>
      </w:r>
    </w:p>
    <w:p w:rsidR="00006856" w:rsidRDefault="007952AE">
      <w:pPr>
        <w:rPr>
          <w:b/>
        </w:rPr>
      </w:pPr>
      <w:r>
        <w:rPr>
          <w:b/>
        </w:rPr>
        <w:t>Wysokość alokacji UE (EUR)</w:t>
      </w:r>
    </w:p>
    <w:p w:rsidR="00006856" w:rsidRDefault="007952AE">
      <w:pPr>
        <w:rPr>
          <w:b/>
        </w:rPr>
      </w:pPr>
      <w:r>
        <w:t>4 675 175,00</w:t>
      </w:r>
    </w:p>
    <w:p w:rsidR="00006856" w:rsidRDefault="007952AE">
      <w:pPr>
        <w:rPr>
          <w:b/>
        </w:rPr>
      </w:pPr>
      <w:r>
        <w:rPr>
          <w:b/>
        </w:rPr>
        <w:t>Zakres interwencji</w:t>
      </w:r>
    </w:p>
    <w:p w:rsidR="00006856" w:rsidRDefault="007952AE">
      <w:pPr>
        <w:rPr>
          <w:b/>
        </w:rPr>
      </w:pPr>
      <w:r>
        <w:t>065 - Odprowadzanie i oczyszczanie ścieków, 078 - Ochrona, regeneracja i zrównoważone wykorzystanie obszarów Natura 2000, 079 - Ochrona przyrody i różnorodności biologicznej, dziedzictwo naturalne i zasoby naturalne, zielona i niebieska infrastruktura</w:t>
      </w:r>
    </w:p>
    <w:p w:rsidR="00006856" w:rsidRDefault="007952AE">
      <w:pPr>
        <w:rPr>
          <w:b/>
        </w:rPr>
      </w:pPr>
      <w:r>
        <w:rPr>
          <w:b/>
        </w:rPr>
        <w:t>Opis działania</w:t>
      </w:r>
    </w:p>
    <w:p w:rsidR="00006856" w:rsidRDefault="007952AE">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przyrodniczo-krajobrazowych w tym na obszarach objętych formami ochrony przyrody oraz terenach zurbanizowanych.</w:t>
      </w:r>
      <w:r>
        <w:br/>
      </w:r>
      <w:r>
        <w:br/>
        <w:t>Typy projektów:</w:t>
      </w:r>
      <w:r>
        <w:br/>
        <w:t>1. Czynna ochrona i przywracanie walorów przyrodniczo-krajobrazowych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ekologicznych–wg danych z dotyczącej ich uchwały Rady Gminy;</w:t>
      </w:r>
      <w:r>
        <w:br/>
        <w:t>- korytarzy ekologicznych–wg danych Pomorskiego Biura Planowania Regionalnego;</w:t>
      </w:r>
      <w:r>
        <w:br/>
        <w:t>- w strefie przybrzeżnej Morza Bałtyckiego–wg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jako element projektu, możliwe będzie:</w:t>
      </w:r>
      <w:r>
        <w:br/>
        <w:t>• do 30% kosztów kwalifikowalnych projektu:</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ściśle powiązane z celami projektu i obszarem oddziaływania.</w:t>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t>Ponadto, jako element projektu dot. działań a)- c) możliwa będzie budowa lub rozbudowa systemów odprowadzania i oczyszczania ścieków poza obszarami aglomeracji wyznaczonymi w KPOŚK-tylko w uzasadnionych przypadkach, np. na podstawie planów/projektów rekultywacji jeziora.</w:t>
      </w:r>
      <w:r>
        <w:br/>
      </w:r>
      <w:r>
        <w:br/>
        <w:t>Uzupełniająco, jako element projektu dotyczący wszystkich działań dla 2. typu projektu, możliwe będzie:</w:t>
      </w:r>
      <w:r>
        <w:br/>
        <w:t>• do 30% kosztów kwalifikowalnych projektu:</w:t>
      </w:r>
      <w:r>
        <w:br/>
        <w:t>a. wsparcie infrastruktury turystyczno-rekreacyjnej,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t>• do 10% kosztów kwalifikowalnych projektu - działania edukacyjne dot. ochrony i zachowania przyrody, ochrony wód i ekosystemów od wód zależnych, ściśle powiązane z celami projektu i obszarem oddziaływania.</w:t>
      </w:r>
      <w:r>
        <w:br/>
      </w:r>
      <w:r>
        <w:br/>
        <w:t>Najważniejsze warunki realizacji projektów:</w:t>
      </w:r>
      <w:r>
        <w:br/>
        <w:t>1. Wsparcie uzyskać mogą wyłącznie projekty wpisane do Strategii ZIT dla Miejskich Obszarów Funkcjonalnych właściwej dla obszaru ich realizacji.</w:t>
      </w:r>
      <w:r>
        <w:br/>
        <w:t>2.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 Wyjątek stanowią działania wymienione w typach projektów, jako uzupełniające, wsparte max. do poziomu 30% jego kosztów kwalifikowalnych [dot. zadań uzupełniających a)-d)] oraz działania edukacyjne, których poziom dofinansowania nie może przekroczyć 10% kosztów kwalifikowalnych projektu.</w:t>
      </w:r>
      <w:r>
        <w:br/>
        <w:t>3. W ramach 1. typu projektu zadania realizowane na obszarach chronionych nie mogą być sprzeczne z planami ich ochrony oraz innymi dokumentami dotyczącymi ochrony tj. uchwały właściwych jst.</w:t>
      </w:r>
      <w:r>
        <w:br/>
        <w:t>4. W ramach 1. typu projektu zadania realizowane na obszarach rezerwatów przyrody pokrywających się z obszarami parków krajobrazowych mogą być wdrażane wyłącznie na zasadach komplementarności z programem krajowym.</w:t>
      </w:r>
      <w:r>
        <w:br/>
        <w:t>5. W ramach 2. typu projektu, dla zadań a)-c), w uzasadnionych przypadkach dopuszcza się budowę, rozbudowę systemów odprowadzania i oczyszczania ścieków poza obszarami aglomeracji wyznaczonymi w KPOŚK. Suma dofinansowania wszystkich projektów dla tego zakresu wsparcia w Działaniach 2.15-2.16 nie może przekroczyć kwoty kategorii interwencji 065 wskazanej w programie FEP 2021-2027 (tj. 1 mln EUR).</w:t>
      </w:r>
      <w:r>
        <w:br/>
        <w:t>6. Dla wszystkich typów projektów podatek VAT i koszty pośrednie są niekwalifikowalne.</w:t>
      </w:r>
      <w:r>
        <w:br/>
        <w:t>7.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2.15.</w:t>
      </w:r>
      <w:r>
        <w:br/>
        <w:t>8.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i zapisami „Analizy spełniania zasady DNSH dla projektu programu FEP 2021–2027” w zakresie CS 2(vii).</w:t>
      </w:r>
      <w:r>
        <w:br/>
      </w:r>
      <w:r>
        <w:br/>
        <w:t>Preferowane będą projekty realizowane na obszarach:</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miast i miejscowości na terenie wskazanym w Strategii ZIT dla Miejskich Obszarów Funkcjonalnych Bytowa, Chojnic-Człuchowa, Kościerzyny, Kwidzyna, Lęborka, Malborka-Sztumu, Słupska-Ustki, Starogardu Gdańskiego.</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Partnerstwa, Służby publiczne</w:t>
      </w:r>
    </w:p>
    <w:p w:rsidR="00006856" w:rsidRDefault="007952AE">
      <w:pPr>
        <w:rPr>
          <w:b/>
        </w:rPr>
      </w:pPr>
      <w:r>
        <w:rPr>
          <w:b/>
        </w:rPr>
        <w:t>Typ beneficjenta – szczegółowy</w:t>
      </w:r>
    </w:p>
    <w:p w:rsidR="00006856" w:rsidRDefault="007952AE">
      <w:pPr>
        <w:rPr>
          <w:b/>
        </w:rPr>
      </w:pPr>
      <w:r>
        <w:t>Inne podmioty systemu szkolnictwa wyższego i nauki, Jednostki naukowe, Jednostki organizacyjne działające w imieniu jednostek samorządu terytorialnego, Jednostki rządowe i samorządowe ochrony środowiska, Jednostki Samorządu Terytorialnego, Kościoły i związki wyznaniowe, Lasy Państwowe, parki narodowe i krajobrazowe, Organizacje pozarządowe, Partnerstwa Publiczno-Prywatne, Podmioty świadczące usługi publiczne w ramach realizacji obowiązków własnych jednostek samorządu terytorialnego, Uczelnie</w:t>
      </w:r>
    </w:p>
    <w:p w:rsidR="00006856" w:rsidRDefault="007952AE">
      <w:pPr>
        <w:rPr>
          <w:b/>
        </w:rPr>
      </w:pPr>
      <w:r>
        <w:rPr>
          <w:b/>
        </w:rPr>
        <w:t>Grupa docelowa</w:t>
      </w:r>
    </w:p>
    <w:p w:rsidR="00006856" w:rsidRDefault="007952AE">
      <w:pPr>
        <w:rPr>
          <w:b/>
        </w:rPr>
      </w:pPr>
      <w:r>
        <w:t>mieszkańcy korzystający z zasobów środowiska, mieszkańcy korzystający ze wspartej infrastruktury, użytkownicy korzystający z zasobów środowiska, użytkownicy korzystający ze wspartej infrastruktury</w:t>
      </w:r>
    </w:p>
    <w:p w:rsidR="00006856" w:rsidRDefault="007952AE">
      <w:pPr>
        <w:rPr>
          <w:b/>
        </w:rPr>
      </w:pPr>
      <w:r>
        <w:rPr>
          <w:b/>
        </w:rPr>
        <w:t>Słowa kluczowe</w:t>
      </w:r>
    </w:p>
    <w:p w:rsidR="00006856" w:rsidRDefault="007952AE">
      <w:pPr>
        <w:rPr>
          <w:b/>
        </w:rPr>
      </w:pPr>
      <w:r>
        <w:t>bioróżnorodność, edukacja_ekologiczna, Natura_2000, obszary_chronione, ochrona_czynna, odtwarzanie_mokradeł, park_krajobrazowy, rekultywacja, rezerwat_przyrody, zielona_infrastruktura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WLWK-RCO074 - Ludność objęta projektami w ramach strategii zintegrowanego rozwoju terytorialnego</w:t>
      </w:r>
    </w:p>
    <w:p w:rsidR="00006856" w:rsidRDefault="007952AE">
      <w:pPr>
        <w:rPr>
          <w:b/>
        </w:rPr>
      </w:pPr>
      <w:r>
        <w:t>WLWK-RCO037 - Powierzchnia obszarów Natura 2000 objętych środkami ochrony i odtworzenia</w:t>
      </w:r>
    </w:p>
    <w:p w:rsidR="00006856" w:rsidRDefault="007952AE">
      <w:pPr>
        <w:rPr>
          <w:b/>
        </w:rPr>
      </w:pPr>
      <w:r>
        <w:t>WLWK-PLRO072 - Powierzchnia parków krajobrazowych objętych wsparciem w ramach realizacji zadań objętych planami ochrony</w:t>
      </w:r>
    </w:p>
    <w:p w:rsidR="00006856" w:rsidRDefault="007952AE">
      <w:pPr>
        <w:rPr>
          <w:b/>
        </w:rPr>
      </w:pPr>
      <w:r>
        <w:t>WLWK-PLRO070 - Powierzchnia siedlisk wspieranych w celu uzyskania lepszego statusu ochrony</w:t>
      </w:r>
    </w:p>
    <w:p w:rsidR="00006856" w:rsidRDefault="007952AE">
      <w:pPr>
        <w:rPr>
          <w:b/>
        </w:rPr>
      </w:pPr>
      <w:r>
        <w:t>WLWK-RCO075 - Wspierane strategie zintegrowanego rozwoju terytorialnego</w:t>
      </w:r>
    </w:p>
    <w:p w:rsidR="00006856" w:rsidRDefault="007952AE">
      <w:pPr>
        <w:rPr>
          <w:b/>
        </w:rPr>
      </w:pPr>
      <w:r>
        <w:t>WLWK-RCO036 - Zielona infrastruktura objęta wsparciem do celów innych niż przystosowanie się do zmian klimatu</w:t>
      </w:r>
    </w:p>
    <w:p w:rsidR="00006856" w:rsidRDefault="007952AE">
      <w:pPr>
        <w:rPr>
          <w:b/>
        </w:rPr>
      </w:pPr>
      <w:r>
        <w:rPr>
          <w:b/>
        </w:rPr>
        <w:t>Wskaźniki rezultatu</w:t>
      </w:r>
    </w:p>
    <w:p w:rsidR="00006856" w:rsidRDefault="007952AE">
      <w:pPr>
        <w:rPr>
          <w:b/>
        </w:rPr>
      </w:pPr>
      <w:r>
        <w:t>WLWK-PLRR042 - Liczba gatunków zagrożonych, dla których wykonano działania ochronne</w:t>
      </w:r>
    </w:p>
    <w:p w:rsidR="00006856" w:rsidRDefault="007952AE">
      <w:pPr>
        <w:rPr>
          <w:b/>
        </w:rPr>
      </w:pPr>
      <w:r>
        <w:t>WLWK-PLRR044 - Liczba inwazyjnych gatunków obcych, wobec których podjęto działania ograniczające ich negatywny wpływ</w:t>
      </w:r>
    </w:p>
    <w:p w:rsidR="00006856" w:rsidRDefault="007952AE">
      <w:pPr>
        <w:rPr>
          <w:b/>
        </w:rPr>
      </w:pPr>
      <w:r>
        <w:t>WLWK-RCR095 - Ludność mająca dostęp do nowej lub udoskonalonej zielonej infrastruktury</w:t>
      </w:r>
    </w:p>
    <w:p w:rsidR="00006856" w:rsidRDefault="007952AE">
      <w:pPr>
        <w:rPr>
          <w:b/>
        </w:rPr>
      </w:pPr>
      <w:r>
        <w:t>WLWK-PLRR099 - Ludność mieszkająca w sąsiedztwie obszarów objętych działaniami ochronnymi i odtwarzającymi</w:t>
      </w:r>
    </w:p>
    <w:p w:rsidR="00006856" w:rsidRDefault="00006856">
      <w:pPr>
        <w:rPr>
          <w:b/>
        </w:rPr>
      </w:pPr>
    </w:p>
    <w:p w:rsidR="00006856" w:rsidRDefault="007952AE">
      <w:pPr>
        <w:pStyle w:val="Nagwek3"/>
        <w:rPr>
          <w:rFonts w:ascii="Calibri" w:hAnsi="Calibri" w:cs="Calibri"/>
          <w:sz w:val="32"/>
        </w:rPr>
      </w:pPr>
      <w:bookmarkStart w:id="24" w:name="_Toc170985574"/>
      <w:r>
        <w:rPr>
          <w:rFonts w:ascii="Calibri" w:hAnsi="Calibri" w:cs="Calibri"/>
          <w:sz w:val="32"/>
        </w:rPr>
        <w:t>Działanie FEPM.02.17 Różnorodność biologiczna i krajobrazu – RLKS</w:t>
      </w:r>
      <w:bookmarkEnd w:id="24"/>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EFRR/FS.CP2.VII - Wzmacnianie ochrony i zachowania przyrody, różnorodności biologicznej oraz zielonej infrastruktury, w tym na obszarach miejskich, oraz ograniczanie wszelkich rodzajów zanieczyszczenia</w:t>
      </w:r>
    </w:p>
    <w:p w:rsidR="00006856" w:rsidRDefault="007952AE">
      <w:pPr>
        <w:rPr>
          <w:b/>
        </w:rPr>
      </w:pPr>
      <w:r>
        <w:rPr>
          <w:b/>
        </w:rPr>
        <w:t>Wysokość alokacji UE (EUR)</w:t>
      </w:r>
    </w:p>
    <w:p w:rsidR="00006856" w:rsidRDefault="007952AE">
      <w:pPr>
        <w:rPr>
          <w:b/>
        </w:rPr>
      </w:pPr>
      <w:r>
        <w:t>5 000 000,00</w:t>
      </w:r>
    </w:p>
    <w:p w:rsidR="00006856" w:rsidRDefault="007952AE">
      <w:pPr>
        <w:rPr>
          <w:b/>
        </w:rPr>
      </w:pPr>
      <w:r>
        <w:rPr>
          <w:b/>
        </w:rPr>
        <w:t>Zakres interwencji</w:t>
      </w:r>
    </w:p>
    <w:p w:rsidR="00006856" w:rsidRDefault="007952AE">
      <w:pPr>
        <w:rPr>
          <w:b/>
        </w:rPr>
      </w:pPr>
      <w:r>
        <w:t>078 - Ochrona, regeneracja i zrównoważone wykorzystanie obszarów Natura 2000, 079 - Ochrona przyrody i różnorodności biologicznej, dziedzictwo naturalne i zasoby naturalne, zielona i niebieska infrastruktura</w:t>
      </w:r>
    </w:p>
    <w:p w:rsidR="00006856" w:rsidRDefault="007952AE">
      <w:pPr>
        <w:rPr>
          <w:b/>
        </w:rPr>
      </w:pPr>
      <w:r>
        <w:rPr>
          <w:b/>
        </w:rPr>
        <w:t>Opis działania</w:t>
      </w:r>
    </w:p>
    <w:p w:rsidR="00006856" w:rsidRDefault="007952AE">
      <w:pPr>
        <w:rPr>
          <w:b/>
        </w:rPr>
      </w:pPr>
      <w:r>
        <w:br/>
        <w:t>W ramach Działania wspierane będą projekty mające na celu:</w:t>
      </w:r>
      <w:r>
        <w:br/>
        <w:t>1. poprawę stanu cennych gatunków i ich siedlisk oraz ochronę ekosystemów;</w:t>
      </w:r>
      <w:r>
        <w:br/>
        <w:t>2. ochronę wód i ekosystemów od wód zależnych, w tym jezior;</w:t>
      </w:r>
      <w:r>
        <w:br/>
        <w:t>3. ochronę i przywracanie walorów przyrodniczo - krajobrazowych, w tym na obszarach objętych formami ochrony przyrody oraz terenach zurbanizowanych.</w:t>
      </w:r>
      <w:r>
        <w:br/>
      </w:r>
      <w:r>
        <w:br/>
        <w:t xml:space="preserve">Typy projektów:  </w:t>
      </w:r>
      <w:r>
        <w:br/>
        <w:t>1. Czynna ochrona i przywracanie walorów przyrodniczo - krajobrazowych na obszarach:</w:t>
      </w:r>
      <w:r>
        <w:br/>
        <w:t>- parków krajobrazowych, rezerwatów przyrody pokrywających się z obszarami parków krajobrazowych (na zasadach komplementarności z programem krajowym), Natura 2000 (w tym na obszarach pokrywających się z obszarami parków krajobrazowych) oraz obszarach chronionego krajobrazu - wg danych z centralnego rejestru form ochrony przyrody https://crfop.gdos.gov.pl/CRFOP/;</w:t>
      </w:r>
      <w:r>
        <w:br/>
        <w:t>- użytków ekologicznych - wg danych z dotyczącej ich uchwały Rady Gminy;</w:t>
      </w:r>
      <w:r>
        <w:br/>
        <w:t>- korytarzy ekologicznych - wg danych Pomorskiego Biura Planowania Regionalnego;</w:t>
      </w:r>
      <w:r>
        <w:br/>
        <w:t>- w strefie przybrzeżnej Morza Bałtyckiego - wg danych z Planu Zagospodarowania Przestrzennego Województwa Pomorskiego (PZPWP) https://pbpr.pomorskie.pl/plan-zagospodarowania-wojewodztwa/;</w:t>
      </w:r>
      <w:r>
        <w:br/>
        <w:t>w postaci wsparcia na realizację zadań dotyczących w szczególności:</w:t>
      </w:r>
      <w:r>
        <w:br/>
        <w:t>- ochrony i restytucji cennych, zagrożonych gatunków, siedlisk przyrodniczych i ekotonów;</w:t>
      </w:r>
      <w:r>
        <w:br/>
        <w:t>- opracowania i wdrażania programów odtwarzania i renaturalizacji ekosystemów;</w:t>
      </w:r>
      <w:r>
        <w:br/>
        <w:t>- przywracania właściwego składu gatunkowego siedlisk przyrodniczych leśnych (odnawianie siedlisk), udrażnianie ciągłości korytarzy ekologicznych;</w:t>
      </w:r>
      <w:r>
        <w:br/>
        <w:t>- eliminacji obcych gatunków inwazyjnych;</w:t>
      </w:r>
      <w:r>
        <w:br/>
        <w:t>- budowie lub przebudowie przepustów i przejść dla zwierząt.</w:t>
      </w:r>
      <w:r>
        <w:br/>
      </w:r>
      <w:r>
        <w:br/>
        <w:t>Uzupełniająco, w ramach typów projektów, możliwe będzie:</w:t>
      </w:r>
      <w:r>
        <w:br/>
      </w:r>
      <w:r>
        <w:br/>
        <w:t>• do 30% alokacji przeznaczonej w ramach Działania 2.17. dla danej Lokalnej Grupy Działania (LGD):</w:t>
      </w:r>
      <w:r>
        <w:br/>
        <w:t>a. wsparcie infrastruktury turystycznej na ww. obszarach chronionych, które będzie ograniczone do inwestycji służących wyłącznie ochronie środowiska naturalnego, poprzez skanalizowanie ruchu turystycznego oraz zapewnienie ograniczenia jego degradacji w miejscach przemieszczania się i wypoczynku osób zwiedzających;</w:t>
      </w:r>
      <w:r>
        <w:br/>
        <w:t>b. tworzenie i rozwój ośrodków pomocy i rehabilitacji dzikich zwierząt, również na terenach poza ww. obszarami ochronnymi;</w:t>
      </w:r>
      <w:r>
        <w:br/>
        <w:t>c. przywracanie, ochrona i wzmacnianie różnorodności biologicznej na obszarach miejskich i pozamiejskich, w oparciu przede wszystkim o gatunki rodzime, na terenach poza ww. obszarami chronionymi;</w:t>
      </w:r>
      <w:r>
        <w:br/>
        <w:t>d. rekultywacja terenów zdegradowanych w wyniku składowania odpadów w miejscach na ten cel nieprzeznaczonych na terenach będących we władaniu jednostek samorządu terytorialnego lub ich związków, leżących również poza ww. obszarami chronionymi.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ściśle powiązane z celami projektu i obszarem oddziaływania.</w:t>
      </w:r>
      <w:r>
        <w:br/>
      </w:r>
      <w:r>
        <w:br/>
        <w:t>2. Ochrona wód i ekosystemów od wód zależnych, w szczególności jezior, poprzez:</w:t>
      </w:r>
      <w:r>
        <w:br/>
        <w:t>a. zadania mające na celu ochronę cennych siedlisk wodnych, w tym jezior wrażliwych na eutrofizację (zwłaszcza lobeliowych), związanych z potwierdzoną koniecznością redukcji bezpośredniego, znaczącego negatywnego wpływu ścieków bytowych na jakość wód w jeziorach;</w:t>
      </w:r>
      <w:r>
        <w:br/>
        <w:t>b. działania służące poprawie jakości wód jezior stanowiących jednolite części wód powierzchniowych (JCWP) zagrożone nieosiągnięciem celów środowiskowych, ze względu na zanieczyszczenia komunalne;</w:t>
      </w:r>
      <w:r>
        <w:br/>
        <w:t>c. rekultywację jezior;</w:t>
      </w:r>
      <w:r>
        <w:br/>
        <w:t>d. urządzenie i zagospodarowanie terenów wokół rzek, jezior i zbiorników wodnych w celu ograniczenia spływu zanieczyszczeń powierzchniowych i antropopresji oraz działania w zlewni bezpośredniej jeziora, służące ochronie jego ekosystemu;</w:t>
      </w:r>
      <w:r>
        <w:br/>
        <w:t>e. zadania mające na celu ochronę obszarów podmokłych (zwłaszcza torfowisk), działania renaturalizacyjne, rozwój małej infrastruktury chroniącej obszary podmokłe (np. kładki nad torfowiskami, odtwarzanie małych urządzeń wodnych zatrzymujących wodę na torfowisku), a także działania wpływające na ograniczenie dopływu zanieczyszczeń, np. poprzez tworzenie stref buforowych.</w:t>
      </w:r>
      <w:r>
        <w:br/>
      </w:r>
      <w:r>
        <w:br/>
        <w:t>Uzupełniająco, w ramach typów projektów, możliwe będzie:</w:t>
      </w:r>
      <w:r>
        <w:br/>
      </w:r>
      <w:r>
        <w:br/>
        <w:t>• do 30% alokacji przeznaczonej w ramach Działania 2.17. dla danej LGD:</w:t>
      </w:r>
      <w:r>
        <w:br/>
        <w:t>a. wsparcie infrastruktury turystyczno - rekreacyjnej, które będzie ograniczone do inwestycji służących wyłącznie ochronie środowiska naturalnego, poprzez skanalizowanie ruchu turystycznego oraz zapewnienie ograniczenia degradacji środowiska przyrodniczego w miejscach przemieszczania się i wypoczynku osób zwiedzających;</w:t>
      </w:r>
      <w:r>
        <w:br/>
        <w:t>b. tworzenie i rozwój ośrodków pomocy i rehabilitacji dzikich zwierząt;</w:t>
      </w:r>
      <w:r>
        <w:br/>
        <w:t>c. przywracanie, ochrona i wzmacnianie różnorodności biologicznej na obszarach miejskich i pozamiejskich, w oparciu przede wszystkim o gatunki rodzime;</w:t>
      </w:r>
      <w:r>
        <w:br/>
        <w:t>d. rekultywacja terenów zdegradowanych w wyniku składowania odpadów w miejscach na ten cel nieprzeznaczonych na terenach będących we władaniu jednostek samorządu terytorialnego (jst) lub ich związków. Rekultywacja powinna prowadzić w pierwszej kolejności do przeznaczenia terenu na cele przyrodnicze lub społeczne oraz zagospodarowania terenów zieleni miejskiej. Wsparcie może zostać udzielone w przypadkach, gdy podmiot odpowiedzialny za degradację terenu lub nielegalne składowanie odpadów nie może zostać zidentyfikowany lub nie może być odpowiedzialny za finansowanie rekultywacji zgodnie z zasadą „zanieczyszczający płaci” oraz dyrektywą 2004/35/WE w sprawie odpowiedzialności za środowisko w odniesieniu do zapobiegania i zaradzania szkodom wyrządzonym środowisku naturalnemu.</w:t>
      </w:r>
      <w:r>
        <w:br/>
      </w:r>
      <w:r>
        <w:br/>
        <w:t>• do 10% kosztów kwalifikowalnych projektu - działania edukacyjne dotyczące ochrony i zachowania przyrody, ochrony wód i ekosystemów od wód zależnych, ściśle powiązane z celami projektu i obszarem oddziaływania.</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3. W ramach wszystkich typów projektów niekwalifikowalne będą zadania, które nie dotyczą ochrony czynnej (zgodnie z definicją z ustawy o ochronie przyrody z 16.04.2004 r. ze. zm.), które nie przyczyniają się do ochrony, odnowy i zrównoważonego użytkowania obszarów chronionych, takie jak np. parkingi, drogi dojazdowe.</w:t>
      </w:r>
      <w:r>
        <w:br/>
        <w:t>Wyjątek stanowią działania wymienione w typach projektów jako uzupełniające, wsparte maksymalnie do poziomu 30% alokacji przeznaczonej w ramach Działania 2.17. dla danej LGD [dot. zadań uzupełniających a)-d)] oraz działania edukacyjne, których poziom dofinansowania nie może przekroczyć 10% kosztów kwalifikowalnych projektu.</w:t>
      </w:r>
      <w:r>
        <w:br/>
        <w:t>4. W ramach 1. typu projektu zadania realizowane na obszarach chronionych nie mogą być sprzeczne z planami ich ochrony oraz innymi dokumentami dotyczącymi ochrony tj. uchwały właściwych jst.</w:t>
      </w:r>
      <w:r>
        <w:br/>
        <w:t>5. W ramach 1. typu projektu zadania realizowane na obszarach rezerwatów przyrody pokrywających się z obszarami parków krajobrazowych mogą być wdrażane wyłącznie na zasadach komplementarności z programem krajowym.</w:t>
      </w:r>
      <w:r>
        <w:br/>
        <w:t xml:space="preserve">6. Beneficjentami mogą być podmioty wskazane w lokalnych strategiach rozwoju, jednocześnie zgodne z katalogiem beneficjentów szczegółowych w ramach Działania 2.17.  </w:t>
      </w:r>
      <w:r>
        <w:br/>
        <w:t xml:space="preserve">7. Zakres wsparcia będzie zgodny z lokalną strategią rozwoju dla obszaru danej LGD. </w:t>
      </w:r>
      <w:r>
        <w:br/>
        <w:t>8. Dla wszystkich typów projektów koszty pośrednie są niekwalifikowalne.</w:t>
      </w:r>
      <w:r>
        <w:br/>
        <w:t>9.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2 (vii).</w:t>
      </w:r>
      <w:r>
        <w:br/>
      </w:r>
      <w:r>
        <w:br/>
        <w:t xml:space="preserve">Na etapie wyboru przez LGD preferowane będą projekty realizowane na obszarach: </w:t>
      </w:r>
      <w:r>
        <w:br/>
        <w:t>- Natura 2000;</w:t>
      </w:r>
      <w:r>
        <w:br/>
        <w:t>- wpisujących się w strukturę korytarzy ekologicznych wg PZPWP;</w:t>
      </w:r>
      <w:r>
        <w:br/>
        <w:t>- krajobrazów priorytetowych wyznaczonych w audycie krajobrazowym dla województwa pomorskiego.</w:t>
      </w:r>
      <w:r>
        <w:br/>
      </w:r>
      <w:r>
        <w:br/>
        <w:t>Ukierunkowanie terytorialne:</w:t>
      </w:r>
      <w:r>
        <w:br/>
        <w:t>Działanie realizowane będzie na obszarach wynikających ze strategii poszczególnych LGD.</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listopada 2023 r. w sprawie udzielania pomocy inwestycyjnej na remediację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RLKS</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Służby publiczne</w:t>
      </w:r>
    </w:p>
    <w:p w:rsidR="00006856" w:rsidRDefault="007952AE">
      <w:pPr>
        <w:rPr>
          <w:b/>
        </w:rPr>
      </w:pPr>
      <w:r>
        <w:rPr>
          <w:b/>
        </w:rPr>
        <w:t>Typ beneficjenta – szczegółowy</w:t>
      </w:r>
    </w:p>
    <w:p w:rsidR="00006856" w:rsidRDefault="007952AE">
      <w:pPr>
        <w:rPr>
          <w:b/>
        </w:rPr>
      </w:pPr>
      <w:r>
        <w:t>Jednostki naukowe,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rsidR="00006856" w:rsidRDefault="007952AE">
      <w:pPr>
        <w:rPr>
          <w:b/>
        </w:rPr>
      </w:pPr>
      <w:r>
        <w:rPr>
          <w:b/>
        </w:rPr>
        <w:t>Grupa docelowa</w:t>
      </w:r>
    </w:p>
    <w:p w:rsidR="00006856" w:rsidRDefault="007952AE">
      <w:pPr>
        <w:rPr>
          <w:b/>
        </w:rPr>
      </w:pPr>
      <w:r>
        <w:t>mieszkańcy korzystający z zasobów środowiska, użytkownicy korzystający z zasobów środowiska, wszyscy mieszkańcy obszaru objętego lokalną strategią rozwoju</w:t>
      </w:r>
    </w:p>
    <w:p w:rsidR="00006856" w:rsidRDefault="007952AE">
      <w:pPr>
        <w:rPr>
          <w:b/>
        </w:rPr>
      </w:pPr>
      <w:r>
        <w:rPr>
          <w:b/>
        </w:rPr>
        <w:t>Słowa kluczowe</w:t>
      </w:r>
    </w:p>
    <w:p w:rsidR="00006856" w:rsidRDefault="007952AE">
      <w:pPr>
        <w:rPr>
          <w:b/>
        </w:rPr>
      </w:pPr>
      <w:r>
        <w:t>bioróżnorodność, edukacja_ekologiczna, lokalne_inicjatywy, Natura_2000, obszary_chronione, ochrona_czynna, odtwarzanie_mokradeł, park_krajobrazowy, rekultywacja, rezerwat_przyrody</w:t>
      </w:r>
    </w:p>
    <w:p w:rsidR="00006856" w:rsidRDefault="007952AE">
      <w:pPr>
        <w:rPr>
          <w:b/>
        </w:rPr>
      </w:pPr>
      <w:r>
        <w:rPr>
          <w:b/>
        </w:rPr>
        <w:t>Wskaźniki produktu</w:t>
      </w:r>
    </w:p>
    <w:p w:rsidR="00006856" w:rsidRDefault="007952AE">
      <w:pPr>
        <w:rPr>
          <w:b/>
        </w:rPr>
      </w:pPr>
      <w:r>
        <w:t>WLWK-PLRO194 - Liczba obiektów infrastruktury na cele ukierunkowania ruchu turystycznego albo edukacji przyrodniczej</w:t>
      </w:r>
    </w:p>
    <w:p w:rsidR="00006856" w:rsidRDefault="007952AE">
      <w:pPr>
        <w:rPr>
          <w:b/>
        </w:rPr>
      </w:pPr>
      <w:r>
        <w:t>WLWK-RCO074 - Ludność objęta projektami w ramach strategii zintegrowanego rozwoju terytorialnego</w:t>
      </w:r>
    </w:p>
    <w:p w:rsidR="00006856" w:rsidRDefault="007952AE">
      <w:pPr>
        <w:rPr>
          <w:b/>
        </w:rPr>
      </w:pPr>
      <w:r>
        <w:t>WLWK-PLRO069 - Powierzchnia obszarów chronionych i cennych przyrodniczo innych niż Natura 2000 objętych działaniami ochronnymi i odtwarzającymi</w:t>
      </w:r>
    </w:p>
    <w:p w:rsidR="00006856" w:rsidRDefault="007952AE">
      <w:pPr>
        <w:rPr>
          <w:b/>
        </w:rPr>
      </w:pPr>
      <w:r>
        <w:t>WLWK-RCO037 - Powierzchnia obszarów Natura 2000 objętych środkami ochrony i odtworzenia</w:t>
      </w:r>
    </w:p>
    <w:p w:rsidR="00006856" w:rsidRDefault="007952AE">
      <w:pPr>
        <w:rPr>
          <w:b/>
        </w:rPr>
      </w:pPr>
      <w:r>
        <w:t>WLWK-PLRO072 - Powierzchnia parków krajobrazowych objętych wsparciem w ramach realizacji zadań objętych planami ochrony</w:t>
      </w:r>
    </w:p>
    <w:p w:rsidR="00006856" w:rsidRDefault="007952AE">
      <w:pPr>
        <w:rPr>
          <w:b/>
        </w:rPr>
      </w:pPr>
      <w:r>
        <w:t>WLWK-PLRO070 - Powierzchnia siedlisk wspieranych w celu uzyskania lepszego statusu ochrony</w:t>
      </w:r>
    </w:p>
    <w:p w:rsidR="00006856" w:rsidRDefault="007952AE">
      <w:pPr>
        <w:rPr>
          <w:b/>
        </w:rPr>
      </w:pPr>
      <w:r>
        <w:t>WLWK-RCO080 - Wspierane strategie rozwoju lokalnego kierowanego przez społeczność</w:t>
      </w:r>
    </w:p>
    <w:p w:rsidR="00006856" w:rsidRDefault="007952AE">
      <w:pPr>
        <w:rPr>
          <w:b/>
        </w:rPr>
      </w:pPr>
      <w:r>
        <w:t>WLWK-RCO036 - Zielona infrastruktura objęta wsparciem do celów innych niż przystosowanie się do zmian klimatu</w:t>
      </w:r>
    </w:p>
    <w:p w:rsidR="00006856" w:rsidRDefault="007952AE">
      <w:pPr>
        <w:rPr>
          <w:b/>
        </w:rPr>
      </w:pPr>
      <w:r>
        <w:rPr>
          <w:b/>
        </w:rPr>
        <w:t>Wskaźniki rezultatu</w:t>
      </w:r>
    </w:p>
    <w:p w:rsidR="00006856" w:rsidRDefault="007952AE">
      <w:pPr>
        <w:rPr>
          <w:b/>
        </w:rPr>
      </w:pPr>
      <w:r>
        <w:t>WLWK-PLRR042 - Liczba gatunków zagrożonych, dla których wykonano działania ochronne</w:t>
      </w:r>
    </w:p>
    <w:p w:rsidR="00006856" w:rsidRDefault="007952AE">
      <w:pPr>
        <w:rPr>
          <w:b/>
        </w:rPr>
      </w:pPr>
      <w:r>
        <w:t>WLWK-PLRR044 - Liczba inwazyjnych gatunków obcych, wobec których podjęto działania ograniczające ich negatywny wpływ</w:t>
      </w:r>
    </w:p>
    <w:p w:rsidR="00006856" w:rsidRDefault="007952AE">
      <w:pPr>
        <w:rPr>
          <w:b/>
        </w:rPr>
      </w:pPr>
      <w:r>
        <w:t>WLWK-RCR095 - Ludność mająca dostęp do nowej lub udoskonalonej zielonej infrastruktury</w:t>
      </w:r>
    </w:p>
    <w:p w:rsidR="00006856" w:rsidRDefault="007952AE">
      <w:pPr>
        <w:rPr>
          <w:b/>
        </w:rPr>
      </w:pPr>
      <w:r>
        <w:t>WLWK-PLRR099 - Ludność mieszkająca w sąsiedztwie obszarów objętych działaniami ochronnymi i odtwarzającymi</w:t>
      </w:r>
    </w:p>
    <w:p w:rsidR="00006856" w:rsidRDefault="00006856">
      <w:pPr>
        <w:rPr>
          <w:b/>
        </w:rPr>
      </w:pPr>
    </w:p>
    <w:p w:rsidR="00006856" w:rsidRDefault="007952AE">
      <w:pPr>
        <w:pStyle w:val="Nagwek2"/>
        <w:rPr>
          <w:rFonts w:ascii="Calibri" w:hAnsi="Calibri" w:cs="Calibri"/>
          <w:i w:val="0"/>
          <w:sz w:val="32"/>
        </w:rPr>
      </w:pPr>
      <w:bookmarkStart w:id="25" w:name="_Toc170985575"/>
      <w:r>
        <w:rPr>
          <w:rFonts w:ascii="Calibri" w:hAnsi="Calibri" w:cs="Calibri"/>
          <w:i w:val="0"/>
          <w:sz w:val="32"/>
        </w:rPr>
        <w:t>Priorytet FEPM.03 Fundusze europejskie dla mobilnego Pomorza</w:t>
      </w:r>
      <w:bookmarkEnd w:id="25"/>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148 412 027,00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26" w:name="_Toc170985576"/>
      <w:r>
        <w:rPr>
          <w:rFonts w:ascii="Calibri" w:hAnsi="Calibri" w:cs="Calibri"/>
          <w:sz w:val="32"/>
        </w:rPr>
        <w:t>Działanie FEPM.03.01 Mobilność miejska</w:t>
      </w:r>
      <w:bookmarkEnd w:id="26"/>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EFRR/FS.CP2.VIII - Wspieranie zrównoważonej multimodalnej mobilności miejskiej jako elementu transformacji w kierunku gospodarki zeroemisyjnej</w:t>
      </w:r>
    </w:p>
    <w:p w:rsidR="00006856" w:rsidRDefault="007952AE">
      <w:pPr>
        <w:rPr>
          <w:b/>
        </w:rPr>
      </w:pPr>
      <w:r>
        <w:rPr>
          <w:b/>
        </w:rPr>
        <w:t>Wysokość alokacji UE (EUR)</w:t>
      </w:r>
    </w:p>
    <w:p w:rsidR="00006856" w:rsidRDefault="007952AE">
      <w:pPr>
        <w:rPr>
          <w:b/>
        </w:rPr>
      </w:pPr>
      <w:r>
        <w:t>12 004 348,00</w:t>
      </w:r>
    </w:p>
    <w:p w:rsidR="00006856" w:rsidRDefault="007952AE">
      <w:pPr>
        <w:rPr>
          <w:b/>
        </w:rPr>
      </w:pPr>
      <w:r>
        <w:rPr>
          <w:b/>
        </w:rPr>
        <w:t>Zakres interwencji</w:t>
      </w:r>
    </w:p>
    <w:p w:rsidR="00006856" w:rsidRDefault="007952AE">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06856" w:rsidRDefault="007952AE">
      <w:pPr>
        <w:rPr>
          <w:b/>
        </w:rPr>
      </w:pPr>
      <w:r>
        <w:rPr>
          <w:b/>
        </w:rPr>
        <w:t>Opis działania</w:t>
      </w:r>
    </w:p>
    <w:p w:rsidR="00006856" w:rsidRDefault="007952AE">
      <w:pPr>
        <w:rPr>
          <w:b/>
        </w:rPr>
      </w:pPr>
      <w:r>
        <w:br/>
        <w:t>W ramach Działania wspierane będą projekty prowadzące do wzrostu znaczenia zrównoważonej zbiorowej i indywidualnej mobilności miejskiej, realizowane w miastach (i ich obszarach funkcjonalnych) województwa pomorskiego z wyłączeniem obszarów uprawnionych do wsparcia w ramach Działań 3.2. i 3.3.</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4. Zakup zero i niskoemisyjnego taboru publicznego transportu zbiorowego np. autobusów;</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t>7. Działania edukacyjne dotyczące racjonalnych zachowań transportowych prowadzące do ograniczenia popytu na transport, wzrostu bezpieczeństwa i obniżenia negatywnego wpływu sektora transportu na środowisko.</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1. Projekty muszą być zgodne z zapisami Regionalnego Programu Strategicznego w zakresie mobilności i komunikacji, stanowiącego „Regionalny Plan Transportowy dla Województwa Pomorskiego 2030”;</w:t>
      </w:r>
      <w:r>
        <w:br/>
        <w:t>2. Projekty muszą być zgodne z dokumentem dotyczącym planowania mobilności przyjętym dla obszaru, na którym realizowana jest inwestycja;</w:t>
      </w:r>
      <w:r>
        <w:br/>
        <w:t>3. Podatek VAT i koszty pośrednie w projekcie są niekwalifikowalne;</w:t>
      </w:r>
      <w:r>
        <w:br/>
        <w:t>4. Ze wsparcia wykluczone będą projekty dla których Wnioskodawcą/Partnerem są jednostki samorządu terytorialnego (jst) które mają status Obserwatora w ZIT lub jednostki organizacyjne i spółki od nich zależne, jeżeli podmioty te wskazane zostały w „Porozumieniu w sprawie realizacji instrumentu Zintegrowane Inwestycje Terytorialne” jako uprawnione do wsparcia w Działaniach 3.2. lub 3.3.</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6.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7. Dla drugiego typu projektu:</w:t>
      </w:r>
      <w:r>
        <w:br/>
        <w:t>- budowana, rozbudowywana lub przebudowywana sieć drogowa na potrzeby linii autobusowych nie może być wykorzystywana dla indywidualnego ruchu samochodowego.</w:t>
      </w:r>
      <w:r>
        <w:br/>
        <w:t xml:space="preserve">8. Dla trzeciego typu projektu: </w:t>
      </w:r>
      <w:r>
        <w:br/>
        <w:t>- infrastruktura transportu rowerowego, pieszego i pieszo-rowerowego może być realizowana na obszarze o promieniu 3 km od węzła integracyjnego;</w:t>
      </w:r>
      <w:r>
        <w:br/>
        <w:t>- infrastruktura powinna zostać zaprojektowana i zrealizowana zgodnie z właściwymi wytycznymi projektowania infrastruktury dla pieszych, rowerów i transportu zbiorowego WR-D-40 oraz WR-D-60.</w:t>
      </w:r>
      <w:r>
        <w:br/>
        <w:t xml:space="preserve">9. Dla czwartego typu projektu: </w:t>
      </w:r>
      <w:r>
        <w:br/>
        <w:t>- pojazdy niskoemisyjne muszą spełniać wymogi dla ekologicznie czystych pojazdów w rozumieniu dyrektywy Parlamentu Europejskiego i Rady 2009/33/WE.</w:t>
      </w:r>
      <w:r>
        <w:br/>
        <w:t>10. Dla piątego typu projektu:</w:t>
      </w:r>
      <w:r>
        <w:br/>
        <w:t xml:space="preserve">- infrastruktura może być realizowana jedynie w przypadku braku możliwości finansowania jej ze źródeł prywatnych; </w:t>
      </w:r>
      <w:r>
        <w:br/>
        <w:t xml:space="preserve">- w przypadku infrastruktury dla użytkowników indywidualnych - należy zapewnić niedyskryminacyjny dostęp dla wszystkich użytkowników. </w:t>
      </w:r>
      <w:r>
        <w:br/>
        <w:t>11.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12. Działania realizowane w ramach siódmego typu projektu mogą stanowić osobny projekt jedynie w przypadku, gdy stanowią kompleksowe przedsięwzięcia edukacyjne prowadzone na terenie całego województwa.</w:t>
      </w:r>
      <w:r>
        <w:br/>
        <w:t>13. W ramach piątego typu projektu przedsiębiorcy mogą pełnić wyłącznie rolę partnerów w projektach realizowanych przez administrację publiczną.</w:t>
      </w:r>
      <w:r>
        <w:br/>
      </w:r>
      <w:r>
        <w:br/>
        <w:t>Ukierunkowanie terytorialne:</w:t>
      </w:r>
      <w:r>
        <w:br/>
        <w:t>- gminy: Czersk, Łeba, Miastko, Pelplin (o ile nie są uprawnione do wsparcia w Działaniach 3.2. i 3.3.) – wszystkie typy projektów wskazane powyżej;</w:t>
      </w:r>
      <w:r>
        <w:br/>
        <w:t>- gminy: Brusy i Kępice (o ile nie są uprawnione do wsparcia w Działaniach 3.2. i 3.3.) – pierwszy, drugi, czwarty, piąty, szósty i siódmy z typów projektów wskazanych powyżej;</w:t>
      </w:r>
      <w:r>
        <w:br/>
        <w:t>- gminy: Nowy Dwór Gdański i Prabuty (o ile nie są uprawnione do wsparcia w Działaniach 3.2. i 3.3.) – trzeci, czwarty, szósty i siódmy z typów projektów wskazanych powyżej;</w:t>
      </w:r>
      <w:r>
        <w:br/>
        <w:t>- gminy: Czarna Woda, Czarne, Debrzno, Dzierzgoń, Gniew, Krynica Morska, Skarszewy, Skórcz (o ile nie są uprawnione do wsparcia w Działaniach 3.2 i 3.3.) – czwarty, szósty i siódmy z typów projektów wskazanych powyżej;</w:t>
      </w:r>
      <w:r>
        <w:br/>
        <w:t>- w przypadku czwartego typu projektu realizowanego na terenie wskazanej powyżej gminy lub gmin, zakupiony tabor publicznego transportu zbiorowego może w uzasadnionych przypadkach obsługiwać również obszar wykraczający poza jej/ich granice;</w:t>
      </w:r>
      <w:r>
        <w:br/>
        <w:t>- obszar całego województwa – wyłącznie w przypadku 7 typu projektu.</w:t>
      </w:r>
      <w:r>
        <w:br/>
      </w:r>
      <w:r>
        <w:br/>
        <w:t xml:space="preserve">Preferowane będą projekty: </w:t>
      </w:r>
      <w:r>
        <w:br/>
        <w:t>- uzgodnione w ramach Zintegrowanych Porozumień Terytorialnych;</w:t>
      </w:r>
      <w:r>
        <w:br/>
        <w:t>- powiązane z wprowadzaniem integracji taryfowej oraz wdrażaniem koncepcji „Mobilność jako usługa” (MaaS);</w:t>
      </w:r>
      <w:r>
        <w:br/>
        <w:t>- uwzględniające działania wyrównujące szanse grup zagrożonych dyskryminacją;</w:t>
      </w:r>
      <w:r>
        <w:br/>
        <w:t>-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realizowane w partnerstwie publiczno–prywatnym.</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Minimalna wartość projektu</w:t>
      </w:r>
    </w:p>
    <w:p w:rsidR="00006856" w:rsidRDefault="007952AE">
      <w:pPr>
        <w:rPr>
          <w:b/>
        </w:rPr>
      </w:pPr>
      <w:r>
        <w:t>1 000 000,00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Przedsiębiorstwa, Przedsiębiorstwa realizujące cele publiczne, Służby publiczne</w:t>
      </w:r>
    </w:p>
    <w:p w:rsidR="00006856" w:rsidRDefault="007952AE">
      <w:pPr>
        <w:rPr>
          <w:b/>
        </w:rPr>
      </w:pPr>
      <w:r>
        <w:rPr>
          <w:b/>
        </w:rPr>
        <w:t>Typ beneficjenta – szczegółowy</w:t>
      </w:r>
    </w:p>
    <w:p w:rsidR="00006856" w:rsidRDefault="007952AE">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06856" w:rsidRDefault="007952AE">
      <w:pPr>
        <w:rPr>
          <w:b/>
        </w:rPr>
      </w:pPr>
      <w:r>
        <w:rPr>
          <w:b/>
        </w:rPr>
        <w:t>Grupa docelowa</w:t>
      </w:r>
    </w:p>
    <w:p w:rsidR="00006856" w:rsidRDefault="007952AE">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06856" w:rsidRDefault="007952AE">
      <w:pPr>
        <w:rPr>
          <w:b/>
        </w:rPr>
      </w:pPr>
      <w:r>
        <w:rPr>
          <w:b/>
        </w:rPr>
        <w:t>Słowa kluczowe</w:t>
      </w:r>
    </w:p>
    <w:p w:rsidR="00006856" w:rsidRDefault="007952AE">
      <w:pPr>
        <w:rPr>
          <w:b/>
        </w:rPr>
      </w:pPr>
      <w:r>
        <w:t>autobusy, bike_and_ride, buspas, czysty_transport, komunikacja_zbiorowa, linie_autobusowe, mobilność_miejska, park_and_ride, tabor_miejski, węzły</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WLWK-PLRO079 - Długość nowych linii autobusowych</w:t>
      </w:r>
    </w:p>
    <w:p w:rsidR="00006856" w:rsidRDefault="007952AE">
      <w:pPr>
        <w:rPr>
          <w:b/>
        </w:rPr>
      </w:pPr>
      <w:r>
        <w:t>WLWK-PLRO082 - Długość przebudowanych lub zmodernizowanych linii autobusowych</w:t>
      </w:r>
    </w:p>
    <w:p w:rsidR="00006856" w:rsidRDefault="007952AE">
      <w:pPr>
        <w:rPr>
          <w:b/>
        </w:rPr>
      </w:pPr>
      <w:r>
        <w:t>WLWK-PLRO081 - Długość przebudowanych lub zmodernizowanych linii autobusowych i trolejbusowych</w:t>
      </w:r>
    </w:p>
    <w:p w:rsidR="00006856" w:rsidRDefault="007952AE">
      <w:pPr>
        <w:rPr>
          <w:b/>
        </w:rPr>
      </w:pPr>
      <w:r>
        <w:t>WLWK-RCO059 - Infrastruktura paliw alternatywnych (punkty tankowania/ładowania)</w:t>
      </w:r>
    </w:p>
    <w:p w:rsidR="00006856" w:rsidRDefault="007952AE">
      <w:pPr>
        <w:rPr>
          <w:b/>
        </w:rPr>
      </w:pPr>
      <w:r>
        <w:t>WLWK-PLRO099 - Liczba przebudowanych i rozbudowanych zintegrowanych węzłów przesiadkowych</w:t>
      </w:r>
    </w:p>
    <w:p w:rsidR="00006856" w:rsidRDefault="007952AE">
      <w:pPr>
        <w:rPr>
          <w:b/>
        </w:rPr>
      </w:pPr>
      <w:r>
        <w:t>WLWK-PLRO073 - Liczba przeprowadzonych kampanii informacyjno-edukacyjnych kształtujących świadomość ekologiczną</w:t>
      </w:r>
    </w:p>
    <w:p w:rsidR="00006856" w:rsidRDefault="007952AE">
      <w:pPr>
        <w:rPr>
          <w:b/>
        </w:rPr>
      </w:pPr>
      <w:r>
        <w:t>WLWK-PLRO184 - Liczba wspartych publicznych systemów wypożyczania rowerów</w:t>
      </w:r>
    </w:p>
    <w:p w:rsidR="00006856" w:rsidRDefault="007952AE">
      <w:pPr>
        <w:rPr>
          <w:b/>
        </w:rPr>
      </w:pPr>
      <w:r>
        <w:t>WLWK-PLRO097 - Liczba wspartych zintegrowanych węzłów przesiadkowych</w:t>
      </w:r>
    </w:p>
    <w:p w:rsidR="00006856" w:rsidRDefault="007952AE">
      <w:pPr>
        <w:rPr>
          <w:b/>
        </w:rPr>
      </w:pPr>
      <w:r>
        <w:t>WLWK-PLRO098 - Liczba wybudowanych zintegrowanych węzłów przesiadkowych</w:t>
      </w:r>
    </w:p>
    <w:p w:rsidR="00006856" w:rsidRDefault="007952AE">
      <w:pPr>
        <w:rPr>
          <w:b/>
        </w:rPr>
      </w:pPr>
      <w:r>
        <w:t>WLWK-PLRO088 - Liczba zakupionych jednostek taboru autobusowego w publicznym transporcie zbiorowym komunikacji miejskiej i metropolitarnej</w:t>
      </w:r>
    </w:p>
    <w:p w:rsidR="00006856" w:rsidRDefault="007952AE">
      <w:pPr>
        <w:rPr>
          <w:b/>
        </w:rPr>
      </w:pPr>
      <w:r>
        <w:t>WLWK-PLRO084 - Liczba zakupionych jednostek taboru pasażerskiego w publicznym transporcie zbiorowym komunikacji miejskiej i metropolitarnej</w:t>
      </w:r>
    </w:p>
    <w:p w:rsidR="00006856" w:rsidRDefault="007952AE">
      <w:pPr>
        <w:rPr>
          <w:b/>
        </w:rPr>
      </w:pPr>
      <w:r>
        <w:t>WLWK-RCO060 - Miasta z nowymi lub zmodernizowanymi cyfrowymi systemami transportu miejskiego</w:t>
      </w:r>
    </w:p>
    <w:p w:rsidR="00006856" w:rsidRDefault="007952AE">
      <w:pPr>
        <w:rPr>
          <w:b/>
        </w:rPr>
      </w:pPr>
      <w:r>
        <w:t>WLWK-RCO057 - Pojemność ekologicznego taboru do zbiorowego transportu publicznego</w:t>
      </w:r>
    </w:p>
    <w:p w:rsidR="00006856" w:rsidRDefault="007952AE">
      <w:pPr>
        <w:rPr>
          <w:b/>
        </w:rPr>
      </w:pPr>
      <w:r>
        <w:t>WLWK-RCO058 - Wspierana infrastruktura rowerowa</w:t>
      </w:r>
    </w:p>
    <w:p w:rsidR="00006856" w:rsidRDefault="007952AE">
      <w:pPr>
        <w:rPr>
          <w:b/>
        </w:rPr>
      </w:pPr>
      <w:r>
        <w:rPr>
          <w:b/>
        </w:rPr>
        <w:t>Wskaźniki rezultatu</w:t>
      </w:r>
    </w:p>
    <w:p w:rsidR="00006856" w:rsidRDefault="007952AE">
      <w:pPr>
        <w:rPr>
          <w:b/>
        </w:rPr>
      </w:pPr>
      <w:r>
        <w:t>WLWK-PLRR091 - Ilość energii pobranej ze wspartej infrastruktury paliw alternatywnych</w:t>
      </w:r>
    </w:p>
    <w:p w:rsidR="00006856" w:rsidRDefault="007952AE">
      <w:pPr>
        <w:rPr>
          <w:b/>
        </w:rPr>
      </w:pPr>
      <w:r>
        <w:t>WLWK-PLRR047 - Liczba ludności korzystającej z nowych lub zmodernizowanych cyfrowych systemów transportu miejskiego</w:t>
      </w:r>
    </w:p>
    <w:p w:rsidR="00006856" w:rsidRDefault="007952AE">
      <w:pPr>
        <w:rPr>
          <w:b/>
        </w:rPr>
      </w:pPr>
      <w:r>
        <w:t>WLWK-PLRR046 - Objętość paliwa wykorzystanego we wspartej infrastrukturze paliw alternatywnych</w:t>
      </w:r>
    </w:p>
    <w:p w:rsidR="00006856" w:rsidRDefault="007952AE">
      <w:pPr>
        <w:rPr>
          <w:b/>
        </w:rPr>
      </w:pPr>
      <w:r>
        <w:t>WLWK-RCR064 - Roczna liczba użytkowników infrastruktury rowerowej</w:t>
      </w:r>
    </w:p>
    <w:p w:rsidR="00006856" w:rsidRDefault="007952AE">
      <w:pPr>
        <w:rPr>
          <w:b/>
        </w:rPr>
      </w:pPr>
      <w:r>
        <w:t>WLWK-RCR062 - Roczna liczba użytkowników nowego lub zmodernizowanego transportu publicznego</w:t>
      </w:r>
    </w:p>
    <w:p w:rsidR="00006856" w:rsidRDefault="007952AE">
      <w:pPr>
        <w:rPr>
          <w:b/>
        </w:rPr>
      </w:pPr>
      <w:r>
        <w:t>WLWK-RCR029 - Szacowana emisja gazów cieplarnianych</w:t>
      </w:r>
    </w:p>
    <w:p w:rsidR="00006856" w:rsidRDefault="007952AE">
      <w:pPr>
        <w:rPr>
          <w:b/>
        </w:rPr>
      </w:pPr>
      <w:r>
        <w:t xml:space="preserve">WLWK-PLRR060 - Zasięg działań/ kampanii edukacyjno-informacyjnych </w:t>
      </w:r>
    </w:p>
    <w:p w:rsidR="00006856" w:rsidRDefault="00006856">
      <w:pPr>
        <w:rPr>
          <w:b/>
        </w:rPr>
      </w:pPr>
    </w:p>
    <w:p w:rsidR="00006856" w:rsidRDefault="007952AE">
      <w:pPr>
        <w:pStyle w:val="Nagwek3"/>
        <w:rPr>
          <w:rFonts w:ascii="Calibri" w:hAnsi="Calibri" w:cs="Calibri"/>
          <w:sz w:val="32"/>
        </w:rPr>
      </w:pPr>
      <w:bookmarkStart w:id="27" w:name="_Toc170985577"/>
      <w:r>
        <w:rPr>
          <w:rFonts w:ascii="Calibri" w:hAnsi="Calibri" w:cs="Calibri"/>
          <w:sz w:val="32"/>
        </w:rPr>
        <w:t>Działanie FEPM.03.02 Mobilność miejska – ZIT na terenie obszaru metropolitalnego</w:t>
      </w:r>
      <w:bookmarkEnd w:id="2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EFRR/FS.CP2.VIII - Wspieranie zrównoważonej multimodalnej mobilności miejskiej jako elementu transformacji w kierunku gospodarki zeroemisyjnej</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63 308 456,00</w:t>
      </w:r>
    </w:p>
    <w:p w:rsidR="00006856" w:rsidRDefault="007952AE">
      <w:pPr>
        <w:rPr>
          <w:b/>
        </w:rPr>
      </w:pPr>
      <w:r>
        <w:rPr>
          <w:b/>
        </w:rPr>
        <w:t>Zakres interwencji</w:t>
      </w:r>
    </w:p>
    <w:p w:rsidR="00006856" w:rsidRDefault="007952AE">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06856" w:rsidRDefault="007952AE">
      <w:pPr>
        <w:rPr>
          <w:b/>
        </w:rPr>
      </w:pPr>
      <w:r>
        <w:rPr>
          <w:b/>
        </w:rPr>
        <w:t>Opis działania</w:t>
      </w:r>
    </w:p>
    <w:p w:rsidR="00006856" w:rsidRDefault="007952AE">
      <w:pPr>
        <w:rPr>
          <w:b/>
        </w:rPr>
      </w:pPr>
      <w:r>
        <w:br/>
        <w:t>W ramach Działania wspierane będą projekty prowadzące do wzrostu znaczenia zrównoważonej zbiorowej i indywidualnej mobilności miejskiej, realizowane na terenie wskazanym w Strategii ZIT (Zintegrowanych Inwestycji Terytorialnych) dla Obszaru Metropolitalnego Gdańsk-Gdynia-Sopot. 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 tramwajowe, trolejbusowe;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tramwajowego, trolejbusowego i autobusowego, w tym układów torowych na trasach, pętlach i bocznicach, trakcji i podstacji trakcyjnych tramwajowych i trolejbusowych, pętli autobusowych,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tramwajów, trolejbusów oraz innych środków komunikacji;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t>Ponadto, możliwa będzie kontynuacja inwestycji realizowanych w RPO WP 2014-2020, które uzyskały zgodę Instytucji Zarządzającej (IZ) na fazowanie projektu.</w:t>
      </w:r>
      <w:r>
        <w:br/>
      </w:r>
      <w:r>
        <w:br/>
        <w:t>Najważniejsze warunki realizacji projektów:</w:t>
      </w:r>
      <w:r>
        <w:br/>
        <w:t>1. Wsparcie uzyskać mogą wyłącznie projekty wpisane do Strategii ZIT dla Obszaru Metropolitalnego Gdańsk-Gdynia-Sopot;</w:t>
      </w:r>
      <w:r>
        <w:br/>
        <w:t>2. Projekty muszą być zgodne z zapisami Regionalnego Programu Strategicznego w zakresie mobilności i komunikacji, stanowiącego „Regionalny Plan Transportowy dla Województwa Pomorskiego 2030”;</w:t>
      </w:r>
      <w:r>
        <w:br/>
        <w:t>3. Projekty muszą być zgodne z Planem Zrównoważonej Mobilności Miejskiej (SUMP) dla Obszaru Metropolitalnego Gdańsk-Gdynia-Sopot:</w:t>
      </w:r>
      <w:r>
        <w:br/>
        <w:t>- sporządzonym zgodnie z wymogami określonymi we właściwym Komunikacie Komisji dotyczącym SUMP oraz rozporządzeniem UE w sprawie sieci TEN-T;</w:t>
      </w:r>
      <w:r>
        <w:br/>
        <w:t xml:space="preserve">- przyjętym przez organ właściwy terytorialnie oraz rzeczowo, w formie zapewniającej jego praktyczną realizację;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3.3.</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budowa i rozbudowa obiektów typu „parkuj i jedź” może być realizowana wyłącznie poza obszarami centralnymi miast;</w:t>
      </w:r>
      <w:r>
        <w:br/>
        <w:t>8. Dla drugiego typu projektu:</w:t>
      </w:r>
      <w:r>
        <w:br/>
        <w:t>- budowana, rozbudowywana lub przebudowywana sieć drogowa na potrzeby linii autobusowych i trolejbusowych nie może być wykorzystywana dla indywidualnego ruchu samochodowego;</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w przypadku infrastruktury dla użytkowników indywidualnych - należy zapewnić niedyskryminacyjny dostęp dla wszystkich użytkowników;</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 wskazany w Strategii ZIT dla Obszaru Metropolitalnego Gdańsk-Gdynia-Sopot.  </w:t>
      </w:r>
      <w:r>
        <w:br/>
      </w:r>
      <w:r>
        <w:br/>
        <w:t xml:space="preserve">Preferowane będą projekty: </w:t>
      </w:r>
      <w:r>
        <w:br/>
        <w:t>- powiązane z wprowadzaniem integracji taryfowej oraz wdrażaniem koncepcji „Mobilność jako usługa” (MaaS);</w:t>
      </w:r>
      <w:r>
        <w:br/>
        <w:t>- uwzględniające działania wyrównujące szanse grup zagrożonych dyskryminacją;</w:t>
      </w:r>
      <w:r>
        <w:br/>
        <w:t>- realizowane w partnerstwie publiczno–prywatnym.</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Przedsiębiorstwa, Przedsiębiorstwa realizujące cele publiczne, Służby publiczne</w:t>
      </w:r>
    </w:p>
    <w:p w:rsidR="00006856" w:rsidRDefault="007952AE">
      <w:pPr>
        <w:rPr>
          <w:b/>
        </w:rPr>
      </w:pPr>
      <w:r>
        <w:rPr>
          <w:b/>
        </w:rPr>
        <w:t>Typ beneficjenta – szczegółowy</w:t>
      </w:r>
    </w:p>
    <w:p w:rsidR="00006856" w:rsidRDefault="007952AE">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06856" w:rsidRDefault="007952AE">
      <w:pPr>
        <w:rPr>
          <w:b/>
        </w:rPr>
      </w:pPr>
      <w:r>
        <w:rPr>
          <w:b/>
        </w:rPr>
        <w:t>Grupa docelowa</w:t>
      </w:r>
    </w:p>
    <w:p w:rsidR="00006856" w:rsidRDefault="007952AE">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06856" w:rsidRDefault="007952AE">
      <w:pPr>
        <w:rPr>
          <w:b/>
        </w:rPr>
      </w:pPr>
      <w:r>
        <w:rPr>
          <w:b/>
        </w:rPr>
        <w:t>Słowa kluczowe</w:t>
      </w:r>
    </w:p>
    <w:p w:rsidR="00006856" w:rsidRDefault="007952AE">
      <w:pPr>
        <w:rPr>
          <w:b/>
        </w:rPr>
      </w:pPr>
      <w:r>
        <w:t>autobusy, bike_and_ride, buspas, czysty_transport, komunikacja_zbiorowa, linie_autobusowe, mobilność_miejska, park_and_ride, tabor_miejski, węzły</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WLWK-PLRO079 - Długość nowych linii autobusowych</w:t>
      </w:r>
    </w:p>
    <w:p w:rsidR="00006856" w:rsidRDefault="007952AE">
      <w:pPr>
        <w:rPr>
          <w:b/>
        </w:rPr>
      </w:pPr>
      <w:r>
        <w:t>WLWK-PLRO080 - Długość nowych linii trolejbusowych</w:t>
      </w:r>
    </w:p>
    <w:p w:rsidR="00006856" w:rsidRDefault="007952AE">
      <w:pPr>
        <w:rPr>
          <w:b/>
        </w:rPr>
      </w:pPr>
      <w:r>
        <w:t>WLWK-PLRO082 - Długość przebudowanych lub zmodernizowanych linii autobusowych</w:t>
      </w:r>
    </w:p>
    <w:p w:rsidR="00006856" w:rsidRDefault="007952AE">
      <w:pPr>
        <w:rPr>
          <w:b/>
        </w:rPr>
      </w:pPr>
      <w:r>
        <w:t>WLWK-PLRO081 - Długość przebudowanych lub zmodernizowanych linii autobusowych i trolejbusowych</w:t>
      </w:r>
    </w:p>
    <w:p w:rsidR="00006856" w:rsidRDefault="007952AE">
      <w:pPr>
        <w:rPr>
          <w:b/>
        </w:rPr>
      </w:pPr>
      <w:r>
        <w:t>WLWK-PLRO077 - Długość przebudowanych lub zmodernizowanych linii tramwajowych</w:t>
      </w:r>
    </w:p>
    <w:p w:rsidR="00006856" w:rsidRDefault="007952AE">
      <w:pPr>
        <w:rPr>
          <w:b/>
        </w:rPr>
      </w:pPr>
      <w:r>
        <w:t>WLWK-PLRO083 - Długość przebudowanych lub zmodernizowanych linii trolejbusowych</w:t>
      </w:r>
    </w:p>
    <w:p w:rsidR="00006856" w:rsidRDefault="007952AE">
      <w:pPr>
        <w:rPr>
          <w:b/>
        </w:rPr>
      </w:pPr>
      <w:r>
        <w:t>WLWK-PLRO075 - Długość wybudowanych linii tramwajowych</w:t>
      </w:r>
    </w:p>
    <w:p w:rsidR="00006856" w:rsidRDefault="007952AE">
      <w:pPr>
        <w:rPr>
          <w:b/>
        </w:rPr>
      </w:pPr>
      <w:r>
        <w:t>WLWK-RCO059 - Infrastruktura paliw alternatywnych (punkty tankowania/ładowania)</w:t>
      </w:r>
    </w:p>
    <w:p w:rsidR="00006856" w:rsidRDefault="007952AE">
      <w:pPr>
        <w:rPr>
          <w:b/>
        </w:rPr>
      </w:pPr>
      <w:r>
        <w:t>WLWK-PLRO099 - Liczba przebudowanych i rozbudowanych zintegrowanych węzłów przesiadkowych</w:t>
      </w:r>
    </w:p>
    <w:p w:rsidR="00006856" w:rsidRDefault="007952AE">
      <w:pPr>
        <w:rPr>
          <w:b/>
        </w:rPr>
      </w:pPr>
      <w:r>
        <w:t>WLWK-PLRO184 - Liczba wspartych publicznych systemów wypożyczania rowerów</w:t>
      </w:r>
    </w:p>
    <w:p w:rsidR="00006856" w:rsidRDefault="007952AE">
      <w:pPr>
        <w:rPr>
          <w:b/>
        </w:rPr>
      </w:pPr>
      <w:r>
        <w:t>WLWK-PLRO097 - Liczba wspartych zintegrowanych węzłów przesiadkowych</w:t>
      </w:r>
    </w:p>
    <w:p w:rsidR="00006856" w:rsidRDefault="007952AE">
      <w:pPr>
        <w:rPr>
          <w:b/>
        </w:rPr>
      </w:pPr>
      <w:r>
        <w:t>WLWK-PLRO098 - Liczba wybudowanych zintegrowanych węzłów przesiadkowych</w:t>
      </w:r>
    </w:p>
    <w:p w:rsidR="00006856" w:rsidRDefault="007952AE">
      <w:pPr>
        <w:rPr>
          <w:b/>
        </w:rPr>
      </w:pPr>
      <w:r>
        <w:t>WLWK-PLRO088 - Liczba zakupionych jednostek taboru autobusowego w publicznym transporcie zbiorowym komunikacji miejskiej i metropolitarnej</w:t>
      </w:r>
    </w:p>
    <w:p w:rsidR="00006856" w:rsidRDefault="007952AE">
      <w:pPr>
        <w:rPr>
          <w:b/>
        </w:rPr>
      </w:pPr>
      <w:r>
        <w:t>WLWK-PLRO084 - Liczba zakupionych jednostek taboru pasażerskiego w publicznym transporcie zbiorowym komunikacji miejskiej i metropolitarnej</w:t>
      </w:r>
    </w:p>
    <w:p w:rsidR="00006856" w:rsidRDefault="007952AE">
      <w:pPr>
        <w:rPr>
          <w:b/>
        </w:rPr>
      </w:pPr>
      <w:r>
        <w:t>WLWK-PLRO087 - Liczba zakupionych jednostek taboru tramwajowego w publicznym transporcie zbiorowym komunikacji miejskiej i metropolitarnej</w:t>
      </w:r>
    </w:p>
    <w:p w:rsidR="00006856" w:rsidRDefault="007952AE">
      <w:pPr>
        <w:rPr>
          <w:b/>
        </w:rPr>
      </w:pPr>
      <w:r>
        <w:t>WLWK-PLRO089 - Liczba zakupionych jednostek taboru trolejbusowego w publicznym transporcie zbiorowym komunikacji miejskiej i metropolitarnej</w:t>
      </w:r>
    </w:p>
    <w:p w:rsidR="00006856" w:rsidRDefault="007952AE">
      <w:pPr>
        <w:rPr>
          <w:b/>
        </w:rPr>
      </w:pPr>
      <w:r>
        <w:t>WLWK-RCO074 - Ludność objęta projektami w ramach strategii zintegrowanego rozwoju terytorialnego</w:t>
      </w:r>
    </w:p>
    <w:p w:rsidR="00006856" w:rsidRDefault="007952AE">
      <w:pPr>
        <w:rPr>
          <w:b/>
        </w:rPr>
      </w:pPr>
      <w:r>
        <w:t>WLWK-RCO060 - Miasta z nowymi lub zmodernizowanymi cyfrowymi systemami transportu miejskiego</w:t>
      </w:r>
    </w:p>
    <w:p w:rsidR="00006856" w:rsidRDefault="007952AE">
      <w:pPr>
        <w:rPr>
          <w:b/>
        </w:rPr>
      </w:pPr>
      <w:r>
        <w:t>WLWK-RCO057 - Pojemność ekologicznego taboru do zbiorowego transportu publicznego</w:t>
      </w:r>
    </w:p>
    <w:p w:rsidR="00006856" w:rsidRDefault="007952AE">
      <w:pPr>
        <w:rPr>
          <w:b/>
        </w:rPr>
      </w:pPr>
      <w:r>
        <w:t>WLWK-RCO058 - Wspierana infrastruktura rowerowa</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WLWK-PLRR091 - Ilość energii pobranej ze wspartej infrastruktury paliw alternatywnych</w:t>
      </w:r>
    </w:p>
    <w:p w:rsidR="00006856" w:rsidRDefault="007952AE">
      <w:pPr>
        <w:rPr>
          <w:b/>
        </w:rPr>
      </w:pPr>
      <w:r>
        <w:t>WLWK-PLRR047 - Liczba ludności korzystającej z nowych lub zmodernizowanych cyfrowych systemów transportu miejskiego</w:t>
      </w:r>
    </w:p>
    <w:p w:rsidR="00006856" w:rsidRDefault="007952AE">
      <w:pPr>
        <w:rPr>
          <w:b/>
        </w:rPr>
      </w:pPr>
      <w:r>
        <w:t>WLWK-PLRR046 - Objętość paliwa wykorzystanego we wspartej infrastrukturze paliw alternatywnych</w:t>
      </w:r>
    </w:p>
    <w:p w:rsidR="00006856" w:rsidRDefault="007952AE">
      <w:pPr>
        <w:rPr>
          <w:b/>
        </w:rPr>
      </w:pPr>
      <w:r>
        <w:t>WLWK-RCR064 - Roczna liczba użytkowników infrastruktury rowerowej</w:t>
      </w:r>
    </w:p>
    <w:p w:rsidR="00006856" w:rsidRDefault="007952AE">
      <w:pPr>
        <w:rPr>
          <w:b/>
        </w:rPr>
      </w:pPr>
      <w:r>
        <w:t>WLWK-RCR062 - Roczna liczba użytkowników nowego lub zmodernizowanego transportu publicznego</w:t>
      </w:r>
    </w:p>
    <w:p w:rsidR="00006856" w:rsidRDefault="007952AE">
      <w:pPr>
        <w:rPr>
          <w:b/>
        </w:rPr>
      </w:pPr>
      <w:r>
        <w:t>WLWK-RCR029 - Szacowana emisja gazów cieplarnianych</w:t>
      </w:r>
    </w:p>
    <w:p w:rsidR="00006856" w:rsidRDefault="00006856">
      <w:pPr>
        <w:rPr>
          <w:b/>
        </w:rPr>
      </w:pPr>
    </w:p>
    <w:p w:rsidR="00006856" w:rsidRDefault="007952AE">
      <w:pPr>
        <w:pStyle w:val="Nagwek3"/>
        <w:rPr>
          <w:rFonts w:ascii="Calibri" w:hAnsi="Calibri" w:cs="Calibri"/>
          <w:sz w:val="32"/>
        </w:rPr>
      </w:pPr>
      <w:bookmarkStart w:id="28" w:name="_Toc170985578"/>
      <w:r>
        <w:rPr>
          <w:rFonts w:ascii="Calibri" w:hAnsi="Calibri" w:cs="Calibri"/>
          <w:sz w:val="32"/>
        </w:rPr>
        <w:t>Działanie FEPM.03.03 Mobilność miejska – ZIT poza terenem obszaru metropolitalnego</w:t>
      </w:r>
      <w:bookmarkEnd w:id="28"/>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EFRR/FS.CP2.VIII - Wspieranie zrównoważonej multimodalnej mobilności miejskiej jako elementu transformacji w kierunku gospodarki zeroemisyjnej</w:t>
      </w:r>
    </w:p>
    <w:p w:rsidR="00006856" w:rsidRDefault="007952AE">
      <w:pPr>
        <w:rPr>
          <w:b/>
        </w:rPr>
      </w:pPr>
      <w:r>
        <w:rPr>
          <w:b/>
        </w:rPr>
        <w:t>Wysokość alokacji UE (EUR)</w:t>
      </w:r>
    </w:p>
    <w:p w:rsidR="00006856" w:rsidRDefault="007952AE">
      <w:pPr>
        <w:rPr>
          <w:b/>
        </w:rPr>
      </w:pPr>
      <w:r>
        <w:t>73 099 223,00</w:t>
      </w:r>
    </w:p>
    <w:p w:rsidR="00006856" w:rsidRDefault="007952AE">
      <w:pPr>
        <w:rPr>
          <w:b/>
        </w:rPr>
      </w:pPr>
      <w:r>
        <w:rPr>
          <w:b/>
        </w:rPr>
        <w:t>Zakres interwencji</w:t>
      </w:r>
    </w:p>
    <w:p w:rsidR="00006856" w:rsidRDefault="007952AE">
      <w:pPr>
        <w:rPr>
          <w:b/>
        </w:rPr>
      </w:pPr>
      <w:r>
        <w:t>077 - Działania mające na celu poprawę jakości powietrza i ograniczenie hałasu, 081 - Infrastruktura czystego transportu miejskiego, 082 - Tabor czystego transportu miejskiego, 083 - Infrastruktura rowerowa, 085 - Cyfryzacja transportu, gdy ma częściowo na celu redukcję emisji gazów cieplarnianych: transport miejski, 086 - Infrastruktura paliw alternatywnych</w:t>
      </w:r>
    </w:p>
    <w:p w:rsidR="00006856" w:rsidRDefault="007952AE">
      <w:pPr>
        <w:rPr>
          <w:b/>
        </w:rPr>
      </w:pPr>
      <w:r>
        <w:rPr>
          <w:b/>
        </w:rPr>
        <w:t>Opis działania</w:t>
      </w:r>
    </w:p>
    <w:p w:rsidR="00006856" w:rsidRDefault="007952AE">
      <w:pPr>
        <w:rPr>
          <w:b/>
        </w:rPr>
      </w:pPr>
      <w:r>
        <w:br/>
        <w:t>W ramach Działania wspierane będą projekty prowadzące do wzrostu znaczenia zrównoważonej zbiorowej i indywidualnej mobilności miejskiej, realizowane na terenach wskazanych w Strategiach ZIT (Zintegrowanych Inwestycji Terytorialnych) dla Miejskich Obszarów Funkcjonalnych: Bytowa, Chojnic-Człuchowa, Kościerzyny, Kwidzyna, Lęborka, Malborka-Sztumu, Słupska-Ustki i Starogardu Gdańskiego.</w:t>
      </w:r>
      <w:r>
        <w:br/>
        <w:t>Interwencja ma na celu umocnienie pozycji transportu zbiorowego (mobilność zrównoważona) oraz ograniczenie emisji pochodzącej z transportu (mobilność niskoemisyjna), a jej realizacja przyczyni się do pogłębienia integracji oraz poprawy sprawności, atrakcyjności i ekoefektywności systemu transportu zbiorowego, tworzącego alternatywę dla indywidualnego transportu samochodowego.</w:t>
      </w:r>
      <w:r>
        <w:br/>
      </w:r>
      <w:r>
        <w:br/>
        <w:t>Typy projektów:</w:t>
      </w:r>
      <w:r>
        <w:br/>
        <w:t>1. Budowa, rozbudowa i przebudowa infrastruktury składającej się na węzeł integracyjny lub przystanek zintegrowany takiej jak:</w:t>
      </w:r>
      <w:r>
        <w:br/>
        <w:t>a. punktowa infrastruktura transportu zbiorowego służąca powiązaniu jego różnych form: m.in. pętle autobusowe;</w:t>
      </w:r>
      <w:r>
        <w:br/>
        <w:t>b. systemy parkingowe typu „parkuj i jedź” („park&amp;ride”), „parkuj rower i jedź” („bike&amp;ride”) oraz „podwieź i jedź” (kiss&amp;ride”) wraz z towarzyszącą im infrastrukturą służącą obsłudze pasażerów;</w:t>
      </w:r>
      <w:r>
        <w:br/>
        <w:t xml:space="preserve">c. dworce kolejowe, autobusowe lub inne obiekty obsługi podróżnych; </w:t>
      </w:r>
      <w:r>
        <w:br/>
        <w:t>d. infrastruktura drogowa (wraz z narzędziami cyfrowymi) wykorzystywana w transporcie publicznym, do obsługi obiektów „parkuj i jedź” lub jej elementy ukierunkowane na bezpieczeństwo niechronionych użytkowników dróg (w tym pieszych i rowerzystów);</w:t>
      </w:r>
      <w:r>
        <w:br/>
        <w:t>2. Budowa, rozbudowa i przebudowa liniowej infrastruktury transportu autobusowego, w tym pętli, wydzielonych pasów ruchu (buspasów), zatok przystankowych;</w:t>
      </w:r>
      <w:r>
        <w:br/>
        <w:t>3. Budowa, rozbudowa i przebudowa infrastruktury transportu rowerowego, pieszego i pieszo-rowerowego, a także rozwój systemów bike-sharingowych;</w:t>
      </w:r>
      <w:r>
        <w:br/>
        <w:t xml:space="preserve">4. Zakup zero i niskoemisyjnego taboru publicznego transportu zbiorowego np. autobusów; </w:t>
      </w:r>
      <w:r>
        <w:br/>
        <w:t xml:space="preserve">5. Rozwój infrastruktury ładowania i tankowania pojazdów zeroemisyjnych; </w:t>
      </w:r>
      <w:r>
        <w:br/>
        <w:t>6. Przedsięwzięcia służące cyfryzacji transportu miejskiego, poprawiające funkcjonowanie, konkurencyjność i bezpieczeństwo publicznego transportu zbiorowego, w szczególności utworzenie lub rozwój:</w:t>
      </w:r>
      <w:r>
        <w:br/>
        <w:t xml:space="preserve">a. systemów zarządzania transportem zbiorowym (w tym systemów sterowania ruchem pojazdów transportu zbiorowego); </w:t>
      </w:r>
      <w:r>
        <w:br/>
        <w:t xml:space="preserve">b. systemów monitoringu transportu zbiorowego i przystanków (m.in. systemów monitorowania bezpieczeństwa pasażerów); </w:t>
      </w:r>
      <w:r>
        <w:br/>
        <w:t xml:space="preserve">c. systemów informacji dla pasażerów transportu zbiorowego; </w:t>
      </w:r>
      <w:r>
        <w:br/>
        <w:t xml:space="preserve">d. systemów organizacji przewozów, w tym elektronicznych systemów pobierania opłat (bilet elektroniczny); </w:t>
      </w:r>
      <w:r>
        <w:br/>
        <w:t xml:space="preserve">e. aplikacji do planowania podróży. </w:t>
      </w:r>
      <w:r>
        <w:br/>
      </w:r>
      <w:r>
        <w:br/>
        <w:t>Uzupełniająco, w ramach typów projektów 1. – 3. możliwe będą również:</w:t>
      </w:r>
      <w:r>
        <w:br/>
        <w:t>- działania służące likwidacji barier architektonicznych, w szczególności w oparciu o projektowanie uniwersalne lub zastosowanie racjonalnego usprawnienia oraz uwzględniające potrzeby osób z niepełnosprawnościami;</w:t>
      </w:r>
      <w:r>
        <w:br/>
        <w:t>- działania sprzyjające adaptacji do zmian klimatu, w szczególności poprzez zastosowanie błękitno-zielonej infrastruktury.</w:t>
      </w:r>
      <w:r>
        <w:br/>
      </w:r>
      <w:r>
        <w:br/>
        <w:t>Ponadto, w ramach typów projektów 1. – 6. możliwe będą działania edukacyjne dotyczące zrównoważonej mobilności miejskiej - do 10% jego kosztów kwalifikowalnych.</w:t>
      </w:r>
      <w:r>
        <w:br/>
      </w:r>
      <w:r>
        <w:br/>
        <w:t>Najważniejsze warunki realizacji projektów:</w:t>
      </w:r>
      <w:r>
        <w:br/>
        <w:t xml:space="preserve">1. Wsparcie uzyskać mogą wyłącznie projekty wpisane do Strategii ZIT dla Miejskich Obszarów Funkcjonalnych właściwej dla obszaru ich realizacji; </w:t>
      </w:r>
      <w:r>
        <w:br/>
        <w:t>2. Projekty muszą być zgodne z zapisami Regionalnego Programu Strategicznego w zakresie mobilności i komunikacji, stanowiącego „Regionalny Plan Transportowy dla Województwa Pomorskiego 2030”;</w:t>
      </w:r>
      <w:r>
        <w:br/>
        <w:t xml:space="preserve">3. Projekty muszą być zgodne z dokumentem dotyczącym planowania mobilności przyjętym dla obszaru, na którym realizowana jest inwestycja; </w:t>
      </w:r>
      <w:r>
        <w:br/>
        <w:t>4. Podatek VAT i koszty pośrednie w projekcie są niekwalifikowalne;</w:t>
      </w:r>
      <w:r>
        <w:br/>
        <w:t>5. Ze wsparcia wykluczone będą projekty dla których Wnioskodawcą/Partnerem są jednostki samorządu terytorialnego (jst) które mają status Obserwatora w ZIT lub jednostki organizacyjne i spółki od nich zależne, jeżeli podmioty te uczestniczyły w naborze konkurencyjnym w ramach Działania 3.1. lub zostały wskazane w „Porozumieniu w sprawie realizacji instrumentu Zintegrowane Inwestycje Terytorialne” jako uprawnione do wsparcia w Dz. 3.2.</w:t>
      </w:r>
      <w:r>
        <w:br/>
        <w:t>6.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2 (viii).</w:t>
      </w:r>
      <w:r>
        <w:br/>
        <w:t xml:space="preserve">7. Dla pierwszego typu projektu: </w:t>
      </w:r>
      <w:r>
        <w:br/>
        <w:t>- nowe węzły integracyjne lub przystanki zintegrowane muszą być zlokalizowane poza obszarami centralnymi miast;</w:t>
      </w:r>
      <w:r>
        <w:br/>
        <w:t>- wykluczone są inwestycje w infrastrukturę drogową na potrzeby ruchu pojazdów samochodowych niewykorzystywanych w transporcie publicznym, z wyjątkiem elementów ukierunkowanych na poprawę bezpieczeństwa niechronionych użytkowników dróg (w tym pieszych i rowerzystów);</w:t>
      </w:r>
      <w:r>
        <w:br/>
        <w:t xml:space="preserve">- budowa i rozbudowa obiektów typu „parkuj i jedź” może być realizowana wyłącznie poza obszarami centralnymi miast; </w:t>
      </w:r>
      <w:r>
        <w:br/>
        <w:t>8. Dla drugiego typu projektu:</w:t>
      </w:r>
      <w:r>
        <w:br/>
        <w:t xml:space="preserve">- budowana, rozbudowywana lub przebudowywana sieć drogowa na potrzeby linii autobusowych nie może być wykorzystywana dla indywidualnego ruchu samochodowego; </w:t>
      </w:r>
      <w:r>
        <w:br/>
        <w:t>9. Dla trzeciego typu projektu:</w:t>
      </w:r>
      <w:r>
        <w:br/>
        <w:t>- infrastruktura powinna zostać zaprojektowana i zrealizowana zgodnie z właściwymi wytycznymi projektowania infrastruktury dla pieszych, rowerów i transportu zbiorowego WR-D-40 oraz WR-D-60.</w:t>
      </w:r>
      <w:r>
        <w:br/>
        <w:t xml:space="preserve">10. Dla czwartego typu projektu: </w:t>
      </w:r>
      <w:r>
        <w:br/>
        <w:t>- pojazdy niskoemisyjne muszą spełniać wymogi dla ekologicznie czystych pojazdów w rozumieniu dyrektywy Parlamentu Europejskiego i Rady 2009/33/WE;</w:t>
      </w:r>
      <w:r>
        <w:br/>
        <w:t xml:space="preserve">11. Dla piątego typu projektu: </w:t>
      </w:r>
      <w:r>
        <w:br/>
        <w:t>- infrastruktura może być realizowana jedynie w przypadku braku możliwości finansowania jej ze źródeł prywatnych;</w:t>
      </w:r>
      <w:r>
        <w:br/>
        <w:t xml:space="preserve">- w przypadku infrastruktury dla użytkowników indywidualnych - należy zapewnić niedyskryminacyjny dostęp dla wszystkich użytkowników; </w:t>
      </w:r>
      <w:r>
        <w:br/>
        <w:t>12. Dla szóstego typu projektu:</w:t>
      </w:r>
      <w:r>
        <w:br/>
        <w:t>Interwencja dotycząca integracji regionalnego transportu kolejowego z transportem lokalnym, powinna być powiązana z przedsięwzięciem strategicznym wskazanym w Regionalnym Programie Strategicznym w zakresie mobilności i komunikacji pod nazwą „Zwiększenie dostępności regionalnego transportu kolejowego w województwie pomorskim poprzez jego integrację z transportem lokalnym – budowa elektronicznej Platformy Zintegrowanych Usług Mobilności (FALA)”.</w:t>
      </w:r>
      <w:r>
        <w:br/>
        <w:t>13. W ramach piątego typu projektu przedsiębiorcy mogą pełnić wyłącznie rolę partnerów w projektach realizowanych przez administrację publiczną.</w:t>
      </w:r>
      <w:r>
        <w:br/>
      </w:r>
      <w:r>
        <w:br/>
        <w:t>Ukierunkowanie terytorialne:</w:t>
      </w:r>
      <w:r>
        <w:br/>
        <w:t xml:space="preserve">Obszary wskazane w Strategiach ZIT dla Miejskich Obszarów Funkcjonalnych: Bytowa, Chojnic-Człuchowa, Kościerzyny, Kwidzyna, Lęborka, Malborka-Sztumu, Słupska-Ustki i Starogardu Gdańskiego.  </w:t>
      </w:r>
      <w:r>
        <w:br/>
      </w:r>
      <w:r>
        <w:br/>
        <w:t xml:space="preserve">Preferowane będą projekty: </w:t>
      </w:r>
      <w:r>
        <w:br/>
        <w:t>1. powiązane z wprowadzaniem integracji taryfowej oraz wdrażaniem koncepcji „Mobilność jako usługa” (MaaS);</w:t>
      </w:r>
      <w:r>
        <w:br/>
        <w:t>2. uwzględniające działania wyrównujące szanse grup zagrożonych dyskryminacją;</w:t>
      </w:r>
      <w:r>
        <w:br/>
        <w:t>3. zgodne z Planem Zrównoważonej Mobilności Miejskiej (SUMP) dla właściwego względem miejsca inwestycji miejskiego obszaru funkcjonalnego:</w:t>
      </w:r>
      <w:r>
        <w:br/>
        <w:t>• sporządzonym zgodnie z wymogami określonymi we właściwym Komunikacie Komisji dotyczącym SUMP oraz rozporządzeniem UE w sprawie sieci TEN-T;</w:t>
      </w:r>
      <w:r>
        <w:br/>
        <w:t>• przyjętym przez organ właściwy terytorialnie oraz rzeczowo, w formie zapewniającej jego praktyczną realizację.</w:t>
      </w:r>
      <w:r>
        <w:br/>
        <w:t xml:space="preserve">4. realizowane w partnerstwie publiczno–prywatnym. </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bezemisyjnych oraz na doposażenie pojazdów w ramach regionalnych programów na lata 2021–2027 (Dz.U. 2024 poz. 89)</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Przedsiębiorstwa, Przedsiębiorstwa realizujące cele publiczne, Służby publiczne</w:t>
      </w:r>
    </w:p>
    <w:p w:rsidR="00006856" w:rsidRDefault="007952AE">
      <w:pPr>
        <w:rPr>
          <w:b/>
        </w:rPr>
      </w:pPr>
      <w:r>
        <w:rPr>
          <w:b/>
        </w:rPr>
        <w:t>Typ beneficjenta – szczegółowy</w:t>
      </w:r>
    </w:p>
    <w:p w:rsidR="00006856" w:rsidRDefault="007952AE">
      <w:pPr>
        <w:rPr>
          <w:b/>
        </w:rPr>
      </w:pPr>
      <w:r>
        <w:t>Duże przedsiębiorstwa, Jednostki organizacyjne działające w imieniu jednostek samorządu terytorialnego, Jednostki Samorządu Terytorialnego, MŚP, Organizatorzy i operatorzy publicznego transportu zbiorowego, Zarządcy dróg publicznych, Zarządcy infrastruktury dworcowej , Zarządcy infrastruktury kolejowej</w:t>
      </w:r>
    </w:p>
    <w:p w:rsidR="00006856" w:rsidRDefault="007952AE">
      <w:pPr>
        <w:rPr>
          <w:b/>
        </w:rPr>
      </w:pPr>
      <w:r>
        <w:rPr>
          <w:b/>
        </w:rPr>
        <w:t>Grupa docelowa</w:t>
      </w:r>
    </w:p>
    <w:p w:rsidR="00006856" w:rsidRDefault="007952AE">
      <w:pPr>
        <w:rPr>
          <w:b/>
        </w:rPr>
      </w:pPr>
      <w:r>
        <w:t>przedsiębiorcy korzystający z miejskiej infrastruktury transportowej, użytkownicy indywidualni korzystający z miejskiej infrastruktury transportowej, użytkownicy indywidualni korzystający ze środków publicznego transportu zbiorowego</w:t>
      </w:r>
    </w:p>
    <w:p w:rsidR="00006856" w:rsidRDefault="007952AE">
      <w:pPr>
        <w:rPr>
          <w:b/>
        </w:rPr>
      </w:pPr>
      <w:r>
        <w:rPr>
          <w:b/>
        </w:rPr>
        <w:t>Słowa kluczowe</w:t>
      </w:r>
    </w:p>
    <w:p w:rsidR="00006856" w:rsidRDefault="007952AE">
      <w:pPr>
        <w:rPr>
          <w:b/>
        </w:rPr>
      </w:pPr>
      <w:r>
        <w:t>autobusy, bike_and_ride, buspas, czysty_transport, komunikacja_zbiorowa, linie_autobusowe, mobilność_miejska, park_and_ride, tabor_miejski, węzły</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WLWK-PLRO079 - Długość nowych linii autobusowych</w:t>
      </w:r>
    </w:p>
    <w:p w:rsidR="00006856" w:rsidRDefault="007952AE">
      <w:pPr>
        <w:rPr>
          <w:b/>
        </w:rPr>
      </w:pPr>
      <w:r>
        <w:t>WLWK-PLRO082 - Długość przebudowanych lub zmodernizowanych linii autobusowych</w:t>
      </w:r>
    </w:p>
    <w:p w:rsidR="00006856" w:rsidRDefault="007952AE">
      <w:pPr>
        <w:rPr>
          <w:b/>
        </w:rPr>
      </w:pPr>
      <w:r>
        <w:t>WLWK-PLRO081 - Długość przebudowanych lub zmodernizowanych linii autobusowych i trolejbusowych</w:t>
      </w:r>
    </w:p>
    <w:p w:rsidR="00006856" w:rsidRDefault="007952AE">
      <w:pPr>
        <w:rPr>
          <w:b/>
        </w:rPr>
      </w:pPr>
      <w:r>
        <w:t>WLWK-RCO059 - Infrastruktura paliw alternatywnych (punkty tankowania/ładowania)</w:t>
      </w:r>
    </w:p>
    <w:p w:rsidR="00006856" w:rsidRDefault="007952AE">
      <w:pPr>
        <w:rPr>
          <w:b/>
        </w:rPr>
      </w:pPr>
      <w:r>
        <w:t>WLWK-PLRO099 - Liczba przebudowanych i rozbudowanych zintegrowanych węzłów przesiadkowych</w:t>
      </w:r>
    </w:p>
    <w:p w:rsidR="00006856" w:rsidRDefault="007952AE">
      <w:pPr>
        <w:rPr>
          <w:b/>
        </w:rPr>
      </w:pPr>
      <w:r>
        <w:t>WLWK-PLRO184 - Liczba wspartych publicznych systemów wypożyczania rowerów</w:t>
      </w:r>
    </w:p>
    <w:p w:rsidR="00006856" w:rsidRDefault="007952AE">
      <w:pPr>
        <w:rPr>
          <w:b/>
        </w:rPr>
      </w:pPr>
      <w:r>
        <w:t>WLWK-PLRO097 - Liczba wspartych zintegrowanych węzłów przesiadkowych</w:t>
      </w:r>
    </w:p>
    <w:p w:rsidR="00006856" w:rsidRDefault="007952AE">
      <w:pPr>
        <w:rPr>
          <w:b/>
        </w:rPr>
      </w:pPr>
      <w:r>
        <w:t>WLWK-PLRO098 - Liczba wybudowanych zintegrowanych węzłów przesiadkowych</w:t>
      </w:r>
    </w:p>
    <w:p w:rsidR="00006856" w:rsidRDefault="007952AE">
      <w:pPr>
        <w:rPr>
          <w:b/>
        </w:rPr>
      </w:pPr>
      <w:r>
        <w:t>WLWK-PLRO088 - Liczba zakupionych jednostek taboru autobusowego w publicznym transporcie zbiorowym komunikacji miejskiej i metropolitarnej</w:t>
      </w:r>
    </w:p>
    <w:p w:rsidR="00006856" w:rsidRDefault="007952AE">
      <w:pPr>
        <w:rPr>
          <w:b/>
        </w:rPr>
      </w:pPr>
      <w:r>
        <w:t>WLWK-PLRO084 - Liczba zakupionych jednostek taboru pasażerskiego w publicznym transporcie zbiorowym komunikacji miejskiej i metropolitarnej</w:t>
      </w:r>
    </w:p>
    <w:p w:rsidR="00006856" w:rsidRDefault="007952AE">
      <w:pPr>
        <w:rPr>
          <w:b/>
        </w:rPr>
      </w:pPr>
      <w:r>
        <w:t>WLWK-RCO074 - Ludność objęta projektami w ramach strategii zintegrowanego rozwoju terytorialnego</w:t>
      </w:r>
    </w:p>
    <w:p w:rsidR="00006856" w:rsidRDefault="007952AE">
      <w:pPr>
        <w:rPr>
          <w:b/>
        </w:rPr>
      </w:pPr>
      <w:r>
        <w:t>WLWK-RCO060 - Miasta z nowymi lub zmodernizowanymi cyfrowymi systemami transportu miejskiego</w:t>
      </w:r>
    </w:p>
    <w:p w:rsidR="00006856" w:rsidRDefault="007952AE">
      <w:pPr>
        <w:rPr>
          <w:b/>
        </w:rPr>
      </w:pPr>
      <w:r>
        <w:t>WLWK-RCO057 - Pojemność ekologicznego taboru do zbiorowego transportu publicznego</w:t>
      </w:r>
    </w:p>
    <w:p w:rsidR="00006856" w:rsidRDefault="007952AE">
      <w:pPr>
        <w:rPr>
          <w:b/>
        </w:rPr>
      </w:pPr>
      <w:r>
        <w:t>WLWK-RCO058 - Wspierana infrastruktura rowerowa</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WLWK-PLRR091 - Ilość energii pobranej ze wspartej infrastruktury paliw alternatywnych</w:t>
      </w:r>
    </w:p>
    <w:p w:rsidR="00006856" w:rsidRDefault="007952AE">
      <w:pPr>
        <w:rPr>
          <w:b/>
        </w:rPr>
      </w:pPr>
      <w:r>
        <w:t>WLWK-PLRR047 - Liczba ludności korzystającej z nowych lub zmodernizowanych cyfrowych systemów transportu miejskiego</w:t>
      </w:r>
    </w:p>
    <w:p w:rsidR="00006856" w:rsidRDefault="007952AE">
      <w:pPr>
        <w:rPr>
          <w:b/>
        </w:rPr>
      </w:pPr>
      <w:r>
        <w:t>WLWK-PLRR046 - Objętość paliwa wykorzystanego we wspartej infrastrukturze paliw alternatywnych</w:t>
      </w:r>
    </w:p>
    <w:p w:rsidR="00006856" w:rsidRDefault="007952AE">
      <w:pPr>
        <w:rPr>
          <w:b/>
        </w:rPr>
      </w:pPr>
      <w:r>
        <w:t>WLWK-RCR064 - Roczna liczba użytkowników infrastruktury rowerowej</w:t>
      </w:r>
    </w:p>
    <w:p w:rsidR="00006856" w:rsidRDefault="007952AE">
      <w:pPr>
        <w:rPr>
          <w:b/>
        </w:rPr>
      </w:pPr>
      <w:r>
        <w:t>WLWK-RCR062 - Roczna liczba użytkowników nowego lub zmodernizowanego transportu publicznego</w:t>
      </w:r>
    </w:p>
    <w:p w:rsidR="00006856" w:rsidRDefault="007952AE">
      <w:pPr>
        <w:rPr>
          <w:b/>
        </w:rPr>
      </w:pPr>
      <w:r>
        <w:t>WLWK-RCR029 - Szacowana emisja gazów cieplarnianych</w:t>
      </w:r>
    </w:p>
    <w:p w:rsidR="00006856" w:rsidRDefault="00006856">
      <w:pPr>
        <w:rPr>
          <w:b/>
        </w:rPr>
      </w:pPr>
    </w:p>
    <w:p w:rsidR="00006856" w:rsidRDefault="007952AE">
      <w:pPr>
        <w:pStyle w:val="Nagwek2"/>
        <w:rPr>
          <w:rFonts w:ascii="Calibri" w:hAnsi="Calibri" w:cs="Calibri"/>
          <w:i w:val="0"/>
          <w:sz w:val="32"/>
        </w:rPr>
      </w:pPr>
      <w:bookmarkStart w:id="29" w:name="_Toc170985579"/>
      <w:r>
        <w:rPr>
          <w:rFonts w:ascii="Calibri" w:hAnsi="Calibri" w:cs="Calibri"/>
          <w:i w:val="0"/>
          <w:sz w:val="32"/>
        </w:rPr>
        <w:t>Priorytet FEPM.04 Fundusze europejskie dla lepiej połączonego Pomorza</w:t>
      </w:r>
      <w:bookmarkEnd w:id="29"/>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CP3 - Lepiej połączona Europa dzięki zwiększeniu mobilności</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250 721 768,00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30" w:name="_Toc170985580"/>
      <w:r>
        <w:rPr>
          <w:rFonts w:ascii="Calibri" w:hAnsi="Calibri" w:cs="Calibri"/>
          <w:sz w:val="32"/>
        </w:rPr>
        <w:t>Działanie FEPM.04.01 Infrastruktura drogowa</w:t>
      </w:r>
      <w:bookmarkEnd w:id="30"/>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06856" w:rsidRDefault="007952AE">
      <w:pPr>
        <w:rPr>
          <w:b/>
        </w:rPr>
      </w:pPr>
      <w:r>
        <w:rPr>
          <w:b/>
        </w:rPr>
        <w:t>Wysokość alokacji UE (EUR)</w:t>
      </w:r>
    </w:p>
    <w:p w:rsidR="00006856" w:rsidRDefault="007952AE">
      <w:pPr>
        <w:rPr>
          <w:b/>
        </w:rPr>
      </w:pPr>
      <w:r>
        <w:t>132 110 883,00</w:t>
      </w:r>
    </w:p>
    <w:p w:rsidR="00006856" w:rsidRDefault="007952AE">
      <w:pPr>
        <w:rPr>
          <w:b/>
        </w:rPr>
      </w:pPr>
      <w:r>
        <w:rPr>
          <w:b/>
        </w:rPr>
        <w:t>Zakres interwencji</w:t>
      </w:r>
    </w:p>
    <w:p w:rsidR="00006856" w:rsidRDefault="007952AE">
      <w:pPr>
        <w:rPr>
          <w:b/>
        </w:rPr>
      </w:pPr>
      <w:r>
        <w:t>090 - Nowo wybudowane lub rozbudowane inne krajowe, regionalne i lokalne drogi dojazdowe, 093 - Inne drogi przebudowane lub zmodernizowane (autostrady, drogi krajowe, regionalne lub lokalne)</w:t>
      </w:r>
    </w:p>
    <w:p w:rsidR="00006856" w:rsidRDefault="007952AE">
      <w:pPr>
        <w:rPr>
          <w:b/>
        </w:rPr>
      </w:pPr>
      <w:r>
        <w:rPr>
          <w:b/>
        </w:rPr>
        <w:t>Opis działania</w:t>
      </w:r>
    </w:p>
    <w:p w:rsidR="00006856" w:rsidRDefault="007952AE">
      <w:pPr>
        <w:rPr>
          <w:b/>
        </w:rPr>
      </w:pPr>
      <w:r>
        <w:br/>
        <w:t xml:space="preserve">W ramach Działania wspierane będą projekty prowadzące do rozwoju mobilności regionalnej poprzez rozwój infrastruktury dróg wojewódzkich, realizowane w sposób kompleksowy i koordynowany przez Samorząd Województwa Pomorskiego. </w:t>
      </w:r>
      <w:r>
        <w:br/>
      </w:r>
      <w:r>
        <w:br/>
        <w:t>Przedmiotem projektów będą wyłącznie inwestycje stanowiące elementy następujących przedsięwzięć strategicznych:</w:t>
      </w:r>
      <w:r>
        <w:br/>
        <w:t xml:space="preserve">1. „Pakiet przedsięwzięć w zakresie rozbudowy podstawowego układu dróg wojewódzkich dowiązujących region do węzłów sieci TEN-T”, </w:t>
      </w:r>
      <w:r>
        <w:br/>
        <w:t>2. „Pakiet przedsięwzięć w zakresie budowy podstawowego układu dróg wojewódzkich dowiązujących region do węzłów drogowych sieci TEN-T”</w:t>
      </w:r>
      <w:r>
        <w:br/>
        <w:t>wpisanych do Regionalnego Programu Strategicznego w zakresie mobilności i komunikacji.</w:t>
      </w:r>
      <w:r>
        <w:br/>
        <w:t xml:space="preserve">Inwestycje będą służyły uzupełnianiu luk w zakresie bezpośrednich połączeń do sieci TEN-T, terenów inwestycyjnych, terminali intermodalnych/centrów logistycznych, węzłów transportowych. </w:t>
      </w:r>
      <w:r>
        <w:br/>
        <w:t xml:space="preserve">Możliwa będzie również realizacja inwestycji na drogach wojewódzkich, niezbędnych dla wykonywania usług publicznego transportu zbiorowego na zasadach użyteczności publicznej, ukierunkowanych na poprawę bezpieczeństwa ruchu drogowego, a także inwestycji zmniejszających ruch samochodowy w miastach (obwodnice). </w:t>
      </w:r>
      <w:r>
        <w:br/>
      </w:r>
      <w:r>
        <w:br/>
        <w:t xml:space="preserve">Typy projektów: </w:t>
      </w:r>
      <w:r>
        <w:br/>
        <w:t xml:space="preserve">Budowa, przebudowa i rozbudowa dróg wojewódzkich, m.in. w zakresie obwodnic, skrzyżowań, węzłów, poszerzeń przekroju jezdni, ciągów ruchu uspokojonego przy przejściach przez małe miejscowości i wzmocnienia nawierzchni drogowej. </w:t>
      </w:r>
      <w:r>
        <w:br/>
      </w:r>
      <w:r>
        <w:br/>
        <w:t>Ponadto, w ramach ww. typu projektu możliwe będą:</w:t>
      </w:r>
      <w:r>
        <w:br/>
        <w:t>a. budowa, przebudowa, rozbudowa lub remont drogowych obiektów inżynierskich, w tym m.in. mostów, wiaduktów, estakad, tuneli drogowych, kładek dla pieszych, przejść podziemnych, przepustów i przejść dla zwierząt;</w:t>
      </w:r>
      <w:r>
        <w:br/>
        <w:t>b. budowa, przebudowa i rozbudowa wyposażenia technicznego dróg, w tym m.in. urządzeń odwadniających, oświetlenia, obsługi uczestników ruchu i urządzeń technicznych (np. bariery ochronne, osłony przeciwolśnieniowe, ekrany akustyczne, zieleń);</w:t>
      </w:r>
      <w:r>
        <w:br/>
        <w:t>c. budowa, przebudowa i rozbudowa dróg dla pieszych, chodników, dróg rowerowych, ciągów pieszo-jezdnych, zatok autobusowych, kanalizacji teletechnicznej;</w:t>
      </w:r>
      <w:r>
        <w:br/>
        <w:t>d. budowa, przebudowa i rozbudowa urządzeń organizacji i bezpieczeństwa ruchu drogowego, w tym m. in. urządzeń sterowania ruchem, środków uspokojenia ruchu, urządzeń systemu zarządzania bezpieczeństwem ruchu;</w:t>
      </w:r>
      <w:r>
        <w:br/>
        <w:t>e. usunięcie kolizji z urządzeniami obcymi;</w:t>
      </w:r>
      <w:r>
        <w:br/>
        <w:t>f. realizacja działań w zakresie inteligentnych systemów transportowych (ITS).</w:t>
      </w:r>
      <w:r>
        <w:br/>
      </w:r>
      <w:r>
        <w:br/>
        <w:t>Najważniejsze warunki realizacji projektów:</w:t>
      </w:r>
      <w:r>
        <w:br/>
        <w:t>1. Wsparcie uzyskać mogą wyłącznie inwestycje stanowiące elementy następujących przedsięwzięć strategicznych: „Pakiet przedsięwzięć w zakresie rozbudowy podstawowego układu dróg wojewódzkich dowiązujących region do węzłów sieci TEN-T”, „Pakiet przedsięwzięć w zakresie budowy podstawowego układu dróg wojewódzkich dowiązujących region do węzłów drogowych sieci TEN-T” wpisanych do Regionalnego Programu Strategicznego w zakresie mobilności i komunikacji, stanowiącego „Regionalny Plan Transportowy dla Województwa Pomorskiego 2030”.</w:t>
      </w:r>
      <w:r>
        <w:br/>
        <w:t>2. Inwestycje realizowane na obszarze miejskim będą musiały być spójne z właściwym Planem Zrównoważonej Mobilności Miejskiej, a jeśli nie jest on wymagany – z innym właściwym dokumentem planowania mobilności miejskiej.</w:t>
      </w:r>
      <w:r>
        <w:br/>
        <w:t>3. Inwestycje muszą zapewnić dostosowanie nośności dróg do nacisku 11,5 tony na oś.</w:t>
      </w:r>
      <w:r>
        <w:br/>
        <w:t>4. Tam gdzie jest to technicznie możliwe - projekty powinny obejmować elementy dotyczące retencji i podczyszczania wód opadowych poprzez wykorzystanie zielonej i niebieskiej infrastruktury oraz rozwiązań opartych na przyrodzie.</w:t>
      </w:r>
      <w:r>
        <w:br/>
        <w:t>5. Inwestycje realizowane w miastach nie będą obejmowały budowy nowych, ani zwiększenia pojemności lub przepustowości istniejących dróg lub parkingów, a także nie będą przyczyniały się do zwiększenia natężenia ruchu samochodowego – nie dotyczy obiektów typu „parkuj i jedź” (P+R) położonych poza obszarami centralnymi miast oraz obwodnic.</w:t>
      </w:r>
      <w:r>
        <w:br/>
        <w:t>6. Inwestycje muszą uwzględniać kwestie bezpieczeństwa, w szczególności na rzecz niezmotoryzowanych i niechronionych (pieszych, rowerzystów) uczestników ruchu.</w:t>
      </w:r>
      <w:r>
        <w:br/>
        <w:t>7. Koszty pośrednie w projekcie są niekwalifikowalne.</w:t>
      </w:r>
      <w:r>
        <w:br/>
        <w:t>8.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 xml:space="preserve">zgodnie z Wytycznymi MFiPR dotyczącymi realizacji zasad równościowych w ramach funduszy unijnych na lata 2021-2027 oraz zapisami „Analizy spełniania zasady DNSH dla projektu programu Fundusze Europejskie dla Pomorza 2021–2027” w zakresie celu szczegółowego 3 (ii).  </w:t>
      </w:r>
      <w:r>
        <w:br/>
      </w:r>
      <w:r>
        <w:br/>
        <w:t>Ukierunkowanie terytorialne:</w:t>
      </w:r>
      <w:r>
        <w:br/>
        <w:t>Obszar całego województwa.</w:t>
      </w:r>
      <w:r>
        <w:br/>
      </w:r>
      <w:r>
        <w:br/>
        <w:t>Preferowane będą projekty posiadające dokumentację przygotowawczą sfinansowaną w ramach perspektywy 2014-2020.</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Zarządcy dróg publicznych</w:t>
      </w:r>
    </w:p>
    <w:p w:rsidR="00006856" w:rsidRDefault="007952AE">
      <w:pPr>
        <w:rPr>
          <w:b/>
        </w:rPr>
      </w:pPr>
      <w:r>
        <w:rPr>
          <w:b/>
        </w:rPr>
        <w:t>Grupa docelowa</w:t>
      </w:r>
    </w:p>
    <w:p w:rsidR="00006856" w:rsidRDefault="007952AE">
      <w:pPr>
        <w:rPr>
          <w:b/>
        </w:rPr>
      </w:pPr>
      <w:r>
        <w:t>użytkownicy indywidualni korzystający z infrastruktury</w:t>
      </w:r>
    </w:p>
    <w:p w:rsidR="00006856" w:rsidRDefault="007952AE">
      <w:pPr>
        <w:rPr>
          <w:b/>
        </w:rPr>
      </w:pPr>
      <w:r>
        <w:rPr>
          <w:b/>
        </w:rPr>
        <w:t>Słowa kluczowe</w:t>
      </w:r>
    </w:p>
    <w:p w:rsidR="00006856" w:rsidRDefault="007952AE">
      <w:pPr>
        <w:rPr>
          <w:b/>
        </w:rPr>
      </w:pPr>
      <w:r>
        <w:t>bezpieczeństwo_ruchu, drogi, drogi_wojewódzkie, obwodnice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WLWK-RCO046 - Długość dróg przebudowanych lub zmodernizowanych – poza TEN-T</w:t>
      </w:r>
    </w:p>
    <w:p w:rsidR="00006856" w:rsidRDefault="007952AE">
      <w:pPr>
        <w:rPr>
          <w:b/>
        </w:rPr>
      </w:pPr>
      <w:r>
        <w:t>WLWK-RCO058 - Wspierana infrastruktura rowerowa</w:t>
      </w:r>
    </w:p>
    <w:p w:rsidR="00006856" w:rsidRDefault="007952AE">
      <w:pPr>
        <w:rPr>
          <w:b/>
        </w:rPr>
      </w:pPr>
      <w:r>
        <w:rPr>
          <w:b/>
        </w:rPr>
        <w:t>Wskaźniki rezultatu</w:t>
      </w:r>
    </w:p>
    <w:p w:rsidR="00006856" w:rsidRDefault="007952AE">
      <w:pPr>
        <w:rPr>
          <w:b/>
        </w:rPr>
      </w:pPr>
      <w:r>
        <w:t>WLWK-RCR056 - Oszczędność czasu dzięki udoskonalonej infrastrukturze drogowej</w:t>
      </w:r>
    </w:p>
    <w:p w:rsidR="00006856" w:rsidRDefault="007952AE">
      <w:pPr>
        <w:rPr>
          <w:b/>
        </w:rPr>
      </w:pPr>
      <w:r>
        <w:t>WLWK-RCR055 - Roczna liczba użytkowników nowo wybudowanych, przebudowanych, rozbudowanych lub zmodernizowanych dróg</w:t>
      </w:r>
    </w:p>
    <w:p w:rsidR="00006856" w:rsidRDefault="00006856">
      <w:pPr>
        <w:rPr>
          <w:b/>
        </w:rPr>
      </w:pPr>
    </w:p>
    <w:p w:rsidR="00006856" w:rsidRDefault="007952AE">
      <w:pPr>
        <w:pStyle w:val="Nagwek3"/>
        <w:rPr>
          <w:rFonts w:ascii="Calibri" w:hAnsi="Calibri" w:cs="Calibri"/>
          <w:sz w:val="32"/>
        </w:rPr>
      </w:pPr>
      <w:bookmarkStart w:id="31" w:name="_Toc170985581"/>
      <w:r>
        <w:rPr>
          <w:rFonts w:ascii="Calibri" w:hAnsi="Calibri" w:cs="Calibri"/>
          <w:sz w:val="32"/>
        </w:rPr>
        <w:t>Działanie FEPM.04.02 Tabor kolejowy</w:t>
      </w:r>
      <w:bookmarkEnd w:id="31"/>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EFRR/FS.CP3.II - Rozwój i udoskonalanie zrównoważonej, odpornej na zmiany klimatu, inteligentnej i intermodalnej mobilności na poziomie krajowym, regionalnym i lokalnym, w tym poprawę dostępu do TEN-T oraz mobilności transgranicznej</w:t>
      </w:r>
    </w:p>
    <w:p w:rsidR="00006856" w:rsidRDefault="007952AE">
      <w:pPr>
        <w:rPr>
          <w:b/>
        </w:rPr>
      </w:pPr>
      <w:r>
        <w:rPr>
          <w:b/>
        </w:rPr>
        <w:t>Wysokość alokacji UE (EUR)</w:t>
      </w:r>
    </w:p>
    <w:p w:rsidR="00006856" w:rsidRDefault="007952AE">
      <w:pPr>
        <w:rPr>
          <w:b/>
        </w:rPr>
      </w:pPr>
      <w:r>
        <w:t>118 610 885,00</w:t>
      </w:r>
    </w:p>
    <w:p w:rsidR="00006856" w:rsidRDefault="007952AE">
      <w:pPr>
        <w:rPr>
          <w:b/>
        </w:rPr>
      </w:pPr>
      <w:r>
        <w:rPr>
          <w:b/>
        </w:rPr>
        <w:t>Zakres interwencji</w:t>
      </w:r>
    </w:p>
    <w:p w:rsidR="00006856" w:rsidRDefault="007952AE">
      <w:pPr>
        <w:rPr>
          <w:b/>
        </w:rPr>
      </w:pPr>
      <w:r>
        <w:t>107 - Bezemisyjny / zasilany energią elektryczną tabor kolejowy</w:t>
      </w:r>
    </w:p>
    <w:p w:rsidR="00006856" w:rsidRDefault="007952AE">
      <w:pPr>
        <w:rPr>
          <w:b/>
        </w:rPr>
      </w:pPr>
      <w:r>
        <w:rPr>
          <w:b/>
        </w:rPr>
        <w:t>Opis działania</w:t>
      </w:r>
    </w:p>
    <w:p w:rsidR="00006856" w:rsidRDefault="007952AE">
      <w:pPr>
        <w:rPr>
          <w:b/>
        </w:rPr>
      </w:pPr>
      <w:r>
        <w:br/>
        <w:t>W ramach Działania wspierane będą projekty prowadzące do rozwoju mobilności regionalnej poprzez zakup taboru kolejowego do przewozów o charakterze regionalnym, realizowane w sposób kompleksowy i koordynowany przez Samorząd Województwa Pomorskiego.</w:t>
      </w:r>
      <w:r>
        <w:br/>
        <w:t>Interwencja w ramach Działania ma na celu zwiększenie przewozów w regionalnym pasażerskim transporcie kolejowym.</w:t>
      </w:r>
      <w:r>
        <w:br/>
      </w:r>
      <w:r>
        <w:br/>
        <w:t>Przedmiotem projektów będą inwestycje stanowiące elementy następującego przedsięwzięcia strategicznego: „Zakup 31 Elektrycznych Zespołów Trakcyjnych do obsługi przewozów kolejowych w województwie pomorskim” wpisanego do Regionalnego Programu Strategicznego w zakresie mobilności i komunikacji.</w:t>
      </w:r>
      <w:r>
        <w:br/>
      </w:r>
      <w:r>
        <w:br/>
        <w:t>Typy projektów:</w:t>
      </w:r>
      <w:r>
        <w:br/>
        <w:t xml:space="preserve">1. Zakup zeroemisyjnego taboru kolejowego wykorzystywanego w regionalnych przewozach pasażerskich, spełniającego wymagania Europejskiego Systemu Zarządzania Ruchem Kolejowym (ERTMS); </w:t>
      </w:r>
      <w:r>
        <w:br/>
        <w:t>2. Budowa, rozbudowa lub przebudowa istniejącej infrastruktury utrzymaniowo-naprawczej służącej do obsługi w szczególności taboru, o którym mowa w pierwszym typie projektu.</w:t>
      </w:r>
      <w:r>
        <w:br/>
      </w:r>
      <w:r>
        <w:br/>
        <w:t>Najważniejsze warunki realizacji projektów:</w:t>
      </w:r>
      <w:r>
        <w:br/>
        <w:t>1. Wsparcie uzyskać mogą inwestycje stanowiące elementy następującego przedsięwzięcia strategicznego: „Zakup 31 Elektrycznych Zespołów Trakcyjnych do obsługi przewozów kolejowych w województwie pomorskim” wpisanego do Regionalnego Programu Strategicznego w zakresie mobilności i komunikacji, stanowiącego „Regionalny Plan Transportowy dla Województwa Pomorskiego 2030”;</w:t>
      </w:r>
      <w:r>
        <w:br/>
        <w:t>2. Inwestycje dotyczące infrastruktury utrzymaniowo-naprawczej realizowane na obszarach miejskich będą musiały być spójne z właściwymi Planami Zrównoważonej Mobilności Miejskiej, a jeśli nie są one wymagane – z innymi właściwymi dokumentami planowania mobilności miejskiej;</w:t>
      </w:r>
      <w:r>
        <w:br/>
        <w:t>3. Zakupiony tabor będzie wykorzystywany do przewozów pasażerskich o charakterze użyteczności publicznej, wykonywanych przez operatorów wyłonionych zgodnie z prawem UE (w tym zgodnie z tzw. czwartym pakietem kolejowym); w przypadku umów zawartych po 12 grudnia 2020 r. dofinansowanie będzie dotyczyć taboru wykorzystywanego przez operatorów wybranych w konkurencyjnej procedurze przetargowej w rozumieniu rozporządzenia 1370/2007, z zastrzeżeniem wyjątków wskazanych w tym rozporządzeniu;</w:t>
      </w:r>
      <w:r>
        <w:br/>
        <w:t>4. Podatek VAT i koszty pośrednie w projekcie są niekwalifikowalne;</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3 (ii).</w:t>
      </w:r>
      <w:r>
        <w:br/>
      </w:r>
      <w:r>
        <w:br/>
        <w:t>Ukierunkowanie terytorialne:</w:t>
      </w:r>
      <w:r>
        <w:br/>
        <w:t>Obszar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Przedsiębiorstwa realizujące cele publiczne,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Organizatorzy i operatorzy publicznego transportu zbiorowego, Przedsiębiorstwa kolejowych przewozów pasażerskich, Zarządcy infrastruktury kolejowej</w:t>
      </w:r>
    </w:p>
    <w:p w:rsidR="00006856" w:rsidRDefault="007952AE">
      <w:pPr>
        <w:rPr>
          <w:b/>
        </w:rPr>
      </w:pPr>
      <w:r>
        <w:rPr>
          <w:b/>
        </w:rPr>
        <w:t>Grupa docelowa</w:t>
      </w:r>
    </w:p>
    <w:p w:rsidR="00006856" w:rsidRDefault="007952AE">
      <w:pPr>
        <w:rPr>
          <w:b/>
        </w:rPr>
      </w:pPr>
      <w:r>
        <w:t>przedsiębiorcy korzystający z infrastruktury i taboru, użytkownicy indywidualni korzystający z taboru</w:t>
      </w:r>
    </w:p>
    <w:p w:rsidR="00006856" w:rsidRDefault="007952AE">
      <w:pPr>
        <w:rPr>
          <w:b/>
        </w:rPr>
      </w:pPr>
      <w:r>
        <w:rPr>
          <w:b/>
        </w:rPr>
        <w:t>Słowa kluczowe</w:t>
      </w:r>
    </w:p>
    <w:p w:rsidR="00006856" w:rsidRDefault="007952AE">
      <w:pPr>
        <w:rPr>
          <w:b/>
        </w:rPr>
      </w:pPr>
      <w:r>
        <w:t>czysty_transport, kolej, komunikacja_zbiorowa, pociąg, tabor_ekologiczny, transport</w:t>
      </w:r>
    </w:p>
    <w:p w:rsidR="00006856" w:rsidRDefault="007952AE">
      <w:pPr>
        <w:rPr>
          <w:b/>
        </w:rPr>
      </w:pPr>
      <w:r>
        <w:rPr>
          <w:b/>
        </w:rPr>
        <w:t>Wielkość podmiotu (w przypadku przedsiębiorstw)</w:t>
      </w:r>
    </w:p>
    <w:p w:rsidR="00006856" w:rsidRDefault="007952AE">
      <w:pPr>
        <w:rPr>
          <w:b/>
        </w:rPr>
      </w:pPr>
      <w:r>
        <w:t>Duże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WLWK-PLRO229 - Budowa/przebudowa bazy utrzymaniowo-naprawczej taboru kolejowego </w:t>
      </w:r>
    </w:p>
    <w:p w:rsidR="00006856" w:rsidRDefault="007952AE">
      <w:pPr>
        <w:rPr>
          <w:b/>
        </w:rPr>
      </w:pPr>
      <w:r>
        <w:t>WLWK-PLRO113 - Liczba zakupionych jednostek kolejowego taboru pasażerskiego</w:t>
      </w:r>
    </w:p>
    <w:p w:rsidR="00006856" w:rsidRDefault="007952AE">
      <w:pPr>
        <w:rPr>
          <w:b/>
        </w:rPr>
      </w:pPr>
      <w:r>
        <w:t>WLWK-RCO057 - Pojemność ekologicznego taboru do zbiorowego transportu publicznego</w:t>
      </w:r>
    </w:p>
    <w:p w:rsidR="00006856" w:rsidRDefault="007952AE">
      <w:pPr>
        <w:rPr>
          <w:b/>
        </w:rPr>
      </w:pPr>
      <w:r>
        <w:rPr>
          <w:b/>
        </w:rPr>
        <w:t>Wskaźniki rezultatu</w:t>
      </w:r>
    </w:p>
    <w:p w:rsidR="00006856" w:rsidRDefault="007952AE">
      <w:pPr>
        <w:rPr>
          <w:b/>
        </w:rPr>
      </w:pPr>
      <w:r>
        <w:t>WLWK-PLRR022 - Liczba osób korzystających z zakupionego lub zmodernizowanego kolejowego taboru pasażerskiego w ciągu roku</w:t>
      </w:r>
    </w:p>
    <w:p w:rsidR="00006856" w:rsidRDefault="00006856">
      <w:pPr>
        <w:rPr>
          <w:b/>
        </w:rPr>
      </w:pPr>
    </w:p>
    <w:p w:rsidR="00006856" w:rsidRDefault="007952AE">
      <w:pPr>
        <w:pStyle w:val="Nagwek2"/>
        <w:rPr>
          <w:rFonts w:ascii="Calibri" w:hAnsi="Calibri" w:cs="Calibri"/>
          <w:i w:val="0"/>
          <w:sz w:val="32"/>
        </w:rPr>
      </w:pPr>
      <w:bookmarkStart w:id="32" w:name="_Toc170985582"/>
      <w:r>
        <w:rPr>
          <w:rFonts w:ascii="Calibri" w:hAnsi="Calibri" w:cs="Calibri"/>
          <w:i w:val="0"/>
          <w:sz w:val="32"/>
        </w:rPr>
        <w:t>Priorytet FEPM.05 Fundusze europejskie dla silnego społecznie Pomorza (EFS+)</w:t>
      </w:r>
      <w:bookmarkEnd w:id="32"/>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Społeczny +</w:t>
      </w:r>
    </w:p>
    <w:p w:rsidR="00006856" w:rsidRDefault="007952AE">
      <w:pPr>
        <w:rPr>
          <w:b/>
        </w:rPr>
      </w:pPr>
      <w:r>
        <w:rPr>
          <w:b/>
        </w:rPr>
        <w:t>Cel Polityki</w:t>
      </w:r>
    </w:p>
    <w:p w:rsidR="00006856" w:rsidRDefault="007952AE">
      <w:pPr>
        <w:rPr>
          <w:b/>
        </w:rPr>
      </w:pPr>
      <w:r>
        <w:t>CP4 - Europa o silniejszym wymiarze społecznym, bardziej sprzyjająca włączeniu społecznemu i wdrażająca Europejski filar praw socjalnych</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477 237 153,00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33" w:name="_Toc170985583"/>
      <w:r>
        <w:rPr>
          <w:rFonts w:ascii="Calibri" w:hAnsi="Calibri" w:cs="Calibri"/>
          <w:sz w:val="32"/>
        </w:rPr>
        <w:t>Działanie FEPM.05.01 Rynek pracy</w:t>
      </w:r>
      <w:bookmarkEnd w:id="33"/>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06856" w:rsidRDefault="007952AE">
      <w:pPr>
        <w:rPr>
          <w:b/>
        </w:rPr>
      </w:pPr>
      <w:r>
        <w:rPr>
          <w:b/>
        </w:rPr>
        <w:t>Instytucja Pośrednicząca</w:t>
      </w:r>
    </w:p>
    <w:p w:rsidR="00006856" w:rsidRDefault="007952AE">
      <w:pPr>
        <w:rPr>
          <w:b/>
        </w:rPr>
      </w:pPr>
      <w:r>
        <w:t>Urząd Marszałkowski Województwa Pomorskiego, Wojewódzki Urząd Pracy w Gdańsku</w:t>
      </w:r>
    </w:p>
    <w:p w:rsidR="00006856" w:rsidRDefault="007952AE">
      <w:pPr>
        <w:rPr>
          <w:b/>
        </w:rPr>
      </w:pPr>
      <w:r>
        <w:rPr>
          <w:b/>
        </w:rPr>
        <w:t>Wysokość alokacji UE (EUR)</w:t>
      </w:r>
    </w:p>
    <w:p w:rsidR="00006856" w:rsidRDefault="007952AE">
      <w:pPr>
        <w:rPr>
          <w:b/>
        </w:rPr>
      </w:pPr>
      <w:r>
        <w:t>8 000 000,00</w:t>
      </w:r>
    </w:p>
    <w:p w:rsidR="00006856" w:rsidRDefault="007952AE">
      <w:pPr>
        <w:rPr>
          <w:b/>
        </w:rPr>
      </w:pPr>
      <w:r>
        <w:rPr>
          <w:b/>
        </w:rPr>
        <w:t>Zakres interwencji</w:t>
      </w:r>
    </w:p>
    <w:p w:rsidR="00006856" w:rsidRDefault="007952AE">
      <w:pPr>
        <w:rPr>
          <w:b/>
        </w:rPr>
      </w:pPr>
      <w:r>
        <w:t>134 - Działania na rzecz poprawy dostępu do zatrudnienia, 136 - Wsparcie szczególne na rzecz zatrudnienia ludzi młodych i integracji społeczno-gospodarczej ludzi młodych</w:t>
      </w:r>
    </w:p>
    <w:p w:rsidR="00006856" w:rsidRDefault="007952AE">
      <w:pPr>
        <w:rPr>
          <w:b/>
        </w:rPr>
      </w:pPr>
      <w:r>
        <w:rPr>
          <w:b/>
        </w:rPr>
        <w:t>Opis działania</w:t>
      </w:r>
    </w:p>
    <w:p w:rsidR="00006856" w:rsidRDefault="007952AE">
      <w:pPr>
        <w:rPr>
          <w:b/>
        </w:rPr>
      </w:pPr>
      <w:r>
        <w:br/>
        <w:t xml:space="preserve">Interwencja w ramach Działania odpowiada na wyzwanie, jakim jest poprawa dostępu do zatrudnienia i działań aktywizujących oraz poprawa warunków rozwoju zawodowego pracujących i poszukujących pracy mieszkańców Pomorza. </w:t>
      </w:r>
      <w:r>
        <w:br/>
        <w:t>Wsparcie realizowane będzie poprzez wdrażanie kompleksowych rozwiązań w zakresie aktywizacji zawodowej osób pracujących znajdujących się w najtrudniejszej sytuacji na rynku pracy. Wsparciem zostaną również objęte osoby młode (w wieku 15-29 lat) pozostające bez pracy, znajdujące się w niekorzystnej sytuacji na rynku pracy. Interwencja prowadzona będzie w oparciu o indywidualną diagnozę.</w:t>
      </w:r>
      <w:r>
        <w:br/>
      </w:r>
      <w:r>
        <w:br/>
        <w:t>Typy projektów:</w:t>
      </w:r>
      <w:r>
        <w:br/>
        <w:t>1. Poprawa sytuacji zawodowej osób pracujących znajdujących się w niekorzystnej sytuacji na rynku pracy, w szczególności zatrudnionych na podstawie umów krótkoterminowych, umów cywilno-prawnych, ubogich pracujących realizowane w postaci kompleksowych rozwiązań w zakresie aktywizacji zawodowej, w tym m.in.:</w:t>
      </w:r>
      <w:r>
        <w:br/>
        <w:t>a. usługi służące indywidualizacji wsparcia oraz pomocy w zakresie określenia ścieżki zawodowej (obligatoryjne);</w:t>
      </w:r>
      <w:r>
        <w:br/>
        <w:t>b. usługi służące zdobyciu i/lub potwierdzaniu kwalifikacji, kompetencji i doświadczenia zawodowego – np. szkolenia, staże, praktyki zawodowe;</w:t>
      </w:r>
      <w:r>
        <w:br/>
        <w:t>c. wsparcie stanowiące zachętę do zatrudnienia, np.: wyposażenie/doposażenie stanowiska pracy;</w:t>
      </w:r>
      <w:r>
        <w:br/>
        <w:t>d. podnoszenie mobilności przestrzennej (regionalnej i ponadregionalnej), realizowane wyłącznie jako element kompleksowych projektów aktywizacyjnych, np.: pokrycie kosztów dojazdów, dodatek relokacyjny.</w:t>
      </w:r>
      <w:r>
        <w:br/>
        <w:t>2. Kompleksowe wsparcie na rynku pracy osób młodych (18-29 lat) należących do kategorii NEET w ramach inicjatywy ALMA.</w:t>
      </w:r>
      <w:r>
        <w:br/>
        <w:t>3. Aktywizacja edukacyjno-zawodowa, skierowana do osób młodych pozostających bez pracy znajdujących się w niekorzystnej sytuacji na rynku pracy, realizowana w projektach Ochotniczych Hufców Pracy (OHP).</w:t>
      </w:r>
      <w:r>
        <w:br/>
      </w:r>
      <w:r>
        <w:br/>
        <w:t>Najważniejsze warunki realizacji projektów:</w:t>
      </w:r>
      <w:r>
        <w:br/>
        <w:t>Typy projektów 2 i 3 będą wdrażane przez Instytucję Pośredniczącą (IP), której rolę będzie pełnił Wojewódzki Urząd Pracy w Gdańsku (WUP).</w:t>
      </w:r>
      <w:r>
        <w:br/>
        <w:t>Dopuszczalny poziom finansowania krzyżowego (cross-financingu) każdorazowo uzależniony będzie od decyzji Instytucji Zarządzającej (IZ) FEP i zostanie wskazany w regulaminie wyboru projektów.</w:t>
      </w:r>
      <w:r>
        <w:br/>
      </w:r>
      <w:r>
        <w:br/>
        <w:t>Ukierunkowanie terytorialne:</w:t>
      </w:r>
      <w:r>
        <w:br/>
        <w:t>Interwencja będzie prowadzona na terenie całego województwa.</w:t>
      </w:r>
      <w:r>
        <w:br/>
      </w:r>
      <w:r>
        <w:br/>
        <w:t>Preferowane zgodnie z Programem będą projekty (wyłącznie w odniesieniu do typu projektu 1.):</w:t>
      </w:r>
      <w:r>
        <w:br/>
        <w:t xml:space="preserve">1. obejmujące kompleksowe działania aktywizujące, dostosowane do indywidualnych potrzeb; </w:t>
      </w:r>
      <w:r>
        <w:br/>
        <w:t>2. partnerskie, realizowane we współpracy instytucji rynku pracy z pracodawcami lub organizacjami pracodawców i/lub organizacjami pozarządowymi i/lub instytucjami edukacyjnymi (w tym szkołami wyższymi) i szkoleniowymi i/lub IOB;</w:t>
      </w:r>
      <w:r>
        <w:br/>
        <w:t xml:space="preserve">3. realizowane przez organizacje pozarządowe działające w obszarze wsparcia osób doświadczających przemocy, w szczególności kobiet, osób LGBT+, rodziców samotnie wychowujących dzieci, osób długotrwale bezrobotnych; </w:t>
      </w:r>
      <w:r>
        <w:br/>
        <w:t>4. ukierunkowane na nabywanie, rozwijanie i potwierdzanie kompetencji w zakresie przedsiębiorczości i kompetencji cyfrowych, kompetencji w zakresie kluczowych technologii prorozwojowych oraz kompetencji w zakresie zielonej gospodarki zgodnie z ramami wyznaczonymi przez Strategię Rozwoju Umiejętności.</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100</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5</w:t>
      </w:r>
    </w:p>
    <w:p w:rsidR="00006856" w:rsidRDefault="007952AE">
      <w:pPr>
        <w:rPr>
          <w:b/>
        </w:rPr>
      </w:pPr>
      <w:r>
        <w:rPr>
          <w:b/>
        </w:rPr>
        <w:t>Minimalny wkład własny beneficjenta</w:t>
      </w:r>
    </w:p>
    <w:p w:rsidR="00006856" w:rsidRDefault="007952AE">
      <w:pPr>
        <w:rPr>
          <w:b/>
        </w:rPr>
      </w:pPr>
      <w:r>
        <w:t>0% w odniesieniu do typów projektów nr 3. 5% w odniesieniu do typów projektów nr 2. 10% w odniesieniu do typów projektów nr 1.</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wspierające biznes, Organizacje społeczne i związki wyznaniowe, Partnerzy społeczni, Przedsiębiorstwa, Służby publiczne</w:t>
      </w:r>
    </w:p>
    <w:p w:rsidR="00006856" w:rsidRDefault="007952AE">
      <w:pPr>
        <w:rPr>
          <w:b/>
        </w:rPr>
      </w:pPr>
      <w:r>
        <w:rPr>
          <w:b/>
        </w:rPr>
        <w:t>Typ beneficjenta – szczegółowy</w:t>
      </w:r>
    </w:p>
    <w:p w:rsidR="00006856" w:rsidRDefault="007952AE">
      <w:pPr>
        <w:rPr>
          <w:b/>
        </w:rPr>
      </w:pPr>
      <w:r>
        <w:t>Administracja rządowa, Bank Gospodarstwa Krajowego, Centra aktywności lokalnej, Duże przedsiębiorstwa, Inne podmioty systemu szkolnictwa wyższego i nauki, Instytucje finansowe, Instytucje integracji i pomocy społecznej, Instytucje kultury, Instytucje odpowiedzialne za gospodarkę wodną, Instytucje otoczenia biznesu, Instytucje rynku pracy, Instytucje sportu, Izby gospodarcze, Izby Rolnicze, Jednostki doradztwa rolniczego, Jednostki naukowe, Jednostki organizacyjne działające w imieniu jednostek samorządu terytorialnego, Jednostki rządowe i samorządowe ochrony środowiska, Jednostki Samorządu Terytorialnego, Kluby sportowe, centra sportu, Kościoły i związki wyznaniowe, Lokalne Grupy Działania, MŚP, Niepubliczne instytucje kultury, Niepubliczne podmioty integracji i pomocy społecznej, Organizacje badawcze, Organizacje pozarządowe, Organizacje zrzeszające pracodawców, Ośrodki innowacji, Ośrodki kształcenia dorosłych, Partnerzy gospodarczy, Podmioty ekonomii społecznej, Pozarządowe organizacje turystyczne, Przedszkola i inne formy wychowania przedszkolnego, Szkoły i inne placówki systemu oświaty, Uczelnie, Wspólnoty, spółdzielnie mieszkaniowe i TBS, Związki zawodowe</w:t>
      </w:r>
    </w:p>
    <w:p w:rsidR="00006856" w:rsidRDefault="007952AE">
      <w:pPr>
        <w:rPr>
          <w:b/>
        </w:rPr>
      </w:pPr>
      <w:r>
        <w:rPr>
          <w:b/>
        </w:rPr>
        <w:t>Grupa docelowa</w:t>
      </w:r>
    </w:p>
    <w:p w:rsidR="00006856" w:rsidRDefault="007952AE">
      <w:pPr>
        <w:rPr>
          <w:b/>
        </w:rPr>
      </w:pPr>
      <w:r>
        <w:t>bezrobotni, kobiety, osoby bezrobotne i poszukujące pracy, osoby długotrwale bezrobotne, osoby należące do kategorii NEET, osoby o niskich kwalifikacjach, osoby pracujące, osoby sprawujące opiekę nad dziećmi, osobami z niepełnosprawnościami czy osobami potrzebującymi wsparcia w codziennym funkcjonowaniu, osoby w wieku 15-25 lat, osoby w wieku 18-29 lat, osoby w wieku 55 lat i więcej, osoby z niepełnosprawnościami, osoby zatrudnione na umowach krótkoterminowych, umowach cywilno – prawnych, ubodzy pracujący</w:t>
      </w:r>
    </w:p>
    <w:p w:rsidR="00006856" w:rsidRDefault="007952AE">
      <w:pPr>
        <w:rPr>
          <w:b/>
        </w:rPr>
      </w:pPr>
      <w:r>
        <w:rPr>
          <w:b/>
        </w:rPr>
        <w:t>Słowa kluczowe</w:t>
      </w:r>
    </w:p>
    <w:p w:rsidR="00006856" w:rsidRDefault="007952AE">
      <w:pPr>
        <w:rPr>
          <w:b/>
        </w:rPr>
      </w:pPr>
      <w:r>
        <w:t>aktywizacja_kobiet, aktywizacja_zawodowa, dopasowanie_do_rynku_pracy, doradztwo_zawodowe, kompetencje_zawodowe, kwalifikacje, osoby_z_niepełnosprawnościami, rozwój_zawodowy, staże, wsparcie_dla_młodych</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WLWK-EECO02 - Liczba osób bezrobotnych, w tym długotrwale bezrobotnych, objętych wsparciem w programie</w:t>
      </w:r>
    </w:p>
    <w:p w:rsidR="00006856" w:rsidRDefault="007952AE">
      <w:pPr>
        <w:rPr>
          <w:b/>
        </w:rPr>
      </w:pPr>
      <w:r>
        <w:t>WLWK-EECO04 - Liczba osób biernych zawodowo objętych wsparciem w programie</w:t>
      </w:r>
    </w:p>
    <w:p w:rsidR="00006856" w:rsidRDefault="007952AE">
      <w:pPr>
        <w:rPr>
          <w:b/>
        </w:rPr>
      </w:pPr>
      <w:r>
        <w:t>WLWK-EECO03 - Liczba osób długotrwale bezrobotnych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WLWK-EECO07 - Liczba osób w wieku 18-29 lat objętych wsparciem w programie</w:t>
      </w:r>
    </w:p>
    <w:p w:rsidR="00006856" w:rsidRDefault="007952AE">
      <w:pPr>
        <w:rPr>
          <w:b/>
        </w:rPr>
      </w:pPr>
      <w:r>
        <w:t>WLWK-EECO08 - Liczba osób w wieku 55 lat i więcej  objętych wsparciem w programie</w:t>
      </w:r>
    </w:p>
    <w:p w:rsidR="00006856" w:rsidRDefault="007952AE">
      <w:pPr>
        <w:rPr>
          <w:b/>
        </w:rPr>
      </w:pPr>
      <w:r>
        <w:t>WLWK-EECO06 - Liczba osób w wieku poniżej 18 lat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WLWK-PL0CO10 - Wartość wydatków kwalifikowalnych przeznaczonych na realizację gwarancji dla młodzieży</w:t>
      </w:r>
    </w:p>
    <w:p w:rsidR="00006856" w:rsidRDefault="007952AE">
      <w:pPr>
        <w:rPr>
          <w:b/>
        </w:rPr>
      </w:pPr>
      <w:r>
        <w:rPr>
          <w:b/>
        </w:rPr>
        <w:t>Wskaźniki rezultatu</w:t>
      </w:r>
    </w:p>
    <w:p w:rsidR="00006856" w:rsidRDefault="007952AE">
      <w:pPr>
        <w:rPr>
          <w:b/>
        </w:rPr>
      </w:pPr>
      <w:r>
        <w:t>WLWK-EECR02 - Liczba osób, które podjęły kształcenie lub szkolenie po opuszczeniu programu</w:t>
      </w:r>
    </w:p>
    <w:p w:rsidR="00006856" w:rsidRDefault="007952AE">
      <w:pPr>
        <w:rPr>
          <w:b/>
        </w:rPr>
      </w:pPr>
      <w:r>
        <w:t>WLWK-EECR03 - Liczba osób, które uzyskały kwalifikacje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34" w:name="_Toc170985584"/>
      <w:r>
        <w:rPr>
          <w:rFonts w:ascii="Calibri" w:hAnsi="Calibri" w:cs="Calibri"/>
          <w:sz w:val="32"/>
        </w:rPr>
        <w:t>Działanie FEPM.05.02 Rynek pracy – projekty powiatowych urzędów pracy</w:t>
      </w:r>
      <w:bookmarkEnd w:id="34"/>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rsidR="00006856" w:rsidRDefault="007952AE">
      <w:pPr>
        <w:rPr>
          <w:b/>
        </w:rPr>
      </w:pPr>
      <w:r>
        <w:rPr>
          <w:b/>
        </w:rPr>
        <w:t>Instytucja Pośrednicząca</w:t>
      </w:r>
    </w:p>
    <w:p w:rsidR="00006856" w:rsidRDefault="007952AE">
      <w:pPr>
        <w:rPr>
          <w:b/>
        </w:rPr>
      </w:pPr>
      <w:r>
        <w:t>Wojewódzki Urząd Pracy w Gdańsku</w:t>
      </w:r>
    </w:p>
    <w:p w:rsidR="00006856" w:rsidRDefault="007952AE">
      <w:pPr>
        <w:rPr>
          <w:b/>
        </w:rPr>
      </w:pPr>
      <w:r>
        <w:rPr>
          <w:b/>
        </w:rPr>
        <w:t>Wysokość alokacji UE (EUR)</w:t>
      </w:r>
    </w:p>
    <w:p w:rsidR="00006856" w:rsidRDefault="007952AE">
      <w:pPr>
        <w:rPr>
          <w:b/>
        </w:rPr>
      </w:pPr>
      <w:r>
        <w:t>60 481 438,00</w:t>
      </w:r>
    </w:p>
    <w:p w:rsidR="00006856" w:rsidRDefault="007952AE">
      <w:pPr>
        <w:rPr>
          <w:b/>
        </w:rPr>
      </w:pPr>
      <w:r>
        <w:rPr>
          <w:b/>
        </w:rPr>
        <w:t>Zakres interwencji</w:t>
      </w:r>
    </w:p>
    <w:p w:rsidR="00006856" w:rsidRDefault="007952AE">
      <w:pPr>
        <w:rPr>
          <w:b/>
        </w:rPr>
      </w:pPr>
      <w:r>
        <w:t>134 - Działania na rzecz poprawy dostępu do zatrudnienia, 136 - Wsparcie szczególne na rzecz zatrudnienia ludzi młodych i integracji społeczno-gospodarczej ludzi młodych</w:t>
      </w:r>
    </w:p>
    <w:p w:rsidR="00006856" w:rsidRDefault="007952AE">
      <w:pPr>
        <w:rPr>
          <w:b/>
        </w:rPr>
      </w:pPr>
      <w:r>
        <w:rPr>
          <w:b/>
        </w:rPr>
        <w:t>Opis działania</w:t>
      </w:r>
    </w:p>
    <w:p w:rsidR="00006856" w:rsidRDefault="007952AE">
      <w:pPr>
        <w:rPr>
          <w:b/>
        </w:rPr>
      </w:pPr>
      <w:r>
        <w:br/>
        <w:t>Interwencja w ramach Działania odpowiada na wyzwanie, jakim jest poprawa dostępu do zatrudnienia i działań aktywizujących oraz poprawa warunków rozwoju zawodowego poszukujących pracy mieszkańców Pomorza, w tym osób ze szczególnymi potrzebami. Działanie ukierunkowane będzie na świadczenie wysokiej jakości usług rynku pracy na rzecz osób bezrobotnych zarejestrowanych w powiatowych urzędach pracy w celu zwiększenia ich szans na znalezienie zatrudnienia. Wsparciem zostaną objęte w szczególności osoby znajdujące się w najtrudniejszej sytuacji na rynku pracy, tj. osoby młode w wieku 18-29 lat, osoby w wieku 55 lat i starsze, osoby długotrwale bezrobotne, osoby o niskich kwalifikacjach zawodowych, osoby z niepełnosprawnościami, kobiety, osoby sprawujące opiekę nad osobami z niepełnosprawnościami czy osobami potrzebującymi wsparcia w codziennym funkcjonowaniu.</w:t>
      </w:r>
      <w:r>
        <w:br/>
      </w:r>
      <w:r>
        <w:br/>
        <w:t>Typy projektów:</w:t>
      </w:r>
      <w:r>
        <w:br/>
        <w:t>Zwiększenie zatrudnienia osób bezrobotnych, realizowane wyłącznie poprzez usługi i instrumenty rynku pracy określone w ustawie z dnia 20 kwietnia 2004 r. o promocji zatrudnienia i instytucjach rynku pracy, z wyłączeniem robót publicznych, w oparciu o pogłębioną analizę umiejętności, predyspozycji i problemów zawodowych danego uczestnika projektu w postaci Indywidualnego Planu Działania.</w:t>
      </w:r>
      <w:r>
        <w:br/>
        <w:t>Działanie będzie wdrażane przez Instytucję Pośredniczącą (IP), której rolę będzie pełnił Wojewódzki Urząd Pracy w Gdańsku (WUP).</w:t>
      </w:r>
      <w:r>
        <w:br/>
      </w:r>
      <w:r>
        <w:br/>
        <w:t>Najważniejsze warunki realizacji projektów:</w:t>
      </w:r>
      <w:r>
        <w:br/>
        <w:t>Wsparcie w zakresie subsydiowanego zatrudnienia skierowane będzie wyłącznie do osób z utrudnionym dostępem do rynku pracy.</w:t>
      </w:r>
      <w:r>
        <w:br/>
      </w:r>
      <w:r>
        <w:br/>
        <w:t>Ukierunkowanie terytorialne:</w:t>
      </w:r>
      <w:r>
        <w:br/>
        <w:t>Interwencja będzie prowadzona na terenie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100</w:t>
      </w:r>
    </w:p>
    <w:p w:rsidR="00006856" w:rsidRDefault="007952AE">
      <w:pPr>
        <w:rPr>
          <w:b/>
        </w:rPr>
      </w:pPr>
      <w:r>
        <w:rPr>
          <w:b/>
        </w:rPr>
        <w:t>Pomoc publiczna – unijna podstawa prawna</w:t>
      </w:r>
    </w:p>
    <w:p w:rsidR="00006856" w:rsidRDefault="007952AE">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Służby publiczne</w:t>
      </w:r>
    </w:p>
    <w:p w:rsidR="00006856" w:rsidRDefault="007952AE">
      <w:pPr>
        <w:rPr>
          <w:b/>
        </w:rPr>
      </w:pPr>
      <w:r>
        <w:rPr>
          <w:b/>
        </w:rPr>
        <w:t>Typ beneficjenta – szczegółowy</w:t>
      </w:r>
    </w:p>
    <w:p w:rsidR="00006856" w:rsidRDefault="007952AE">
      <w:pPr>
        <w:rPr>
          <w:b/>
        </w:rPr>
      </w:pPr>
      <w:r>
        <w:t>Instytucje rynku pracy</w:t>
      </w:r>
    </w:p>
    <w:p w:rsidR="00006856" w:rsidRDefault="007952AE">
      <w:pPr>
        <w:rPr>
          <w:b/>
        </w:rPr>
      </w:pPr>
      <w:r>
        <w:rPr>
          <w:b/>
        </w:rPr>
        <w:t>Grupa docelowa</w:t>
      </w:r>
    </w:p>
    <w:p w:rsidR="00006856" w:rsidRDefault="007952AE">
      <w:pPr>
        <w:rPr>
          <w:b/>
        </w:rPr>
      </w:pPr>
      <w:r>
        <w:t>bezrobotni, kobiety, osoby bezrobotne i poszukujące pracy, osoby długotrwale bezrobotne, osoby o niskich kwalifikacjach, osoby sprawujące opiekę nad dziećmi, osobami z niepełnosprawnościami czy osobami potrzebującymi wsparcia w codziennym funkcjonowaniu, osoby w wieku 18-29 lat, osoby w wieku 55 lat i więcej, osoby z niepełnosprawnościami</w:t>
      </w:r>
    </w:p>
    <w:p w:rsidR="00006856" w:rsidRDefault="007952AE">
      <w:pPr>
        <w:rPr>
          <w:b/>
        </w:rPr>
      </w:pPr>
      <w:r>
        <w:rPr>
          <w:b/>
        </w:rPr>
        <w:t>Słowa kluczowe</w:t>
      </w:r>
    </w:p>
    <w:p w:rsidR="00006856" w:rsidRDefault="007952AE">
      <w:pPr>
        <w:rPr>
          <w:b/>
        </w:rPr>
      </w:pPr>
      <w:r>
        <w:t>aktywizacja_zawodowa, dopasowanie_do_rynku_pracy, doradztwo_zawodowe, instytucje_rynku_pracy, kompetencje, kwalifikacje, rozwój_zawodowy, szkolenia, zakładanie_firmy</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WLWK-EECO02 - Liczba osób bezrobotnych, w tym długotrwale bezrobotnych, objętych wsparciem w programie</w:t>
      </w:r>
    </w:p>
    <w:p w:rsidR="00006856" w:rsidRDefault="007952AE">
      <w:pPr>
        <w:rPr>
          <w:b/>
        </w:rPr>
      </w:pPr>
      <w:r>
        <w:t>WLWK-EECO03 - Liczba osób długotrwale bezrobotnych objętych wsparciem w programie</w:t>
      </w:r>
    </w:p>
    <w:p w:rsidR="00006856" w:rsidRDefault="007952AE">
      <w:pPr>
        <w:rPr>
          <w:b/>
        </w:rPr>
      </w:pPr>
      <w:r>
        <w:t>WLWK-PLACO01 - Liczba osób, które otrzymały bezzwrotne środki na podjęcie działalności gospodarczej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WLWK-EECO07 - Liczba osób w wieku 18-29 lat objętych wsparciem w programie</w:t>
      </w:r>
    </w:p>
    <w:p w:rsidR="00006856" w:rsidRDefault="007952AE">
      <w:pPr>
        <w:rPr>
          <w:b/>
        </w:rPr>
      </w:pPr>
      <w:r>
        <w:t>WLWK-EECO08 - Liczba osób w wieku 55 lat i więcej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WLWK-PL0CO10 - Wartość wydatków kwalifikowalnych przeznaczonych na realizację gwarancji dla młodzieży</w:t>
      </w:r>
    </w:p>
    <w:p w:rsidR="00006856" w:rsidRDefault="007952AE">
      <w:pPr>
        <w:rPr>
          <w:b/>
        </w:rPr>
      </w:pPr>
      <w:r>
        <w:rPr>
          <w:b/>
        </w:rPr>
        <w:t>Wskaźniki rezultatu</w:t>
      </w:r>
    </w:p>
    <w:p w:rsidR="00006856" w:rsidRDefault="007952AE">
      <w:pPr>
        <w:rPr>
          <w:b/>
        </w:rPr>
      </w:pPr>
      <w:r>
        <w:t>WLWK-EECR02 - Liczba osób, które podjęły kształcenie lub szkolenie po opuszczeniu programu</w:t>
      </w:r>
    </w:p>
    <w:p w:rsidR="00006856" w:rsidRDefault="007952AE">
      <w:pPr>
        <w:rPr>
          <w:b/>
        </w:rPr>
      </w:pPr>
      <w:r>
        <w:t>WLWK-EECR03 - Liczba osób, które uzyskały kwalifikacje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35" w:name="_Toc170985585"/>
      <w:r>
        <w:rPr>
          <w:rFonts w:ascii="Calibri" w:hAnsi="Calibri" w:cs="Calibri"/>
          <w:sz w:val="32"/>
        </w:rPr>
        <w:t>Działanie FEPM.05.03 Modernizacja instytucji rynku pracy</w:t>
      </w:r>
      <w:bookmarkEnd w:id="35"/>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rsidR="00006856" w:rsidRDefault="007952AE">
      <w:pPr>
        <w:rPr>
          <w:b/>
        </w:rPr>
      </w:pPr>
      <w:r>
        <w:rPr>
          <w:b/>
        </w:rPr>
        <w:t>Wysokość alokacji UE (EUR)</w:t>
      </w:r>
    </w:p>
    <w:p w:rsidR="00006856" w:rsidRDefault="007952AE">
      <w:pPr>
        <w:rPr>
          <w:b/>
        </w:rPr>
      </w:pPr>
      <w:r>
        <w:t>3 027 511,00</w:t>
      </w:r>
    </w:p>
    <w:p w:rsidR="00006856" w:rsidRDefault="007952AE">
      <w:pPr>
        <w:rPr>
          <w:b/>
        </w:rPr>
      </w:pPr>
      <w:r>
        <w:rPr>
          <w:b/>
        </w:rPr>
        <w:t>Zakres interwencji</w:t>
      </w:r>
    </w:p>
    <w:p w:rsidR="00006856" w:rsidRDefault="007952AE">
      <w:pPr>
        <w:rPr>
          <w:b/>
        </w:rPr>
      </w:pPr>
      <w:r>
        <w:t>139 - Działania na rzecz modernizacji i wzmocnienia instytucji i służb rynku pracy celem oceny i przewidywania zapotrzebowania na umiejętności oraz zapewnienia terminowej i dopasowanej do potrzeb pomocy</w:t>
      </w:r>
    </w:p>
    <w:p w:rsidR="00006856" w:rsidRDefault="007952AE">
      <w:pPr>
        <w:rPr>
          <w:b/>
        </w:rPr>
      </w:pPr>
      <w:r>
        <w:rPr>
          <w:b/>
        </w:rPr>
        <w:t>Opis działania</w:t>
      </w:r>
    </w:p>
    <w:p w:rsidR="00006856" w:rsidRDefault="007952AE">
      <w:pPr>
        <w:rPr>
          <w:b/>
        </w:rPr>
      </w:pPr>
      <w:r>
        <w:br/>
        <w:t xml:space="preserve">Pomoc kierowana przez służby zatrudnienia do grup znajdujących się w szczególnej sytuacji na rynku pracy powinna być jak najbardziej skuteczna i dopasowana do ich potrzeb. </w:t>
      </w:r>
      <w:r>
        <w:br/>
        <w:t>W związku z tym niezbędne jest wyposażenie pracowników Publicznych Służb Zatrudnienia (PSZ) oraz partnerów w narzędzia i metody pozwalające udzielać wsparcia w sposób jak najbardziej odpowiadający na wyzwania i zmiany zachodzące na rynku pracy. W tym obszarze niezbędne są również działania ukierunkowane na doskonalenie mechanizmów diagnozowania i prognozowania zapotrzebowania na kompetencje na regionalnym i lokalnych rynkach pracy oraz dotyczące rozwijania regionalnego systemu monitorowania gospodarki, rynku pracy i turystyki.</w:t>
      </w:r>
      <w:r>
        <w:br/>
      </w:r>
      <w:r>
        <w:br/>
        <w:t>Typy projektów:</w:t>
      </w:r>
      <w:r>
        <w:br/>
        <w:t>1. Wzmocnienie potencjału pracowników urzędów pracy i partnerów wynikającego z potrzeb regionalnego/lokalnego rynku pracy, w tym rozwój kompetencji pracowników PSZ.</w:t>
      </w:r>
      <w:r>
        <w:br/>
        <w:t>2. Realizacja interwencji w zakresie rozwijania regionalnego systemu monitorowania gospodarki, rynku pracy i turystyki.</w:t>
      </w:r>
      <w:r>
        <w:br/>
      </w:r>
      <w:r>
        <w:br/>
        <w:t>Najważniejsze warunki realizacji projektów:</w:t>
      </w:r>
      <w:r>
        <w:br/>
        <w:t>Przedsięwzięcia realizowane będą przez Samorząd Województwa Pomorskiego (SWP).</w:t>
      </w:r>
      <w:r>
        <w:br/>
      </w:r>
      <w:r>
        <w:br/>
        <w:t>Ukierunkowanie terytorialne:</w:t>
      </w:r>
      <w:r>
        <w:br/>
        <w:t>Interwencja będzie prowadzona na terenie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15%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Służby publiczne</w:t>
      </w:r>
    </w:p>
    <w:p w:rsidR="00006856" w:rsidRDefault="007952AE">
      <w:pPr>
        <w:rPr>
          <w:b/>
        </w:rPr>
      </w:pPr>
      <w:r>
        <w:rPr>
          <w:b/>
        </w:rPr>
        <w:t>Grupa docelowa</w:t>
      </w:r>
    </w:p>
    <w:p w:rsidR="00006856" w:rsidRDefault="007952AE">
      <w:pPr>
        <w:rPr>
          <w:b/>
        </w:rPr>
      </w:pPr>
      <w:r>
        <w:t>pracownicy instytucji rynku pracy</w:t>
      </w:r>
    </w:p>
    <w:p w:rsidR="00006856" w:rsidRDefault="007952AE">
      <w:pPr>
        <w:rPr>
          <w:b/>
        </w:rPr>
      </w:pPr>
      <w:r>
        <w:rPr>
          <w:b/>
        </w:rPr>
        <w:t>Słowa kluczowe</w:t>
      </w:r>
    </w:p>
    <w:p w:rsidR="00006856" w:rsidRDefault="007952AE">
      <w:pPr>
        <w:rPr>
          <w:b/>
        </w:rPr>
      </w:pPr>
      <w:r>
        <w:t>dopasowanie_do_rynku_pracy, instytucje_rynku_pracy, kompetencje, kwalifikacje, rozwój_zawodowy, rynek, szkolenia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WLWK-PLBCO01 - Liczba pracowników instytucji rynku pracy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WLWK-EECR03 - Liczba osób, które uzyskały kwalifikacje po opuszczeniu programu</w:t>
      </w:r>
    </w:p>
    <w:p w:rsidR="00006856" w:rsidRDefault="00006856">
      <w:pPr>
        <w:rPr>
          <w:b/>
        </w:rPr>
      </w:pPr>
    </w:p>
    <w:p w:rsidR="00006856" w:rsidRDefault="007952AE">
      <w:pPr>
        <w:pStyle w:val="Nagwek3"/>
        <w:rPr>
          <w:rFonts w:ascii="Calibri" w:hAnsi="Calibri" w:cs="Calibri"/>
          <w:sz w:val="32"/>
        </w:rPr>
      </w:pPr>
      <w:bookmarkStart w:id="36" w:name="_Toc170985586"/>
      <w:r>
        <w:rPr>
          <w:rFonts w:ascii="Calibri" w:hAnsi="Calibri" w:cs="Calibri"/>
          <w:sz w:val="32"/>
        </w:rPr>
        <w:t>Działanie FEPM.05.04 Kobiety na rynku pracy</w:t>
      </w:r>
      <w:bookmarkEnd w:id="36"/>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006856" w:rsidRDefault="007952AE">
      <w:pPr>
        <w:rPr>
          <w:b/>
        </w:rPr>
      </w:pPr>
      <w:r>
        <w:rPr>
          <w:b/>
        </w:rPr>
        <w:t>Wysokość alokacji UE (EUR)</w:t>
      </w:r>
    </w:p>
    <w:p w:rsidR="00006856" w:rsidRDefault="007952AE">
      <w:pPr>
        <w:rPr>
          <w:b/>
        </w:rPr>
      </w:pPr>
      <w:r>
        <w:t>11 500 000,00</w:t>
      </w:r>
    </w:p>
    <w:p w:rsidR="00006856" w:rsidRDefault="007952AE">
      <w:pPr>
        <w:rPr>
          <w:b/>
        </w:rPr>
      </w:pPr>
      <w:r>
        <w:rPr>
          <w:b/>
        </w:rPr>
        <w:t>Zakres interwencji</w:t>
      </w:r>
    </w:p>
    <w:p w:rsidR="00006856" w:rsidRDefault="007952AE">
      <w:pPr>
        <w:rPr>
          <w:b/>
        </w:rPr>
      </w:pPr>
      <w:r>
        <w:t>142 - Działania na rzecz promowania aktywności zawodowej kobiet oraz zmniejszenia segregacji na rynku pracy ze względu na płeć</w:t>
      </w:r>
    </w:p>
    <w:p w:rsidR="00006856" w:rsidRDefault="007952AE">
      <w:pPr>
        <w:rPr>
          <w:b/>
        </w:rPr>
      </w:pPr>
      <w:r>
        <w:rPr>
          <w:b/>
        </w:rPr>
        <w:t>Opis działania</w:t>
      </w:r>
    </w:p>
    <w:p w:rsidR="00006856" w:rsidRDefault="007952AE">
      <w:pPr>
        <w:rPr>
          <w:b/>
        </w:rPr>
      </w:pPr>
      <w:r>
        <w:br/>
        <w:t>W ramach Celu realizowane będą działania służące wzmocnieniu równości kobiet i mężczyzn na rynku pracy oraz zapewnieniu większej równowagi między życiem zawodowym a prywatnym.</w:t>
      </w:r>
      <w:r>
        <w:br/>
        <w:t>Nadal utrzymuje się wysoka różnica w poziomie zatrudnienia kobiet i mężczyzn, niższy wskaźnik zatrudnienia kobiet jest związany z napotykaniem barier w postaci nieelastycznego czasu pracy, obciążeniem obowiązkami domowymi i w zakresie opieki nad dziećmi, osobami z niepełnosprawnościami i innymi członkami rodziny w kontekście niewystarczająco rozwiniętych usług społecznych. W związku z tym, w dalszym ciągu należy zwiększać udział kobiet w rynku pracy.</w:t>
      </w:r>
      <w:r>
        <w:br/>
      </w:r>
      <w:r>
        <w:br/>
        <w:t>Typy projektów:</w:t>
      </w:r>
      <w:r>
        <w:br/>
        <w:t>1. Wsparcie ukierunkowane na aktywizację społeczno–zawodową kobiet, w szczególności:</w:t>
      </w:r>
      <w:r>
        <w:br/>
        <w:t>a. realizacja kompleksowych rozwiązań w zakresie aktywizacji społeczno-zawodowej kobiet, w tym diagnozowanie problemów ograniczających aktywność zawodową oraz wzmocnienie kompetencji społecznych i zawodowych;</w:t>
      </w:r>
      <w:r>
        <w:br/>
        <w:t>b. wsparcie w zakresie sprawowania opieki nad dzieckiem w formach instytucjonalnych lub członkiem rodziny potrzebującym wsparcia w codziennym funkcjonowaniu (wyłącznie jako wsparcie towarzyszące działaniom skierowanym na aktywizację zawodową).</w:t>
      </w:r>
      <w:r>
        <w:br/>
        <w:t>2. Wsparcie dostosowania organizacji pracy i zarządzania do potrzeb kobiet, w szczególności:</w:t>
      </w:r>
      <w:r>
        <w:br/>
        <w:t>a. upowszechnianie elastycznych form zatrudnienia i pracy w obniżonym wymiarze czasu oraz inne działania zapewniające większą równowagę między życiem zawodowym a prywatnym, np. poprzez działania świadomościowe wśród pracodawców i pracowników;</w:t>
      </w:r>
      <w:r>
        <w:br/>
        <w:t>b. wzmacnianie kompetencji kadry zarządzającej w zakresie stosowania elastycznych form zatrudnienia i czasu w obniżonym wymiarze i dostosowania środowiska pracy do potrzeb pracowników;</w:t>
      </w:r>
      <w:r>
        <w:br/>
        <w:t>c. wsparcie kosztów readaptacji osób powracających do pracy po długotrwałej nieobecności u danego pracodawcy, spowodowanej sprawowaniem opieki nad dzieckiem lub innym członkiem rodziny;</w:t>
      </w:r>
      <w:r>
        <w:br/>
        <w:t>d. działania z zakresu zapobiegania dyskryminacji na rynku pracy oraz przełamywania stereotypów związanych z płcią.</w:t>
      </w:r>
      <w:r>
        <w:br/>
      </w:r>
      <w:r>
        <w:br/>
        <w:t>Najważniejsze warunki realizacji projektów:</w:t>
      </w:r>
      <w:r>
        <w:br/>
        <w:t>Działania realizowane w ramach Celu nie mogą obejmować wsparcia realizowanego na poziomie krajowym dotyczącego zwiększenia dostępu do opieki nad dziećmi do lat 3 oraz systemowych działań w zakresie równości kobiet i mężczyzn.</w:t>
      </w:r>
      <w:r>
        <w:br/>
      </w:r>
      <w:r>
        <w:br/>
        <w:t>Ukierunkowanie terytorialne:</w:t>
      </w:r>
      <w:r>
        <w:br/>
        <w:t>W zakresie aktywizacji społeczno-zawodowej kobiet,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kobiety, pracodawcy, pracownicy</w:t>
      </w:r>
    </w:p>
    <w:p w:rsidR="00006856" w:rsidRDefault="007952AE">
      <w:pPr>
        <w:rPr>
          <w:b/>
        </w:rPr>
      </w:pPr>
      <w:r>
        <w:rPr>
          <w:b/>
        </w:rPr>
        <w:t>Słowa kluczowe</w:t>
      </w:r>
    </w:p>
    <w:p w:rsidR="00006856" w:rsidRDefault="007952AE">
      <w:pPr>
        <w:rPr>
          <w:b/>
        </w:rPr>
      </w:pPr>
      <w:r>
        <w:t>aktywizacja_kobiet, awanse_kobiet, dopasowanie_do_rynku_pracy, kobiety_liderki, kompetencje_społeczne, kompetencje_zawodowe, kształcenie_kadr, kwalifikacje, niedyskryminacja, szkolenia</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WLWK-PLCCO02 - Liczba osób objętych wsparciem w zakresie godzenia życia zawodowego z prywatnym</w:t>
      </w:r>
    </w:p>
    <w:p w:rsidR="00006856" w:rsidRDefault="007952AE">
      <w:pPr>
        <w:rPr>
          <w:b/>
        </w:rPr>
      </w:pPr>
      <w:r>
        <w:t>WLWK-PLCCO01 - Liczba osób objętych wsparciem w zakresie równości kobiet i mężczyzn</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WLWK-PLCCR01 - Liczba osób, które podniosły poziom wiedzy w zakresie równości kobiet i mężczyzn dzięki wsparciu w programie</w:t>
      </w:r>
    </w:p>
    <w:p w:rsidR="00006856" w:rsidRDefault="007952AE">
      <w:pPr>
        <w:rPr>
          <w:b/>
        </w:rPr>
      </w:pPr>
      <w:r>
        <w:t>WLWK-PLCCR02 - Liczba osób znajdujących się w lepszej sytuacji na rynku pracy po opuszczeniu programu</w:t>
      </w:r>
    </w:p>
    <w:p w:rsidR="00006856" w:rsidRDefault="00006856">
      <w:pPr>
        <w:rPr>
          <w:b/>
        </w:rPr>
      </w:pPr>
    </w:p>
    <w:p w:rsidR="00006856" w:rsidRDefault="007952AE">
      <w:pPr>
        <w:pStyle w:val="Nagwek3"/>
        <w:rPr>
          <w:rFonts w:ascii="Calibri" w:hAnsi="Calibri" w:cs="Calibri"/>
          <w:sz w:val="32"/>
        </w:rPr>
      </w:pPr>
      <w:bookmarkStart w:id="37" w:name="_Toc170985587"/>
      <w:r>
        <w:rPr>
          <w:rFonts w:ascii="Calibri" w:hAnsi="Calibri" w:cs="Calibri"/>
          <w:sz w:val="32"/>
        </w:rPr>
        <w:t>Działanie FEPM.05.05 Aktywne i zdrowe starzenie się</w:t>
      </w:r>
      <w:bookmarkEnd w:id="3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06856" w:rsidRDefault="007952AE">
      <w:pPr>
        <w:rPr>
          <w:b/>
        </w:rPr>
      </w:pPr>
      <w:r>
        <w:rPr>
          <w:b/>
        </w:rPr>
        <w:t>Wysokość alokacji UE (EUR)</w:t>
      </w:r>
    </w:p>
    <w:p w:rsidR="00006856" w:rsidRDefault="007952AE">
      <w:pPr>
        <w:rPr>
          <w:b/>
        </w:rPr>
      </w:pPr>
      <w:r>
        <w:t>13 015 738,00</w:t>
      </w:r>
    </w:p>
    <w:p w:rsidR="00006856" w:rsidRDefault="007952AE">
      <w:pPr>
        <w:rPr>
          <w:b/>
        </w:rPr>
      </w:pPr>
      <w:r>
        <w:rPr>
          <w:b/>
        </w:rPr>
        <w:t>Zakres interwencji</w:t>
      </w:r>
    </w:p>
    <w:p w:rsidR="00006856" w:rsidRDefault="007952AE">
      <w:pPr>
        <w:rPr>
          <w:b/>
        </w:rPr>
      </w:pPr>
      <w:r>
        <w:t>147 - Działania zachęcające do aktywnego starzenia się w dobrym zdrowiu</w:t>
      </w:r>
    </w:p>
    <w:p w:rsidR="00006856" w:rsidRDefault="007952AE">
      <w:pPr>
        <w:rPr>
          <w:b/>
        </w:rPr>
      </w:pPr>
      <w:r>
        <w:rPr>
          <w:b/>
        </w:rPr>
        <w:t>Opis działania</w:t>
      </w:r>
    </w:p>
    <w:p w:rsidR="00006856" w:rsidRDefault="007952AE">
      <w:pPr>
        <w:rPr>
          <w:b/>
        </w:rPr>
      </w:pPr>
      <w:r>
        <w:br/>
        <w:t xml:space="preserve">Interwencja odpowiada na wyzwanie, jakim jest zapobieganie, w ramach profilaktyki, rozwojowi chorób oraz poprawa stanu zdrowia mieszkańców dla lepszego wykorzystania potencjału pracowników, międzypokoleniowego transferu wiedzy oraz zapewnienia wyższych dochodów gospodarstw domowych. </w:t>
      </w:r>
      <w:r>
        <w:br/>
        <w:t xml:space="preserve">W obszarze aktywnego i zdrowego starzenia się wspierane będą działania przyczyniające się do wydłużenia aktywności zawodowej mieszkańców województwa, rozwijania ich kompetencji samodzielnego i efektywnego zarządzania własnym zdrowiem, a także wzrostu świadomości roli profilaktyki i zdrowego trybu życia w zapobieganiu chorobom. Schorzenia oraz pogarszający się stan zdrowia stanowią bowiem istotną barierę w utrzymaniu i wydłużaniu aktywności zawodowej. </w:t>
      </w:r>
      <w:r>
        <w:br/>
        <w:t xml:space="preserve">Działania obejmować będą zatem profilaktykę i diagnostykę, zapobieganie występowaniu oraz powikłaniom chorób mogących wpływać na ograniczenie aktywności zawodowej, ułatwienie powrotu do pracy i zapobieganie niepełnosprawności oraz wydłużenie okresu aktywności zawodowej.  </w:t>
      </w:r>
      <w:r>
        <w:br/>
      </w:r>
      <w:r>
        <w:br/>
        <w:t>Typy projektów:</w:t>
      </w:r>
      <w:r>
        <w:br/>
        <w:t>1. Realizacja programów profilaktycznych adresowanych do osób pracujących, dotyczących chorób związanych z typem/miejscem wykonywanej pracy (dostosowane do potrzeb pracodawców i pracowników).</w:t>
      </w:r>
      <w:r>
        <w:br/>
        <w:t>2. Działania z zakresu kompleksowej rehabilitacji leczniczej, ułatwiającej powroty do pracy lub utrzymanie zatrudnienia, dedykowane zarówno osobom bezrobotnym, jak i aktywnym zawodowo.</w:t>
      </w:r>
      <w:r>
        <w:br/>
        <w:t>3. Eliminowanie zdrowotnych czynników ryzyka w miejscu pracy dostosowane do potrzeb konkretnego pracodawcy i jego pracowników.</w:t>
      </w:r>
      <w:r>
        <w:br/>
      </w:r>
      <w:r>
        <w:br/>
        <w:t>Najważniejsze warunki realizacji projektów:</w:t>
      </w:r>
      <w:r>
        <w:br/>
        <w:t>1. W odniesieniu do typów projektów nr 1 i 2 realizowane będą w szczególności projekty w formule regionalnego programu zdrowotnego (RPZ).</w:t>
      </w:r>
      <w:r>
        <w:br/>
        <w:t>2. Dopuszczalny poziom finansowania krzyżowego (cross-financingu) każdorazowo uzależniony będzie od decyzji IZ FEP i zostanie wskazany w regulaminie wyboru projektów.</w:t>
      </w:r>
      <w:r>
        <w:br/>
      </w:r>
      <w:r>
        <w:br/>
        <w:t>Ukierunkowanie terytorialne:</w:t>
      </w:r>
      <w:r>
        <w:br/>
        <w:t>Interwencja będzie prowadzona na terenie całego województwa.</w:t>
      </w:r>
      <w:r>
        <w:br/>
      </w:r>
      <w:r>
        <w:br/>
        <w:t xml:space="preserve">Preferowane zgodnie z Programem będą projekty: </w:t>
      </w:r>
      <w:r>
        <w:br/>
        <w:t>1. realizowane w partnerstwie pomiędzy pracodawcami i/lub organizacjami pozarządowymi i/lub podmiotami leczniczymi i/lub instytucjami naukowymi;</w:t>
      </w:r>
      <w:r>
        <w:br/>
        <w:t>2. wieloletnie;</w:t>
      </w:r>
      <w:r>
        <w:br/>
        <w:t>3. wykorzystujące nowoczesne rozwiązania i narzędzia technologiczne, w tym telemedyczne.</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90</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40</w:t>
      </w:r>
    </w:p>
    <w:p w:rsidR="00006856" w:rsidRDefault="007952AE">
      <w:pPr>
        <w:rPr>
          <w:b/>
        </w:rPr>
      </w:pPr>
      <w:r>
        <w:rPr>
          <w:b/>
        </w:rPr>
        <w:t>Minimalny wkład własny beneficjenta</w:t>
      </w:r>
    </w:p>
    <w:p w:rsidR="00006856" w:rsidRDefault="007952AE">
      <w:pPr>
        <w:rPr>
          <w:b/>
        </w:rPr>
      </w:pPr>
      <w:r>
        <w:t>10%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osoby bezrobotne i poszukujące pracy, osoby pracujące, pracodawcy, pracownicy</w:t>
      </w:r>
    </w:p>
    <w:p w:rsidR="00006856" w:rsidRDefault="007952AE">
      <w:pPr>
        <w:rPr>
          <w:b/>
        </w:rPr>
      </w:pPr>
      <w:r>
        <w:rPr>
          <w:b/>
        </w:rPr>
        <w:t>Słowa kluczowe</w:t>
      </w:r>
    </w:p>
    <w:p w:rsidR="00006856" w:rsidRDefault="007952AE">
      <w:pPr>
        <w:rPr>
          <w:b/>
        </w:rPr>
      </w:pPr>
      <w:r>
        <w:t>badania, profilaktyka, regionalne_programy_zdrowotne, rehabilitacja_medyczna, zdrowa_praca, zdrowie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WLWK-PLDCO08  - Liczba osób objętych wsparciem w obszarze zdrowia</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WLWK-PLDKCO01 - Liczba wdrożonych programów polityki zdrowotnej</w:t>
      </w:r>
    </w:p>
    <w:p w:rsidR="00006856" w:rsidRDefault="007952AE">
      <w:pPr>
        <w:rPr>
          <w:b/>
        </w:rPr>
      </w:pPr>
      <w:r>
        <w:rPr>
          <w:b/>
        </w:rPr>
        <w:t>Wskaźniki rezultatu</w:t>
      </w:r>
    </w:p>
    <w:p w:rsidR="00006856" w:rsidRDefault="007952AE">
      <w:pPr>
        <w:rPr>
          <w:b/>
        </w:rPr>
      </w:pPr>
      <w:r>
        <w:t>WLWK-PLDCR03 - Liczba osób, które dzięki wsparciu w obszarze zdrowia podjęły pracę lub kontynuowały zatrudnienie</w:t>
      </w:r>
    </w:p>
    <w:p w:rsidR="00006856" w:rsidRDefault="007952AE">
      <w:pPr>
        <w:rPr>
          <w:b/>
        </w:rPr>
      </w:pPr>
      <w:r>
        <w:t>WLWK-EECR03 - Liczba osób, które uzyskały kwalifikacje po opuszczeniu programu</w:t>
      </w:r>
    </w:p>
    <w:p w:rsidR="00006856" w:rsidRDefault="007952AE">
      <w:pPr>
        <w:rPr>
          <w:b/>
        </w:rPr>
      </w:pPr>
      <w:r>
        <w:t>WLWK-PLDGCR04 - Liczba osób, które uzyskały zielone kwalifikacje po opuszczeniu programu</w:t>
      </w:r>
    </w:p>
    <w:p w:rsidR="00006856" w:rsidRDefault="00006856">
      <w:pPr>
        <w:rPr>
          <w:b/>
        </w:rPr>
      </w:pPr>
    </w:p>
    <w:p w:rsidR="00006856" w:rsidRDefault="007952AE">
      <w:pPr>
        <w:pStyle w:val="Nagwek3"/>
        <w:rPr>
          <w:rFonts w:ascii="Calibri" w:hAnsi="Calibri" w:cs="Calibri"/>
          <w:sz w:val="32"/>
        </w:rPr>
      </w:pPr>
      <w:bookmarkStart w:id="38" w:name="_Toc170985588"/>
      <w:r>
        <w:rPr>
          <w:rFonts w:ascii="Calibri" w:hAnsi="Calibri" w:cs="Calibri"/>
          <w:sz w:val="32"/>
        </w:rPr>
        <w:t>Działanie FEPM.05.06 Adaptacyjność pracowników i pracodawców</w:t>
      </w:r>
      <w:bookmarkEnd w:id="38"/>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EFS+.CP4.D - Wspieranie dostosowania pracowników, przedsiębiorstw i przedsiębiorców do zmian, wspieranie aktywnego i zdrowego starzenia się oraz zdrowego i dobrze dostosowanego środowiska pracy, które uwzględnia zagrożenia dla zdrowia</w:t>
      </w:r>
    </w:p>
    <w:p w:rsidR="00006856" w:rsidRDefault="007952AE">
      <w:pPr>
        <w:rPr>
          <w:b/>
        </w:rPr>
      </w:pPr>
      <w:r>
        <w:rPr>
          <w:b/>
        </w:rPr>
        <w:t>Wysokość alokacji UE (EUR)</w:t>
      </w:r>
    </w:p>
    <w:p w:rsidR="00006856" w:rsidRDefault="007952AE">
      <w:pPr>
        <w:rPr>
          <w:b/>
        </w:rPr>
      </w:pPr>
      <w:r>
        <w:t>6 649 328,00</w:t>
      </w:r>
    </w:p>
    <w:p w:rsidR="00006856" w:rsidRDefault="007952AE">
      <w:pPr>
        <w:rPr>
          <w:b/>
        </w:rPr>
      </w:pPr>
      <w:r>
        <w:rPr>
          <w:b/>
        </w:rPr>
        <w:t>Zakres interwencji</w:t>
      </w:r>
    </w:p>
    <w:p w:rsidR="00006856" w:rsidRDefault="007952AE">
      <w:pPr>
        <w:rPr>
          <w:b/>
        </w:rPr>
      </w:pPr>
      <w:r>
        <w:t>146 - Wsparcie na rzecz przystosowywania pracowników, przedsiębiorstw i przedsiębiorców do zmian</w:t>
      </w:r>
    </w:p>
    <w:p w:rsidR="00006856" w:rsidRDefault="007952AE">
      <w:pPr>
        <w:rPr>
          <w:b/>
        </w:rPr>
      </w:pPr>
      <w:r>
        <w:rPr>
          <w:b/>
        </w:rPr>
        <w:t>Opis działania</w:t>
      </w:r>
    </w:p>
    <w:p w:rsidR="00006856" w:rsidRDefault="007952AE">
      <w:pPr>
        <w:rPr>
          <w:b/>
        </w:rPr>
      </w:pPr>
      <w:r>
        <w:br/>
        <w:t xml:space="preserve">Postęp technologiczny, zmiany demograficzne oraz zmieniające się oczekiwania pracowników wymuszają konieczność dostosowania stanowisk i organizacji pracy do nowych potrzeb (w tym zdrowotnych). Ważne są procesy adaptacyjne, jak również unowocześnienie przedsiębiorstw, a także zmiana modeli organizacyjnych, uwzględniających nowe formy pracy (w tym pracę zdalną, elastyczne formy zatrudnienia). </w:t>
      </w:r>
      <w:r>
        <w:br/>
      </w:r>
      <w:r>
        <w:br/>
        <w:t>Typ projektu:</w:t>
      </w:r>
      <w:r>
        <w:br/>
        <w:t>Wspieranie procesów dostosowania organizacji pracy do potrzeb pracodawców i ich pracowników, a także do nowych wyzwań rozwojowych i cywilizacyjnych, w tym związanych z obszarem zielonej gospodarki oraz gospodarki o obiegu zamkniętym m.in. poprzez:</w:t>
      </w:r>
      <w:r>
        <w:br/>
        <w:t xml:space="preserve">a. wprowadzanie elastycznych form zatrudnienia; </w:t>
      </w:r>
      <w:r>
        <w:br/>
        <w:t xml:space="preserve">b. wprowadzanie pracy zdalnej; </w:t>
      </w:r>
      <w:r>
        <w:br/>
        <w:t>c. dostosowanie środowiska pracy do potrzeb kobiet, osób starszych, osób z problemami zdrowotnymi, osób z niepełnosprawnościami, służące ich aktywizacji oraz wydłużeniu aktywności zawodowej.</w:t>
      </w:r>
      <w:r>
        <w:br/>
      </w:r>
      <w:r>
        <w:br/>
        <w:t xml:space="preserve">Preferowane zgodnie z Programem będą projekty: </w:t>
      </w:r>
      <w:r>
        <w:br/>
        <w:t>Ukierunkowane na osoby znajdujące się w najtrudniejszej sytuacji na rynku pracy, tj. osoby w wieku 55 lat i więcej, z niepełnosprawnościami, o niskich kwalifikacjach zawodowych oraz kobiety.</w:t>
      </w:r>
      <w:r>
        <w:br/>
      </w:r>
      <w:r>
        <w:br/>
        <w:t>Ukierunkowanie terytorialne:</w:t>
      </w:r>
      <w:r>
        <w:br/>
        <w:t>Interwencja będzie prowadzona na terenie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25</w:t>
      </w:r>
    </w:p>
    <w:p w:rsidR="00006856" w:rsidRDefault="007952AE">
      <w:pPr>
        <w:rPr>
          <w:b/>
        </w:rPr>
      </w:pPr>
      <w:r>
        <w:rPr>
          <w:b/>
        </w:rPr>
        <w:t>Minimalny wkład własny beneficjenta</w:t>
      </w:r>
    </w:p>
    <w:p w:rsidR="00006856" w:rsidRDefault="007952AE">
      <w:pPr>
        <w:rPr>
          <w:b/>
        </w:rPr>
      </w:pPr>
      <w:r>
        <w:t>15%</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pracodawcy, pracownicy</w:t>
      </w:r>
    </w:p>
    <w:p w:rsidR="00006856" w:rsidRDefault="007952AE">
      <w:pPr>
        <w:rPr>
          <w:b/>
        </w:rPr>
      </w:pPr>
      <w:r>
        <w:rPr>
          <w:b/>
        </w:rPr>
        <w:t>Słowa kluczowe</w:t>
      </w:r>
    </w:p>
    <w:p w:rsidR="00006856" w:rsidRDefault="007952AE">
      <w:pPr>
        <w:rPr>
          <w:b/>
        </w:rPr>
      </w:pPr>
      <w:r>
        <w:t>adaptacyjność, dopasowanie_do_rynku_pracy, elastyczne_miejsca_pracy, organizacja_pracy, praca_hybrydowa, praca_zdalna, warunki_pracy, zdrowa_praca</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WLWK-PLDCO07 - Liczba pracodawców objętych wsparciem dotyczącym  poprawy środowiska pracy</w:t>
      </w:r>
    </w:p>
    <w:p w:rsidR="00006856" w:rsidRDefault="007952AE">
      <w:pPr>
        <w:rPr>
          <w:b/>
        </w:rPr>
      </w:pPr>
      <w:r>
        <w:t>WLWK-PL0CO01 - Liczba projektów, w których sfinansowano koszty racjonalnych usprawnień dla osób z niepełnosprawnościami</w:t>
      </w:r>
    </w:p>
    <w:p w:rsidR="00006856" w:rsidRDefault="007952AE">
      <w:pPr>
        <w:rPr>
          <w:b/>
        </w:rPr>
      </w:pPr>
      <w:r>
        <w:t>PROG-FEPM-EFS-003 - Wartość wydatków kwalifikowalnych przyczyniających się do ekologicznych umiejętności i zielonych miejsc pracy oraz zielonej gospodarki</w:t>
      </w:r>
    </w:p>
    <w:p w:rsidR="00006856" w:rsidRDefault="007952AE">
      <w:pPr>
        <w:rPr>
          <w:b/>
        </w:rPr>
      </w:pPr>
      <w:r>
        <w:rPr>
          <w:b/>
        </w:rPr>
        <w:t>Wskaźniki rezultatu</w:t>
      </w:r>
    </w:p>
    <w:p w:rsidR="00006856" w:rsidRDefault="007952AE">
      <w:pPr>
        <w:rPr>
          <w:b/>
        </w:rPr>
      </w:pPr>
      <w:r>
        <w:t>WLWK-PLDCR02 - Liczba osób, które w wyniku realizacji wsparcia z zakresu  outplacementu/poprawy środowiska pracy podjęły pracę lub kontynuowały zatrudnienie</w:t>
      </w:r>
    </w:p>
    <w:p w:rsidR="00006856" w:rsidRDefault="00006856">
      <w:pPr>
        <w:rPr>
          <w:b/>
        </w:rPr>
      </w:pPr>
    </w:p>
    <w:p w:rsidR="00006856" w:rsidRDefault="007952AE">
      <w:pPr>
        <w:pStyle w:val="Nagwek3"/>
        <w:rPr>
          <w:rFonts w:ascii="Calibri" w:hAnsi="Calibri" w:cs="Calibri"/>
          <w:sz w:val="32"/>
        </w:rPr>
      </w:pPr>
      <w:bookmarkStart w:id="39" w:name="_Toc170985589"/>
      <w:r>
        <w:rPr>
          <w:rFonts w:ascii="Calibri" w:hAnsi="Calibri" w:cs="Calibri"/>
          <w:sz w:val="32"/>
        </w:rPr>
        <w:t>Działanie FEPM.05.07 Edukacja przedszkolna</w:t>
      </w:r>
      <w:bookmarkEnd w:id="39"/>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06856" w:rsidRDefault="007952AE">
      <w:pPr>
        <w:rPr>
          <w:b/>
        </w:rPr>
      </w:pPr>
      <w:r>
        <w:rPr>
          <w:b/>
        </w:rPr>
        <w:t>Wysokość alokacji UE (EUR)</w:t>
      </w:r>
    </w:p>
    <w:p w:rsidR="00006856" w:rsidRDefault="007952AE">
      <w:pPr>
        <w:rPr>
          <w:b/>
        </w:rPr>
      </w:pPr>
      <w:r>
        <w:t>43 664 106,00</w:t>
      </w:r>
    </w:p>
    <w:p w:rsidR="00006856" w:rsidRDefault="007952AE">
      <w:pPr>
        <w:rPr>
          <w:b/>
        </w:rPr>
      </w:pPr>
      <w:r>
        <w:rPr>
          <w:b/>
        </w:rPr>
        <w:t>Zakres interwencji</w:t>
      </w:r>
    </w:p>
    <w:p w:rsidR="00006856" w:rsidRDefault="007952AE">
      <w:pPr>
        <w:rPr>
          <w:b/>
        </w:rPr>
      </w:pPr>
      <w:r>
        <w:t>148 - Wsparcie na rzecz wczesnej edukacji i opieki nad dzieckiem (z wyłączeniem infrastruktury)</w:t>
      </w:r>
    </w:p>
    <w:p w:rsidR="00006856" w:rsidRDefault="007952AE">
      <w:pPr>
        <w:rPr>
          <w:b/>
        </w:rPr>
      </w:pPr>
      <w:r>
        <w:rPr>
          <w:b/>
        </w:rPr>
        <w:t>Opis działania</w:t>
      </w:r>
    </w:p>
    <w:p w:rsidR="00006856" w:rsidRDefault="007952AE">
      <w:pPr>
        <w:rPr>
          <w:b/>
        </w:rPr>
      </w:pPr>
      <w:r>
        <w:br/>
        <w:t xml:space="preserve">Dostępność wychowania przedszkolnego jest w województwie pomorskim nadal nieoptymalna i zróżnicowana przestrzennie, a oferta placówek nie zawsze wspiera rozwój dzieci adekwatnie do ich potrzeb. Odsetek dzieci objętych edukacją przedszkolną jest jednym z najniższych w kraju i wynosi 86,5%. Powszechnemu dostępowi do edukacji przedszkolnej powinna towarzyszyć atrakcyjna i wysokiej jakości oferta edukacyjna. Istnieje potrzeba podniesienia kompetencji nauczycieli w zakresie kształtowania u dzieci kompetencji kluczowych. </w:t>
      </w:r>
      <w:r>
        <w:br/>
        <w:t>Działanie ukierunkowane będzie przede wszystkim na tworzenie trwałych miejsc wychowania przedszkolnego tam, gdzie występują deficyty i potrzeby oraz na podnoszenie jakości oferty edukacyjnej, służącej głównie wzmocnieniu u dzieci kompetencji kluczowych. Realizowane przedsięwzięcia będą służyły poprawie dostępności dzieciom ze specjalnymi potrzebami, w oparciu o przeprowadzoną diagnozę.</w:t>
      </w:r>
      <w:r>
        <w:br/>
        <w:t>W ramach interwencji przewiduje się m.in. realizację przedsięwzięć zintegrowanych realizowanych przez placówki publiczne – ww. działania będą bezpośrednio powiązane i będą mieć nadrzędny charakter w stosunku do interwencji prowadzonej w ramach Działania 6.1. Infrastruktura edukacji przedszkolnej.</w:t>
      </w:r>
      <w:r>
        <w:br/>
      </w:r>
      <w:r>
        <w:br/>
        <w:t>Typy projektów:</w:t>
      </w:r>
      <w:r>
        <w:br/>
        <w:t>1. Zajęcia wspierające rozwój kompetencji kluczowych dzieci (w tym dzieci z doświadczeniem migracji), jak np. zajęcia prowadzone przez specjalistów (psychologia, logopedia, diagnozowanie, integracja sensoryczna itp.).</w:t>
      </w:r>
      <w:r>
        <w:br/>
        <w:t>2.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r>
        <w:br/>
        <w:t>3. Wspieranie tworzenia nowych miejsc wychowania przedszkolnego.</w:t>
      </w:r>
      <w:r>
        <w:br/>
        <w:t>Uzupełniająco realizowane będą również:</w:t>
      </w:r>
      <w:r>
        <w:br/>
        <w:t>4. Działania ukierunkowane na wprowadzanie rozwiązań organizacyjnych i metodycznych wpływających na efektywność kształtowania kompetencji kluczowych.</w:t>
      </w:r>
      <w:r>
        <w:br/>
        <w:t>5. Budowanie tożsamości regionalnej.</w:t>
      </w:r>
      <w:r>
        <w:br/>
        <w:t>6. Podnoszenie kompetencji w zakresie świadomości i ekspresji kulturalnej.</w:t>
      </w:r>
      <w:r>
        <w:br/>
      </w:r>
      <w:r>
        <w:br/>
        <w:t>Najważniejsze warunki realizacji projektów:</w:t>
      </w:r>
      <w:r>
        <w:br/>
        <w:t>1. Realizowane są wyłącznie projekty zawierające diagnozę edukacji przedszkolnej, ze szczególnym uwzględnieniem analizy bieżących i prognozowanych potrzeb w zakresie dostępności miejsc edukacji przedszkolnej.</w:t>
      </w:r>
      <w:r>
        <w:br/>
        <w:t>2. Projekty w ramach przedsięwzięć zintegrowanych z interwencją prowadzoną w Działaniu 6.1. Infrastruktura edukacji przedszkolnej realizowane będą wyłącznie na obszarze gmin o szczególnie niskim odsetku dzieci objętych wychowaniem przedszkolnym w relacji do średniej wojewódzkiej, wskazanych w Tabeli nr 2 w ramach załącznika do uchwały nr 646/457/23 ZWP z dnia 6 czerwca 2023 r..</w:t>
      </w:r>
      <w:r>
        <w:br/>
        <w:t>3. W ramach przedsięwzięć zintegrowanych z interwencją prowadzoną w Działaniu 6.1. Infrastruktura edukacji przedszkolnej o wsparcie ubiegać się mogą wyłącznie jednostki samorządu terytorialnego wskazane w Tabeli nr 2 w ramach załącznika do uchwały nr 646/457/23 ZWP z dnia 6 czerwca 2023 r. lub ww. jst jako lider w partnerstwie z podmiotem niepublicznym.</w:t>
      </w:r>
      <w:r>
        <w:br/>
        <w:t>4. Dopuszczalny poziom finansowania krzyżowego (cross-financingu) każdorazowo uzależniony będzie od decyzji IZ FEP i zostanie wskazany w regulaminie wyboru projektów.</w:t>
      </w:r>
      <w:r>
        <w:br/>
      </w:r>
      <w:r>
        <w:br/>
        <w:t xml:space="preserve">Ukierunkowanie terytorialne: </w:t>
      </w:r>
      <w:r>
        <w:br/>
        <w:t>Interwencja jest prowadzona na terenie całego województwa.</w:t>
      </w:r>
      <w:r>
        <w:br/>
      </w:r>
      <w:r>
        <w:br/>
        <w:t xml:space="preserve">Preferowane są projekty realizowane na obszarach: </w:t>
      </w:r>
      <w:r>
        <w:br/>
        <w:t xml:space="preserve">a. o odsetku dzieci objętych wychowaniem przedszkolnym poniżej średniej wojewódzkiej; </w:t>
      </w:r>
      <w:r>
        <w:br/>
        <w:t>b. przewidzianych w miejscowych planach zagospodarowania przestrzennego do zabudowy wielorodzinnej;</w:t>
      </w:r>
      <w:r>
        <w:br/>
        <w:t>c. gmin wiejskich i miejsko-wiejskich.</w:t>
      </w:r>
      <w:r>
        <w:br/>
        <w:t>Powyższe preferencje nie dotyczą projektów zintegrowanych z interwencją prowadzoną w Działaniu 6.1. Infrastruktura edukacji przedszkolnej.</w:t>
      </w:r>
      <w:r>
        <w:br/>
      </w:r>
      <w:r>
        <w:br/>
        <w:t xml:space="preserve">Preferowane zgodnie z Programem będą projekty: </w:t>
      </w:r>
      <w:r>
        <w:br/>
        <w:t>a. obejmujące działania podnoszące jakość edukacji przedszkolnej zintegrowane z tworzeniem nowych miejsc wychowania przedszkolnego;</w:t>
      </w:r>
      <w:r>
        <w:br/>
        <w:t>b. uwzględniające specyficzne potrzeby dzieci z doświadczeniem migracji (w tym repatriantów) oraz dzieci z niepełnosprawnościami (w placówkach ogólnodostępnych);</w:t>
      </w:r>
      <w:r>
        <w:br/>
        <w:t>c. uzgodnione w ramach Zintegrowanych Porozumień Terytorialnych (ZPT) (preferencja nie dotyczy projektów zintegrowanych).</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90</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40</w:t>
      </w:r>
    </w:p>
    <w:p w:rsidR="00006856" w:rsidRDefault="007952AE">
      <w:pPr>
        <w:rPr>
          <w:b/>
        </w:rPr>
      </w:pPr>
      <w:r>
        <w:rPr>
          <w:b/>
        </w:rPr>
        <w:t>Minimalny wkład własny beneficjenta</w:t>
      </w:r>
    </w:p>
    <w:p w:rsidR="00006856" w:rsidRDefault="007952AE">
      <w:pPr>
        <w:rPr>
          <w:b/>
        </w:rPr>
      </w:pPr>
      <w:r>
        <w:t>10%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dyrektorzy szkół i placówek oświatowych, dzieci biorące udział w edukacji przedszkolnej, nauczyciele i kadra zarządzająca, wspierająca i organizująca proces nauczania ośrodków wychowania przedszkolnego, organy prowadzące szkoły i placówki systemu oświaty, pedagodzy, psychologowie, rodzice i opiekunowie dzieci w wieku przedszkolnym</w:t>
      </w:r>
    </w:p>
    <w:p w:rsidR="00006856" w:rsidRDefault="007952AE">
      <w:pPr>
        <w:rPr>
          <w:b/>
        </w:rPr>
      </w:pPr>
      <w:r>
        <w:rPr>
          <w:b/>
        </w:rPr>
        <w:t>Słowa kluczowe</w:t>
      </w:r>
    </w:p>
    <w:p w:rsidR="00006856" w:rsidRDefault="007952AE">
      <w:pPr>
        <w:rPr>
          <w:b/>
        </w:rPr>
      </w:pPr>
      <w:r>
        <w:t>edukacja_włączająca, kadra_pedagogiczna, kompetencje_kluczowe, opieka_nad_dziećmi, szkolenie_nauczycieli, wychowanie_przedszkolne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WLWK-PLFCO02 - Liczba dofinansowanych miejsc wychowania przedszkolnego</w:t>
      </w:r>
    </w:p>
    <w:p w:rsidR="00006856" w:rsidRDefault="007952AE">
      <w:pPr>
        <w:rPr>
          <w:b/>
        </w:rPr>
      </w:pPr>
      <w:r>
        <w:t>WLWK-PLFCO09 - Liczba dzieci lub uczniów o specjalnych potrzebach rozwojowych i edukacyjnych, którzy zostali objęci usługami asystenta</w:t>
      </w:r>
    </w:p>
    <w:p w:rsidR="00006856" w:rsidRDefault="007952AE">
      <w:pPr>
        <w:rPr>
          <w:b/>
        </w:rPr>
      </w:pPr>
      <w:r>
        <w:t>WLWK-PLFCO01 - Liczba dzieci objętych dodatkowymi zajęciami w edukacji przedszkolnej</w:t>
      </w:r>
    </w:p>
    <w:p w:rsidR="00006856" w:rsidRDefault="007952AE">
      <w:pPr>
        <w:rPr>
          <w:b/>
        </w:rPr>
      </w:pPr>
      <w:r>
        <w:t>WLWK-PLFCO08 - Liczba dzieci/uczniów o specjalnych potrzebach rozwojowych i edukacyjnych, objętych wsparciem</w:t>
      </w:r>
    </w:p>
    <w:p w:rsidR="00006856" w:rsidRDefault="007952AE">
      <w:pPr>
        <w:rPr>
          <w:b/>
        </w:rPr>
      </w:pPr>
      <w:r>
        <w:t>WLWK-PLFCO11 - Liczba miejsc wychowania przedszkolnego dostosowanych do potrzeb dzieci z niepełnosprawnością</w:t>
      </w:r>
    </w:p>
    <w:p w:rsidR="00006856" w:rsidRDefault="007952AE">
      <w:pPr>
        <w:rPr>
          <w:b/>
        </w:rPr>
      </w:pPr>
      <w:r>
        <w:t>WLWK-PL0CO02 - Liczba obiektów dostosowanych do potrzeb osób z niepełnosprawnościami</w:t>
      </w:r>
    </w:p>
    <w:p w:rsidR="00006856" w:rsidRDefault="007952AE">
      <w:pPr>
        <w:rPr>
          <w:b/>
        </w:rPr>
      </w:pPr>
      <w:r>
        <w:t>WLWK-PLFCO10 - Liczba obiektów edukacyjnych dostosowanych do potrzeb osób z niepełnosprawnościami</w:t>
      </w:r>
    </w:p>
    <w:p w:rsidR="00006856" w:rsidRDefault="007952AE">
      <w:pPr>
        <w:rPr>
          <w:b/>
        </w:rPr>
      </w:pPr>
      <w:r>
        <w:t>WLWK-PLFCO12 - Liczba ogólnodostępnych szkół i placówek systemu oświaty objętych wsparciem w zakresie edukacji włączającej</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WLWK-PLFCO14 - Liczba przedstawicieli kadr szkół i placówek systemu oświaty objętych wsparciem świadczonym przez szkoły ćwiczeń</w:t>
      </w:r>
    </w:p>
    <w:p w:rsidR="00006856" w:rsidRDefault="007952AE">
      <w:pPr>
        <w:rPr>
          <w:b/>
        </w:rPr>
      </w:pPr>
      <w:r>
        <w:t>WLWK-PLFCO06 - Liczba przedstawicieli kadry szkół i placówek systemu oświaty objętych wsparciem</w:t>
      </w:r>
    </w:p>
    <w:p w:rsidR="00006856" w:rsidRDefault="007952AE">
      <w:pPr>
        <w:rPr>
          <w:b/>
        </w:rPr>
      </w:pPr>
      <w:r>
        <w:t>WLWK-PLFCO07 - Liczba szkół i placówek systemu oświaty objętych wsparciem</w:t>
      </w:r>
    </w:p>
    <w:p w:rsidR="00006856" w:rsidRDefault="007952AE">
      <w:pPr>
        <w:rPr>
          <w:b/>
        </w:rPr>
      </w:pPr>
      <w:r>
        <w:rPr>
          <w:b/>
        </w:rPr>
        <w:t>Wskaźniki rezultatu</w:t>
      </w:r>
    </w:p>
    <w:p w:rsidR="00006856" w:rsidRDefault="007952AE">
      <w:pPr>
        <w:rPr>
          <w:b/>
        </w:rPr>
      </w:pPr>
      <w:r>
        <w:t>WLWK-PLFCR02 - Liczba przedstawicieli kadry szkół i placówek systemu oświaty, którzy uzyskali kwalifikacje po opuszczeniu programu</w:t>
      </w:r>
    </w:p>
    <w:p w:rsidR="00006856" w:rsidRDefault="00006856">
      <w:pPr>
        <w:rPr>
          <w:b/>
        </w:rPr>
      </w:pPr>
    </w:p>
    <w:p w:rsidR="00006856" w:rsidRDefault="007952AE">
      <w:pPr>
        <w:pStyle w:val="Nagwek3"/>
        <w:rPr>
          <w:rFonts w:ascii="Calibri" w:hAnsi="Calibri" w:cs="Calibri"/>
          <w:sz w:val="32"/>
        </w:rPr>
      </w:pPr>
      <w:bookmarkStart w:id="40" w:name="_Toc170985590"/>
      <w:r>
        <w:rPr>
          <w:rFonts w:ascii="Calibri" w:hAnsi="Calibri" w:cs="Calibri"/>
          <w:sz w:val="32"/>
        </w:rPr>
        <w:t>Działanie FEPM.05.08 Edukacja ogólna i zawodowa</w:t>
      </w:r>
      <w:bookmarkEnd w:id="40"/>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rsidR="00006856" w:rsidRDefault="007952AE">
      <w:pPr>
        <w:rPr>
          <w:b/>
        </w:rPr>
      </w:pPr>
      <w:r>
        <w:rPr>
          <w:b/>
        </w:rPr>
        <w:t>Wysokość alokacji UE (EUR)</w:t>
      </w:r>
    </w:p>
    <w:p w:rsidR="00006856" w:rsidRDefault="007952AE">
      <w:pPr>
        <w:rPr>
          <w:b/>
        </w:rPr>
      </w:pPr>
      <w:r>
        <w:t>112 638 641,00</w:t>
      </w:r>
    </w:p>
    <w:p w:rsidR="00006856" w:rsidRDefault="007952AE">
      <w:pPr>
        <w:rPr>
          <w:b/>
        </w:rPr>
      </w:pPr>
      <w:r>
        <w:rPr>
          <w:b/>
        </w:rPr>
        <w:t>Zakres interwencji</w:t>
      </w:r>
    </w:p>
    <w:p w:rsidR="00006856" w:rsidRDefault="007952AE">
      <w:pPr>
        <w:rPr>
          <w:b/>
        </w:rPr>
      </w:pPr>
      <w:r>
        <w:t>136 - Wsparcie szczególne na rzecz zatrudnienia ludzi młodych i integracji społeczno-gospodarczej ludzi młodych, 149 - Wsparcie na rzecz szkolnictwa podstawowego i średniego (z wyłączeniem infrastruktury)</w:t>
      </w:r>
    </w:p>
    <w:p w:rsidR="00006856" w:rsidRDefault="007952AE">
      <w:pPr>
        <w:rPr>
          <w:b/>
        </w:rPr>
      </w:pPr>
      <w:r>
        <w:rPr>
          <w:b/>
        </w:rPr>
        <w:t>Opis działania</w:t>
      </w:r>
    </w:p>
    <w:p w:rsidR="00006856" w:rsidRDefault="007952AE">
      <w:pPr>
        <w:rPr>
          <w:b/>
        </w:rPr>
      </w:pPr>
      <w:r>
        <w:br/>
        <w:t xml:space="preserve">Istotnym wyzwaniem jest podnoszenie u uczniów podstawowych umiejętności i kompetencji o kluczowym znaczeniu dla zdolności do zatrudnienia oraz dla kontynuowania edukacji. </w:t>
      </w:r>
      <w:r>
        <w:br/>
        <w:t>Problemem pozostaje wsparcie uczniów ze specjalnymi potrzebami edukacyjnymi oraz ich opiekunów. Zarówno w szkołach, jak i publicznych poradniach psychologiczno-pedagogicznych, brakuje kadr z odpowiednimi kwalifikacjami i kompetencjami oraz zaplecza infrastrukturalnego. Liczne wyzwania związane m.in. ze zmianami w edukacji powodują konieczność wypracowania skutecznych mechanizmów wsparcia dla nauczycieli, w tym podnoszenia jakości ich pracy oraz kwalifikacji.</w:t>
      </w:r>
      <w:r>
        <w:br/>
        <w:t xml:space="preserve">Problemem jest wciąż zbyt niska jakość i niedopasowanie oferty kształcenia zawodowego do zmieniającej się gospodarki i potrzeb rynku pracy. W niewystarczającym stopniu funkcjonuje doradztwo zawodowe, a zaangażowanie pracodawców w realizację procesu kształcenia zawodowego wciąż jest zbyt niskie. Jednocześnie zwiększa się liczba uczniów z niepełnosprawnościami, a także uczniów z różnego typu trudnościami w nauce, co dodatkowo pogłębiła pandemia COVID-19. </w:t>
      </w:r>
      <w:r>
        <w:br/>
        <w:t>W ramach interwencji przewiduje się m.in. realizację przedsięwzięć zintegrowanych – działania w zakresie edukacji włączającej (typ projektu nr 4) oraz edukacji zawodowej (typ projektu nr 6) są bezpośrednio powiązane i mają nadrzędny charakter w stosunku do interwencji prowadzonej w ramach Działania 6.2. Infrastruktura edukacji włączającej i zawodowej.</w:t>
      </w:r>
      <w:r>
        <w:br/>
      </w:r>
      <w:r>
        <w:br/>
        <w:t>Typy projektów:</w:t>
      </w:r>
      <w:r>
        <w:br/>
        <w:t>1. Wsparcie szkół, ich uczniów i nauczycieli, w tym w zakresie kształtowania kompetencji kluczowych, realizowane w oparciu o diagnozę potrzeb, ukierunkowane na podniesienie jakości edukacji, obejmujące m.in.:</w:t>
      </w:r>
      <w:r>
        <w:br/>
        <w:t>a. poszerzenie oferty zajęć z wykorzystaniem potencjału różnych podmiotów (m.in. instytucji kultury, szkół wyższych, organizacji pozarządowych, pracodawców lub ich organizacji);</w:t>
      </w:r>
      <w:r>
        <w:br/>
        <w:t>b. realizacja działań uwzględniających wyzwania cywilizacyjne, dotyczących budowania tożsamości regionalnej, w tym służących zachowaniu i rozwojowi języka regionalnego (kaszubskiego), odwołujących się do nadmorskiego położenia regionu (np. edukacja morska i wodna) oraz wykorzystujących edukację kulturową;</w:t>
      </w:r>
      <w:r>
        <w:br/>
        <w:t>c. rozwój kompetencji cyfrowych w procesie nauczania;</w:t>
      </w:r>
      <w:r>
        <w:br/>
        <w:t>d. wsparcie psychologiczno-pedagogiczne;</w:t>
      </w:r>
      <w:r>
        <w:br/>
        <w:t>e. poszerzenie i dopasowanie do potrzeb uczniów oferty z zakresu doradztwa zawodowego, uwzględniającego aspekty przełamywania stereotypów płciowych w wyborze zawodu oraz promocję kierunków z obszaru STEM, szczególnie wśród dziewcząt;</w:t>
      </w:r>
      <w:r>
        <w:br/>
        <w:t>f. doskonalenie zawodowe nauczycieli, przede wszystkim w zakresie kształtowania kompetencji kluczowych uczniów, realizacji zindywidualizowanego procesu kształcenia, wykorzystania technologii komunikacyjno-informacyjnych oraz stosowania aktywizujących metod i technik nauczania.</w:t>
      </w:r>
      <w:r>
        <w:br/>
        <w:t>Uzupełniająco realizowane będą również:</w:t>
      </w:r>
      <w:r>
        <w:br/>
        <w:t>g. wprowadzanie rozwiązań organizacyjnych i metodycznych wpływających na efektywność kształtowania kompetencji kluczowych uczniów;</w:t>
      </w:r>
      <w:r>
        <w:br/>
        <w:t xml:space="preserve">h. wypracowanie rozwiązań wzmacniających relacje na linii szkoła-nauczyciele-rodzice.  </w:t>
      </w:r>
      <w:r>
        <w:br/>
        <w:t>2. Wsparcie uczniów w rozwoju ich uzdolnień poprzez realizację kompleksowych działań dotyczących m.in. diagnozowania uzdolnień uczniów, realizacji lokalnych i regionalnych form wsparcia zgodnie ze zdiagnozowanymi potrzebami i barierami o charakterze społeczno-ekonomicznym czy terytorialnym.</w:t>
      </w:r>
      <w:r>
        <w:br/>
        <w:t>3. Realizacja regionalnego programu stypendialnego wyrównującego szanse edukacyjne uczniów w najtrudniejszej sytuacji ekonomicznej.</w:t>
      </w:r>
      <w:r>
        <w:br/>
        <w:t>4. Wsparcie edukacji włączającej obejmujące m.in. wzmocnienie potencjału publicznych poradni psychologiczno-pedagogicznych oraz szkół poprzez doskonalenie kadry, opracowanie bazy dobrych praktyk oraz upowszechnienie wiedzy eksperckiej – w zakresie uzupełniającym działania na poziomie krajowym.</w:t>
      </w:r>
      <w:r>
        <w:br/>
        <w:t>5. Wdrażanie edukacji włączającej zakładające wsparcie uczniów z niepełnosprawnościami, zaburzeniami zachowania i emocji, z trudnościami w nauce oraz uczniów z doświadczeniem migracji (w tym repatriantów), w szczególności:</w:t>
      </w:r>
      <w:r>
        <w:br/>
        <w:t>a. wsparcie dostępu do kadry psychologicznej na terenie szkoły;</w:t>
      </w:r>
      <w:r>
        <w:br/>
        <w:t>b. wsparcie uczniów, w tym poprzez zapewnienie usług asystenckich dla uczniów;</w:t>
      </w:r>
      <w:r>
        <w:br/>
        <w:t>c. wsparcie kadr systemu oświaty w zakresie podnoszenia jakości edukacji włączającej, w tym stosowania projektowania uniwersalnego i racjonalnych dostosowań w edukacji;</w:t>
      </w:r>
      <w:r>
        <w:br/>
        <w:t>d. wspieranie działań, które integrowałyby dzieci ze szkół specjalnych z dziećmi ze szkół ogólnodostępnych oraz systemowych rozwiązań mających na celu upodmiotawianie uczniów z niepełnosprawnościami i wzmacniających rodziców.</w:t>
      </w:r>
      <w:r>
        <w:br/>
        <w:t xml:space="preserve">6. Wsparcie szkolnictwa zawodowego obejmujące m.in. dostosowywanie kierunków kształcenia do potrzeb rynku pracy, uwzględniających branże kluczowe dla gospodarki regionu, wsparcie uczniów i osób dorosłych w nabywaniu dodatkowych kwalifikacji i umiejętności zawodowych, uruchamianie dodatkowych zajęć, doskonalenie kompetencji nauczycieli przedmiotów zawodowych/instruktorów praktycznej nauki zawodu, promocję kształcenia zawodowego. </w:t>
      </w:r>
      <w:r>
        <w:br/>
        <w:t>7. Wsparcie uczniów o szczególnych uzdolnieniach w przedmiotach zawodowych (w tym w formie stypendiów dla uczniów w najtrudniejszej sytuacji ekonomicznej).</w:t>
      </w:r>
      <w:r>
        <w:br/>
        <w:t>8. Utworzenie sieci referencyjnych szkół i placówek oświatowych przez regionalne placówki doskonalenia nauczycieli.</w:t>
      </w:r>
      <w:r>
        <w:br/>
        <w:t>9. Inicjatywy w obszarze edukacji pozaformalnej i uczenia się nieformalnego służące m.in. rozwijaniu kompetencji obywatelskich, z zakresu równego traktowania, kulturowych, ekologicznych oraz związanych z morską specyfiką regionu.</w:t>
      </w:r>
      <w:r>
        <w:br/>
      </w:r>
      <w:r>
        <w:br/>
        <w:t>Najważniejsze warunki realizacji projektów:</w:t>
      </w:r>
      <w:r>
        <w:br/>
        <w:t xml:space="preserve">1. W odniesieniu do typu projektu nr 1 realizowane będą wyłącznie projekty poparte diagnozą i obejmujące minimum jeden rok szkolny. </w:t>
      </w:r>
      <w:r>
        <w:br/>
        <w:t xml:space="preserve">2. W odniesieniu do typu projektu nr 6 działania realizowane będą we współpracy z pracodawcami lub ich organizacjami. </w:t>
      </w:r>
      <w:r>
        <w:br/>
        <w:t>3. Wsparcie w postaci staży uczniowskich udzielane jest wyłącznie przy wykorzystaniu stawki jednostkowej dotyczącej stażu uczniowskiego, o którym mowa w art. 121a Prawa oświatowego z 14 grudnia 2016 r. Stawka jednostkowa została opisana w Wytycznych dot. realizacji projektów z udziałem środków EFS+ w regionalnych programach na lata 2021-2027.</w:t>
      </w:r>
      <w:r>
        <w:br/>
        <w:t>4. Interwencja w ramach typów projektów nr 1, 2, 4, 6 obejmuje przedsięwzięcia koordynowane i/lub realizowane bezpośrednio przez Samorząd Województwa Pomorskiego (SWP), a w ramach typów 3, 7, 8 wyłącznie przedsięwzięcia realizowane bezpośrednio przez SWP.</w:t>
      </w:r>
      <w:r>
        <w:br/>
        <w:t xml:space="preserve">5. Przedsięwzięcia realizowane bezpośrednio przez SWP mogą być realizowane w formule projektów grantowych (zgodnie z art. 41 ustawy z dnia 28 kwietnia 2022 r. o zasadach realizacji zadań finansowanych ze środków europejskich w perspektywie finansowej 2021-2027). </w:t>
      </w:r>
      <w:r>
        <w:br/>
        <w:t>6. Dopuszczalny poziom finansowania krzyżowego (cross-financingu) każdorazowo uzależniony będzie od decyzji IZ FEP i zostanie wskazany w regulaminie wyboru projektów.</w:t>
      </w:r>
      <w:r>
        <w:br/>
      </w:r>
      <w:r>
        <w:br/>
        <w:t>Ukierunkowanie terytorialne:</w:t>
      </w:r>
      <w:r>
        <w:br/>
        <w:t xml:space="preserve">1. W zakresie kształtowania kompetencji kluczowych uczniów preferowane będą projekty realizowane na obszarach gmin wiejskich i miejsko-wiejskich. </w:t>
      </w:r>
      <w:r>
        <w:br/>
        <w:t>2. Działania w obszarze referencyjnych szkół i placówek oświatowych oraz inicjatywy dotyczące edukacji pozaformalnej i uczenia się nieformalnego realizowane będą na obszarze całego województwa.</w:t>
      </w:r>
      <w:r>
        <w:br/>
        <w:t>3. W ramach typu projektu nr 1 realizowane będą także dedykowane działania w szkołach o wynikach egzaminów zewnętrznych poniżej średniej wojewódzkiej znajdujących się na obszarze gmin wiejskich i miejsko-wiejskich i/lub o niskich dochodach per capita i wysokim wskaźniku deprywacji.</w:t>
      </w:r>
      <w:r>
        <w:br/>
        <w:t>W pozostałych zakresach interwencja jest prowadzona na terenie całego województwa.</w:t>
      </w:r>
      <w:r>
        <w:br/>
      </w:r>
      <w:r>
        <w:br/>
        <w:t>Preferowane będą projekty:</w:t>
      </w:r>
      <w:r>
        <w:br/>
        <w:t xml:space="preserve">W zakresie kształtowania kompetencji kluczowych: </w:t>
      </w:r>
      <w:r>
        <w:br/>
        <w:t>a. obejmujące szkoły o wynikach egzaminów zewnętrznych poniżej średniej wojewódzkiej;</w:t>
      </w:r>
      <w:r>
        <w:br/>
        <w:t>b. obejmujące zintegrowane działania skierowane do uczniów i nauczycieli;</w:t>
      </w:r>
      <w:r>
        <w:br/>
        <w:t>c. realizowane w partnerstwie organów prowadzących z co najmniej jednym z następujących podmiotów: instytucje kultury, organizacje pozarządowe, szkoły wyższe, pracodawcy lub ich organizacje;</w:t>
      </w:r>
      <w:r>
        <w:br/>
        <w:t xml:space="preserve">d. realizowane na rzecz uczniów z doświadczeniem migracji (w tym repatriantów). </w:t>
      </w:r>
      <w:r>
        <w:br/>
      </w:r>
      <w:r>
        <w:br/>
        <w:t>W zakresie edukacji włączającej:</w:t>
      </w:r>
      <w:r>
        <w:br/>
        <w:t>a. realizowane we współpracy organów prowadzących z co najmniej jednym z następujących podmiotów: szkoły wyższe, organizacje pozarządowe, pracodawcy lub ich organizacje oraz inne instytucje działające na rzecz dziecka;</w:t>
      </w:r>
      <w:r>
        <w:br/>
        <w:t>b. zdefiniowane w ramach koordynowanego przez Samorząd Województwa Pomorskiego przedsięwzięcia strategicznego wskazanego w Regionalnym Programie Strategicznym w zakresie edukacji i kapitału społecznego pn. „Pomorskie wsparcie edukacji włączającej”.</w:t>
      </w:r>
      <w:r>
        <w:br/>
      </w:r>
      <w:r>
        <w:br/>
        <w:t>W zakresie edukacji zawodowej:</w:t>
      </w:r>
      <w:r>
        <w:br/>
        <w:t>a. projekty zakładające współpracę międzynarodową lub transnarodową (jedynie w przypadku bezpośredniego wpływu tej współpracy na osiągnięcie rezultatów Celu);</w:t>
      </w:r>
      <w:r>
        <w:br/>
        <w:t>b. zdefiniowane w ramach koordynowanego przez Samorząd Województwa Pomorskiego przedsięwzięcia strategicznego wskazanego w Regionalnym Programie Strategicznym w zakresie edukacji i kapitału społecznego pn. „Kształtowanie sieci szkół zawodowych na Pomorzu – etap II”.</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40</w:t>
      </w:r>
    </w:p>
    <w:p w:rsidR="00006856" w:rsidRDefault="007952AE">
      <w:pPr>
        <w:rPr>
          <w:b/>
        </w:rPr>
      </w:pPr>
      <w:r>
        <w:rPr>
          <w:b/>
        </w:rPr>
        <w:t>Minimalny wkład własny beneficjenta</w:t>
      </w:r>
    </w:p>
    <w:p w:rsidR="00006856" w:rsidRDefault="007952AE">
      <w:pPr>
        <w:rPr>
          <w:b/>
        </w:rPr>
      </w:pPr>
      <w:r>
        <w:t>5% w odniesieniu do typów projektów nr 4 i 5. 10% w odniesieniu do pozostałych typów projektów.</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Osoby fizyczne,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dyrektorzy szkół i placówek oświatowych, instruktorzy praktycznej nauki zawodu, nauczyciele , osoby dorosłe, które z własnej inicjatywy chcą nabywać kompetencje lub kwalifikacje, pracodawcy, pracownicy systemu oświaty, psychologowie i pedagodzy wspierający uczniów, rodzice i opiekunowie prawni dzieci i młodzieży, uczniowie szkół i placówek podstawowych, uczniowie szkół i placówek ponadpodstawowych</w:t>
      </w:r>
    </w:p>
    <w:p w:rsidR="00006856" w:rsidRDefault="007952AE">
      <w:pPr>
        <w:rPr>
          <w:b/>
        </w:rPr>
      </w:pPr>
      <w:r>
        <w:rPr>
          <w:b/>
        </w:rPr>
        <w:t>Słowa kluczowe</w:t>
      </w:r>
    </w:p>
    <w:p w:rsidR="00006856" w:rsidRDefault="007952AE">
      <w:pPr>
        <w:rPr>
          <w:b/>
        </w:rPr>
      </w:pPr>
      <w:r>
        <w:t>edukacja, edukacja_włączająca, kadra_pedagogiczna, kompetencje, kompetencje_kluczowe, poradnie_psychologiczno_pedagogiczne, staże, szkoła, szkolenia, upskilling_pathways</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WLWK-PLFCO09 - Liczba dzieci lub uczniów o specjalnych potrzebach rozwojowych i edukacyjnych, którzy zostali objęci usługami asystenta</w:t>
      </w:r>
    </w:p>
    <w:p w:rsidR="00006856" w:rsidRDefault="007952AE">
      <w:pPr>
        <w:rPr>
          <w:b/>
        </w:rPr>
      </w:pPr>
      <w:r>
        <w:t>WLWK-PLFCO08 - Liczba dzieci/uczniów o specjalnych potrzebach rozwojowych i edukacyjnych, objętych wsparciem</w:t>
      </w:r>
    </w:p>
    <w:p w:rsidR="00006856" w:rsidRDefault="007952AE">
      <w:pPr>
        <w:rPr>
          <w:b/>
        </w:rPr>
      </w:pPr>
      <w:r>
        <w:t>WLWK-PL0CO02 - Liczba obiektów dostosowanych do potrzeb osób z niepełnosprawnościami</w:t>
      </w:r>
    </w:p>
    <w:p w:rsidR="00006856" w:rsidRDefault="007952AE">
      <w:pPr>
        <w:rPr>
          <w:b/>
        </w:rPr>
      </w:pPr>
      <w:r>
        <w:t>WLWK-PLFCO10 - Liczba obiektów edukacyjnych dostosowanych do potrzeb osób z niepełnosprawnościami</w:t>
      </w:r>
    </w:p>
    <w:p w:rsidR="00006856" w:rsidRDefault="007952AE">
      <w:pPr>
        <w:rPr>
          <w:b/>
        </w:rPr>
      </w:pPr>
      <w:r>
        <w:t>WLWK-PLFCO12 - Liczba ogólnodostępnych szkół i placówek systemu oświaty objętych wsparciem w zakresie edukacji włączającej</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WLWK-PLFCO14 - Liczba przedstawicieli kadr szkół i placówek systemu oświaty objętych wsparciem świadczonym przez szkoły ćwiczeń</w:t>
      </w:r>
    </w:p>
    <w:p w:rsidR="00006856" w:rsidRDefault="007952AE">
      <w:pPr>
        <w:rPr>
          <w:b/>
        </w:rPr>
      </w:pPr>
      <w:r>
        <w:t>WLWK-PLFCO06 - Liczba przedstawicieli kadry szkół i placówek systemu oświaty objętych wsparciem</w:t>
      </w:r>
    </w:p>
    <w:p w:rsidR="00006856" w:rsidRDefault="007952AE">
      <w:pPr>
        <w:rPr>
          <w:b/>
        </w:rPr>
      </w:pPr>
      <w:r>
        <w:t>WLWK-PLFCO07 - Liczba szkół i placówek systemu oświaty objętych wsparciem</w:t>
      </w:r>
    </w:p>
    <w:p w:rsidR="00006856" w:rsidRDefault="007952AE">
      <w:pPr>
        <w:rPr>
          <w:b/>
        </w:rPr>
      </w:pPr>
      <w:r>
        <w:t>WLWK-PLFCO04 - Liczba uczniów i słuchaczy szkół i placówek kształcenia zawodowego objętych wsparciem</w:t>
      </w:r>
    </w:p>
    <w:p w:rsidR="00006856" w:rsidRDefault="007952AE">
      <w:pPr>
        <w:rPr>
          <w:b/>
        </w:rPr>
      </w:pPr>
      <w:r>
        <w:t>WLWK-PLEFCO05 - Liczba uczniów szkół i placówek kształcenia zawodowego uczestniczących w stażach uczniowskich</w:t>
      </w:r>
    </w:p>
    <w:p w:rsidR="00006856" w:rsidRDefault="007952AE">
      <w:pPr>
        <w:rPr>
          <w:b/>
        </w:rPr>
      </w:pPr>
      <w:r>
        <w:t>WLWK-PLFCO03 - Liczba uczniów szkół i placówek systemu oświaty prowadzących kształcenie ogólne objętych wsparciem</w:t>
      </w:r>
    </w:p>
    <w:p w:rsidR="00006856" w:rsidRDefault="007952AE">
      <w:pPr>
        <w:rPr>
          <w:b/>
        </w:rPr>
      </w:pPr>
      <w:r>
        <w:t>WLWK-PLFCO13 - Liczba uczniów uczestniczących w doradztwie zawodowym</w:t>
      </w:r>
    </w:p>
    <w:p w:rsidR="00006856" w:rsidRDefault="007952AE">
      <w:pPr>
        <w:rPr>
          <w:b/>
        </w:rPr>
      </w:pPr>
      <w:r>
        <w:t>WLWK-PL0CO10 - Wartość wydatków kwalifikowalnych przeznaczonych na realizację gwarancji dla młodzieży</w:t>
      </w:r>
    </w:p>
    <w:p w:rsidR="00006856" w:rsidRDefault="007952AE">
      <w:pPr>
        <w:rPr>
          <w:b/>
        </w:rPr>
      </w:pPr>
      <w:r>
        <w:t>PROG-FEPM-EFS-003 - Wartość wydatków kwalifikowalnych przyczyniających się do ekologicznych umiejętności i zielonych miejsc pracy oraz zielonej gospodarki</w:t>
      </w:r>
    </w:p>
    <w:p w:rsidR="00006856" w:rsidRDefault="007952AE">
      <w:pPr>
        <w:rPr>
          <w:b/>
        </w:rPr>
      </w:pPr>
      <w:r>
        <w:rPr>
          <w:b/>
        </w:rPr>
        <w:t>Wskaźniki rezultatu</w:t>
      </w:r>
    </w:p>
    <w:p w:rsidR="00006856" w:rsidRDefault="007952AE">
      <w:pPr>
        <w:rPr>
          <w:b/>
        </w:rPr>
      </w:pPr>
      <w:r>
        <w:t>WLWK-PLFCR02 - Liczba przedstawicieli kadry szkół i placówek systemu oświaty, którzy uzyskali kwalifikacje po opuszczeniu programu</w:t>
      </w:r>
    </w:p>
    <w:p w:rsidR="00006856" w:rsidRDefault="007952AE">
      <w:pPr>
        <w:rPr>
          <w:b/>
        </w:rPr>
      </w:pPr>
      <w:r>
        <w:t>WLWK-PLFCR01 - Liczba uczniów, którzy nabyli kwalifikacje po opuszczeniu programu</w:t>
      </w:r>
    </w:p>
    <w:p w:rsidR="00006856" w:rsidRDefault="00006856">
      <w:pPr>
        <w:rPr>
          <w:b/>
        </w:rPr>
      </w:pPr>
    </w:p>
    <w:p w:rsidR="00006856" w:rsidRDefault="007952AE">
      <w:pPr>
        <w:pStyle w:val="Nagwek3"/>
        <w:rPr>
          <w:rFonts w:ascii="Calibri" w:hAnsi="Calibri" w:cs="Calibri"/>
          <w:sz w:val="32"/>
        </w:rPr>
      </w:pPr>
      <w:bookmarkStart w:id="41" w:name="_Toc170985591"/>
      <w:r>
        <w:rPr>
          <w:rFonts w:ascii="Calibri" w:hAnsi="Calibri" w:cs="Calibri"/>
          <w:sz w:val="32"/>
        </w:rPr>
        <w:t>Działanie FEPM.05.09 Kształcenie ustawiczne</w:t>
      </w:r>
      <w:bookmarkEnd w:id="41"/>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06856" w:rsidRDefault="007952AE">
      <w:pPr>
        <w:rPr>
          <w:b/>
        </w:rPr>
      </w:pPr>
      <w:r>
        <w:rPr>
          <w:b/>
        </w:rPr>
        <w:t>Wysokość alokacji UE (EUR)</w:t>
      </w:r>
    </w:p>
    <w:p w:rsidR="00006856" w:rsidRDefault="007952AE">
      <w:pPr>
        <w:rPr>
          <w:b/>
        </w:rPr>
      </w:pPr>
      <w:r>
        <w:t>44 757 916,00</w:t>
      </w:r>
    </w:p>
    <w:p w:rsidR="00006856" w:rsidRDefault="007952AE">
      <w:pPr>
        <w:rPr>
          <w:b/>
        </w:rPr>
      </w:pPr>
      <w:r>
        <w:rPr>
          <w:b/>
        </w:rPr>
        <w:t>Zakres interwencji</w:t>
      </w:r>
    </w:p>
    <w:p w:rsidR="00006856" w:rsidRDefault="007952AE">
      <w:pPr>
        <w:rPr>
          <w:b/>
        </w:rPr>
      </w:pPr>
      <w:r>
        <w:t>151 - Wsparcie na rzecz kształcenia dorosłych (z wyłączeniem infrastruktury)</w:t>
      </w:r>
    </w:p>
    <w:p w:rsidR="00006856" w:rsidRDefault="007952AE">
      <w:pPr>
        <w:rPr>
          <w:b/>
        </w:rPr>
      </w:pPr>
      <w:r>
        <w:rPr>
          <w:b/>
        </w:rPr>
        <w:t>Opis działania</w:t>
      </w:r>
    </w:p>
    <w:p w:rsidR="00006856" w:rsidRDefault="007952AE">
      <w:pPr>
        <w:rPr>
          <w:b/>
        </w:rPr>
      </w:pPr>
      <w:r>
        <w:br/>
        <w:t>Istotnym problemem regionu jest niski poziom uczestnictwa osób w wieku aktywności zawodowej w procesie uczenia się przez całe życie, będący efektem niewielkiego zainteresowania podnoszeniem lub zmianą swoich umiejętności, kwalifikacji i kompetencji zawodowych. Ze względu na dynamiczne zmiany na rynku pracy związane z rozwojem nowych technologii, cyfryzacją, automatyzacją oraz zmianami klimatycznymi i ukierunkowaniem na rozwój zrównoważony, konieczne jest dostosowanie kwalifikacji mieszkańców do zmieniających się potrzeb gospodarki. W tym kontekście niezbędne są także działania służące podnoszeniu kompetencji kadr systemu ochrony zdrowia, jak również wzmocnienie potencjału kadr kultury i turystyki.</w:t>
      </w:r>
      <w:r>
        <w:br/>
      </w:r>
      <w:r>
        <w:br/>
        <w:t>Typy projektów:</w:t>
      </w:r>
      <w:r>
        <w:br/>
        <w:t>1. Usługi rozwojowe, w tym w zakresie kompetencji cyfrowych, w ramach Podmiotowego Systemu Finansowania (PSF) dla osób dorosłych, które chcą z własnej inicjatywy podnieść lub potwierdzić swoje kompetencje oraz/lub nabyć kwalifikacje (w tym włączone do Zintegrowanego Rejestru Kwalifikacji (ZRK), w tym wsparcie dla osób z najtrudniejszych grup docelowych – za pośrednictwem Bazy Usług Rozwojowych (BUR).</w:t>
      </w:r>
      <w:r>
        <w:br/>
        <w:t>2. Wsparcie dla osób o niskich umiejętnościach lub kompetencjach (w tym społecznych i cyfrowych) realizowane poza BUR i PSF, wynikające z wdrożenia Zaleceń Rady w sprawie ścieżek poprawy umiejętności: nowe możliwości dla dorosłych.</w:t>
      </w:r>
      <w:r>
        <w:br/>
        <w:t>3. Podnoszenie kompetencji kadr systemu ochrony zdrowia (w tym kadr systemu ochrony zdrowia z państw trzecich oraz personelu administracyjnego) w celu podniesienia jakości i efektywności opieki nad pacjentem, w szczególności w obszarze komunikacji interpersonalnej, znajomości systemów informatycznych, umiejętności organizacyjno - zarządczych.</w:t>
      </w:r>
      <w:r>
        <w:br/>
        <w:t>4. Podnoszenie kompetencji kadr kultury i turystyki w zakresie prowadzenia działalności kulturalnej i turystycznej, nawiązywania współpracy i partnerstw ponadinstytucjonalnych, efektywnego udostępniania potencjalnym odbiorcom produktów kultury adekwatnych do ich potrzeb oraz rozwoju społecznych funkcji kultury i turystyki wpływających na wzrost wiedzy oraz zmianę zachowań i postaw w obszarze kultury i tożsamości regionalnej.</w:t>
      </w:r>
      <w:r>
        <w:br/>
        <w:t>5. Wypracowanie mechanizmów wspierania i rozwoju zawodowego w oparciu o przystosowany do potrzeb regionalnej gospodarki system kształcenia ustawicznego.</w:t>
      </w:r>
      <w:r>
        <w:br/>
      </w:r>
      <w:r>
        <w:br/>
        <w:t>Najważniejsze warunki realizacji projektów:</w:t>
      </w:r>
      <w:r>
        <w:br/>
        <w:t>Wsparcie w ramach typu 3 możliwe jest pod następującymi warunkami:</w:t>
      </w:r>
      <w:r>
        <w:br/>
        <w:t>- zgodność z rozwiązaniami krajowymi i priorytetami Ministerstwa Zdrowia (MZ) w zakresie rozwoju kadr medycznych oraz w zakresie wsparcia ustawicznego rozwoju zawodowego osób wykonujących regulowane ustawowo zawody medyczne;</w:t>
      </w:r>
      <w:r>
        <w:br/>
        <w:t>- wymagane uzyskanie każdorazowej, indywidualnej akceptacji MZ dla ww. typu wsparcia.</w:t>
      </w:r>
      <w:r>
        <w:br/>
        <w:t>Interwencja w ramach typu nr 5 będzie realizowana przez Samorząd Województwa Pomorskiego (SWP).</w:t>
      </w:r>
      <w:r>
        <w:br/>
      </w:r>
      <w:r>
        <w:br/>
        <w:t>Preferowane zgodnie z Programem będą projekty:</w:t>
      </w:r>
      <w:r>
        <w:br/>
        <w:t>W obszarze uczenia się dorosłych preferowane będą projekty (z wyłączeniem kadr ochrony zdrowia oraz kultury i turystyki):</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potwierdzanie kompetencji cyfrowych;</w:t>
      </w:r>
      <w:r>
        <w:br/>
        <w:t>3. ukierunkowane na rozwój i potwierdzanie kompetencji oraz nabywanie kwalifikacji w sektorach związanych ze środowiskiem, klimatem, energią, gospodarką o obiegu zamkniętym oraz biogospodarką;</w:t>
      </w:r>
      <w:r>
        <w:br/>
        <w:t>4. partnerskie, realizowane we współpracy instytucji rynku pracy z pracodawcami lub organizacjami pracodawców i/lub organizacjami pozarządowymi i/lub instytucjami edukacyjnymi (w tym szkołami wyższymi) i szkoleniowymi;</w:t>
      </w:r>
      <w:r>
        <w:br/>
        <w:t>5. ukierunkowane na wsparcie osób z najtrudniejszych grup docelowych, tj. osób młodych w wieku 18-29 lat, osób w wieku 55 lat i starszych, osób długotrwale bezrobotnych, osób o niskich kwalifikacjach zawodowych, osób z niepełnosprawnościami, kobiet, osób sprawujących opiekę nad osobami z niepełnosprawnościami czy osobami potrzebującymi wsparcia w codziennym funkcjonowaniu (preferencja dotyczy wyłącznie zakresu interwencji wskazanego w typie 1.)</w:t>
      </w:r>
      <w:r>
        <w:br/>
      </w:r>
      <w:r>
        <w:br/>
        <w:t>W obszarze wsparcia kadr systemu ochrony zdrowia preferowane będą projekty:</w:t>
      </w:r>
      <w:r>
        <w:br/>
        <w:t>1. przyczyniające się do rozwoju kadr oraz wzmacniania kompetencji w ramach środowiskowych form opieki zdrowotnej;</w:t>
      </w:r>
      <w:r>
        <w:br/>
        <w:t>2. wzmacniające znaczenie podstawowej i/lub ambulatoryjnej opieki zdrowotnej.</w:t>
      </w:r>
      <w:r>
        <w:br/>
      </w:r>
      <w:r>
        <w:br/>
        <w:t>Ukierunkowanie terytorialne:</w:t>
      </w:r>
      <w:r>
        <w:br/>
        <w:t>Interwencja będzie prowadzona na terenie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15% w odniesieniu do typu projektu nr 3.; 5% w odniesieniu do pozostałych typów projektów</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osoby dorosłe, które chcą z własnej inicjatywy podnieść lub zmienić swoje kwalifikacje</w:t>
      </w:r>
    </w:p>
    <w:p w:rsidR="00006856" w:rsidRDefault="007952AE">
      <w:pPr>
        <w:rPr>
          <w:b/>
        </w:rPr>
      </w:pPr>
      <w:r>
        <w:rPr>
          <w:b/>
        </w:rPr>
        <w:t>Słowa kluczowe</w:t>
      </w:r>
    </w:p>
    <w:p w:rsidR="00006856" w:rsidRDefault="007952AE">
      <w:pPr>
        <w:rPr>
          <w:b/>
        </w:rPr>
      </w:pPr>
      <w:r>
        <w:t>kompetencje, kompetencje_cyfrowe, kształcenie_kadr, kształcenie_ustawiczne, kultura, szkolenia, turystyka, upskilling_pathways, zdrowie, zielone_kompetencje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WLWK-PLGCO01 - Liczba osób dorosłych objętych usługami rozwojowymi</w:t>
      </w:r>
    </w:p>
    <w:p w:rsidR="00006856" w:rsidRDefault="007952AE">
      <w:pPr>
        <w:rPr>
          <w:b/>
        </w:rPr>
      </w:pPr>
      <w:r>
        <w:t xml:space="preserve">WLWK-PLGCO03 - Liczba osób dorosłych objętych wsparciem w zakresie umiejętności lub kompetencji podstawowych, realizowanym poza Bazą Usług Rozwojowych </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WLWK-PLGCR01 - Liczba osób, które uzyskały kwalifikacje cyfrowe po opuszczeniu programu</w:t>
      </w:r>
    </w:p>
    <w:p w:rsidR="00006856" w:rsidRDefault="007952AE">
      <w:pPr>
        <w:rPr>
          <w:b/>
        </w:rPr>
      </w:pPr>
      <w:r>
        <w:t>WLWK-EECR03 - Liczba osób, które uzyskały kwalifikacje po opuszczeniu programu</w:t>
      </w:r>
    </w:p>
    <w:p w:rsidR="00006856" w:rsidRDefault="007952AE">
      <w:pPr>
        <w:rPr>
          <w:b/>
        </w:rPr>
      </w:pPr>
      <w:r>
        <w:t>WLWK-PLDGCR04 - Liczba osób, które uzyskały zielone kwalifikacje po opuszczeniu programu</w:t>
      </w:r>
    </w:p>
    <w:p w:rsidR="00006856" w:rsidRDefault="00006856">
      <w:pPr>
        <w:rPr>
          <w:b/>
        </w:rPr>
      </w:pPr>
    </w:p>
    <w:p w:rsidR="00006856" w:rsidRDefault="007952AE">
      <w:pPr>
        <w:pStyle w:val="Nagwek3"/>
        <w:rPr>
          <w:rFonts w:ascii="Calibri" w:hAnsi="Calibri" w:cs="Calibri"/>
          <w:sz w:val="32"/>
        </w:rPr>
      </w:pPr>
      <w:bookmarkStart w:id="42" w:name="_Toc170985592"/>
      <w:r>
        <w:rPr>
          <w:rFonts w:ascii="Calibri" w:hAnsi="Calibri" w:cs="Calibri"/>
          <w:sz w:val="32"/>
        </w:rPr>
        <w:t>Działanie FEPM.05.10 Kształcenie ustawiczne – wsparcie pozadotacyjne</w:t>
      </w:r>
      <w:bookmarkEnd w:id="42"/>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rsidR="00006856" w:rsidRDefault="007952AE">
      <w:pPr>
        <w:rPr>
          <w:b/>
        </w:rPr>
      </w:pPr>
      <w:r>
        <w:rPr>
          <w:b/>
        </w:rPr>
        <w:t>Wysokość alokacji UE (EUR)</w:t>
      </w:r>
    </w:p>
    <w:p w:rsidR="00006856" w:rsidRDefault="007952AE">
      <w:pPr>
        <w:rPr>
          <w:b/>
        </w:rPr>
      </w:pPr>
      <w:r>
        <w:t>12 585 972,00</w:t>
      </w:r>
    </w:p>
    <w:p w:rsidR="00006856" w:rsidRDefault="007952AE">
      <w:pPr>
        <w:rPr>
          <w:b/>
        </w:rPr>
      </w:pPr>
      <w:r>
        <w:rPr>
          <w:b/>
        </w:rPr>
        <w:t>Zakres interwencji</w:t>
      </w:r>
    </w:p>
    <w:p w:rsidR="00006856" w:rsidRDefault="007952AE">
      <w:pPr>
        <w:rPr>
          <w:b/>
        </w:rPr>
      </w:pPr>
      <w:r>
        <w:t>151 - Wsparcie na rzecz kształcenia dorosłych (z wyłączeniem infrastruktury)</w:t>
      </w:r>
    </w:p>
    <w:p w:rsidR="00006856" w:rsidRDefault="007952AE">
      <w:pPr>
        <w:rPr>
          <w:b/>
        </w:rPr>
      </w:pPr>
      <w:r>
        <w:rPr>
          <w:b/>
        </w:rPr>
        <w:t>Opis działania</w:t>
      </w:r>
    </w:p>
    <w:p w:rsidR="00006856" w:rsidRDefault="007952AE">
      <w:pPr>
        <w:rPr>
          <w:b/>
        </w:rPr>
      </w:pPr>
      <w:r>
        <w:br/>
        <w:t>Przewiduje się zastosowanie instrumentów finansowych w formie instrumentu dłużnego.</w:t>
      </w:r>
      <w:r>
        <w:br/>
      </w:r>
      <w:r>
        <w:br/>
        <w:t>Typy projektów:</w:t>
      </w:r>
      <w:r>
        <w:br/>
        <w:t>Wybór podmiotu wdrażającego fundusz powierniczy.</w:t>
      </w:r>
      <w:r>
        <w:br/>
        <w:t>Wsparcie skierowane będzie do osób dorosłych, które chcą z własnej inicjatywy podnieść lub potwierdzić swoje kompetencje oraz/lub nabyć kwalifikacje (w tym włączone do Zintegrowanego Rejestru Kwalifikacji), bez ograniczeń co do przedmiotu i formy kształcenia. Wsparcie finansowe w postaci preferencyjnego instrumentu dłużnego będzie mogło być wykorzystane na kształcenie w dowolnym obszarze tematycznym.</w:t>
      </w:r>
      <w:r>
        <w:br/>
      </w:r>
      <w:r>
        <w:br/>
        <w:t>Najważniejsze warunki realizacji projektu:</w:t>
      </w:r>
      <w:r>
        <w:br/>
        <w:t>1. Szczegółowe zasady dotyczące rodzaju instrumentów finansowych oraz najważniejszych warunków przyznawania wsparcia określone są w Strategii Inwestycyjnej dla Instrumentów Finansowych przyjętej uchwałą nr 1360/500/23 Zarządu Województwa Pomorskiego z dnia 23 listopada 2023 roku (ze zm.).</w:t>
      </w:r>
      <w:r>
        <w:br/>
        <w:t>2. Zgodność z zasadami pomocy publicznej na wszystkich poziomach wdrażania.</w:t>
      </w:r>
      <w:r>
        <w:br/>
        <w:t>3. Przyjęcie zasad wsparcia (parametrów produktu) komplementarnych z funkcjonującymi w programie Fundusze Europejskie dla Rozwoju Społecznego 2021-2027.</w:t>
      </w:r>
      <w:r>
        <w:br/>
        <w:t xml:space="preserve">4. Projekt na każdym poziomie wdrażania musi zapewnić poszanowanie praw podstawowych oraz przestrzeganie Karty praw podstawowych Unii Europejskiej tj.: być zgodny z zasadami horyzontalnymi dotyczącymi: </w:t>
      </w:r>
      <w:r>
        <w:br/>
        <w:t xml:space="preserve">a. równości kobiet i mężczyzn, </w:t>
      </w:r>
      <w:r>
        <w:br/>
        <w:t xml:space="preserve">b. zapobiegania wszelkiej dyskryminacji, </w:t>
      </w:r>
      <w:r>
        <w:br/>
        <w:t xml:space="preserve">c. zapewnienia dostępności dla osób o ograniczonej mobilności oraz z niepełnosprawnościami, </w:t>
      </w:r>
      <w:r>
        <w:br/>
        <w:t>d. wspierania zrównoważonego rozwoju, 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4(g).</w:t>
      </w:r>
      <w:r>
        <w:br/>
      </w:r>
      <w:r>
        <w:br/>
        <w:t>Preferowane będą przedsięwzięcia m.in.:</w:t>
      </w:r>
      <w:r>
        <w:br/>
        <w:t>1. ukierunkowane na rozwój i potwierdzanie kompetencji oraz nabywanie kwalifikacji dostosowanych do potrzeb Inteligentnych Specjalizacji Pomorza (ISP) oraz branż kluczowych mających istotne znaczenie dla rozwoju poszczególnych obszarów województwa,</w:t>
      </w:r>
      <w:r>
        <w:br/>
        <w:t>2. ukierunkowane na rozwój i potwierdzenie kompetencji cyfrowych,</w:t>
      </w:r>
      <w:r>
        <w:br/>
        <w:t>3. ukierunkowane na rozwój i potwierdzanie kompetencji oraz nabywanie kwalifikacji w sektorach związanych ze środowiskiem, klimatem, energią, gospodarką o obiegu zamkniętym oraz biogospodarką.</w:t>
      </w:r>
      <w:r>
        <w:br/>
      </w:r>
      <w:r>
        <w:br/>
        <w:t>Ukierunkowanie terytorialne:</w:t>
      </w:r>
      <w:r>
        <w:br/>
        <w:t>Projekt realizowany będzie na obszarze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Wsparcie poprzez instrumenty finansowe: pożyczka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Instytucje wspierające biznes</w:t>
      </w:r>
    </w:p>
    <w:p w:rsidR="00006856" w:rsidRDefault="007952AE">
      <w:pPr>
        <w:rPr>
          <w:b/>
        </w:rPr>
      </w:pPr>
      <w:r>
        <w:rPr>
          <w:b/>
        </w:rPr>
        <w:t>Typ beneficjenta – szczegółowy</w:t>
      </w:r>
    </w:p>
    <w:p w:rsidR="00006856" w:rsidRDefault="007952AE">
      <w:pPr>
        <w:rPr>
          <w:b/>
        </w:rPr>
      </w:pPr>
      <w:r>
        <w:t>Bank Gospodarstwa Krajowego, Instytucje finansowe</w:t>
      </w:r>
    </w:p>
    <w:p w:rsidR="00006856" w:rsidRDefault="007952AE">
      <w:pPr>
        <w:rPr>
          <w:b/>
        </w:rPr>
      </w:pPr>
      <w:r>
        <w:rPr>
          <w:b/>
        </w:rPr>
        <w:t>Grupa docelowa</w:t>
      </w:r>
    </w:p>
    <w:p w:rsidR="00006856" w:rsidRDefault="007952AE">
      <w:pPr>
        <w:rPr>
          <w:b/>
        </w:rPr>
      </w:pPr>
      <w:r>
        <w:t>osoby dorosłe, które z własnej inicjatywy chcą nabywać kompetencje lub kwalifikacje</w:t>
      </w:r>
    </w:p>
    <w:p w:rsidR="00006856" w:rsidRDefault="007952AE">
      <w:pPr>
        <w:rPr>
          <w:b/>
        </w:rPr>
      </w:pPr>
      <w:r>
        <w:rPr>
          <w:b/>
        </w:rPr>
        <w:t>Słowa kluczowe</w:t>
      </w:r>
    </w:p>
    <w:p w:rsidR="00006856" w:rsidRDefault="007952AE">
      <w:pPr>
        <w:rPr>
          <w:b/>
        </w:rPr>
      </w:pPr>
      <w:r>
        <w:t>kształcenie_ustawiczne, pożyczka, studia_podyplomowe, szkolenia, uczenie_się_przez_całe_życie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rPr>
          <w:b/>
        </w:rPr>
        <w:t>Wskaźniki rezultatu</w:t>
      </w:r>
    </w:p>
    <w:p w:rsidR="00006856" w:rsidRDefault="007952AE">
      <w:pPr>
        <w:rPr>
          <w:b/>
        </w:rPr>
      </w:pPr>
      <w:r>
        <w:t>WLWK-PLGCR01 - Liczba osób, które uzyskały kwalifikacje cyfrowe po opuszczeniu programu</w:t>
      </w:r>
    </w:p>
    <w:p w:rsidR="00006856" w:rsidRDefault="007952AE">
      <w:pPr>
        <w:rPr>
          <w:b/>
        </w:rPr>
      </w:pPr>
      <w:r>
        <w:t>WLWK-EECR03 - Liczba osób, które uzyskały kwalifikacje po opuszczeniu programu</w:t>
      </w:r>
    </w:p>
    <w:p w:rsidR="00006856" w:rsidRDefault="007952AE">
      <w:pPr>
        <w:rPr>
          <w:b/>
        </w:rPr>
      </w:pPr>
      <w:r>
        <w:t>WLWK-PLDGCR04 - Liczba osób, które uzyskały zielone kwalifikacje po opuszczeniu programu</w:t>
      </w:r>
    </w:p>
    <w:p w:rsidR="00006856" w:rsidRDefault="00006856">
      <w:pPr>
        <w:rPr>
          <w:b/>
        </w:rPr>
      </w:pPr>
    </w:p>
    <w:p w:rsidR="00006856" w:rsidRDefault="007952AE">
      <w:pPr>
        <w:pStyle w:val="Nagwek3"/>
        <w:rPr>
          <w:rFonts w:ascii="Calibri" w:hAnsi="Calibri" w:cs="Calibri"/>
          <w:sz w:val="32"/>
        </w:rPr>
      </w:pPr>
      <w:bookmarkStart w:id="43" w:name="_Toc170985593"/>
      <w:r>
        <w:rPr>
          <w:rFonts w:ascii="Calibri" w:hAnsi="Calibri" w:cs="Calibri"/>
          <w:sz w:val="32"/>
        </w:rPr>
        <w:t>Działanie FEPM.05.11 Aktywne włączenie społeczne</w:t>
      </w:r>
      <w:bookmarkEnd w:id="43"/>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EFS+.CP4.H - Wspieranie aktywnego włączenia społecznego w celu promowania równości szans, niedyskryminacji i aktywnego uczestnictwa, oraz zwiększanie zdolności do zatrudnienia, w szczególności grup w niekorzystnej sytuacji</w:t>
      </w:r>
    </w:p>
    <w:p w:rsidR="00006856" w:rsidRDefault="007952AE">
      <w:pPr>
        <w:rPr>
          <w:b/>
        </w:rPr>
      </w:pPr>
      <w:r>
        <w:rPr>
          <w:b/>
        </w:rPr>
        <w:t>Wysokość alokacji UE (EUR)</w:t>
      </w:r>
    </w:p>
    <w:p w:rsidR="00006856" w:rsidRDefault="007952AE">
      <w:pPr>
        <w:rPr>
          <w:b/>
        </w:rPr>
      </w:pPr>
      <w:r>
        <w:t>20 581 573,00</w:t>
      </w:r>
    </w:p>
    <w:p w:rsidR="00006856" w:rsidRDefault="007952AE">
      <w:pPr>
        <w:rPr>
          <w:b/>
        </w:rPr>
      </w:pPr>
      <w:r>
        <w:rPr>
          <w:b/>
        </w:rPr>
        <w:t>Zakres interwencji</w:t>
      </w:r>
    </w:p>
    <w:p w:rsidR="00006856" w:rsidRDefault="007952AE">
      <w:pPr>
        <w:rPr>
          <w:b/>
        </w:rPr>
      </w:pPr>
      <w:r>
        <w:t>152 - Działania na rzecz promowania równości szans i aktywnego udziału w życiu społecznym, 153 - Metody integracji z rynkiem pracy oraz powrotu na rynek pracy osób znajdujących się w niekorzystnej sytuacji</w:t>
      </w:r>
    </w:p>
    <w:p w:rsidR="00006856" w:rsidRDefault="007952AE">
      <w:pPr>
        <w:rPr>
          <w:b/>
        </w:rPr>
      </w:pPr>
      <w:r>
        <w:rPr>
          <w:b/>
        </w:rPr>
        <w:t>Opis działania</w:t>
      </w:r>
    </w:p>
    <w:p w:rsidR="00006856" w:rsidRDefault="007952AE">
      <w:pPr>
        <w:rPr>
          <w:b/>
        </w:rPr>
      </w:pPr>
      <w:r>
        <w:br/>
        <w:t>Obniża się poziom ubóstwa i bierności zawodowej w województwie pomorskim. Nadal jednak część społeczeństwa zagrożona jest marginalizacją społeczną, szczególnie osoby z niepełnosprawnościami. Ponadto widoczne jest przedwczesne rezygnowanie seniorów z aktywności zawodowej. Pomimo różnego rodzaju powszechnych świadczeń pieniężnych, konieczny jest rozwój wsparcia w formie instrumentów aktywnej integracji z wykorzystaniem instrumentów aktywizacji społecznej, zawodowej, edukacyjnej i zdrowotnej. W zakresie profesjonalizacji systemu włączenia społecznego istotne będzie podnoszenie świadomości wszystkich członków społeczności o potrzebach osób wymagających szczególnego wsparcia, np. seniorów czy osób z niepełnosprawnościami. Potrzebne są także działania edukacyjne zwiększające wrażliwość społeczną na zjawiska dyskryminacji, wykluczenia społecznego i wszelkich form przemocy.</w:t>
      </w:r>
      <w:r>
        <w:br/>
      </w:r>
      <w:r>
        <w:br/>
        <w:t xml:space="preserve">Typy projektów: </w:t>
      </w:r>
      <w:r>
        <w:br/>
        <w:t xml:space="preserve">1. Wdrażanie kompleksowych programów aktywizacji społeczno-zawodowej skierowanych do osób biernych zawodowo, a także osób, rodzin i społeczności zagrożonych ubóstwem lub wykluczeniem społecznym oraz ich otoczenia, jak i społeczności marginalizowanych, w tym Romów, w szczególności poprzez:   </w:t>
      </w:r>
      <w:r>
        <w:br/>
        <w:t>a. usługi aktywnej integracji o charakterze społecznym, których celem jest nabycie, przywrócenie lub wzmocnienie kompetencji społecznych, zaradności, samodzielności i aktywności;</w:t>
      </w:r>
      <w:r>
        <w:br/>
        <w:t>b. usługi aktywnej integracji o charakterze zawodowym, których celem jest pomoc w podjęciu decyzji dotyczącej wyboru lub zmiany zawodu, pomoc w utrzymaniu zatrudnienia, wyposażenie w kompetencje i kwalifikacje zawodowe oraz umiejętności pożądane na rynku pracy;</w:t>
      </w:r>
      <w:r>
        <w:br/>
        <w:t>c. usługi aktywnej integracji o charakterze edukacyjnym, których celem jest nabycie lub potwierdzenie kompetencji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kierowane głównie do dzieci oraz do dzieci i ich rodziców/opiekunów w celu wzmacniania więzi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t>3. Budowa regionalnego systemu wsparcia oraz rozwoju aktywności zawodowej i społecznej seniorów, w tym tworzenie warunków do kontynuowania aktywności zawodowej seniorów.</w:t>
      </w:r>
      <w:r>
        <w:br/>
        <w:t>4. Programy służące podnoszeniu wiedzy i świadomości wszystkich mieszkańców województwa w obszarze aktywności obywatelskiej, różnorodności kulturowej oraz równego traktowania i niedyskryminacji (w tym m.in. niedyskryminacji osób LGBT+).</w:t>
      </w:r>
      <w:r>
        <w:br/>
      </w:r>
      <w:r>
        <w:br/>
        <w:t xml:space="preserve">Najważniejsze warunki realizacji projektów: </w:t>
      </w:r>
      <w:r>
        <w:br/>
        <w:t>1. Wsparcie WTZ/ZAZ udzielanie będzie pod warunkiem zdiagnozowania na poziomie lokalnym potrzeby zastosowania tej formy wsparcia.</w:t>
      </w:r>
      <w:r>
        <w:br/>
        <w:t xml:space="preserve">2. Wsparcie w ramach WTZ/ZAZ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3. Dopuszczalny poziom finansowania krzyżowego (cross-financingu) każdorazowo uzależniony będzie od decyzji IZ FEP i zostanie wskazany w regulaminie wyboru projektów.</w:t>
      </w:r>
      <w:r>
        <w:br/>
        <w:t>4. Interwencja w ramach typu projektu nr 4 obejmuje przedsięwzięcie koordynowane przez Samorząd Województwa Pomorskiego (SWP), a w ramach typu nr 3 wyłącznie przedsięwzięcie realizowane bezpośrednio przez SWP.</w:t>
      </w:r>
      <w:r>
        <w:br/>
      </w:r>
      <w:r>
        <w:br/>
        <w:t xml:space="preserve">Ukierunkowanie terytorialne: </w:t>
      </w:r>
      <w:r>
        <w:br/>
        <w:t>W odniesieniu do typów projektu nr 1 i 2 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pozostałym zakresie interwencja będzie prowadzona na terenie całego województwa.</w:t>
      </w:r>
      <w:r>
        <w:br/>
      </w:r>
      <w:r>
        <w:br/>
        <w:t xml:space="preserve">Preferowane zgodnie z Programem będą projekty: </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4. wykorzystujące animację środowiskową i wolontariat.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40</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mieszkańcy województwa, 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006856" w:rsidRDefault="007952AE">
      <w:pPr>
        <w:rPr>
          <w:b/>
        </w:rPr>
      </w:pPr>
      <w:r>
        <w:rPr>
          <w:b/>
        </w:rPr>
        <w:t>Słowa kluczowe</w:t>
      </w:r>
    </w:p>
    <w:p w:rsidR="00006856" w:rsidRDefault="007952AE">
      <w:pPr>
        <w:rPr>
          <w:b/>
        </w:rPr>
      </w:pPr>
      <w:r>
        <w:t>aktywizacja_społeczna, aktywizacja_zawodowa, centra_integracji_społecznej_CIS, ekonomia_społeczna, integracja_społeczna, kluby_integracji_społecznej_KIS, kompetencje_społeczne, osoby_z_niepełnosprawnościami, włączenie_społeczne, zakłady_aktywności_zawodowej_ZAZ</w:t>
      </w:r>
    </w:p>
    <w:p w:rsidR="00006856" w:rsidRDefault="007952AE">
      <w:pPr>
        <w:rPr>
          <w:b/>
        </w:rPr>
      </w:pPr>
      <w:r>
        <w:rPr>
          <w:b/>
        </w:rPr>
        <w:t>Wielkość podmiotu (w przypadku przedsiębiorstw)</w:t>
      </w:r>
    </w:p>
    <w:p w:rsidR="00006856" w:rsidRDefault="007952AE">
      <w:pPr>
        <w:rPr>
          <w:b/>
        </w:rPr>
      </w:pPr>
      <w:r>
        <w:t>Duże, Małe, Mid caps, Mikro, Nie dotyczy,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WLWK-EECO02 - Liczba osób bezrobotnych, w tym długotrwale bezrobotnych, objętych wsparciem w programie</w:t>
      </w:r>
    </w:p>
    <w:p w:rsidR="00006856" w:rsidRDefault="007952AE">
      <w:pPr>
        <w:rPr>
          <w:b/>
        </w:rPr>
      </w:pPr>
      <w:r>
        <w:t>WLWK-EECO04 - Liczba osób biernych zawodowo objętych wsparciem w programie</w:t>
      </w:r>
    </w:p>
    <w:p w:rsidR="00006856" w:rsidRDefault="007952AE">
      <w:pPr>
        <w:rPr>
          <w:b/>
        </w:rPr>
      </w:pPr>
      <w:r>
        <w:t>WLWK-EECO03 - Liczba osób długotrwale bezrobotnych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PROG-FEPM-EFS-001 - Liczba inicjatyw na rzecz promowania równości i aktywnego udziału w życiu społecznym</w:t>
      </w:r>
    </w:p>
    <w:p w:rsidR="00006856" w:rsidRDefault="007952AE">
      <w:pPr>
        <w:rPr>
          <w:b/>
        </w:rPr>
      </w:pPr>
      <w:r>
        <w:t>PROG-FEPM-EFS-004 - Wartość wydatków kwalifikowalnych przeznaczonych na realizację działań w obszarze niedyskryminacji</w:t>
      </w:r>
    </w:p>
    <w:p w:rsidR="00006856" w:rsidRDefault="007952AE">
      <w:pPr>
        <w:rPr>
          <w:b/>
        </w:rPr>
      </w:pPr>
      <w:r>
        <w:rPr>
          <w:b/>
        </w:rPr>
        <w:t>Wskaźniki rezultatu</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WLWK-EECR01 - Liczba osób poszukujących pracy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44" w:name="_Toc170985594"/>
      <w:r>
        <w:rPr>
          <w:rFonts w:ascii="Calibri" w:hAnsi="Calibri" w:cs="Calibri"/>
          <w:sz w:val="32"/>
        </w:rPr>
        <w:t>Działanie FEPM.05.12 Aktywne włączenie społeczne – programy rewitalizacji</w:t>
      </w:r>
      <w:bookmarkEnd w:id="44"/>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EFS+.CP4.H - Wspieranie aktywnego włączenia społecznego w celu promowania równości szans, niedyskryminacji i aktywnego uczestnictwa, oraz zwiększanie zdolności do zatrudnienia, w szczególności grup w niekorzystnej sytuacji</w:t>
      </w:r>
    </w:p>
    <w:p w:rsidR="00006856" w:rsidRDefault="007952AE">
      <w:pPr>
        <w:rPr>
          <w:b/>
        </w:rPr>
      </w:pPr>
      <w:r>
        <w:rPr>
          <w:b/>
        </w:rPr>
        <w:t>Wysokość alokacji UE (EUR)</w:t>
      </w:r>
    </w:p>
    <w:p w:rsidR="00006856" w:rsidRDefault="007952AE">
      <w:pPr>
        <w:rPr>
          <w:b/>
        </w:rPr>
      </w:pPr>
      <w:r>
        <w:t>3 000 000,00</w:t>
      </w:r>
    </w:p>
    <w:p w:rsidR="00006856" w:rsidRDefault="007952AE">
      <w:pPr>
        <w:rPr>
          <w:b/>
        </w:rPr>
      </w:pPr>
      <w:r>
        <w:rPr>
          <w:b/>
        </w:rPr>
        <w:t>Zakres interwencji</w:t>
      </w:r>
    </w:p>
    <w:p w:rsidR="00006856" w:rsidRDefault="007952AE">
      <w:pPr>
        <w:rPr>
          <w:b/>
        </w:rPr>
      </w:pPr>
      <w:r>
        <w:t>153 - Metody integracji z rynkiem pracy oraz powrotu na rynek pracy osób znajdujących się w niekorzystnej sytuacji</w:t>
      </w:r>
    </w:p>
    <w:p w:rsidR="00006856" w:rsidRDefault="007952AE">
      <w:pPr>
        <w:rPr>
          <w:b/>
        </w:rPr>
      </w:pPr>
      <w:r>
        <w:rPr>
          <w:b/>
        </w:rPr>
        <w:t>Opis działania</w:t>
      </w:r>
    </w:p>
    <w:p w:rsidR="00006856" w:rsidRDefault="007952AE">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wysoki poziom wykluczenia społecznego i bierności zawodowej.</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t>W ramach Działania obligatoryjne jest zastosowanie formuły projektu zintegrowanego.</w:t>
      </w:r>
      <w:r>
        <w:br/>
      </w:r>
      <w:r>
        <w:br/>
        <w:t>Typy projektów:</w:t>
      </w:r>
      <w:r>
        <w:br/>
        <w:t xml:space="preserve">1. Wdrażanie kompleksowych programów aktywizacji społeczno-zawodowej skierowanych do osób biernych zawodowo, a także osób, rodzin i społeczności zagrożonych ubóstwem lub wykluczeniem społecznym oraz ich otoczenia, w szczególności poprzez:   </w:t>
      </w:r>
      <w:r>
        <w:br/>
        <w:t>a. usługi aktywnej integracji o charakterze społecznym, których celem jest przywrócenie lub wzmocnienie kompetencji społecznych, zaradności, samodzielności i aktywności;</w:t>
      </w:r>
      <w:r>
        <w:br/>
        <w:t>b. usługi aktywnej integracji o charakterze zawodowym, których celem jest pomoc w podjęciu decyzji dotyczącej wyboru lub zmiany zawodu, wyposażenie w kompetencje i kwalifikacje zawodowe oraz umiejętności pożądane na rynku pracy;</w:t>
      </w:r>
      <w:r>
        <w:br/>
        <w:t>c. usługi aktywnej integracji o charakterze edukacyjnym, których celem jest nabycie lub potwierdzenie kwalifikacji ogólnych lub zawodowych dostosowanych do potrzeb rynku pracy, prowadzące do uzyskania kwalifikacji (m.in. w ramach edukacji formalnej);</w:t>
      </w:r>
      <w:r>
        <w:br/>
        <w:t>d. usługi aktywnej integracji o charakterze zdrowotnym, których celem jest wyeliminowanie lub złagodzenie barier zdrowotnych utrudniających funkcjonowanie w społeczeństwie lub powodujących oddalenie od rynku pracy;</w:t>
      </w:r>
      <w:r>
        <w:br/>
        <w:t>e. działania w zakresie poprawy warunków mieszkaniowych oraz działania dotyczące poprawy kompetencji w zakresie spędzania czasu wolnego i rekreacji oraz uczestnictwa w kulturze (możliwe do realizacji wyłącznie jako element kompleksowych projektów w zakresie aktywizacji społeczno-zawodowej).</w:t>
      </w:r>
      <w:r>
        <w:br/>
        <w:t>2. Kompleksowe wsparcie aktywizacji społeczno-zawodowej za pośrednictwem podmiotów zatrudnienia socjalnego (centrów integracji społecznej (CIS) i klubów integracji społecznej (KIS)), warsztatów terapii zajęciowej (WTZ) i zakładów aktywności zawodowej (ZAZ) oraz Środowiskowych Domów Samopomocy (ŚDS) poprzez:</w:t>
      </w:r>
      <w:r>
        <w:br/>
        <w:t>a. tworzenie nowych podmiotów;</w:t>
      </w:r>
      <w:r>
        <w:br/>
        <w:t>b. wsparcie istniejących podmiotów i ich uczestników poprzez realizację działań wymienionych w 1. typie projektów.</w:t>
      </w:r>
      <w:r>
        <w:br/>
      </w:r>
      <w:r>
        <w:br/>
        <w:t>Najważniejsze warunki realizacji projektów:</w:t>
      </w:r>
      <w:r>
        <w:br/>
        <w:t xml:space="preserve">1. Wsparcie WTZ/ZAZ udzielanie będzie pod warunkiem zdiagnozowania na poziomie lokalnym potrzeby zastosowania tej formy wsparcia i może zostać zapewnione przez ograniczony czas dla konkretnego uczestnika (do 2 lat). Warunkiem wsparcia w ramach WTZ będzie zaoferowanie uczestnikom realnej ścieżki dojścia do PS/PES, w tym ZAZ (lub innej formy zatrudnienia). Wsparcie w ramach ZAZ będzie możliwe pod warunkiem, że minimum 5% uczestników ZAZ zostanie zatrudnionych w PS/PES lub wejdzie na otwarty rynek pracy/zarejestruje się w urzędzie pracy. </w:t>
      </w:r>
      <w:r>
        <w:br/>
        <w:t>2.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3. Wsparcie to wdrażane będzie w formie Pakietu Projektów Rewitalizacyjnych, który składa się </w:t>
      </w:r>
      <w:r>
        <w:br/>
        <w:t>z realizowanych w sposób zintegrowany:</w:t>
      </w:r>
      <w:r>
        <w:br/>
        <w:t>a. obligatoryjnie: projektu finansowanego z niniejszego Działania w powiązaniu z projektem finansowanym w Działaniu 7.1.;</w:t>
      </w:r>
      <w:r>
        <w:br/>
        <w:t>b. fakultatywnie: z projektu finansowanego w Działaniu 5.19.;</w:t>
      </w:r>
      <w:r>
        <w:br/>
        <w:t>c. fakultatywnie: z projektu finansowanego w Działaniu 6.5.</w:t>
      </w:r>
      <w:r>
        <w:br/>
      </w:r>
      <w:r>
        <w:br/>
        <w:t>Działanie 5.12.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(w przygotowaniu).</w:t>
      </w:r>
      <w:r>
        <w:br/>
      </w:r>
      <w:r>
        <w:br/>
        <w:t>4. Realizowane będą wyłącznie projekty partnerskie – partnerami w projektach zintegrowanych koordynowanych przez jednostki samorządu terytorialnego – Miasta (jako liderów projektów i beneficjentów) mogą być podmioty określone w punkcie Typ Beneficjenta, których udział jest istotny dla realizacji lub osiągnięcia celów projektu.</w:t>
      </w:r>
      <w:r>
        <w:br/>
      </w:r>
      <w:r>
        <w:br/>
        <w:t>Ukierunkowanie terytorialne:</w:t>
      </w:r>
      <w:r>
        <w:br/>
        <w:t>Interwencja będzie prowadzona na terenie obszarów zdegradowanych w miastach objętych obowiązującymi programami rewitalizacji, spełniającymi wymogi strategii Innego Instrumentu Terytorialnego, wpisanych do Wykazu prowadzonego przez IZ.</w:t>
      </w:r>
      <w:r>
        <w:br/>
      </w:r>
      <w:r>
        <w:br/>
        <w:t>Preferowane zgodnie z Programem będą projekty:</w:t>
      </w:r>
      <w:r>
        <w:br/>
        <w:t>1. realizowane w partnerstwie JST z instytucjami rynku pracy i/lub organizacjami pozarządowymi/podmiotami ekonomii społecznej/przedsiębiorstwami społecznymi;</w:t>
      </w:r>
      <w:r>
        <w:br/>
        <w:t>2. realizowane w partnerstwie z pracodawcami lub organizacjami pracodawców;</w:t>
      </w:r>
      <w:r>
        <w:br/>
        <w:t>3. prowadzące do zatrudnienia w podmiotach ekonomii społecznej/przedsiębiorstwach społecznych;</w:t>
      </w:r>
      <w:r>
        <w:br/>
        <w:t xml:space="preserve">4. wykorzystujące animację środowiskową i wolontariat. </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Inne narzędzia terytorialne</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Przedsiębiorstwa, Służby publiczne</w:t>
      </w:r>
    </w:p>
    <w:p w:rsidR="00006856" w:rsidRDefault="007952AE">
      <w:pPr>
        <w:rPr>
          <w:b/>
        </w:rPr>
      </w:pPr>
      <w:r>
        <w:rPr>
          <w:b/>
        </w:rPr>
        <w:t>Typ beneficjenta – szczegółowy</w:t>
      </w:r>
    </w:p>
    <w:p w:rsidR="00006856" w:rsidRDefault="007952AE">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06856" w:rsidRDefault="007952AE">
      <w:pPr>
        <w:rPr>
          <w:b/>
        </w:rPr>
      </w:pPr>
      <w:r>
        <w:rPr>
          <w:b/>
        </w:rPr>
        <w:t>Grupa docelowa</w:t>
      </w:r>
    </w:p>
    <w:p w:rsidR="00006856" w:rsidRDefault="007952AE">
      <w:pPr>
        <w:rPr>
          <w:b/>
        </w:rPr>
      </w:pPr>
      <w:r>
        <w:t>osoby bierne zawodowo, osoby dotknięte ubóstwem i wykluczeniem społecznym, osoby należące do społeczności marginalizowanych, w tym Romowie oraz ich dzieci, osoby z niepełnosprawnościami, osoby zagrożone ubóstwem i wykluczeniem społecznym, repatrianci, rodziny osób dotkniętych ubóstwem i wykluczeniem społecznym, rodziny osób zagrożonych ubóstwem i wykluczeniem społecznym</w:t>
      </w:r>
    </w:p>
    <w:p w:rsidR="00006856" w:rsidRDefault="007952AE">
      <w:pPr>
        <w:rPr>
          <w:b/>
        </w:rPr>
      </w:pPr>
      <w:r>
        <w:rPr>
          <w:b/>
        </w:rPr>
        <w:t>Słowa kluczowe</w:t>
      </w:r>
    </w:p>
    <w:p w:rsidR="00006856" w:rsidRDefault="007952AE">
      <w:pPr>
        <w:rPr>
          <w:b/>
        </w:rPr>
      </w:pPr>
      <w:r>
        <w:t>aktywizacja_społeczna, aktywizacja_zawodowa, centra_integracji_społecznej_CIS, edukacja, integracja_społeczna, kluby_integracji_społecznej_KIS, kompetencje_społeczne, kompetencje_zawodowe, obszar_rewitalizacji, rewitalizacja</w:t>
      </w:r>
    </w:p>
    <w:p w:rsidR="00006856" w:rsidRDefault="007952AE">
      <w:pPr>
        <w:rPr>
          <w:b/>
        </w:rPr>
      </w:pPr>
      <w:r>
        <w:rPr>
          <w:b/>
        </w:rPr>
        <w:t>Wielkość podmiotu (w przypadku przedsiębiorstw)</w:t>
      </w:r>
    </w:p>
    <w:p w:rsidR="00006856" w:rsidRDefault="007952AE">
      <w:pPr>
        <w:rPr>
          <w:b/>
        </w:rPr>
      </w:pPr>
      <w:r>
        <w:t>Duże, Małe, Mid caps, Mikro, Nie dotyczy,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WLWK-EECO02 - Liczba osób bezrobotnych, w tym długotrwale bezrobotnych, objętych wsparciem w programie</w:t>
      </w:r>
    </w:p>
    <w:p w:rsidR="00006856" w:rsidRDefault="007952AE">
      <w:pPr>
        <w:rPr>
          <w:b/>
        </w:rPr>
      </w:pPr>
      <w:r>
        <w:t>WLWK-EECO04 - Liczba osób biernych zawodowo objętych wsparciem w programie</w:t>
      </w:r>
    </w:p>
    <w:p w:rsidR="00006856" w:rsidRDefault="007952AE">
      <w:pPr>
        <w:rPr>
          <w:b/>
        </w:rPr>
      </w:pPr>
      <w:r>
        <w:t>WLWK-EECO03 - Liczba osób długotrwale bezrobotnych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WLWK-EECR01 - Liczba osób poszukujących pracy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45" w:name="_Toc170985595"/>
      <w:r>
        <w:rPr>
          <w:rFonts w:ascii="Calibri" w:hAnsi="Calibri" w:cs="Calibri"/>
          <w:sz w:val="32"/>
        </w:rPr>
        <w:t>Działanie FEPM.05.13 Rozwój ekonomii społecznej</w:t>
      </w:r>
      <w:bookmarkEnd w:id="45"/>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EFS+.CP4.H - Wspieranie aktywnego włączenia społecznego w celu promowania równości szans, niedyskryminacji i aktywnego uczestnictwa, oraz zwiększanie zdolności do zatrudnienia, w szczególności grup w niekorzystnej sytuacji</w:t>
      </w:r>
    </w:p>
    <w:p w:rsidR="00006856" w:rsidRDefault="007952AE">
      <w:pPr>
        <w:rPr>
          <w:b/>
        </w:rPr>
      </w:pPr>
      <w:r>
        <w:rPr>
          <w:b/>
        </w:rPr>
        <w:t>Wysokość alokacji UE (EUR)</w:t>
      </w:r>
    </w:p>
    <w:p w:rsidR="00006856" w:rsidRDefault="007952AE">
      <w:pPr>
        <w:rPr>
          <w:b/>
        </w:rPr>
      </w:pPr>
      <w:r>
        <w:t>11 666 027,00</w:t>
      </w:r>
    </w:p>
    <w:p w:rsidR="00006856" w:rsidRDefault="007952AE">
      <w:pPr>
        <w:rPr>
          <w:b/>
        </w:rPr>
      </w:pPr>
      <w:r>
        <w:rPr>
          <w:b/>
        </w:rPr>
        <w:t>Zakres interwencji</w:t>
      </w:r>
    </w:p>
    <w:p w:rsidR="00006856" w:rsidRDefault="007952AE">
      <w:pPr>
        <w:rPr>
          <w:b/>
        </w:rPr>
      </w:pPr>
      <w:r>
        <w:t>138 - Wsparcie na rzecz ekonomii społecznej i przedsiębiorstw społecznych</w:t>
      </w:r>
    </w:p>
    <w:p w:rsidR="00006856" w:rsidRDefault="007952AE">
      <w:pPr>
        <w:rPr>
          <w:b/>
        </w:rPr>
      </w:pPr>
      <w:r>
        <w:rPr>
          <w:b/>
        </w:rPr>
        <w:t>Opis działania</w:t>
      </w:r>
    </w:p>
    <w:p w:rsidR="00006856" w:rsidRDefault="007952AE">
      <w:pPr>
        <w:rPr>
          <w:b/>
        </w:rPr>
      </w:pPr>
      <w:r>
        <w:br/>
        <w:t xml:space="preserve">Nadal poważną barierą dla sektora ekonomii społecznej w województwie pomorskim jest uzależnienie od środków publicznych, brak powiązań ze sferą biznesu, słaba promocja, brak dobrych praktyk oraz niski poziom wiedzy i świadomości dotyczący funkcjonowania tego typu podmiotów. W efekcie, poziom zatrudnienia w sektorze ekonomii społecznej jest wciąż niezadowalający. </w:t>
      </w:r>
      <w:r>
        <w:br/>
        <w:t>W związku z tym, właściwe jest kontynuowanie wszechstronnego wsparcia podmiotów ekonomii społecznej poprzez sieć ośrodków wsparcia. Wzmocnienia wymaga jeszcze silniejsze ukierunkowanie podmiotów ekonomii społecznej na ekonomizację swojej działalności, w tym wzmocnienie podmiotów ekonomii społecznej jako realizatora usług społecznych.</w:t>
      </w:r>
      <w:r>
        <w:br/>
        <w:t>W obszarze rozwoju ekonomii społecznej, interwencja koncentrować się będzie na realizacji usług na rzecz rozwoju sektora ekonomii społecznej, głównie przy wykorzystaniu istniejącego potencjału ośrodków wsparcia ekonomii społecznej. Działalność ww. ośrodków obejmie przede wszystkim kompleksowe wsparcie istniejących podmiotów ekonomii społecznej służące ich profesjonalizacji, a także stymulowanie powstawania nowych podmiotów.</w:t>
      </w:r>
      <w:r>
        <w:br/>
      </w:r>
      <w:r>
        <w:br/>
        <w:t>Typ projektów:</w:t>
      </w:r>
      <w:r>
        <w:br/>
        <w:t>Usługi na rzecz sektora ekonomii społecznej, realizowane wyłącznie przez akredytowane Ośrodki Wspierania Ekonomii Społecznej (OWES), w oparciu o diagnozę sytuacji problemowej, zasobów, potencjału, potrzeb w szczególności poprzez:</w:t>
      </w:r>
      <w:r>
        <w:br/>
        <w:t>a. bezzwrotne wsparcie finansowe na utworzenie i utrzymanie miejsc pracy w przedsiębiorstwach społecznych przyznawane w  formie stawek jednostkowych;</w:t>
      </w:r>
      <w:r>
        <w:br/>
        <w:t>b. wsparcie realizacji indywidualnego procesu reintegracji pracownika zagrożonego wykluczeniem zgodnie z realizowanym planem reintegracji;</w:t>
      </w:r>
      <w:r>
        <w:br/>
        <w:t>c. usługi wsparcia rozwoju ekonomii społecznej w zakresie animacji oraz wsparcia tworzenia przedsiębiorstw społecznych;</w:t>
      </w:r>
      <w:r>
        <w:br/>
        <w:t xml:space="preserve">d. usługi wsparcia istniejących przedsiębiorstw społecznych służące ich profesjonalizacji.  </w:t>
      </w:r>
      <w:r>
        <w:br/>
      </w:r>
      <w:r>
        <w:br/>
        <w:t>Najważniejsze warunki realizacji projektów:</w:t>
      </w:r>
      <w:r>
        <w:br/>
        <w:t>1. Wsparcie realizowane będzie wyłącznie przez akredytowane Ośrodki Wspierania Ekonomii Społecznej (OWES).</w:t>
      </w:r>
      <w:r>
        <w:br/>
        <w:t xml:space="preserve">2. Wsparcie w postaci utworzenia nowego miejsca pracy i jego utrzymanie w przedsiębiorstwie społecznym (PS) udzielane będzie wyłącznie przy wykorzystaniu stawki jednostkowej  określonej w Wytycznych dotyczących realizacji projektów z udziałem środków Europejskiego Funduszu Społecznego Plus w regionalnych programach na lata 2021-2027. </w:t>
      </w:r>
      <w:r>
        <w:br/>
      </w:r>
      <w:r>
        <w:br/>
        <w:t>Ukierunkowanie terytorialne:</w:t>
      </w:r>
      <w:r>
        <w:br/>
        <w:t>Interwencja będzie prowadzona na terenie całego województwa.</w:t>
      </w:r>
      <w:r>
        <w:br/>
      </w:r>
      <w:r>
        <w:br/>
        <w:t>Preferowane zgodnie z Programem będą projekty:</w:t>
      </w:r>
      <w:r>
        <w:br/>
        <w:t>1. partnerskie, realizowane we współpracy z IOB lub pracodawcami lub ich organizacjami;</w:t>
      </w:r>
      <w:r>
        <w:br/>
        <w:t>2. zakładające współpracę międzynarodową lub transnarodową (jedynie w przypadku bezpośredniego wpływu tej współpracy na osiągnięcie rezultatów Celu).</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100</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 wartości projektu z wyłączeniem środków na dotacje na tworzenie i utrzymanie miejsc pracy</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Organizacje społeczne i związki wyznaniowe</w:t>
      </w:r>
    </w:p>
    <w:p w:rsidR="00006856" w:rsidRDefault="007952AE">
      <w:pPr>
        <w:rPr>
          <w:b/>
        </w:rPr>
      </w:pPr>
      <w:r>
        <w:rPr>
          <w:b/>
        </w:rPr>
        <w:t>Grupa docelowa</w:t>
      </w:r>
    </w:p>
    <w:p w:rsidR="00006856" w:rsidRDefault="007952AE">
      <w:pPr>
        <w:rPr>
          <w:b/>
        </w:rPr>
      </w:pPr>
      <w:r>
        <w:t>osoby bierne zawodowo, osoby dotknięte ubóstwem i wykluczeniem społecznym, osoby z niepełnosprawnościami, osoby zagrożone ubóstwem i wykluczeniem społecznym, podmioty ekonomii społecznej (w tym przedsiębiorstwa społeczne)</w:t>
      </w:r>
    </w:p>
    <w:p w:rsidR="00006856" w:rsidRDefault="007952AE">
      <w:pPr>
        <w:rPr>
          <w:b/>
        </w:rPr>
      </w:pPr>
      <w:r>
        <w:rPr>
          <w:b/>
        </w:rPr>
        <w:t>Słowa kluczowe</w:t>
      </w:r>
    </w:p>
    <w:p w:rsidR="00006856" w:rsidRDefault="007952AE">
      <w:pPr>
        <w:rPr>
          <w:b/>
        </w:rPr>
      </w:pPr>
      <w:r>
        <w:t>dotacje_na_miejsca_pracy, ekonomia_społeczna, integracja_społeczna, przedsiębiorczość_społeczna, włączenie_społeczne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WLWK-EECO02 - Liczba osób bezrobotnych, w tym długotrwale bezrobotnych, objętych wsparciem w programie</w:t>
      </w:r>
    </w:p>
    <w:p w:rsidR="00006856" w:rsidRDefault="007952AE">
      <w:pPr>
        <w:rPr>
          <w:b/>
        </w:rPr>
      </w:pPr>
      <w:r>
        <w:t>WLWK-EECO04 - Liczba osób biernych zawodowo objętych wsparciem w programie</w:t>
      </w:r>
    </w:p>
    <w:p w:rsidR="00006856" w:rsidRDefault="007952AE">
      <w:pPr>
        <w:rPr>
          <w:b/>
        </w:rPr>
      </w:pPr>
      <w:r>
        <w:t>WLWK-EECO03 - Liczba osób długotrwale bezrobotnych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WLWK-PLHCO01 - Liczba podmiotów ekonomii społecznej objętych wsparciem</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WLWK-PLHCR01 - Liczba miejsc pracy utworzonych w przedsiębiorstwach społecznych</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WLWK-EECR01 - Liczba osób poszukujących pracy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46" w:name="_Toc170985596"/>
      <w:r>
        <w:rPr>
          <w:rFonts w:ascii="Calibri" w:hAnsi="Calibri" w:cs="Calibri"/>
          <w:sz w:val="32"/>
        </w:rPr>
        <w:t>Działanie FEPM.05.14 Integracja migrantów</w:t>
      </w:r>
      <w:bookmarkEnd w:id="46"/>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EFS+.CP4.I - Wspieranie integracji społeczno-gospodarczej obywateli państw trzecich, w tym migrantów</w:t>
      </w:r>
    </w:p>
    <w:p w:rsidR="00006856" w:rsidRDefault="007952AE">
      <w:pPr>
        <w:rPr>
          <w:b/>
        </w:rPr>
      </w:pPr>
      <w:r>
        <w:rPr>
          <w:b/>
        </w:rPr>
        <w:t>Wysokość alokacji UE (EUR)</w:t>
      </w:r>
    </w:p>
    <w:p w:rsidR="00006856" w:rsidRDefault="007952AE">
      <w:pPr>
        <w:rPr>
          <w:b/>
        </w:rPr>
      </w:pPr>
      <w:r>
        <w:t>6 994 114,00</w:t>
      </w:r>
    </w:p>
    <w:p w:rsidR="00006856" w:rsidRDefault="007952AE">
      <w:pPr>
        <w:rPr>
          <w:b/>
        </w:rPr>
      </w:pPr>
      <w:r>
        <w:rPr>
          <w:b/>
        </w:rPr>
        <w:t>Zakres interwencji</w:t>
      </w:r>
    </w:p>
    <w:p w:rsidR="00006856" w:rsidRDefault="007952AE">
      <w:pPr>
        <w:rPr>
          <w:b/>
        </w:rPr>
      </w:pPr>
      <w:r>
        <w:t>157 - Działania na rzecz integracji społecznej obywateli państw trzecich</w:t>
      </w:r>
    </w:p>
    <w:p w:rsidR="00006856" w:rsidRDefault="007952AE">
      <w:pPr>
        <w:rPr>
          <w:b/>
        </w:rPr>
      </w:pPr>
      <w:r>
        <w:rPr>
          <w:b/>
        </w:rPr>
        <w:t>Opis działania</w:t>
      </w:r>
    </w:p>
    <w:p w:rsidR="00006856" w:rsidRDefault="007952AE">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t>Istotne jest także wzmocnienie kompetencji pracowników instytucji publicznych i ich jednostek organizacyjnych, a także pracowników i wolontariuszy organizacji pozarządowych do świadczenia usług na rzecz imigrantów poprzedzonych kompleksową diagnozą potrzeb.</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t xml:space="preserve">2. Koordynowanie procesu integracji imigrantów w regionie, w tym budowanie wiedzy i potencjału podmiotów działających na rzecz imigrantów oraz analizy, badania i monitoring sytuacji i liczby imigrantów w województwie. </w:t>
      </w:r>
      <w:r>
        <w:br/>
      </w:r>
      <w:r>
        <w:br/>
        <w:t>Najważniejsze warunki realizacji projektów:</w:t>
      </w:r>
      <w:r>
        <w:br/>
        <w:t xml:space="preserve">1. Wszystkie ww. działania muszą być prowadzone w oparciu o kompleksową diagnozę potrzeb imigrantów i interesariuszy instytucjonalnych. </w:t>
      </w:r>
      <w:r>
        <w:br/>
        <w:t>2. Interwencja w ramach typu projektów nr 2 obejmuje przedsięwzięcie realizowane bezpośrednio przez SWP, (operacja o znaczeniu strategicznym pn. Koordynacja procesu integracji imigrantów w regionie).</w:t>
      </w:r>
      <w:r>
        <w:br/>
        <w:t>3. Przedsięwzięcie w ramach typu projektów nr 2 może być realizowane w formule projektów grantowych (zgodnie z art. 41 ustawy z dnia 28 kwietnia 2022 r. o zasadach realizacji zadań finansowanych ze środków europejskich w perspektywie finansowej 2021-2027).</w:t>
      </w:r>
      <w:r>
        <w:br/>
        <w:t>4. Wszystkie ww. działania muszą uwzględniać demarkację i komplementarność z działaniami w ramach programu Fundusze Europejskie dla Rozwoju Społecznego (FERS) oraz Funduszu Azylu, Migracji i Integracji (FAMI).</w:t>
      </w:r>
      <w:r>
        <w:br/>
        <w:t>5. Jednostki samorządu terytorialnego tworzące Związki ZIT, oraz ich jednostki organizacyjne oraz jednostki samorządu terytorialnego mające status Obserwatora, które są uprawnione na mocy odpowiednich porozumień w sprawie realizacji instrumentu Zintegrowane Inwestycje Terytorialne w ramach programu Fundusze Europejskie dla Pomorza 2021-2027, do realizacji projektów w ramach Działania 5.15. Integracja migrantów – ZIT na terenie obszaru metropolitalnego oraz Działania 5.16. Integracja migrantów – ZIT poza terenem obszaru metropolitalnego, są wykluczone z ubiegania się o wsparcie w ramach Działania 5.14. Integracja migrantów.</w:t>
      </w:r>
      <w:r>
        <w:br/>
      </w:r>
      <w:r>
        <w:br/>
        <w:t>Ukierunkowanie terytorialne:</w:t>
      </w:r>
      <w:r>
        <w:br/>
        <w:t>Interwencja będzie prowadzona na terenie całego województwa.</w:t>
      </w:r>
      <w:r>
        <w:br/>
      </w:r>
      <w:r>
        <w:br/>
        <w:t>Preferowane będą projekty:</w:t>
      </w:r>
      <w:r>
        <w:br/>
        <w:t>1. realizowane w partnerstwie JST z organizacjami pozarządowymi i/lub pracodawcami/organizacjami pracodawców;</w:t>
      </w:r>
      <w:r>
        <w:br/>
        <w:t>2. wykorzystujące animację środowiskową i wolontariat.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06856" w:rsidRDefault="007952AE">
      <w:pPr>
        <w:rPr>
          <w:b/>
        </w:rPr>
      </w:pPr>
      <w:r>
        <w:rPr>
          <w:b/>
        </w:rPr>
        <w:t>Słowa kluczowe</w:t>
      </w:r>
    </w:p>
    <w:p w:rsidR="00006856" w:rsidRDefault="007952AE">
      <w:pPr>
        <w:rPr>
          <w:b/>
        </w:rPr>
      </w:pPr>
      <w:r>
        <w:t>aktywizacja_społeczna, aktywizacja_zawodowa, integracja_migrantów, integracja_społeczna, niedyskryminacja</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WLWK-EECR02 - Liczba osób, które podjęły kształcenie lub szkolenie po opuszczeniu programu</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47" w:name="_Toc170985597"/>
      <w:r>
        <w:rPr>
          <w:rFonts w:ascii="Calibri" w:hAnsi="Calibri" w:cs="Calibri"/>
          <w:sz w:val="32"/>
        </w:rPr>
        <w:t>Działanie FEPM.05.15 Integracja migrantów – ZIT na terenie obszaru metropolitalnego</w:t>
      </w:r>
      <w:bookmarkEnd w:id="4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EFS+.CP4.I - Wspieranie integracji społeczno-gospodarczej obywateli państw trzecich, w tym migrantów</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5 006 056,00</w:t>
      </w:r>
    </w:p>
    <w:p w:rsidR="00006856" w:rsidRDefault="007952AE">
      <w:pPr>
        <w:rPr>
          <w:b/>
        </w:rPr>
      </w:pPr>
      <w:r>
        <w:rPr>
          <w:b/>
        </w:rPr>
        <w:t>Zakres interwencji</w:t>
      </w:r>
    </w:p>
    <w:p w:rsidR="00006856" w:rsidRDefault="007952AE">
      <w:pPr>
        <w:rPr>
          <w:b/>
        </w:rPr>
      </w:pPr>
      <w:r>
        <w:t>157 - Działania na rzecz integracji społecznej obywateli państw trzecich</w:t>
      </w:r>
    </w:p>
    <w:p w:rsidR="00006856" w:rsidRDefault="007952AE">
      <w:pPr>
        <w:rPr>
          <w:b/>
        </w:rPr>
      </w:pPr>
      <w:r>
        <w:rPr>
          <w:b/>
        </w:rPr>
        <w:t>Opis działania</w:t>
      </w:r>
    </w:p>
    <w:p w:rsidR="00006856" w:rsidRDefault="007952AE">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Jednocześnie, szczególne nasilenie tych zjawisk obserwuje się na terenie Obszaru Metropolitalnego Trójmiasta.</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3. Wszystkie ww. działania muszą uwzględniać demarkację i komplementarność z działaniami w ramach programu Fundusze Europejskie dla Rozwoju Społecznego (FERS) oraz Funduszu Azylu, Migracji i Integracji (FAMI).</w:t>
      </w:r>
      <w:r>
        <w:br/>
      </w:r>
      <w:r>
        <w:br/>
        <w:t>Ukierunkowanie terytorialne:</w:t>
      </w:r>
      <w:r>
        <w:br/>
        <w:t xml:space="preserve">Interwencja realizowana będzie w ramach mechanizmu ZIT na terenie obszaru metropolitalnego. </w:t>
      </w:r>
      <w:r>
        <w:br/>
        <w:t xml:space="preserve">Obszar realizacji stanowią następujące jednostki terytorialne: </w:t>
      </w:r>
      <w:r>
        <w:br/>
        <w:t>Miasta: Gdańsk, Gdynia, Sopot, Hel, Pruszcz Gdański, Puck, Reda, Rumia, Tczew, Wejherowo;</w:t>
      </w:r>
      <w:r>
        <w:br/>
        <w:t xml:space="preserve">Gminy miejsko - 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będą projekty:</w:t>
      </w:r>
      <w:r>
        <w:br/>
        <w:t>1. realizowane w partnerstwie JST z organizacjami pozarządowymi i/lub pracodawcami / organizacjami pracodawców;</w:t>
      </w:r>
      <w:r>
        <w:br/>
        <w:t>2. wykorzystujące animację środowiskową i wolontariat.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06856" w:rsidRDefault="007952AE">
      <w:pPr>
        <w:rPr>
          <w:b/>
        </w:rPr>
      </w:pPr>
      <w:r>
        <w:rPr>
          <w:b/>
        </w:rPr>
        <w:t>Słowa kluczowe</w:t>
      </w:r>
    </w:p>
    <w:p w:rsidR="00006856" w:rsidRDefault="007952AE">
      <w:pPr>
        <w:rPr>
          <w:b/>
        </w:rPr>
      </w:pPr>
      <w:r>
        <w:t>aktywizacja_społeczna, aktywizacja_zawodowa, integracja_migrantów, integracja_społeczna, niedyskryminacja, Zintegrowane_Inwestycje_Terytorialne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WLWK-EECR02 - Liczba osób, które podjęły kształcenie lub szkolenie po opuszczeniu programu</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48" w:name="_Toc170985598"/>
      <w:r>
        <w:rPr>
          <w:rFonts w:ascii="Calibri" w:hAnsi="Calibri" w:cs="Calibri"/>
          <w:sz w:val="32"/>
        </w:rPr>
        <w:t>Działanie FEPM.05.16 Integracja migrantów – ZIT poza terenem obszaru metropolitalnego</w:t>
      </w:r>
      <w:bookmarkEnd w:id="48"/>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EFS+.CP4.I - Wspieranie integracji społeczno-gospodarczej obywateli państw trzecich, w tym migrantów</w:t>
      </w:r>
    </w:p>
    <w:p w:rsidR="00006856" w:rsidRDefault="007952AE">
      <w:pPr>
        <w:rPr>
          <w:b/>
        </w:rPr>
      </w:pPr>
      <w:r>
        <w:rPr>
          <w:b/>
        </w:rPr>
        <w:t>Wysokość alokacji UE (EUR)</w:t>
      </w:r>
    </w:p>
    <w:p w:rsidR="00006856" w:rsidRDefault="007952AE">
      <w:pPr>
        <w:rPr>
          <w:b/>
        </w:rPr>
      </w:pPr>
      <w:r>
        <w:t>6 118 512,00</w:t>
      </w:r>
    </w:p>
    <w:p w:rsidR="00006856" w:rsidRDefault="007952AE">
      <w:pPr>
        <w:rPr>
          <w:b/>
        </w:rPr>
      </w:pPr>
      <w:r>
        <w:rPr>
          <w:b/>
        </w:rPr>
        <w:t>Zakres interwencji</w:t>
      </w:r>
    </w:p>
    <w:p w:rsidR="00006856" w:rsidRDefault="007952AE">
      <w:pPr>
        <w:rPr>
          <w:b/>
        </w:rPr>
      </w:pPr>
      <w:r>
        <w:t>157 - Działania na rzecz integracji społecznej obywateli państw trzecich</w:t>
      </w:r>
    </w:p>
    <w:p w:rsidR="00006856" w:rsidRDefault="007952AE">
      <w:pPr>
        <w:rPr>
          <w:b/>
        </w:rPr>
      </w:pPr>
      <w:r>
        <w:rPr>
          <w:b/>
        </w:rPr>
        <w:t>Opis działania</w:t>
      </w:r>
    </w:p>
    <w:p w:rsidR="00006856" w:rsidRDefault="007952AE">
      <w:pPr>
        <w:rPr>
          <w:b/>
        </w:rPr>
      </w:pPr>
      <w:r>
        <w:br/>
        <w:t>Pomorskie stało się atrakcyjnym miejscem pracy i życia dla imigrantów zarobkowych. Powiatowe urzędy pracy rocznie wpisują do ewidencji prawie 130 tys. oświadczeń pracodawców o powierzeniu wykonywania pracy obywatelom innych krajów bez konieczności uzyskania zezwolenia na pracę. Ponadto, w obliczu inwazji Federacji Rosyjskiej na Ukrainę, spodziewany jest dalszy napływ osób wymagających wsparcia nie tylko bytowego, ale również integrującego te osoby i ich rodziny społecznie i zawodowo.</w:t>
      </w:r>
      <w:r>
        <w:br/>
        <w:t>Ważnym wyzwaniem jest integracja imigrantów ze społecznością lokalną. Ważne jest prowadzenie aktywnej, włączającej i odpowiedniej polityki integracyjnej, która ułatwi zatrudnianie cudzoziemców, pomoże im w budowaniu dobrych relacji i więzi z mieszkańcami Pomorza oraz zachęci do zamieszkania w regionie na dłużej lub na stałe. Konieczne jest zatem podejmowanie skoordynowanych działań w zakresie integracji ekonomicznej, kulturowo-społecznej, prawno-instytucjonalnej, tożsamościowej oraz przestrzennej, które powinny prowadzić do zapewnienia imigrantom praw, szans i usług dostępnych wszystkim mieszkańcom województwa.</w:t>
      </w:r>
      <w:r>
        <w:br/>
      </w:r>
      <w:r>
        <w:br/>
        <w:t>Typy projektów:</w:t>
      </w:r>
      <w:r>
        <w:br/>
        <w:t>1. Kompleksowe działania na rzecz integracji społecznej i zawodowej oraz wykształcenia obywateli państw trzecich, w tym migrantów, realizowane przez JST na podstawie diagnozy potrzeb, wykorzystujące w pierwszej kolejności ogólnie dostępne instrumenty włączenia i aktywizacji społecznej, zawodowej, edukacyjnej, kulturalnej i zdrowotnej, w szczególności:</w:t>
      </w:r>
      <w:r>
        <w:br/>
        <w:t>a. wspieranie migrantów oraz pracodawców w procesie integracji cudzoziemców na rynku pracy;</w:t>
      </w:r>
      <w:r>
        <w:br/>
        <w:t xml:space="preserve">b. integracja społeczna i kulturalna migrantów; </w:t>
      </w:r>
      <w:r>
        <w:br/>
        <w:t>c. działania wspomagające edukację dzieci i młodzieży z doświadczeniem migracyjnym;</w:t>
      </w:r>
      <w:r>
        <w:br/>
        <w:t>d. pomoc psychologiczna, prawna, bytowa, zdrowotna i tłumaczeniowa dla migrantów doświadczających wykluczenia;</w:t>
      </w:r>
      <w:r>
        <w:br/>
        <w:t>e. usługi dla cudzoziemców, które pozwolą im na lepsze funkcjonowanie w polskim społeczeństwie, m.in. kursy języka polskiego, szkolenia z zakresu wartości i kultury polskiej, szkolenia zawodowe, dostarczanie praktycznych informacji dotyczących różnych aspektów życia w Polsce.</w:t>
      </w:r>
      <w:r>
        <w:br/>
      </w:r>
      <w:r>
        <w:br/>
        <w:t>Najważniejsze warunki realizacji projektów:</w:t>
      </w:r>
      <w:r>
        <w:br/>
        <w:t xml:space="preserve">1. Realizowane będą wyłącznie projekty wynikające ze Strategii ZIT. </w:t>
      </w:r>
      <w:r>
        <w:br/>
        <w:t>2. Wszystkie ww. działania muszą być prowadzone w oparciu o kompleksową diagnozę potrzeb imigrantów i interesariuszy instytucjonalnych.</w:t>
      </w:r>
      <w:r>
        <w:br/>
        <w:t xml:space="preserve">3. Wszystkie ww. działania muszą uwzględniać demarkację i komplementarność z działaniami w ramach programu Fundusze Europejskie dla Rozwoju Społecznego (FERS) oraz Funduszu Azylu, Migracji i Integracji (FAMI). </w:t>
      </w:r>
      <w:r>
        <w:br/>
      </w:r>
      <w:r>
        <w:br/>
        <w:t>Ukierunkowanie terytorialne:</w:t>
      </w:r>
      <w:r>
        <w:br/>
        <w:t xml:space="preserve">Interwencja realizowana będzie w ramach mechanizmu ZIT poza terenem obszaru metropolitalnego. </w:t>
      </w:r>
      <w:r>
        <w:br/>
      </w:r>
      <w:r>
        <w:br/>
        <w:t xml:space="preserve">Obszar realizacji stanowią następujące jednostki terytorialne: </w:t>
      </w:r>
      <w:r>
        <w:br/>
        <w:t xml:space="preserve">a. MOF Bytowa (gminy wiejskie: Borzytuchom, Studzienice; gmina miejsko-wiejska: Bytów), </w:t>
      </w:r>
      <w:r>
        <w:br/>
        <w:t xml:space="preserve">b. MOF Starogardu Gdańskiego (gmina miejska: Starogard Gdański; gminy wiejskie: Bobowo, Starogard Gdański, Zblewo), </w:t>
      </w:r>
      <w:r>
        <w:br/>
        <w:t xml:space="preserve">c. MOF Chojnic-Człuchowa (gminy miejskie: Chojnice, Człuchów, gminy wiejskie: Chojnice, Człuchów), </w:t>
      </w:r>
      <w:r>
        <w:br/>
        <w:t>d. MOF Słupska-Ustki (gminy miejskie: Słupsk, Ustka; gminy wiejskie: Damnica, Dębnica Kaszubska, Kobylnica, Słupsk, Ustka),</w:t>
      </w:r>
      <w:r>
        <w:br/>
        <w:t xml:space="preserve">e. MOF Kwidzyna (gmina miejska: Kwidzyn; gminy wiejskie: Gardeja, Kwidzyn, Sadlinki), </w:t>
      </w:r>
      <w:r>
        <w:br/>
        <w:t xml:space="preserve">f. MOF Kościerzyny (gmina miejska: Kościerzyna; gmina wiejska: Kościerzyna), </w:t>
      </w:r>
      <w:r>
        <w:br/>
        <w:t xml:space="preserve">g. MOF Lęborka (gmina miejska: Lębork; gminy wiejskie: Nowa Wieś Lęborska, Łęczyce), </w:t>
      </w:r>
      <w:r>
        <w:br/>
        <w:t>h. MOF Malborka-Sztumu (gmina miejska: Malbork; gminy wiejskie: Malbork, Stare Pole; gminy miejsko-wiejskie: Nowy Staw, Sztum).</w:t>
      </w:r>
      <w:r>
        <w:br/>
      </w:r>
      <w:r>
        <w:br/>
        <w:t xml:space="preserve">Preferowane będą projekty: </w:t>
      </w:r>
      <w:r>
        <w:br/>
        <w:t>1. realizowane w partnerstwie JST z organizacjami pozarządowymi i/lub pracodawcami/ organizacjami pracodawców;</w:t>
      </w:r>
      <w:r>
        <w:br/>
        <w:t>2. wykorzystujące animację środowiskową i wolontariat.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nauki i edukacji, Instytucje ochrony zdrowia, Instytucje wspierające biznes, Organizacje społeczne i związki wyznaniowe, Partnerzy społeczni, Przedsiębiorstwa, Przedsiębiorstwa realizujące cele publiczne, Służby publiczne</w:t>
      </w:r>
    </w:p>
    <w:p w:rsidR="00006856" w:rsidRDefault="007952AE">
      <w:pPr>
        <w:rPr>
          <w:b/>
        </w:rPr>
      </w:pPr>
      <w:r>
        <w:rPr>
          <w:b/>
        </w:rPr>
        <w:t>Grupa docelowa</w:t>
      </w:r>
    </w:p>
    <w:p w:rsidR="00006856" w:rsidRDefault="007952AE">
      <w:pPr>
        <w:rPr>
          <w:b/>
        </w:rPr>
      </w:pPr>
      <w:r>
        <w:t>instytucje otoczenia biznesu (IOB), obywatele państw trzecich dotknięci/zagrożeni ubóstwem i wykluczeniem społecznym, organizacje pracodawców, pracodawcy, pracownicy instytucji publicznych pracujący z obywatelami państw trzecich, pracownicy organizacji pozarządowych, rodziny obywateli państw trzecich dotkniętych/zagrożonych ubóstwem i wykluczeniem społecznym, wolontariusze organizacji pozarządowych</w:t>
      </w:r>
    </w:p>
    <w:p w:rsidR="00006856" w:rsidRDefault="007952AE">
      <w:pPr>
        <w:rPr>
          <w:b/>
        </w:rPr>
      </w:pPr>
      <w:r>
        <w:rPr>
          <w:b/>
        </w:rPr>
        <w:t>Słowa kluczowe</w:t>
      </w:r>
    </w:p>
    <w:p w:rsidR="00006856" w:rsidRDefault="007952AE">
      <w:pPr>
        <w:rPr>
          <w:b/>
        </w:rPr>
      </w:pPr>
      <w:r>
        <w:t>aktywizacja_społeczna, aktywizacja_zawodowa, integracja_migrantów, integracja_społeczna, niedyskryminacja, Zintegrowane_Inwestycje_Terytorialne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rPr>
          <w:b/>
        </w:rPr>
        <w:t>Wskaźniki rezultatu</w:t>
      </w:r>
    </w:p>
    <w:p w:rsidR="00006856" w:rsidRDefault="007952AE">
      <w:pPr>
        <w:rPr>
          <w:b/>
        </w:rPr>
      </w:pPr>
      <w:r>
        <w:t>WLWK-EECR02 - Liczba osób, które podjęły kształcenie lub szkolenie po opuszczeniu programu</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WLWK-EECR04 - Liczba osób pracujących, łącznie z prowadzącymi działalność na własny rachunek, po opuszczeniu programu</w:t>
      </w:r>
    </w:p>
    <w:p w:rsidR="00006856" w:rsidRDefault="00006856">
      <w:pPr>
        <w:rPr>
          <w:b/>
        </w:rPr>
      </w:pPr>
    </w:p>
    <w:p w:rsidR="00006856" w:rsidRDefault="007952AE">
      <w:pPr>
        <w:pStyle w:val="Nagwek3"/>
        <w:rPr>
          <w:rFonts w:ascii="Calibri" w:hAnsi="Calibri" w:cs="Calibri"/>
          <w:sz w:val="32"/>
        </w:rPr>
      </w:pPr>
      <w:bookmarkStart w:id="49" w:name="_Toc170985599"/>
      <w:r>
        <w:rPr>
          <w:rFonts w:ascii="Calibri" w:hAnsi="Calibri" w:cs="Calibri"/>
          <w:sz w:val="32"/>
        </w:rPr>
        <w:t>Działanie FEPM.05.17 Usługi społeczne i zdrowotne</w:t>
      </w:r>
      <w:bookmarkEnd w:id="49"/>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06856" w:rsidRDefault="007952AE">
      <w:pPr>
        <w:rPr>
          <w:b/>
        </w:rPr>
      </w:pPr>
      <w:r>
        <w:rPr>
          <w:b/>
        </w:rPr>
        <w:t>Wysokość alokacji UE (EUR)</w:t>
      </w:r>
    </w:p>
    <w:p w:rsidR="00006856" w:rsidRDefault="007952AE">
      <w:pPr>
        <w:rPr>
          <w:b/>
        </w:rPr>
      </w:pPr>
      <w:r>
        <w:t>62 050 221,00</w:t>
      </w:r>
    </w:p>
    <w:p w:rsidR="00006856" w:rsidRDefault="007952AE">
      <w:pPr>
        <w:rPr>
          <w:b/>
        </w:rPr>
      </w:pPr>
      <w:r>
        <w:rPr>
          <w:b/>
        </w:rPr>
        <w:t>Zakres interwencji</w:t>
      </w:r>
    </w:p>
    <w:p w:rsidR="00006856" w:rsidRDefault="007952AE">
      <w:pPr>
        <w:rPr>
          <w:b/>
        </w:rPr>
      </w:pPr>
      <w:r>
        <w:t>158 - Działania w celu zwiększenia równego i szybkiego dostępu do dobrej jakości trwałych i przystępnych cenowo usług, 161 - Działania na rzecz poprawy dostępu do opieki długoterminowej (z wyłączeniem infrastruktury)</w:t>
      </w:r>
    </w:p>
    <w:p w:rsidR="00006856" w:rsidRDefault="007952AE">
      <w:pPr>
        <w:rPr>
          <w:b/>
        </w:rPr>
      </w:pPr>
      <w:r>
        <w:rPr>
          <w:b/>
        </w:rPr>
        <w:t>Opis działania</w:t>
      </w:r>
    </w:p>
    <w:p w:rsidR="00006856" w:rsidRDefault="007952AE">
      <w:pPr>
        <w:rPr>
          <w:b/>
        </w:rPr>
      </w:pP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t>6. Realizacja programów profilaktycznych dotyczących profilaktyki i wczesnego wykrywania chorób będących istotnym problemem zdrowotnym regionu.</w:t>
      </w:r>
      <w:r>
        <w:br/>
        <w:t>7. Szkolenia dla pracowników systemu pomocy społecznej oraz kadry realizującej działania w obszarze wspierania rodziny i pieczy zastępczej, w tym dla NGO.</w:t>
      </w:r>
      <w:r>
        <w:br/>
        <w:t xml:space="preserve">8. Spersonalizowane, zdeinstytucjonalizowane usługi zdrowotne,  w tym na rzecz: </w:t>
      </w:r>
      <w:r>
        <w:br/>
        <w:t>- osób dorosłych z zaburzeniami psychicznymi (w ramach usług świadczonych w społeczności lokalnej oraz Centrów Zdrowia Psychicznego);</w:t>
      </w:r>
      <w:r>
        <w:br/>
        <w:t>- dzieci i młodzieży  (w ramach nowego modelu ochrony zdrowia psychicznego).</w:t>
      </w:r>
      <w:r>
        <w:br/>
        <w:t>9. Realizacja kompleksowych usług społecznych w nowo utworzonych mieszkaniach treningowych i wspomaganych.</w:t>
      </w:r>
      <w:r>
        <w:br/>
      </w:r>
      <w:r>
        <w:br/>
        <w:t xml:space="preserve">Najważniejsze warunki realizacji projektów: </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 Wyjątek stanowi także możliwość tymczasowego finansowania leczenia dzieci i młodzieży w ramach nowego modelu opieki psychiatrycznej.</w:t>
      </w:r>
      <w:r>
        <w:br/>
        <w:t>4. Programy profilaktyczne muszą promować koordynację opieki zdrowotnej rozumianą jako konieczność realizacji działań we współpracy jednostek podstawowej opieki zdrowotnej i/lub ambulatoryjnej opieki specjalistycznej i/lub szpitali oraz zawierać komponent wsparcia personelu podstawowej opieki zdrowotnej i/lub ambulatoryjnej opieki specjalistycznej.</w:t>
      </w:r>
      <w:r>
        <w:br/>
        <w:t>5.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6. Interwencja w ramach typów projektów nr 7 i 8 obejmuje przedsięwzięcia realizowane bezpośrednio przez SWP.</w:t>
      </w:r>
      <w:r>
        <w:br/>
        <w:t xml:space="preserve">7. W typie projektów nr 9 przewiduje się realizację przedsięwzięć zintegrowanych – wynikających z przedsięwzięcia strategicznego pn. Zintegrowany rozwój infrastruktury i usług społecznych w województwie pomorskim – mających bezpośrednie powiązanie i nadrzędny charakter w stosunku do interwencji prowadzonej w ramach Działania 6.3. Infrastruktura społeczna. Ze wsparcia wykluczone będą projekty dla których Wnioskodawcą/Partnerem są jednostki samorządu terytorialnego (jst) które mają status Obserwatora w ZIT lub ich jednostki organizacyjne, jeżeli podmioty te wskazane zostały w „Porozumieniu w sprawie realizacji instrumentu Zintegrowane Inwestycje Terytorialne” jako uprawnione do wsparcia w Działaniu 5.18. Usługi społeczne i zdrowotne – ZIT na terenie obszaru metropolitalnego. </w:t>
      </w:r>
      <w:r>
        <w:br/>
        <w:t>8. Dopuszczalny poziom finansowania krzyżowego (cross-financingu) każdorazowo uzależniony będzie od decyzji IZ FEP i zostanie wskazany w regulaminie wyboru projektów.</w:t>
      </w:r>
      <w:r>
        <w:br/>
        <w:t>9. Przedsięwzięcia realizowane bezpośrednio przez SWP mogą być realizowane w formule projektów grantowych (zgodnie z art. 41 ustawy z dnia 28 kwietnia 2022 r. o zasadach realizacji zadań finansowanych ze środków europejskich w perspektywie finansowej 2021-2027).</w:t>
      </w:r>
      <w:r>
        <w:br/>
      </w:r>
      <w:r>
        <w:br/>
        <w:t>Ukierunkowanie terytorialne:</w:t>
      </w:r>
      <w:r>
        <w:br/>
        <w:t>Preferowane będą projekty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t>W zakresie realizacji regionalnych programów polityki zdrowotnej, a także spersonalizowanych usług zdrowotnych, w tym na rzecz osób z zaburzeniami psychicznymi, interwencja będzie prowadzona na terenie całego województwa. Programy profilaktyczne w pierwszej kolejności muszą obejmować obszary białych plam, na których wskaźniki zapadalności i umieralności z powodu chorób są najwyższe w regionie, zaś dostęp do profilaktyki jest utrudniony.</w:t>
      </w:r>
      <w:r>
        <w:br/>
        <w:t>W zakresie realizacji przedsięwzięć zintegrowanych interwencja będzie prowadzona na terenie województwa pomorskiego, z wyłączeniem obszarów uprawnionych do wsparcia w ramach Działania 5.18. Usługi społeczne i zdrowotne – ZIT na terenie obszaru metropolitalnego.</w:t>
      </w:r>
      <w:r>
        <w:br/>
      </w:r>
      <w:r>
        <w:br/>
        <w:t xml:space="preserve">Preferowane zgodnie z Programem będą projekty: </w:t>
      </w:r>
      <w:r>
        <w:br/>
        <w:t>W zakresie typów 1-5, 9:</w:t>
      </w:r>
      <w:r>
        <w:br/>
        <w:t>1. realizowane w partnerstwie organizacji pozarządowych z instytucjami integracji i pomocy społecznej i/lub podmiotami świadczącymi usługi zdrowotne,</w:t>
      </w:r>
      <w:r>
        <w:br/>
        <w:t>2. realizowane przez CUS lub prowadzące do powstania tego typu centrów,</w:t>
      </w:r>
      <w:r>
        <w:br/>
        <w:t>3. wzmacniające potencjał organizacji pozarządowych/podmiotów ekonomii społecznej/przedsiębiorstw społecznych jako realizatorów usług społecznych,</w:t>
      </w:r>
      <w:r>
        <w:br/>
        <w:t>4. wykorzystujące animację środowiskową, kręgi wsparcia i wolontariat,</w:t>
      </w:r>
      <w:r>
        <w:br/>
        <w:t>5. przyczyniające się do wzrostu znaczenia podstawowej i/lub ambulatoryjnej opieki zdrowotnej (nie dotyczy typu 9),</w:t>
      </w:r>
      <w:r>
        <w:br/>
        <w:t>6. wykorzystujące nowoczesne rozwiązania i narzędzia technologiczne, w tym telemedyczne,</w:t>
      </w:r>
      <w:r>
        <w:br/>
        <w:t>7. uzgodnione w ramach ZPT (nie dotyczy typu 9).</w:t>
      </w:r>
      <w:r>
        <w:br/>
      </w:r>
      <w:r>
        <w:br/>
        <w:t>W zakresie typów 6-8:</w:t>
      </w:r>
      <w:r>
        <w:br/>
        <w:t>1. wieloletnie,</w:t>
      </w:r>
      <w:r>
        <w:br/>
        <w:t>2. przyczyniające się do wzrostu znaczenia podstawowej i/lub ambulatoryjnej opieki zdrowotnej,</w:t>
      </w:r>
      <w:r>
        <w:br/>
        <w:t>3. partnerskie, realizowane we współpracy podmiotów świadczących usługi zdrowotne z organizacjami pozarządowymi i/lub instytucjami integracji i pomocy społecznej,</w:t>
      </w:r>
      <w:r>
        <w:br/>
        <w:t>4. wykorzystujące nowoczesne rozwiązania i narzędzia technologiczne, w tym telemedyczne.</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40</w:t>
      </w:r>
    </w:p>
    <w:p w:rsidR="00006856" w:rsidRDefault="007952AE">
      <w:pPr>
        <w:rPr>
          <w:b/>
        </w:rPr>
      </w:pPr>
      <w:r>
        <w:rPr>
          <w:b/>
        </w:rPr>
        <w:t>Minimalny wkład własny beneficjenta</w:t>
      </w:r>
    </w:p>
    <w:p w:rsidR="00006856" w:rsidRDefault="007952AE">
      <w:pPr>
        <w:rPr>
          <w:b/>
        </w:rPr>
      </w:pPr>
      <w:r>
        <w:t>15% w odniesieniu do typu projektów nr 8; 5% w odniesieniu do pozostałych typów projektów.</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ochrony zdrowia, Organizacje społeczne i związki wyznaniowe, Partnerstwa, Przedsiębiorstwa, Służby publiczne</w:t>
      </w:r>
    </w:p>
    <w:p w:rsidR="00006856" w:rsidRDefault="007952AE">
      <w:pPr>
        <w:rPr>
          <w:b/>
        </w:rPr>
      </w:pPr>
      <w:r>
        <w:rPr>
          <w:b/>
        </w:rPr>
        <w:t>Grupa docelowa</w:t>
      </w:r>
    </w:p>
    <w:p w:rsidR="00006856" w:rsidRDefault="007952AE">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06856" w:rsidRDefault="007952AE">
      <w:pPr>
        <w:rPr>
          <w:b/>
        </w:rPr>
      </w:pPr>
      <w:r>
        <w:rPr>
          <w:b/>
        </w:rPr>
        <w:t>Słowa kluczowe</w:t>
      </w:r>
    </w:p>
    <w:p w:rsidR="00006856" w:rsidRDefault="007952AE">
      <w:pPr>
        <w:rPr>
          <w:b/>
        </w:rPr>
      </w:pPr>
      <w:r>
        <w:t>deinstytucjonalizacja, mieszkania_treningowe, mieszkania_wspierane, opieka_hospicyjna, opieka_koordynowana, piecza_zastępcza, placówki_wsparcia_dziennego, usługi_społeczne, usługi_zdrowotne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WLWK-PLKLCO03 - Liczba opiekunów faktycznych/nieformalnych objętych wsparciem w programie</w:t>
      </w:r>
    </w:p>
    <w:p w:rsidR="00006856" w:rsidRDefault="007952AE">
      <w:pPr>
        <w:rPr>
          <w:b/>
        </w:rPr>
      </w:pPr>
      <w:r>
        <w:t>WLWK-EECO04 - Liczba osób biernych zawodowo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WLWK-PLKCO02 - Liczba osób objętych programem polityki zdrowotnej</w:t>
      </w:r>
    </w:p>
    <w:p w:rsidR="00006856" w:rsidRDefault="007952AE">
      <w:pPr>
        <w:rPr>
          <w:b/>
        </w:rPr>
      </w:pPr>
      <w:r>
        <w:t>WLWK-PLKLCO02 - Liczba osób objętych usługami świadczonymi w społeczności lokalnej w programie</w:t>
      </w:r>
    </w:p>
    <w:p w:rsidR="00006856" w:rsidRDefault="007952AE">
      <w:pPr>
        <w:rPr>
          <w:b/>
        </w:rPr>
      </w:pPr>
      <w:r>
        <w:t>WLWK-PLKLCO01 - Liczba osób objętych usługami w zakresie wspierania rodziny i pieczy zastępczej</w:t>
      </w:r>
    </w:p>
    <w:p w:rsidR="00006856" w:rsidRDefault="007952AE">
      <w:pPr>
        <w:rPr>
          <w:b/>
        </w:rPr>
      </w:pPr>
      <w:r>
        <w:t>WLWK-EECO05 - Liczba osób pracujących, łącznie z prowadzącymi działalność na własny rachunek,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WLWK-PLDKCO01 - Liczba wdrożonych programów polityki zdrowotnej</w:t>
      </w:r>
    </w:p>
    <w:p w:rsidR="00006856" w:rsidRDefault="007952AE">
      <w:pPr>
        <w:rPr>
          <w:b/>
        </w:rPr>
      </w:pPr>
      <w:r>
        <w:t>PROG-FEPM-EFS-006 - Wartość wydatków kwalifikowalnych przeznaczonych na realizację działań na rzecz poprawy dostępu do opieki długoterminowej (z wyłączeniem infrastruktury)</w:t>
      </w:r>
    </w:p>
    <w:p w:rsidR="00006856" w:rsidRDefault="007952AE">
      <w:pPr>
        <w:rPr>
          <w:b/>
        </w:rPr>
      </w:pPr>
      <w:r>
        <w:rPr>
          <w:b/>
        </w:rPr>
        <w:t>Wskaźniki rezultatu</w:t>
      </w:r>
    </w:p>
    <w:p w:rsidR="00006856" w:rsidRDefault="007952AE">
      <w:pPr>
        <w:rPr>
          <w:b/>
        </w:rPr>
      </w:pPr>
      <w:r>
        <w:t>WLWK-PLKLCR01 - Liczba dzieci i młodzieży, które opuściły opiekę instytucjonalną dzięki wsparciu w programie</w:t>
      </w:r>
    </w:p>
    <w:p w:rsidR="00006856" w:rsidRDefault="007952AE">
      <w:pPr>
        <w:rPr>
          <w:b/>
        </w:rPr>
      </w:pPr>
      <w:r>
        <w:t>WLWK-PLKLCR05 - Liczba osób, które opuściły opiekę instytucjonalną dzięki wsparciu w programie</w:t>
      </w:r>
    </w:p>
    <w:p w:rsidR="00006856" w:rsidRDefault="007952AE">
      <w:pPr>
        <w:rPr>
          <w:b/>
        </w:rPr>
      </w:pPr>
      <w:r>
        <w:t>WLWK-EECR03 - Liczba osób, które uzyskały kwalifikacje po opuszczeniu programu</w:t>
      </w:r>
    </w:p>
    <w:p w:rsidR="00006856" w:rsidRDefault="007952AE">
      <w:pPr>
        <w:rPr>
          <w:b/>
        </w:rPr>
      </w:pPr>
      <w:r>
        <w:t>WLWK-PLHILCR01 - Liczba osób, których sytuacja społeczna uległa poprawie po opuszczeniu programu</w:t>
      </w:r>
    </w:p>
    <w:p w:rsidR="00006856" w:rsidRDefault="007952AE">
      <w:pPr>
        <w:rPr>
          <w:b/>
        </w:rPr>
      </w:pPr>
      <w:r>
        <w:t>WLWK-PLKLCR04 - Liczba osób świadczących usługi w społeczności lokalnej dzięki wsparciu w programie</w:t>
      </w:r>
    </w:p>
    <w:p w:rsidR="00006856" w:rsidRDefault="007952AE">
      <w:pPr>
        <w:rPr>
          <w:b/>
        </w:rPr>
      </w:pPr>
      <w:r>
        <w:t>WLWK-PLKLCR03 - Liczba podmiotów, które rozszerzyły ofertę wsparcia lub podniosły jakość oferowanych usług</w:t>
      </w:r>
    </w:p>
    <w:p w:rsidR="00006856" w:rsidRDefault="007952AE">
      <w:pPr>
        <w:rPr>
          <w:b/>
        </w:rPr>
      </w:pPr>
      <w:r>
        <w:t>WLWK-PLKLCR02 - Liczba utworzonych miejsc świadczenia usług w społeczności lokalnej</w:t>
      </w:r>
    </w:p>
    <w:p w:rsidR="00006856" w:rsidRDefault="007952AE">
      <w:pPr>
        <w:rPr>
          <w:b/>
        </w:rPr>
      </w:pPr>
      <w:r>
        <w:t>WLWK-PLKLCR06 - Liczba utworzonych w programie miejsc świadczenia usług wspierania rodziny i pieczy zastępczej istniejących po zakończeniu projektu</w:t>
      </w:r>
    </w:p>
    <w:p w:rsidR="00006856" w:rsidRDefault="00006856">
      <w:pPr>
        <w:rPr>
          <w:b/>
        </w:rPr>
      </w:pPr>
    </w:p>
    <w:p w:rsidR="00006856" w:rsidRDefault="007952AE">
      <w:pPr>
        <w:pStyle w:val="Nagwek3"/>
        <w:rPr>
          <w:rFonts w:ascii="Calibri" w:hAnsi="Calibri" w:cs="Calibri"/>
          <w:sz w:val="32"/>
        </w:rPr>
      </w:pPr>
      <w:bookmarkStart w:id="50" w:name="_Toc170985600"/>
      <w:r>
        <w:rPr>
          <w:rFonts w:ascii="Calibri" w:hAnsi="Calibri" w:cs="Calibri"/>
          <w:sz w:val="32"/>
        </w:rPr>
        <w:t>Działanie FEPM.05.18 Usługi społeczne i zdrowotne – ZIT na terenie obszaru metropolitalnego</w:t>
      </w:r>
      <w:bookmarkEnd w:id="50"/>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12 000 000,00</w:t>
      </w:r>
    </w:p>
    <w:p w:rsidR="00006856" w:rsidRDefault="007952AE">
      <w:pPr>
        <w:rPr>
          <w:b/>
        </w:rPr>
      </w:pPr>
      <w:r>
        <w:rPr>
          <w:b/>
        </w:rPr>
        <w:t>Zakres interwencji</w:t>
      </w:r>
    </w:p>
    <w:p w:rsidR="00006856" w:rsidRDefault="007952AE">
      <w:pPr>
        <w:rPr>
          <w:b/>
        </w:rPr>
      </w:pPr>
      <w:r>
        <w:t>158 - Działania w celu zwiększenia równego i szybkiego dostępu do dobrej jakości trwałych i przystępnych cenowo usług, 161 - Działania na rzecz poprawy dostępu do opieki długoterminowej (z wyłączeniem infrastruktury)</w:t>
      </w:r>
    </w:p>
    <w:p w:rsidR="00006856" w:rsidRDefault="007952AE">
      <w:pPr>
        <w:rPr>
          <w:b/>
        </w:rPr>
      </w:pPr>
      <w:r>
        <w:rPr>
          <w:b/>
        </w:rPr>
        <w:t>Opis działania</w:t>
      </w:r>
    </w:p>
    <w:p w:rsidR="00006856" w:rsidRDefault="007952AE">
      <w:pPr>
        <w:rPr>
          <w:b/>
        </w:rPr>
      </w:pPr>
      <w:r>
        <w:br/>
        <w:t>Mimo działań skierowanych do osób potrzebujących wsparcia w codziennym funkcjonowaniu, sytuacja w obszarze usług społecznych i zdrowotnych w województwie jest nadal niezadowalająca. Należy poprawić współpracę międzysektorową oraz dążyć do koordynacji zdeinstytucjonalizowanych usług zdrowotnych i społecznych.</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rozwoju hospicjów w formule domowej, rehabilitacji, świadczeń terapeutycznych i usług pielęgnacyjno–opiekuńczych osobom przewlekle chorym i potrzebującym wparcia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Celu, poza określonymi wyjątkami, nie będą obejmować finansowania świadczeń zdrowotnych rozumianych jako świadczenia gwarantowane finansowane przez płatnika (NFZ) oraz świadczeń realizowanych w procesie leczenia.</w:t>
      </w:r>
      <w:r>
        <w:br/>
        <w:t xml:space="preserve">3. Finansowanie usług zdrowotnych jest możliwe w zakresie działań o charakterze diagnostycznym lub profilaktycznym, zaś finansowanie leczenia jest możliwe wyłącznie w ramach opieki długoterminowej, jako wsparcie towarzyszące. </w:t>
      </w:r>
      <w:r>
        <w:br/>
        <w:t>4. W obszarze usług społecznych i zdrowotnych:</w:t>
      </w:r>
      <w:r>
        <w:br/>
        <w:t>• wspierany będzie rozwój Centrów Usług Społecznych (CUS) jako formuły realizacyjnej wsparcia;</w:t>
      </w:r>
      <w:r>
        <w:br/>
        <w:t>• realizowane będą wyłącznie projekty uwzględniające na etapie diagnozy szczegółową analizę bieżących i prognozowanych potrzeb w zakresie miejsc świadczenia usług społecznych oraz dopasowane do indywidualnych potrzeb osób otrzymujących wsparcie.</w:t>
      </w:r>
      <w:r>
        <w:br/>
        <w:t>5. Realizowane będą wyłącznie projekty wynikające ze Strategii ZIT.</w:t>
      </w:r>
      <w:r>
        <w:br/>
        <w:t>6. Przewiduje się wyłącznie realizację przedsięwzięć zintegrowanych – działania z zakresu typów projektów 1-4 będą bezpośrednio powiązane i będą mieć nadrzędny charakter w stosunku do interwencji prowadzonej w ramach Działania 6.4. Infrastruktura społeczna.</w:t>
      </w:r>
      <w:r>
        <w:br/>
        <w:t>7. W zakresie świadczenia usług społecznych w nowo utworzonych mieszkaniach treningowych lub wspomaganych, projekty realizowane będą zgodnie z celami i standardami jakości realizacji projektów, wskazanymi w Planie przedsięwzięcia strategicznego pn. Zintegrowany rozwój infrastruktury i usług społecznych w województwie pomorskim.</w:t>
      </w:r>
      <w:r>
        <w:br/>
      </w:r>
      <w:r>
        <w:br/>
        <w:t>Ukierunkowanie terytorialne:</w:t>
      </w:r>
      <w:r>
        <w:br/>
        <w:t xml:space="preserve">Interwencja realizowana będzie w ramach mechanizmu ZIT na terenie obszaru metropolitalnego. </w:t>
      </w:r>
      <w:r>
        <w:br/>
      </w:r>
      <w:r>
        <w:br/>
        <w:t xml:space="preserve">Obszar realizacji stanowią następujące jednostki terytorialne: </w:t>
      </w:r>
      <w:r>
        <w:br/>
        <w:t xml:space="preserve">Miasta: Gdańsk, Gdynia, Sopot, Hel, Pruszcz Gdański, Puck, Reda, Rumia, Tczew, Wejherowo; </w:t>
      </w:r>
      <w:r>
        <w:br/>
        <w:t xml:space="preserve">Gminy miejsko-wiejskie: Jastarnia, Kartuzy, Władysławowo i Żukowo oraz </w:t>
      </w:r>
      <w:r>
        <w:br/>
        <w:t>gminy wiejskie: Cedry Wielkie, Kolbudy, Kosakowo, Luzino, Pruszcz Gdański, Przodkowo, Przywidz, Pszczółki, Puck, Somonino, Stegna, Suchy Dąb, Szemud, Tczew, Trąbki Wielkie i Wejherowo.</w:t>
      </w:r>
      <w:r>
        <w:br/>
      </w:r>
      <w:r>
        <w:br/>
        <w:t>Preferowane zgodnie z Programem będą projekty:</w:t>
      </w:r>
      <w:r>
        <w:br/>
        <w:t>1. wzmacniające potencjał organizacji pozarządowych/podmiotów ekonomii społecznej/przedsiębiorstw społecznych jako realizatorów usług społecznych,</w:t>
      </w:r>
      <w:r>
        <w:br/>
        <w:t>2. wykorzystujące animację środowiskową, kręgi wsparcia i wolontariat.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ochrony zdrowia, Organizacje społeczne i związki wyznaniowe, Partnerstwa, Przedsiębiorstwa, Służby publiczne</w:t>
      </w:r>
    </w:p>
    <w:p w:rsidR="00006856" w:rsidRDefault="007952AE">
      <w:pPr>
        <w:rPr>
          <w:b/>
        </w:rPr>
      </w:pPr>
      <w:r>
        <w:rPr>
          <w:b/>
        </w:rPr>
        <w:t>Grupa docelowa</w:t>
      </w:r>
    </w:p>
    <w:p w:rsidR="00006856" w:rsidRDefault="007952AE">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06856" w:rsidRDefault="007952AE">
      <w:pPr>
        <w:rPr>
          <w:b/>
        </w:rPr>
      </w:pPr>
      <w:r>
        <w:rPr>
          <w:b/>
        </w:rPr>
        <w:t>Słowa kluczowe</w:t>
      </w:r>
    </w:p>
    <w:p w:rsidR="00006856" w:rsidRDefault="007952AE">
      <w:pPr>
        <w:rPr>
          <w:b/>
        </w:rPr>
      </w:pPr>
      <w:r>
        <w:t>deinstytucjonalizacja, mieszkania_treningowe, mieszkania_wspierane, opieka_hospicyjna, opieka_koordynowana, piecza_zastępcza, placówki_wsparcia_dziennego, usługi_społeczne, usługi_zdrowotne</w:t>
      </w:r>
    </w:p>
    <w:p w:rsidR="00006856" w:rsidRDefault="007952AE">
      <w:pPr>
        <w:rPr>
          <w:b/>
        </w:rPr>
      </w:pPr>
      <w:r>
        <w:rPr>
          <w:b/>
        </w:rPr>
        <w:t>Wielkość podmiotu (w przypadku przedsiębiorstw)</w:t>
      </w:r>
    </w:p>
    <w:p w:rsidR="00006856" w:rsidRDefault="007952AE">
      <w:pPr>
        <w:rPr>
          <w:b/>
        </w:rPr>
      </w:pPr>
      <w:r>
        <w:t>Duże, Małe, Mid caps, Mikro,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WLWK-PLKLCO03 - Liczba opiekunów faktycznych/nieformalnych objętych wsparciem w programie</w:t>
      </w:r>
    </w:p>
    <w:p w:rsidR="00006856" w:rsidRDefault="007952AE">
      <w:pPr>
        <w:rPr>
          <w:b/>
        </w:rPr>
      </w:pPr>
      <w:r>
        <w:t>WLWK-EECO04 - Liczba osób biernych zawodowo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WLWK-PLKLCO02 - Liczba osób objętych usługami świadczonymi w społeczności lokalnej w programie</w:t>
      </w:r>
    </w:p>
    <w:p w:rsidR="00006856" w:rsidRDefault="007952AE">
      <w:pPr>
        <w:rPr>
          <w:b/>
        </w:rPr>
      </w:pPr>
      <w:r>
        <w:t>WLWK-PLKLCO01 - Liczba osób objętych usługami w zakresie wspierania rodziny i pieczy zastępczej</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PROG-FEPM-EFS-006 - Wartość wydatków kwalifikowalnych przeznaczonych na realizację działań na rzecz poprawy dostępu do opieki długoterminowej (z wyłączeniem infrastruktury)</w:t>
      </w:r>
    </w:p>
    <w:p w:rsidR="00006856" w:rsidRDefault="007952AE">
      <w:pPr>
        <w:rPr>
          <w:b/>
        </w:rPr>
      </w:pPr>
      <w:r>
        <w:rPr>
          <w:b/>
        </w:rPr>
        <w:t>Wskaźniki rezultatu</w:t>
      </w:r>
    </w:p>
    <w:p w:rsidR="00006856" w:rsidRDefault="007952AE">
      <w:pPr>
        <w:rPr>
          <w:b/>
        </w:rPr>
      </w:pPr>
      <w:r>
        <w:t>WLWK-PLKLCR01 - Liczba dzieci i młodzieży, które opuściły opiekę instytucjonalną dzięki wsparciu w programie</w:t>
      </w:r>
    </w:p>
    <w:p w:rsidR="00006856" w:rsidRDefault="007952AE">
      <w:pPr>
        <w:rPr>
          <w:b/>
        </w:rPr>
      </w:pPr>
      <w:r>
        <w:t>WLWK-PLKLCR05 - Liczba osób, które opuściły opiekę instytucjonalną dzięki wsparciu w programie</w:t>
      </w:r>
    </w:p>
    <w:p w:rsidR="00006856" w:rsidRDefault="007952AE">
      <w:pPr>
        <w:rPr>
          <w:b/>
        </w:rPr>
      </w:pPr>
      <w:r>
        <w:t>WLWK-PLHILCR01 - Liczba osób, których sytuacja społeczna uległa poprawie po opuszczeniu programu</w:t>
      </w:r>
    </w:p>
    <w:p w:rsidR="00006856" w:rsidRDefault="007952AE">
      <w:pPr>
        <w:rPr>
          <w:b/>
        </w:rPr>
      </w:pPr>
      <w:r>
        <w:t>WLWK-PLKLCR04 - Liczba osób świadczących usługi w społeczności lokalnej dzięki wsparciu w programie</w:t>
      </w:r>
    </w:p>
    <w:p w:rsidR="00006856" w:rsidRDefault="007952AE">
      <w:pPr>
        <w:rPr>
          <w:b/>
        </w:rPr>
      </w:pPr>
      <w:r>
        <w:t>WLWK-PLKLCR03 - Liczba podmiotów, które rozszerzyły ofertę wsparcia lub podniosły jakość oferowanych usług</w:t>
      </w:r>
    </w:p>
    <w:p w:rsidR="00006856" w:rsidRDefault="007952AE">
      <w:pPr>
        <w:rPr>
          <w:b/>
        </w:rPr>
      </w:pPr>
      <w:r>
        <w:t>WLWK-PLKLCR02 - Liczba utworzonych miejsc świadczenia usług w społeczności lokalnej</w:t>
      </w:r>
    </w:p>
    <w:p w:rsidR="00006856" w:rsidRDefault="007952AE">
      <w:pPr>
        <w:rPr>
          <w:b/>
        </w:rPr>
      </w:pPr>
      <w:r>
        <w:t>WLWK-PLKLCR06 - Liczba utworzonych w programie miejsc świadczenia usług wspierania rodziny i pieczy zastępczej istniejących po zakończeniu projektu</w:t>
      </w:r>
    </w:p>
    <w:p w:rsidR="00006856" w:rsidRDefault="00006856">
      <w:pPr>
        <w:rPr>
          <w:b/>
        </w:rPr>
      </w:pPr>
    </w:p>
    <w:p w:rsidR="00006856" w:rsidRDefault="007952AE">
      <w:pPr>
        <w:pStyle w:val="Nagwek3"/>
        <w:rPr>
          <w:rFonts w:ascii="Calibri" w:hAnsi="Calibri" w:cs="Calibri"/>
          <w:sz w:val="32"/>
        </w:rPr>
      </w:pPr>
      <w:bookmarkStart w:id="51" w:name="_Toc170985601"/>
      <w:r>
        <w:rPr>
          <w:rFonts w:ascii="Calibri" w:hAnsi="Calibri" w:cs="Calibri"/>
          <w:sz w:val="32"/>
        </w:rPr>
        <w:t>Działanie FEPM.05.19 Usługi społeczne i zdrowotne – programy rewitalizacji</w:t>
      </w:r>
      <w:bookmarkEnd w:id="51"/>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06856" w:rsidRDefault="007952AE">
      <w:pPr>
        <w:rPr>
          <w:b/>
        </w:rPr>
      </w:pPr>
      <w:r>
        <w:rPr>
          <w:b/>
        </w:rPr>
        <w:t>Wysokość alokacji UE (EUR)</w:t>
      </w:r>
    </w:p>
    <w:p w:rsidR="00006856" w:rsidRDefault="007952AE">
      <w:pPr>
        <w:rPr>
          <w:b/>
        </w:rPr>
      </w:pPr>
      <w:r>
        <w:t>15 000 000,00</w:t>
      </w:r>
    </w:p>
    <w:p w:rsidR="00006856" w:rsidRDefault="007952AE">
      <w:pPr>
        <w:rPr>
          <w:b/>
        </w:rPr>
      </w:pPr>
      <w:r>
        <w:rPr>
          <w:b/>
        </w:rPr>
        <w:t>Zakres interwencji</w:t>
      </w:r>
    </w:p>
    <w:p w:rsidR="00006856" w:rsidRDefault="007952AE">
      <w:pPr>
        <w:rPr>
          <w:b/>
        </w:rPr>
      </w:pPr>
      <w:r>
        <w:t>158 - Działania w celu zwiększenia równego i szybkiego dostępu do dobrej jakości trwałych i przystępnych cenowo usług, 161 - Działania na rzecz poprawy dostępu do opieki długoterminowej (z wyłączeniem infrastruktury)</w:t>
      </w:r>
    </w:p>
    <w:p w:rsidR="00006856" w:rsidRDefault="007952AE">
      <w:pPr>
        <w:rPr>
          <w:b/>
        </w:rPr>
      </w:pPr>
      <w:r>
        <w:rPr>
          <w:b/>
        </w:rPr>
        <w:t>Opis działania</w:t>
      </w:r>
    </w:p>
    <w:p w:rsidR="00006856" w:rsidRDefault="007952AE">
      <w:pPr>
        <w:rPr>
          <w:b/>
        </w:rPr>
      </w:pPr>
      <w:r>
        <w:br/>
        <w:t>Niektóre obszary pomorskich miast dotknięte są kumulacją negatywnych zjawisk społeczno-gospodarczych i przestrzennych, przez co wymagają kompleksowych działań naprawczych. Inicjowane są one w oparciu o gminne programy rewitalizacji. W województwie pomorskim identyfikuje się obszary zdegradowane w miastach, w których istotnym problemem jest w szczególności niska jakość (lub brak dostępności) usług społecznych i zdrowotnych świadczonych w środowisku lokalnym.</w:t>
      </w:r>
      <w:r>
        <w:br/>
        <w:t>W związku z tym, w ramach Działania prowadzona będzie interwencja na rzecz rewitalizacji zdegradowanych obszarów w miastach poprzez kompleksowe, skoncentrowane terytorialnie działania na rzecz lokalnej społeczności, przestrzeni oraz gospodarki, realizowane na podstawie obowiązujących programów rewitalizacji, powiązane z lokalnymi politykami społecznymi – służące wyprowadzaniu ze stanu kryzysowego obszarów zdegradowanych.</w:t>
      </w:r>
      <w:r>
        <w:br/>
        <w:t>W ramach Działania obligatoryjne jest zastosowanie formuły projektu zintegrowanego.</w:t>
      </w:r>
      <w:r>
        <w:br/>
      </w:r>
      <w:r>
        <w:br/>
        <w:t>Typy projektów:</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 problemów opiekuńczo wychowawczych poprzez takie usługi jak m.in. placówki wsparcia dziennego,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pielęgnacyjno-opiekuńczych osobom przewlekle chorym i potrzebującym wsparcia w codziennym funkcjonowaniu, które nie wymagają hospitalizacji w warunkach oddziału szpitalnego oraz kontynuacji leczenia farmakologicznego i dietetycznego.</w:t>
      </w:r>
      <w:r>
        <w:br/>
        <w:t>5. Zwiększenie dostępu do zdeinstytucjonalizowanych i zintegrowanych usług zdrowotnych, w oparciu o diagnozę sytuacji problemowej, m.in. poprzez:</w:t>
      </w:r>
      <w:r>
        <w:br/>
        <w:t>a. działalność lub tworzenie nowych miejsc opieki medycznej w formach zdeinstytucjonalizowanych;</w:t>
      </w:r>
      <w:r>
        <w:br/>
        <w:t>b. działalność lub tworzenie nowych pozainstytucjonalnych miejsc opieki nad osobami potrzebującymi wsparcia w codziennym funkcjonowaniu, w tym osobami starszymi;</w:t>
      </w:r>
      <w:r>
        <w:br/>
        <w:t>c. działania w zakresie opieki długoterminowej udzielanej w warunkach domowych osobom potrzebującym wsparcia w codziennym funkcjonowaniu, w szczególności pielęgniarskiej opieki długoterminowej domowej;</w:t>
      </w:r>
      <w:r>
        <w:br/>
        <w:t>d. opiekę paliatywną i hospicyjną w formach zdeinstytucjonalizowanych;</w:t>
      </w:r>
      <w:r>
        <w:br/>
        <w:t>e. wsparcie dla opiekunów nieformalnych osób potrzebujących wsparcia w codziennym funkcjonowaniu (np. wsparcie psychologiczne, szkolenia w zakresie prawidłowego udzielania codziennej opieki);</w:t>
      </w:r>
      <w:r>
        <w:br/>
        <w:t>f. działania wzmacniające koordynację usług zdrowotnych i/lub społecznych (jako działanie o charakterze uzupełniającym w kompleksowych projektach);</w:t>
      </w:r>
      <w:r>
        <w:br/>
        <w:t>g. upowszechnianie rozwiązań z zakresu teleopieki i telemedycyny mających na celu poprawę dostępu do usług zdrowotnych.</w:t>
      </w:r>
      <w:r>
        <w:br/>
      </w:r>
      <w:r>
        <w:br/>
        <w:t>Najważniejsze warunki realizacji projektów:</w:t>
      </w:r>
      <w:r>
        <w:br/>
        <w:t>1. Realizowane będą wyłącznie projekty zgodne z ideą deinstytucjonalizacji usług społecznych i zdrowotnych, zgodne z Regionalnym Planem Rozwoju i Deinstytucjonalizacji Usług Społecznych i Zdrowotnych w Województwie Pomorskim na lata 2023-2025.</w:t>
      </w:r>
      <w:r>
        <w:br/>
        <w:t>2. Usługi zdrowotne realizowane w ramach Działania, poza określonymi wyjątkami, nie będą obejmować finansowania świadczeń zdrowotnych rozumianych jako świadczenia gwarantowane finansowane przez płatnika (NFZ) oraz świadczeń realizowanych w procesie leczenia.</w:t>
      </w:r>
      <w:r>
        <w:br/>
        <w:t>3. Finansowanie usług zdrowotnych jest możliwe w zakresie działań o charakterze diagnostycznym lub profilaktycznym, zaś finansowanie leczenia jest możliwe wyłącznie w ramach opieki długoterminowej, jako wsparcie towarzyszące.</w:t>
      </w:r>
      <w:r>
        <w:br/>
        <w:t>4. Realizowane będą wyłącznie projekty uwzględniające na etapie diagnozy szczegółową analizę bieżących i prognozowanych potrzeb w zakresie miejsc świadczenia usług społecznych oraz dopasowane do indywidualnych potrzeb osób otrzymujących wsparcie.</w:t>
      </w:r>
      <w:r>
        <w:br/>
        <w:t>5. 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 xml:space="preserve">6. Wsparcie to wdrażane będzie w formie Pakietu Projektów Rewitalizacyjnych, który składa się </w:t>
      </w:r>
      <w:r>
        <w:br/>
        <w:t>z realizowanych w sposób zintegrowany:</w:t>
      </w:r>
      <w:r>
        <w:br/>
        <w:t>a. obligatoryjnie: projektu finansowanego z niniejszego Działania w powiązaniu z projektem finansowanym w Działaniu 7.1.;</w:t>
      </w:r>
      <w:r>
        <w:br/>
        <w:t>b. fakultatywnie: z projektu finansowanego w Działaniu 5.12.;</w:t>
      </w:r>
      <w:r>
        <w:br/>
        <w:t>c. fakultatywnie: z projektu finansowanego w Działaniu 6.5.</w:t>
      </w:r>
      <w:r>
        <w:br/>
      </w:r>
      <w:r>
        <w:br/>
        <w:t>Działanie 5.19. ma charakter nadrzędny w stosunku do działań infrastrukturalnych realizowanych w Działaniu 7.1. oraz w Działaniu 6.5.</w:t>
      </w:r>
      <w:r>
        <w:br/>
        <w:t>Ponadto w ramach Pakietu Projektów Rewitalizacyjnych uzupełniająco możliwa jest realizacja projektu finansowanego w Działaniu 2.4.</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stanowiących załącznik do uchwały (w przygotowaniu).</w:t>
      </w:r>
      <w:r>
        <w:br/>
        <w:t>7. Realizowane będą wyłącznie projekty partnerskie – partnerami w projektach zintegrowanych koordynowanych przez jednostki samorządu terytorialnego – Miasta (jako liderów projektów i beneficjentów) mogą być podmioty określone w punkcie Typ Beneficjenta, których udział jest istotny dla realizacji lub osiągnięcia celów projektu.</w:t>
      </w:r>
      <w:r>
        <w:br/>
      </w:r>
      <w:r>
        <w:br/>
        <w:t xml:space="preserve">Ukierunkowanie terytorialne: </w:t>
      </w:r>
      <w:r>
        <w:br/>
        <w:t>Interwencja będzie prowadzona na terenie obszarów zdegradowanych w miastach objętych obowiązującymi programami rewitalizacji, spełniającymi wymogi strategii Innego Instrumentu Terytorialnego, wpisanych do Wykazu prowadzonego przez IZ.</w:t>
      </w:r>
      <w:r>
        <w:br/>
      </w:r>
      <w:r>
        <w:br/>
        <w:t xml:space="preserve">Preferowane zgodnie z Programem będą projekty: </w:t>
      </w:r>
      <w:r>
        <w:br/>
        <w:t>1. realizowane w partnerstwie organizacji pozarządowych z instytucjami integracji i pomocy społecznej i/lub podmiotami świadczącymi usługi zdrowotne.</w:t>
      </w:r>
      <w:r>
        <w:br/>
        <w:t>2. wzmacniające potencjał organizacji pozarządowych/podmiotów ekonomii społecznej/przedsiębiorstw społecznych jako realizatorów usług społecznych.</w:t>
      </w:r>
      <w:r>
        <w:br/>
        <w:t>3. wykorzystujące animację środowiskową, kręgi wsparcia i wolontariat.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Inne narzędzia terytorialne</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Przedsiębiorstwa, Służby publiczne</w:t>
      </w:r>
    </w:p>
    <w:p w:rsidR="00006856" w:rsidRDefault="007952AE">
      <w:pPr>
        <w:rPr>
          <w:b/>
        </w:rPr>
      </w:pPr>
      <w:r>
        <w:rPr>
          <w:b/>
        </w:rPr>
        <w:t>Typ beneficjenta – szczegółowy</w:t>
      </w:r>
    </w:p>
    <w:p w:rsidR="00006856" w:rsidRDefault="007952AE">
      <w:pPr>
        <w:rPr>
          <w:b/>
        </w:rPr>
      </w:pPr>
      <w:r>
        <w:t>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06856" w:rsidRDefault="007952AE">
      <w:pPr>
        <w:rPr>
          <w:b/>
        </w:rPr>
      </w:pPr>
      <w:r>
        <w:rPr>
          <w:b/>
        </w:rPr>
        <w:t>Grupa docelowa</w:t>
      </w:r>
    </w:p>
    <w:p w:rsidR="00006856" w:rsidRDefault="007952AE">
      <w:pPr>
        <w:rPr>
          <w:b/>
        </w:rPr>
      </w:pPr>
      <w:r>
        <w:t>dzieci umieszczone w pieczy zastępczej,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06856" w:rsidRDefault="007952AE">
      <w:pPr>
        <w:rPr>
          <w:b/>
        </w:rPr>
      </w:pPr>
      <w:r>
        <w:rPr>
          <w:b/>
        </w:rPr>
        <w:t>Słowa kluczowe</w:t>
      </w:r>
    </w:p>
    <w:p w:rsidR="00006856" w:rsidRDefault="007952AE">
      <w:pPr>
        <w:rPr>
          <w:b/>
        </w:rPr>
      </w:pPr>
      <w:r>
        <w:t>deinstytucjonalizacja, mieszkania_treningowe, mieszkania_wspierane, opieka_hospicyjna, opieka_koordynowana, piecza_zastępcza, placówki_wsparcia_dziennego, rewitalizacja, usługi_społeczne, usługi_zdrowotne</w:t>
      </w:r>
    </w:p>
    <w:p w:rsidR="00006856" w:rsidRDefault="007952AE">
      <w:pPr>
        <w:rPr>
          <w:b/>
        </w:rPr>
      </w:pPr>
      <w:r>
        <w:rPr>
          <w:b/>
        </w:rPr>
        <w:t>Wielkość podmiotu (w przypadku przedsiębiorstw)</w:t>
      </w:r>
    </w:p>
    <w:p w:rsidR="00006856" w:rsidRDefault="007952AE">
      <w:pPr>
        <w:rPr>
          <w:b/>
        </w:rPr>
      </w:pPr>
      <w:r>
        <w:t>Duże, Małe, Mid caps, Mikro, Nie dotyczy, Small mid caps,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WLWK-PLKLCO03 - Liczba opiekunów faktycznych/nieformalnych objętych wsparciem w programie</w:t>
      </w:r>
    </w:p>
    <w:p w:rsidR="00006856" w:rsidRDefault="007952AE">
      <w:pPr>
        <w:rPr>
          <w:b/>
        </w:rPr>
      </w:pPr>
      <w:r>
        <w:t>WLWK-EECO04 - Liczba osób biernych zawodowo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WLWK-PLKLCO02 - Liczba osób objętych usługami świadczonymi w społeczności lokalnej w programie</w:t>
      </w:r>
    </w:p>
    <w:p w:rsidR="00006856" w:rsidRDefault="007952AE">
      <w:pPr>
        <w:rPr>
          <w:b/>
        </w:rPr>
      </w:pPr>
      <w:r>
        <w:t>WLWK-PLKLCO01 - Liczba osób objętych usługami w zakresie wspierania rodziny i pieczy zastępczej</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PROG-FEPM-EFS-006 - Wartość wydatków kwalifikowalnych przeznaczonych na realizację działań na rzecz poprawy dostępu do opieki długoterminowej (z wyłączeniem infrastruktury)</w:t>
      </w:r>
    </w:p>
    <w:p w:rsidR="00006856" w:rsidRDefault="007952AE">
      <w:pPr>
        <w:rPr>
          <w:b/>
        </w:rPr>
      </w:pPr>
      <w:r>
        <w:rPr>
          <w:b/>
        </w:rPr>
        <w:t>Wskaźniki rezultatu</w:t>
      </w:r>
    </w:p>
    <w:p w:rsidR="00006856" w:rsidRDefault="007952AE">
      <w:pPr>
        <w:rPr>
          <w:b/>
        </w:rPr>
      </w:pPr>
      <w:r>
        <w:t>WLWK-PLKLCR01 - Liczba dzieci i młodzieży, które opuściły opiekę instytucjonalną dzięki wsparciu w programie</w:t>
      </w:r>
    </w:p>
    <w:p w:rsidR="00006856" w:rsidRDefault="007952AE">
      <w:pPr>
        <w:rPr>
          <w:b/>
        </w:rPr>
      </w:pPr>
      <w:r>
        <w:t>WLWK-PLKLCR05 - Liczba osób, które opuściły opiekę instytucjonalną dzięki wsparciu w programie</w:t>
      </w:r>
    </w:p>
    <w:p w:rsidR="00006856" w:rsidRDefault="007952AE">
      <w:pPr>
        <w:rPr>
          <w:b/>
        </w:rPr>
      </w:pPr>
      <w:r>
        <w:t>WLWK-PLHILCR01 - Liczba osób, których sytuacja społeczna uległa poprawie po opuszczeniu programu</w:t>
      </w:r>
    </w:p>
    <w:p w:rsidR="00006856" w:rsidRDefault="007952AE">
      <w:pPr>
        <w:rPr>
          <w:b/>
        </w:rPr>
      </w:pPr>
      <w:r>
        <w:t>WLWK-PLKLCR04 - Liczba osób świadczących usługi w społeczności lokalnej dzięki wsparciu w programie</w:t>
      </w:r>
    </w:p>
    <w:p w:rsidR="00006856" w:rsidRDefault="007952AE">
      <w:pPr>
        <w:rPr>
          <w:b/>
        </w:rPr>
      </w:pPr>
      <w:r>
        <w:t>WLWK-PLKLCR03 - Liczba podmiotów, które rozszerzyły ofertę wsparcia lub podniosły jakość oferowanych usług</w:t>
      </w:r>
    </w:p>
    <w:p w:rsidR="00006856" w:rsidRDefault="007952AE">
      <w:pPr>
        <w:rPr>
          <w:b/>
        </w:rPr>
      </w:pPr>
      <w:r>
        <w:t>WLWK-PLKLCR02 - Liczba utworzonych miejsc świadczenia usług w społeczności lokalnej</w:t>
      </w:r>
    </w:p>
    <w:p w:rsidR="00006856" w:rsidRDefault="007952AE">
      <w:pPr>
        <w:rPr>
          <w:b/>
        </w:rPr>
      </w:pPr>
      <w:r>
        <w:t>WLWK-PLKLCR06 - Liczba utworzonych w programie miejsc świadczenia usług wspierania rodziny i pieczy zastępczej istniejących po zakończeniu projektu</w:t>
      </w:r>
    </w:p>
    <w:p w:rsidR="00006856" w:rsidRDefault="00006856">
      <w:pPr>
        <w:rPr>
          <w:b/>
        </w:rPr>
      </w:pPr>
    </w:p>
    <w:p w:rsidR="00006856" w:rsidRDefault="007952AE">
      <w:pPr>
        <w:pStyle w:val="Nagwek3"/>
        <w:rPr>
          <w:rFonts w:ascii="Calibri" w:hAnsi="Calibri" w:cs="Calibri"/>
          <w:sz w:val="32"/>
        </w:rPr>
      </w:pPr>
      <w:bookmarkStart w:id="52" w:name="_Toc170985602"/>
      <w:r>
        <w:rPr>
          <w:rFonts w:ascii="Calibri" w:hAnsi="Calibri" w:cs="Calibri"/>
          <w:sz w:val="32"/>
        </w:rPr>
        <w:t>Działanie FEPM.05.20 Usługi społeczne i zdrowotne – RLKS</w:t>
      </w:r>
      <w:bookmarkEnd w:id="52"/>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rsidR="00006856" w:rsidRDefault="007952AE">
      <w:pPr>
        <w:rPr>
          <w:b/>
        </w:rPr>
      </w:pPr>
      <w:r>
        <w:rPr>
          <w:b/>
        </w:rPr>
        <w:t>Wysokość alokacji UE (EUR)</w:t>
      </w:r>
    </w:p>
    <w:p w:rsidR="00006856" w:rsidRDefault="007952AE">
      <w:pPr>
        <w:rPr>
          <w:b/>
        </w:rPr>
      </w:pPr>
      <w:r>
        <w:t>10 000 000,00</w:t>
      </w:r>
    </w:p>
    <w:p w:rsidR="00006856" w:rsidRDefault="007952AE">
      <w:pPr>
        <w:rPr>
          <w:b/>
        </w:rPr>
      </w:pPr>
      <w:r>
        <w:rPr>
          <w:b/>
        </w:rPr>
        <w:t>Zakres interwencji</w:t>
      </w:r>
    </w:p>
    <w:p w:rsidR="00006856" w:rsidRDefault="007952AE">
      <w:pPr>
        <w:rPr>
          <w:b/>
        </w:rPr>
      </w:pPr>
      <w:r>
        <w:t>158 - Działania w celu zwiększenia równego i szybkiego dostępu do dobrej jakości trwałych i przystępnych cenowo usług, 161 - Działania na rzecz poprawy dostępu do opieki długoterminowej (z wyłączeniem infrastruktury)</w:t>
      </w:r>
    </w:p>
    <w:p w:rsidR="00006856" w:rsidRDefault="007952AE">
      <w:pPr>
        <w:rPr>
          <w:b/>
        </w:rPr>
      </w:pPr>
      <w:r>
        <w:rPr>
          <w:b/>
        </w:rPr>
        <w:t>Opis działania</w:t>
      </w:r>
    </w:p>
    <w:p w:rsidR="00006856" w:rsidRDefault="007952AE">
      <w:pPr>
        <w:rPr>
          <w:b/>
        </w:rPr>
      </w:pPr>
      <w:r>
        <w:br/>
        <w:t xml:space="preserve">Mimo prowadzonych działań skierowanych do osób potrzebujących wsparcia w codziennym funkcjonowaniu, sytuacja w obszarze usług społecznych i zdrowotnych w województwie pomorskim jest nadal niezadowalająca. Pomoc opiera się w dużej mierze na wsparciu instytucjonalnym. Brakuje przejścia do wsparcia udzielanego na poziomie społeczności lokalnych. Brak jest też usług najbardziej sprzyjających opiekunom osób wymagających wsparcia w codziennym funkcjonowaniu i umożliwiających im pełnienie innych ról społecznych i zawodowych. </w:t>
      </w:r>
      <w:r>
        <w:br/>
        <w:t>Niewystarczająco zorganizowana jest również opieka środowiskowa świadczona na poziomie lokalnych społeczności, w szczególności w przypadku dzieci, osób z niepełnosprawnościami, osób starszych oraz osób mających problemy ze zdrowiem psychicznym, a także zasób kadrowy ww. usług.</w:t>
      </w:r>
      <w:r>
        <w:br/>
        <w:t xml:space="preserve">W związku z tym, w ramach Działania wspierane będą inicjatywy przyczyniające się do deinstytucjonalizacji usług w województwie, świadczenia ich w środowisku lokalnym oraz zapobiegania umieszczeniu osób w instytucjach pobytu długoterminowego. </w:t>
      </w:r>
      <w:r>
        <w:br/>
        <w:t xml:space="preserve">W szczególności, wspierana będzie deinstytucjonalizacja usług na rzecz osób </w:t>
      </w:r>
      <w:r>
        <w:br/>
        <w:t>z zaburzeniami psychicznymi (w tym dzieci i młodzieży), osób z niepełnosprawnościami, seniorów, dzieci i młodzieży (w tym objętych wsparciem wynikającym z ustawy o wspieraniu rodziny i systemie pieczy zastępczej), osób w kryzysie bezdomności oraz społeczności marginalizowanych.</w:t>
      </w:r>
      <w:r>
        <w:br/>
      </w:r>
      <w:r>
        <w:br/>
        <w:t xml:space="preserve">Typy projektów: </w:t>
      </w:r>
      <w:r>
        <w:br/>
        <w:t>1. Zwiększenie dostępu do zdeinstytucjonalizowanych, zindywidualizowanych i zintegrowanych usług społecznych, świadczonych w lokalnej społeczności, w oparciu o diagnozę sytuacji problemowej, m.in. poprzez:</w:t>
      </w:r>
      <w:r>
        <w:br/>
        <w:t>a. rozwój usług opiekuńczych i specjalistycznych usług opiekuńczych oraz usług asystenckich dla osób z niepełnosprawnościami, w tym prowadzonych w miejscu zamieszkania;</w:t>
      </w:r>
      <w:r>
        <w:br/>
        <w:t>b. opieka wytchnieniowa oraz działania wspierające opiekunów faktycznych w opiece nad osobami potrzebującymi wsparcia w codziennym funkcjonowaniu;</w:t>
      </w:r>
      <w:r>
        <w:br/>
        <w:t xml:space="preserve">c. działania na rzecz rozwoju mieszkalnictwa treningowego i wspomaganego poprzez tworzenie miejsc pobytu okresowego i stałego w nowo tworzonych lub istniejących mieszkaniach treningowych lub mieszkaniach wspomaganych; </w:t>
      </w:r>
      <w:r>
        <w:br/>
        <w:t>d. usługi na rzecz specjalistycznego wsparcia dla osób doświadczających przemocy oraz osób uzależnionych od alkoholu lub innych substancji psychoaktywnych;</w:t>
      </w:r>
      <w:r>
        <w:br/>
        <w:t>e. usługi wsparcia dziennego osób wymagających intensywnego wsparcia po zakończeniu obowiązku szkolnego: osób z niepełnosprawnością intelektualną, zaburzeniami psychicznymi oraz ze spektrum autyzmu.</w:t>
      </w:r>
      <w:r>
        <w:br/>
        <w:t>2. Zwiększenie dostępu do zdeinstytucjonalizowanych i zintegrowanych usług społecznych w zakresie wsparcia rodziny (w tym wsparcia preadopcyjnego i postadopcyjnego) i pieczy zastępczej, w szczególności świadczonych w lokalnej społeczności, w oparciu o diagnozę sytuacji problemowej, zasobów, potencjału, potrzeb, m.in. poprzez:</w:t>
      </w:r>
      <w:r>
        <w:br/>
        <w:t>a. rozwój usług wspierających rodzinę w prawidłowym pełnieniu jej funkcji, w tym działań profilaktycznych mających ograniczyć umieszczanie dzieci w pieczy zastępczej;</w:t>
      </w:r>
      <w:r>
        <w:br/>
        <w:t>b. wspieranie procesu deinstytucjonalizacji pieczy zastępczej obejmujące działania prowadzące do powstawania rodzinnych form pieczy zastępczej;</w:t>
      </w:r>
      <w:r>
        <w:br/>
        <w:t>c. usługi wsparcia dziennego dzieci i młodzieży doświadczającej problemów opiekuńczo wychowawczych poprzez takie usługi jak m.in. placówki wsparcia dziennego i streetworkingu.</w:t>
      </w:r>
      <w:r>
        <w:br/>
        <w:t>3. Rozwój usług wspierających osoby objęte pieczą zastępczą, w tym osoby usamodzielniane z uwzględnieniem diagnozy sytuacji problemowej, zasobów, potencjału, predyspozycji, potrzeb, z wykorzystaniem usług aktywnej integracji.</w:t>
      </w:r>
      <w:r>
        <w:br/>
        <w:t>4. Rozwój usług opieki długoterminowej świadczonej w formie zdeinstytucjonalizowanej, jako działania medyczne lub społeczne polegające na świadczeniu długotrwałej opieki pielęgniarskiej, rehabilitacji, świadczeń terapeutycznych i usług pielęgnacyjno - opiekuńczych osobom przewlekle chorym i potrzebującym wsparcia w codziennym funkcjonowaniu, które nie wymagają hospitalizacji w warunkach oddziału szpitalnego oraz kontynuacji leczenia farmakologicznego i dietetycznego.</w:t>
      </w:r>
      <w:r>
        <w:br/>
      </w:r>
      <w:r>
        <w:br/>
        <w:t xml:space="preserve">Najważniejsze warunki realizacji Działania: </w:t>
      </w:r>
      <w:r>
        <w:br/>
        <w:t xml:space="preserve">1. Działanie realizowane będzie wyłącznie w formule projektów grantowych. </w:t>
      </w:r>
      <w:r>
        <w:br/>
        <w:t xml:space="preserve">2. Za wybór grantobiorców odpowiedzialna jest lokalna grupa działania (LGD). </w:t>
      </w:r>
      <w:r>
        <w:br/>
        <w:t xml:space="preserve">3. Grantobiorcami mogą być podmioty wskazane w lokalnych strategiach rozwoju.  </w:t>
      </w:r>
      <w:r>
        <w:br/>
        <w:t xml:space="preserve">4. Zakres wsparcia grantobiorców będzie zgodny z lokalną strategią rozwoju dla obszaru danej LGD. </w:t>
      </w:r>
      <w:r>
        <w:br/>
        <w:t xml:space="preserve">5. Koszty pośrednie będą dotyczyć kosztów o których mowa w art. 34 ust.1 lit c) Rozporządzenia Parlamentu Europejskiego i Rady (UE) 2021/1060, które są niezbędne dla realizacji celów projektu.  </w:t>
      </w:r>
      <w:r>
        <w:br/>
        <w:t>6. Realizowane będą wyłącznie projekty zgodne z ideą deinstytucjonalizacji usług społecznych i zdrowotnych, zgodne z Regionalnym Planem Rozwoju i Deinstytucjonalizacji Usług Społecznych i Zdrowotnych w Województwie Pomorskim na lata 2023-2025.</w:t>
      </w:r>
      <w:r>
        <w:br/>
        <w:t>7. Realizowane będą wyłącznie projekty uwzględniające na etapie diagnozy szczegółową analizę bieżących i prognozowanych potrzeb w zakresie miejsc świadczenia usług społecznych oraz dopasowane do indywidualnych potrzeb osób otrzymujących wsparcie.</w:t>
      </w:r>
      <w:r>
        <w:br/>
        <w:t>8. Usługi zdrowotne realizowane w ramach Celu, poza określonymi wyjątkami, nie będą obejmować finansowania świadczeń zdrowotnych rozumianych jako świadczenia gwarantowane finansowane przez płatnika (Narodowy Fundusz Zdrowia) oraz świadczeń realizowanych w procesie leczenia.</w:t>
      </w:r>
      <w:r>
        <w:br/>
        <w:t>9. Finansowanie usług zdrowotnych jest możliwe w zakresie działań o charakterze diagnostycznym lub profilaktycznym, zaś finansowanie leczenia jest możliwe wyłącznie w ramach opieki długoterminowej, jako wsparcie towarzyszące.</w:t>
      </w:r>
      <w:r>
        <w:br/>
      </w:r>
      <w:r>
        <w:br/>
        <w:t xml:space="preserve">Ukierunkowanie terytorialne: </w:t>
      </w:r>
      <w:r>
        <w:br/>
        <w:t>Działanie realizowane będzie na obszarach wynikających ze strategii poszczególnych LGD.</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RLKS</w:t>
      </w:r>
    </w:p>
    <w:p w:rsidR="00006856" w:rsidRDefault="007952AE">
      <w:pPr>
        <w:rPr>
          <w:b/>
        </w:rPr>
      </w:pPr>
      <w:r>
        <w:rPr>
          <w:b/>
        </w:rPr>
        <w:t>Typ beneficjenta – ogólny</w:t>
      </w:r>
    </w:p>
    <w:p w:rsidR="00006856" w:rsidRDefault="007952AE">
      <w:pPr>
        <w:rPr>
          <w:b/>
        </w:rPr>
      </w:pPr>
      <w:r>
        <w:t>Organizacje społeczne i związki wyznaniowe</w:t>
      </w:r>
    </w:p>
    <w:p w:rsidR="00006856" w:rsidRDefault="007952AE">
      <w:pPr>
        <w:rPr>
          <w:b/>
        </w:rPr>
      </w:pPr>
      <w:r>
        <w:rPr>
          <w:b/>
        </w:rPr>
        <w:t>Typ beneficjenta – szczegółowy</w:t>
      </w:r>
    </w:p>
    <w:p w:rsidR="00006856" w:rsidRDefault="007952AE">
      <w:pPr>
        <w:rPr>
          <w:b/>
        </w:rPr>
      </w:pPr>
      <w:r>
        <w:t>Lokalne Grupy Działania</w:t>
      </w:r>
    </w:p>
    <w:p w:rsidR="00006856" w:rsidRDefault="007952AE">
      <w:pPr>
        <w:rPr>
          <w:b/>
        </w:rPr>
      </w:pPr>
      <w:r>
        <w:rPr>
          <w:b/>
        </w:rPr>
        <w:t>Grupa docelowa</w:t>
      </w:r>
    </w:p>
    <w:p w:rsidR="00006856" w:rsidRDefault="007952AE">
      <w:pPr>
        <w:rPr>
          <w:b/>
        </w:rPr>
      </w:pPr>
      <w:r>
        <w:t>dzieci umieszczone w pieczy zastępczej, kadra realizująca działania w obszarze usług społecznych, opiekunowie faktyczni, osoby chorujące przewlekle, osoby starsze, osoby dotknięte ubóstwem i wykluczeniem społecznym, osoby lub rodziny wykluczone społecznie, zagrożone ubóstwem lub wykluczeniem społecznym oraz ich otoczenie (m.in. rodzina, środowisko lokalne), osoby wymagające wsparcia w codziennym funkcjonowaniu, osoby z niepełnosprawnościami, osoby z ograniczoną sprawnością, w tym osoby z niepełnosprawnościami, osoby z problemami zdrowia psychicznego i ich otoczenie, osoby zagrożone ubóstwem lub wykluczeniem społecznym</w:t>
      </w:r>
    </w:p>
    <w:p w:rsidR="00006856" w:rsidRDefault="007952AE">
      <w:pPr>
        <w:rPr>
          <w:b/>
        </w:rPr>
      </w:pPr>
      <w:r>
        <w:rPr>
          <w:b/>
        </w:rPr>
        <w:t>Słowa kluczowe</w:t>
      </w:r>
    </w:p>
    <w:p w:rsidR="00006856" w:rsidRDefault="007952AE">
      <w:pPr>
        <w:rPr>
          <w:b/>
        </w:rPr>
      </w:pPr>
      <w:r>
        <w:t>deinstytucjonalizacja, mieszkania_chronione, mieszkania_treningowe, mieszkania_wspierane, opieka_hospicyjna, opieka_koordynowana, piecza_zastępcza, placówki_wsparcia_dziennego, usługi_społeczne, usługi_zdrowotne</w:t>
      </w:r>
    </w:p>
    <w:p w:rsidR="00006856" w:rsidRDefault="007952AE">
      <w:pPr>
        <w:rPr>
          <w:b/>
        </w:rPr>
      </w:pPr>
      <w:r>
        <w:rPr>
          <w:b/>
        </w:rPr>
        <w:t>Wskaźniki produktu</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WLWK-PLKLCO03 - Liczba opiekunów faktycznych/nieformalnych objętych wsparciem w programie</w:t>
      </w:r>
    </w:p>
    <w:p w:rsidR="00006856" w:rsidRDefault="007952AE">
      <w:pPr>
        <w:rPr>
          <w:b/>
        </w:rPr>
      </w:pPr>
      <w:r>
        <w:t>WLWK-EECO04 - Liczba osób biernych zawodowo objętych wsparciem w programie</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WLWK-PLKLCO02 - Liczba osób objętych usługami świadczonymi w społeczności lokalnej w programie</w:t>
      </w:r>
    </w:p>
    <w:p w:rsidR="00006856" w:rsidRDefault="007952AE">
      <w:pPr>
        <w:rPr>
          <w:b/>
        </w:rPr>
      </w:pPr>
      <w:r>
        <w:t>WLWK-PLKLCO01 - Liczba osób objętych usługami w zakresie wspierania rodziny i pieczy zastępczej</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WLWK-PL0CO03 - Ludność objęta projektami w ramach strategii zintegrowanego rozwoju terytorialnego</w:t>
      </w:r>
    </w:p>
    <w:p w:rsidR="00006856" w:rsidRDefault="007952AE">
      <w:pPr>
        <w:rPr>
          <w:b/>
        </w:rPr>
      </w:pPr>
      <w:r>
        <w:t>WLWK-PL0CO04 - Wspierane strategie rozwoju lokalnego kierowanego przez społeczność</w:t>
      </w:r>
    </w:p>
    <w:p w:rsidR="00006856" w:rsidRDefault="007952AE">
      <w:pPr>
        <w:rPr>
          <w:b/>
        </w:rPr>
      </w:pPr>
      <w:r>
        <w:t>PROG-FEPM-EFS-006 - Wartość wydatków kwalifikowalnych przeznaczonych na realizację działań na rzecz poprawy dostępu do opieki długoterminowej (z wyłączeniem infrastruktury)</w:t>
      </w:r>
    </w:p>
    <w:p w:rsidR="00006856" w:rsidRDefault="007952AE">
      <w:pPr>
        <w:rPr>
          <w:b/>
        </w:rPr>
      </w:pPr>
      <w:r>
        <w:rPr>
          <w:b/>
        </w:rPr>
        <w:t>Wskaźniki rezultatu</w:t>
      </w:r>
    </w:p>
    <w:p w:rsidR="00006856" w:rsidRDefault="007952AE">
      <w:pPr>
        <w:rPr>
          <w:b/>
        </w:rPr>
      </w:pPr>
      <w:r>
        <w:t>WLWK-PLKLCR01 - Liczba dzieci i młodzieży, które opuściły opiekę instytucjonalną dzięki wsparciu w programie</w:t>
      </w:r>
    </w:p>
    <w:p w:rsidR="00006856" w:rsidRDefault="007952AE">
      <w:pPr>
        <w:rPr>
          <w:b/>
        </w:rPr>
      </w:pPr>
      <w:r>
        <w:t>WLWK-PLKLCR05 - Liczba osób, które opuściły opiekę instytucjonalną dzięki wsparciu w programie</w:t>
      </w:r>
    </w:p>
    <w:p w:rsidR="00006856" w:rsidRDefault="007952AE">
      <w:pPr>
        <w:rPr>
          <w:b/>
        </w:rPr>
      </w:pPr>
      <w:r>
        <w:t>WLWK-PLHILCR01 - Liczba osób, których sytuacja społeczna uległa poprawie po opuszczeniu programu</w:t>
      </w:r>
    </w:p>
    <w:p w:rsidR="00006856" w:rsidRDefault="007952AE">
      <w:pPr>
        <w:rPr>
          <w:b/>
        </w:rPr>
      </w:pPr>
      <w:r>
        <w:t>WLWK-PLKLCR04 - Liczba osób świadczących usługi w społeczności lokalnej dzięki wsparciu w programie</w:t>
      </w:r>
    </w:p>
    <w:p w:rsidR="00006856" w:rsidRDefault="007952AE">
      <w:pPr>
        <w:rPr>
          <w:b/>
        </w:rPr>
      </w:pPr>
      <w:r>
        <w:t>WLWK-PLKLCR03 - Liczba podmiotów, które rozszerzyły ofertę wsparcia lub podniosły jakość oferowanych usług</w:t>
      </w:r>
    </w:p>
    <w:p w:rsidR="00006856" w:rsidRDefault="007952AE">
      <w:pPr>
        <w:rPr>
          <w:b/>
        </w:rPr>
      </w:pPr>
      <w:r>
        <w:t>WLWK-PLKLCR02 - Liczba utworzonych miejsc świadczenia usług w społeczności lokalnej</w:t>
      </w:r>
    </w:p>
    <w:p w:rsidR="00006856" w:rsidRDefault="007952AE">
      <w:pPr>
        <w:rPr>
          <w:b/>
        </w:rPr>
      </w:pPr>
      <w:r>
        <w:t>WLWK-PLKLCR06 - Liczba utworzonych w programie miejsc świadczenia usług wspierania rodziny i pieczy zastępczej istniejących po zakończeniu projektu</w:t>
      </w:r>
    </w:p>
    <w:p w:rsidR="00006856" w:rsidRDefault="00006856">
      <w:pPr>
        <w:rPr>
          <w:b/>
        </w:rPr>
      </w:pPr>
    </w:p>
    <w:p w:rsidR="00006856" w:rsidRDefault="007952AE">
      <w:pPr>
        <w:pStyle w:val="Nagwek3"/>
        <w:rPr>
          <w:rFonts w:ascii="Calibri" w:hAnsi="Calibri" w:cs="Calibri"/>
          <w:sz w:val="32"/>
        </w:rPr>
      </w:pPr>
      <w:bookmarkStart w:id="53" w:name="_Toc170985603"/>
      <w:r>
        <w:rPr>
          <w:rFonts w:ascii="Calibri" w:hAnsi="Calibri" w:cs="Calibri"/>
          <w:sz w:val="32"/>
        </w:rPr>
        <w:t>Działanie FEPM.05.21 Aktywność obywatelska</w:t>
      </w:r>
      <w:bookmarkEnd w:id="53"/>
      <w:r>
        <w:rPr>
          <w:rFonts w:ascii="Calibri" w:hAnsi="Calibri" w:cs="Calibri"/>
          <w:sz w:val="32"/>
        </w:rPr>
        <w:t xml:space="preserve"> </w:t>
      </w:r>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EFS+.CP4.L - Wspieranie integracji społecznej osób zagrożonych ubóstwem lub wykluczeniem społecznym, w tym osób najbardziej potrzebujących i dzieci</w:t>
      </w:r>
    </w:p>
    <w:p w:rsidR="00006856" w:rsidRDefault="007952AE">
      <w:pPr>
        <w:rPr>
          <w:b/>
        </w:rPr>
      </w:pPr>
      <w:r>
        <w:rPr>
          <w:b/>
        </w:rPr>
        <w:t>Wysokość alokacji UE (EUR)</w:t>
      </w:r>
    </w:p>
    <w:p w:rsidR="00006856" w:rsidRDefault="007952AE">
      <w:pPr>
        <w:rPr>
          <w:b/>
        </w:rPr>
      </w:pPr>
      <w:r>
        <w:t>8 500 000,00</w:t>
      </w:r>
    </w:p>
    <w:p w:rsidR="00006856" w:rsidRDefault="007952AE">
      <w:pPr>
        <w:rPr>
          <w:b/>
        </w:rPr>
      </w:pPr>
      <w:r>
        <w:rPr>
          <w:b/>
        </w:rPr>
        <w:t>Zakres interwencji</w:t>
      </w:r>
    </w:p>
    <w:p w:rsidR="00006856" w:rsidRDefault="007952AE">
      <w:pPr>
        <w:rPr>
          <w:b/>
        </w:rPr>
      </w:pPr>
      <w:r>
        <w:t>163 - Promowanie integracji społecznej osób zagrożonych ubóstwem lub wykluczeniem społecznym, w tym osób najbardziej potrzebujących i dzieci</w:t>
      </w:r>
    </w:p>
    <w:p w:rsidR="00006856" w:rsidRDefault="007952AE">
      <w:pPr>
        <w:rPr>
          <w:b/>
        </w:rPr>
      </w:pPr>
      <w:r>
        <w:rPr>
          <w:b/>
        </w:rPr>
        <w:t>Opis działania</w:t>
      </w:r>
    </w:p>
    <w:p w:rsidR="00006856" w:rsidRDefault="007952AE">
      <w:pPr>
        <w:rPr>
          <w:b/>
        </w:rPr>
      </w:pPr>
      <w:r>
        <w:br/>
        <w:t xml:space="preserve">W ramach Działania realizowane będzie wsparcie potencjału instytucjonalnego partnerów społecznych lub organizacji społeczeństwa obywatelskiego w celu rozwijania skutecznych, sprawnych i dobrze zarządzanych podmiotów, które efektywnie wykorzystują swoje posiadane i dostępne zewnętrznie zasoby ludzkie, materiałowe, finansowe w celu realizacji zadań, do których zostały powołane. </w:t>
      </w:r>
      <w:r>
        <w:br/>
        <w:t xml:space="preserve">Wspieranie budowania ww. zdolności jest ważne, ponieważ efektywna i skuteczna realizacja działań wspieranych z EFS+ zależy od dobrego zarządzania i partnerstwa między wszystkimi podmiotami zaangażowanymi w dany zakres interwencji. </w:t>
      </w:r>
      <w:r>
        <w:br/>
        <w:t>Jak pokazują doświadczenia, organizacje społeczne odgrywają kluczową rolę - wzmacniają społeczną odporność, uzupełniając w tym obszarze działania administracji publicznej.</w:t>
      </w:r>
      <w:r>
        <w:br/>
        <w:t>Pomimo wielu cennych inicjatyw realizowanych w województwie, nadal widoczna jest potrzeba uruchamiania trwałych i niezależnych mechanizmów aktywizujących lokalne społeczności – przy wykorzystaniu potencjału NGO i PES, a także trendu polegającego na rosnącym zaangażowaniu przedsiębiorców w realizację działań z obszaru społecznej odpowiedzialności biznesu, w szczególności w oparciu o trwały mechanizm współpracy z sektorem pozarządowym.</w:t>
      </w:r>
      <w:r>
        <w:br/>
      </w:r>
      <w:r>
        <w:br/>
        <w:t xml:space="preserve">Typy projektów: </w:t>
      </w:r>
      <w:r>
        <w:br/>
        <w:t>1. Działania służące wspieraniu powstawania i konsolidacji inicjatyw systematycznej współpracy organizacji pozarządowych z przedsiębiorcami tworzących mechanizm wsparcia oddolnych przedsięwzięć na rzecz rozwoju wspólnot lokalnych.</w:t>
      </w:r>
      <w:r>
        <w:br/>
        <w:t>2. Projekty ukierunkowane na wzmocnienie potencjału pomorskich organizacji społeczeństwa obywatelskiego w szczególności poprzez:</w:t>
      </w:r>
      <w:r>
        <w:br/>
        <w:t>a. wzmocnienie zasobów organizacji (m.in. poprzez rozwój umiejętności i kompetencji pracowników);</w:t>
      </w:r>
      <w:r>
        <w:br/>
        <w:t>b. urynkowienie organizacji, w tym poprzez budowanie relacji organizacji społeczeństwa obywatelskiego z organizacjami pracodawców i biznesem;</w:t>
      </w:r>
      <w:r>
        <w:br/>
        <w:t>c. rozwój sieci centrów organizacji pozarządowych;</w:t>
      </w:r>
      <w:r>
        <w:br/>
        <w:t xml:space="preserve">d. działania na rzecz rozwoju lokalnej filantropii oraz społecznej odpowiedzialności biznesu. </w:t>
      </w:r>
      <w:r>
        <w:br/>
        <w:t>3. Projekty ukierunkowane na wzmocnienie potencjału pomorskich partnerów społecznych, w szczególności poprzez:</w:t>
      </w:r>
      <w:r>
        <w:br/>
        <w:t>a. wzmocnienie zasobów (m.in. poprzez rozwój umiejętności i kompetencji pracowników);</w:t>
      </w:r>
      <w:r>
        <w:br/>
        <w:t>b. budowanie relacji partnerów społecznych z JST, NGO, biznesem, szkolnictwem (głównie zawodowym) i nauką,</w:t>
      </w:r>
      <w:r>
        <w:br/>
        <w:t>c. działania na rzecz rozwoju społecznej odpowiedzialności biznesu;</w:t>
      </w:r>
      <w:r>
        <w:br/>
        <w:t>d. realizację inicjatyw wpisujących się w misję partnerów społecznych.</w:t>
      </w:r>
      <w:r>
        <w:br/>
      </w:r>
      <w:r>
        <w:br/>
        <w:t>Najważniejsze warunki realizacji projektów:</w:t>
      </w:r>
      <w:r>
        <w:br/>
        <w:t>1. Interwencja w ramach typu projektów nr 1 obejmuje przedsięwzięcie realizowane bezpośrednio przez SWP.</w:t>
      </w:r>
      <w:r>
        <w:br/>
        <w:t>2. Interwencja w ramach typu projektów nr 1 realizowana będzie we współpracy z partnerami, w szczególności z organizacjami społeczeństwa obywatelskiego, podmiotami ekonomii społecznej/przedsiębiorstwami społecznymi, JST oraz partnerami społecznymi.</w:t>
      </w:r>
      <w:r>
        <w:br/>
        <w:t>3. Zakres merytoryczny działań w zakresie typu projektów nr 2 będzie mógł dotyczyć budowy zdolności organizacji działających we wszystkich obszarach EFS+.</w:t>
      </w:r>
      <w:r>
        <w:br/>
        <w:t>4. Dopuszczalny poziom finansowania krzyżowego (cross-financingu) każdorazowo uzależniony będzie od decyzji Instytucji Zarządzającej (IZ) FEP i zostanie wskazany w regulaminie wyboru projektów.</w:t>
      </w:r>
      <w:r>
        <w:br/>
      </w:r>
      <w:r>
        <w:br/>
        <w:t xml:space="preserve">Ukierunkowanie terytorialne: </w:t>
      </w:r>
      <w:r>
        <w:br/>
        <w:t>Interwencja będzie prowadzona na terenie całego województwa.</w:t>
      </w:r>
      <w:r>
        <w:br/>
      </w:r>
      <w:r>
        <w:br/>
        <w:t xml:space="preserve">W zakresie typu projektów nr 2 preferowane będą projekty wspierające NGO: </w:t>
      </w:r>
      <w:r>
        <w:br/>
        <w:t>1. posiadające status organizacji pożytku publicznego,</w:t>
      </w:r>
      <w:r>
        <w:br/>
        <w:t>2. mające siedzibę na terenie gmin wiejskich i miejsko-wiejskich.</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95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20 grudnia 2022 r. w sprawie udzielania pomocy de minimis oraz pomocy publicznej w ramach programów finansowanych z Europejskiego Funduszu Społecznego Plus (EFS+) na lata 2021–2027 (Dz.U. 2022 poz. 2782, z późn. zm.)</w:t>
      </w:r>
    </w:p>
    <w:p w:rsidR="00006856" w:rsidRDefault="007952AE">
      <w:pPr>
        <w:rPr>
          <w:b/>
        </w:rPr>
      </w:pPr>
      <w:r>
        <w:rPr>
          <w:b/>
        </w:rPr>
        <w:t>Uproszczone metody rozliczania</w:t>
      </w:r>
    </w:p>
    <w:p w:rsidR="00006856" w:rsidRDefault="007952AE">
      <w:pPr>
        <w:rPr>
          <w:b/>
        </w:rPr>
      </w:pPr>
      <w:r>
        <w:t>do 25% stawka ryczałtowa na koszty pośrednie w oparciu o metodykę IZ (podstawa wyliczenia: koszty bezpośrednie) [art. 54(c)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15</w:t>
      </w:r>
    </w:p>
    <w:p w:rsidR="00006856" w:rsidRDefault="007952AE">
      <w:pPr>
        <w:rPr>
          <w:b/>
        </w:rPr>
      </w:pPr>
      <w:r>
        <w:rPr>
          <w:b/>
        </w:rPr>
        <w:t>Minimalny wkład własny beneficjenta</w:t>
      </w:r>
    </w:p>
    <w:p w:rsidR="00006856" w:rsidRDefault="007952AE">
      <w:pPr>
        <w:rPr>
          <w:b/>
        </w:rPr>
      </w:pPr>
      <w:r>
        <w:t>5%</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Organizacje społeczne i związki wyznaniowe, Partnerzy społeczni</w:t>
      </w:r>
    </w:p>
    <w:p w:rsidR="00006856" w:rsidRDefault="007952AE">
      <w:pPr>
        <w:rPr>
          <w:b/>
        </w:rPr>
      </w:pPr>
      <w:r>
        <w:rPr>
          <w:b/>
        </w:rPr>
        <w:t>Typ beneficjenta – szczegółowy</w:t>
      </w:r>
    </w:p>
    <w:p w:rsidR="00006856" w:rsidRDefault="007952AE">
      <w:pPr>
        <w:rPr>
          <w:b/>
        </w:rPr>
      </w:pPr>
      <w:r>
        <w:t>Jednostki Samorządu Terytorialnego, Organizacje pozarządowe, Organizacje zrzeszające pracodawców, Podmioty ekonomii społecznej, Związki zawodowe</w:t>
      </w:r>
    </w:p>
    <w:p w:rsidR="00006856" w:rsidRDefault="007952AE">
      <w:pPr>
        <w:rPr>
          <w:b/>
        </w:rPr>
      </w:pPr>
      <w:r>
        <w:rPr>
          <w:b/>
        </w:rPr>
        <w:t>Grupa docelowa</w:t>
      </w:r>
    </w:p>
    <w:p w:rsidR="00006856" w:rsidRDefault="007952AE">
      <w:pPr>
        <w:rPr>
          <w:b/>
        </w:rPr>
      </w:pPr>
      <w:r>
        <w:t>organizacje społeczeństwa obywatelskiego, partnerzy społeczni, pracownicy i wolontariusze organizacji społeczeństwa obywatelskiego, pracownicy partnerów społecznych, przedstawiciele partnerów społecznych</w:t>
      </w:r>
    </w:p>
    <w:p w:rsidR="00006856" w:rsidRDefault="007952AE">
      <w:pPr>
        <w:rPr>
          <w:b/>
        </w:rPr>
      </w:pPr>
      <w:r>
        <w:rPr>
          <w:b/>
        </w:rPr>
        <w:t>Słowa kluczowe</w:t>
      </w:r>
    </w:p>
    <w:p w:rsidR="00006856" w:rsidRDefault="007952AE">
      <w:pPr>
        <w:rPr>
          <w:b/>
        </w:rPr>
      </w:pPr>
      <w:r>
        <w:t>budowa_kompetencji, dialog_społeczny, wzmacnianie_potencjału_społecznego</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WLWK-EECO01 - Całkowita liczba osób objętych wsparciem</w:t>
      </w:r>
    </w:p>
    <w:p w:rsidR="00006856" w:rsidRDefault="007952AE">
      <w:pPr>
        <w:rPr>
          <w:b/>
        </w:rPr>
      </w:pPr>
      <w:r>
        <w:t>WLWK-PL0CO02 - Liczba obiektów dostosowanych do potrzeb osób z niepełnosprawnościami</w:t>
      </w:r>
    </w:p>
    <w:p w:rsidR="00006856" w:rsidRDefault="007952AE">
      <w:pPr>
        <w:rPr>
          <w:b/>
        </w:rPr>
      </w:pPr>
      <w:r>
        <w:t>WLWK-EECO19 - Liczba objętych wsparciem mikro-, małych i średnich przedsiębiorstw (w tym spółdzielni i przedsiębiorstw społecznych)</w:t>
      </w:r>
    </w:p>
    <w:p w:rsidR="00006856" w:rsidRDefault="007952AE">
      <w:pPr>
        <w:rPr>
          <w:b/>
        </w:rPr>
      </w:pPr>
      <w:r>
        <w:t>WLWK-EECO18 - Liczba objętych wsparciem podmiotów administracji publicznej lub służb publicznych na szczeblu krajowym, regionalnym lub lokalnym</w:t>
      </w:r>
    </w:p>
    <w:p w:rsidR="00006856" w:rsidRDefault="007952AE">
      <w:pPr>
        <w:rPr>
          <w:b/>
        </w:rPr>
      </w:pPr>
      <w:r>
        <w:t>WLWK-PL0CO08 - Liczba organizacji partnerów społecznych objętych wsparciem</w:t>
      </w:r>
    </w:p>
    <w:p w:rsidR="00006856" w:rsidRDefault="007952A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rsidR="00006856" w:rsidRDefault="007952AE">
      <w:pPr>
        <w:rPr>
          <w:b/>
        </w:rPr>
      </w:pPr>
      <w:r>
        <w:t>WLWK-PL0CO06 - Liczba organizacji społeczeństwa obywatelskiego wspartych w zakresie wdrażania nowych metod działania lub rodzajów usług</w:t>
      </w:r>
    </w:p>
    <w:p w:rsidR="00006856" w:rsidRDefault="007952AE">
      <w:pPr>
        <w:rPr>
          <w:b/>
        </w:rPr>
      </w:pPr>
      <w:r>
        <w:t>WLWK-EECO15 - Liczba osób należących do mniejszości, w tym społeczności marginalizowanych takich jak Romowie, objętych wsparciem w programie</w:t>
      </w:r>
    </w:p>
    <w:p w:rsidR="00006856" w:rsidRDefault="007952AE">
      <w:pPr>
        <w:rPr>
          <w:b/>
        </w:rPr>
      </w:pPr>
      <w:r>
        <w:t>WLWK-EECO14 - Liczba osób obcego pochodzenia objętych wsparciem w programie</w:t>
      </w:r>
    </w:p>
    <w:p w:rsidR="00006856" w:rsidRDefault="007952AE">
      <w:pPr>
        <w:rPr>
          <w:b/>
        </w:rPr>
      </w:pPr>
      <w:r>
        <w:t>WLWK-EECO16 - Liczba osób w kryzysie bezdomności lub dotkniętych wykluczeniem z dostępu do mieszkań, objętych wsparciem w programie</w:t>
      </w:r>
    </w:p>
    <w:p w:rsidR="00006856" w:rsidRDefault="007952AE">
      <w:pPr>
        <w:rPr>
          <w:b/>
        </w:rPr>
      </w:pPr>
      <w:r>
        <w:t>WLWK-EECO13 - Liczba osób z krajów trzecich objętych wsparciem w programie</w:t>
      </w:r>
    </w:p>
    <w:p w:rsidR="00006856" w:rsidRDefault="007952AE">
      <w:pPr>
        <w:rPr>
          <w:b/>
        </w:rPr>
      </w:pPr>
      <w:r>
        <w:t>WLWK-EECO12 - Liczba osób z niepełnosprawnościami objętych wsparciem w programie</w:t>
      </w:r>
    </w:p>
    <w:p w:rsidR="00006856" w:rsidRDefault="007952AE">
      <w:pPr>
        <w:rPr>
          <w:b/>
        </w:rPr>
      </w:pPr>
      <w:r>
        <w:t>WLWK-PL0CO01 - Liczba projektów, w których sfinansowano koszty racjonalnych usprawnień dla osób z niepełnosprawnościami</w:t>
      </w:r>
    </w:p>
    <w:p w:rsidR="00006856" w:rsidRDefault="007952AE">
      <w:pPr>
        <w:rPr>
          <w:b/>
        </w:rPr>
      </w:pPr>
      <w:r>
        <w:t>WLWK-PL0CO09 - Liczba przedstawicieli organizacji partnerów społecznych objętych wsparciem</w:t>
      </w:r>
    </w:p>
    <w:p w:rsidR="00006856" w:rsidRDefault="007952AE">
      <w:pPr>
        <w:rPr>
          <w:b/>
        </w:rPr>
      </w:pPr>
      <w:r>
        <w:t>WLWK-PL0CO07 - Liczba przedstawicieli organizacji społeczeństwa obywatelskiego (w tym wolontariuszy) objętych wsparciem w programie</w:t>
      </w:r>
    </w:p>
    <w:p w:rsidR="00006856" w:rsidRDefault="007952AE">
      <w:pPr>
        <w:rPr>
          <w:b/>
        </w:rPr>
      </w:pPr>
      <w:r>
        <w:rPr>
          <w:b/>
        </w:rPr>
        <w:t>Wskaźniki rezultatu</w:t>
      </w:r>
    </w:p>
    <w:p w:rsidR="00006856" w:rsidRDefault="007952AE">
      <w:pPr>
        <w:rPr>
          <w:b/>
        </w:rPr>
      </w:pPr>
      <w:r>
        <w:t>WLWK-PL0CR04 - Liczba organizacji partnerów społecznych, które zwiększyły swój potencjał</w:t>
      </w:r>
    </w:p>
    <w:p w:rsidR="00006856" w:rsidRDefault="007952AE">
      <w:pPr>
        <w:rPr>
          <w:b/>
        </w:rPr>
      </w:pPr>
      <w:r>
        <w:t>WLWK-PL0CR02 - Liczba organizacji społeczeństwa obywatelskiego, które poprawiły lub wprowadziły nowe metody działania lub rodzaje usług</w:t>
      </w:r>
    </w:p>
    <w:p w:rsidR="00006856" w:rsidRDefault="007952A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rsidR="00006856" w:rsidRDefault="007952AE">
      <w:pPr>
        <w:rPr>
          <w:b/>
        </w:rPr>
      </w:pPr>
      <w:r>
        <w:t>WLWK-PL0CR05 - Liczba przedstawicieli organizacji partnerów społecznych, którzy podnieśli kompetencje</w:t>
      </w:r>
    </w:p>
    <w:p w:rsidR="00006856" w:rsidRDefault="007952AE">
      <w:pPr>
        <w:rPr>
          <w:b/>
        </w:rPr>
      </w:pPr>
      <w:r>
        <w:t>WLWK-PL0CR03 - Liczba przedstawicieli organizacji społeczeństwa obywatelskiego, którzy zdobyli nowe umiejętności, wiedzę lub uzyskali kwalifikacje</w:t>
      </w:r>
    </w:p>
    <w:p w:rsidR="00006856" w:rsidRDefault="00006856">
      <w:pPr>
        <w:rPr>
          <w:b/>
        </w:rPr>
      </w:pPr>
    </w:p>
    <w:p w:rsidR="00006856" w:rsidRDefault="007952AE">
      <w:pPr>
        <w:pStyle w:val="Nagwek2"/>
        <w:rPr>
          <w:rFonts w:ascii="Calibri" w:hAnsi="Calibri" w:cs="Calibri"/>
          <w:i w:val="0"/>
          <w:sz w:val="32"/>
        </w:rPr>
      </w:pPr>
      <w:bookmarkStart w:id="54" w:name="_Toc170985604"/>
      <w:r>
        <w:rPr>
          <w:rFonts w:ascii="Calibri" w:hAnsi="Calibri" w:cs="Calibri"/>
          <w:i w:val="0"/>
          <w:sz w:val="32"/>
        </w:rPr>
        <w:t>Priorytet FEPM.06 Fundusze europejskie dla silnego społecznie Pomorza (EFRR)</w:t>
      </w:r>
      <w:bookmarkEnd w:id="54"/>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CP4 - Europa o silniejszym wymiarze społecznym, bardziej sprzyjająca włączeniu społecznemu i wdrażająca Europejski filar praw socjalnych</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233 534 619,00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55" w:name="_Toc170985605"/>
      <w:r>
        <w:rPr>
          <w:rFonts w:ascii="Calibri" w:hAnsi="Calibri" w:cs="Calibri"/>
          <w:sz w:val="32"/>
        </w:rPr>
        <w:t>Działanie FEPM.06.01 Infrastruktura edukacji przedszkolnej</w:t>
      </w:r>
      <w:bookmarkEnd w:id="55"/>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06856" w:rsidRDefault="007952AE">
      <w:pPr>
        <w:rPr>
          <w:b/>
        </w:rPr>
      </w:pPr>
      <w:r>
        <w:rPr>
          <w:b/>
        </w:rPr>
        <w:t>Wysokość alokacji UE (EUR)</w:t>
      </w:r>
    </w:p>
    <w:p w:rsidR="00006856" w:rsidRDefault="007952AE">
      <w:pPr>
        <w:rPr>
          <w:b/>
        </w:rPr>
      </w:pPr>
      <w:r>
        <w:t>10 114 028,00</w:t>
      </w:r>
    </w:p>
    <w:p w:rsidR="00006856" w:rsidRDefault="007952AE">
      <w:pPr>
        <w:rPr>
          <w:b/>
        </w:rPr>
      </w:pPr>
      <w:r>
        <w:rPr>
          <w:b/>
        </w:rPr>
        <w:t>Zakres interwencji</w:t>
      </w:r>
    </w:p>
    <w:p w:rsidR="00006856" w:rsidRDefault="007952AE">
      <w:pPr>
        <w:rPr>
          <w:b/>
        </w:rPr>
      </w:pPr>
      <w:r>
        <w:t>121 - Infrastruktura na potrzeby wczesnej edukacji i opieki nad dzieckiem</w:t>
      </w:r>
    </w:p>
    <w:p w:rsidR="00006856" w:rsidRDefault="007952AE">
      <w:pPr>
        <w:rPr>
          <w:b/>
        </w:rPr>
      </w:pPr>
      <w:r>
        <w:rPr>
          <w:b/>
        </w:rPr>
        <w:t>Opis działania</w:t>
      </w:r>
    </w:p>
    <w:p w:rsidR="00006856" w:rsidRDefault="007952AE">
      <w:pPr>
        <w:rPr>
          <w:b/>
        </w:rPr>
      </w:pPr>
      <w:r>
        <w:br/>
        <w:t xml:space="preserve">W ramach Działania realizowane będą projekty na rzecz upowszechnienia edukacji przedszkolnej. Wsparcie skierowane zostanie wyłącznie do gmin cechujących się szczególnie niskim odsetkiem dzieci objętych wychowaniem przedszkolnym w relacji do średniej wojewódzkiej. </w:t>
      </w:r>
      <w:r>
        <w:br/>
        <w:t xml:space="preserve">Inwestycje będą realizowane w sposób zintegrowany z projektami finansowanymi w Działaniu 5.7. Edukacja przedszkolna. Powiązanie (zintegrowanie) pomiędzy dwoma projektami oznacza, że inwestycje wspierane w ramach niniejszego Działania muszą być ściśle skoordynowane i wynikać z diagnozy i zadań dotyczących podniesienia jakości i dostępności edukacji przedszkolnej. </w:t>
      </w:r>
      <w:r>
        <w:br/>
      </w:r>
      <w:r>
        <w:br/>
        <w:t>Typy projektów:</w:t>
      </w:r>
      <w:r>
        <w:br/>
        <w:t xml:space="preserve">Budowa, przebudowa, rozbudowa, remont infrastruktury przedszkoli i oddziałów przedszkolnych (samodzielnych obiektów i pomieszczeń zlokalizowanych w budynkach szkół). </w:t>
      </w:r>
      <w:r>
        <w:br/>
      </w:r>
      <w:r>
        <w:br/>
        <w:t>W ramach ww. typów projektów możliwe będą:</w:t>
      </w:r>
      <w:r>
        <w:br/>
        <w:t>a. zakup wyposażenia trwałego, w tym doposażenie w pomoce dydaktyczne, sprzęt lub narzędzia specjalistyczne dostosowane do rozpoznawania potrzeb rozwojowych i edukacyjnych dzieci;</w:t>
      </w:r>
      <w:r>
        <w:br/>
        <w:t>b. budowa, rozbudowa, montaż placów zabaw wraz z bezpieczną nawierzchnią i ogrodzeniem.</w:t>
      </w:r>
      <w:r>
        <w:br/>
      </w:r>
      <w:r>
        <w:br/>
        <w:t>Uzupełniająco możliwe będą również:</w:t>
      </w:r>
      <w:r>
        <w:br/>
        <w:t>c. działania służące poprawie dostępności cyfrowej i informacyjno - komunikacyjnej (nie pokrywającej się z zakresem wsparcia w ramach Krajowego Planu Odbudowy) oraz likwidacji barier architektonicznych w szczególności w oparciu o projektowanie uniwersalne lub zastosowanie racjonalnego usprawnienia oraz uwzględniające potrzeby osób z niepełnosprawnościami;</w:t>
      </w:r>
      <w:r>
        <w:br/>
        <w:t>d. działania służące zmniejszeniu energochłonności infrastruktury i przyczyniające się do zmniejszenia kosztów jej utrzymania i osiągnięcia neutralności klimatycznej;</w:t>
      </w:r>
      <w:r>
        <w:br/>
        <w:t>e. działania sprzyjające adaptacji do zmian klimatu poprzez zastosowanie błękitno-zielonej infrastruktury np. zielone dachy, zielone ściany itp.;</w:t>
      </w:r>
      <w:r>
        <w:br/>
        <w:t>f. zagospodarowanie otoczenia obiektów, w szczególności modyfikacja przestrzeni wspierająca rozwój psychoruchowy i poznawczy dzieci.</w:t>
      </w:r>
      <w:r>
        <w:br/>
      </w:r>
      <w:r>
        <w:br/>
        <w:t>Najważniejsze warunki realizacji projektów:</w:t>
      </w:r>
      <w:r>
        <w:br/>
        <w:t>1. Wsparcie uzyskać mogą wyłącznie placówki posiadające status przedszkola publicznego. W przypadku nowego przedszkola, wsparcie można uzyskać wyłącznie na utworzenie placówki, która posiadać będzie status przedszkola publicznego po zakończeniu realizacji projektu;</w:t>
      </w:r>
      <w:r>
        <w:br/>
        <w:t>2. O wsparcie ubiegać się mogą wyłącznie jednostki samorządu terytorialnego wskazane w Tabeli nr 2 w ramach załącznika do uchwały nr 646/457/23 ZWP z dnia 6 czerwca 2023 r. lub ww. jst jako lider w partnerstwie z podmiotem niepublicznym, z zastrzeżeniem, że powstałe przedszkole / oddział przedszkolny będzie spełniać warunki wskazane powyżej.</w:t>
      </w:r>
      <w:r>
        <w:br/>
        <w:t>3. Realizowane będą wyłącznie projekty zawierające diagnozę edukacji przedszkolnej, ze szczególnym uwzględnieniem analizy bieżących i prognozowanych potrzeb w zakresie dostępności miejsc edukacji przedszkolnej dotyczącą zaplanowanych działań, zarówno w kwestii infrastruktury objętej wsparciem w Działaniu, jak i zadań wspieranych w Działaniu 5.7. Edukacja przedszkolna;</w:t>
      </w:r>
      <w:r>
        <w:br/>
        <w:t>4. Ze wsparcia wykluczone będą projekty dotyczące szkół specjalnych i innych placówek, które prowadzą do segregacji lub utrzymania segregacji jakiejkolwiek grupy defaworyzowanej lub zagrożonej wykluczeniem społecznym.</w:t>
      </w:r>
      <w:r>
        <w:br/>
        <w:t>5.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Obszary gmin cechujących się szczególnie niskim odsetkiem dzieci objętych wychowaniem przedszkolnym w relacji do średniej wojewódzkiej. Lista gmin spełniających powyższe kryterium znajduje się w Tabeli nr 2 w ramach załącznika do uchwały nr 646/457/23 ZWP z dnia 6 czerwca 2023 r.</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Minimalna wartość projektu</w:t>
      </w:r>
    </w:p>
    <w:p w:rsidR="00006856" w:rsidRDefault="007952AE">
      <w:pPr>
        <w:rPr>
          <w:b/>
        </w:rPr>
      </w:pPr>
      <w:r>
        <w:t>500 000,00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Przedsiębiorstwa</w:t>
      </w:r>
    </w:p>
    <w:p w:rsidR="00006856" w:rsidRDefault="007952AE">
      <w:pPr>
        <w:rPr>
          <w:b/>
        </w:rPr>
      </w:pPr>
      <w:r>
        <w:rPr>
          <w:b/>
        </w:rPr>
        <w:t>Typ beneficjenta – szczegółowy</w:t>
      </w:r>
    </w:p>
    <w:p w:rsidR="00006856" w:rsidRDefault="007952AE">
      <w:pPr>
        <w:rPr>
          <w:b/>
        </w:rPr>
      </w:pPr>
      <w:r>
        <w:t>Jednostki Samorządu Terytorialnego, Kościoły i związki wyznaniowe, MŚP, Organizacje pozarządowe, Przedszkola i inne formy wychowania przedszkolnego, Szkoły i inne placówki systemu oświaty</w:t>
      </w:r>
    </w:p>
    <w:p w:rsidR="00006856" w:rsidRDefault="007952AE">
      <w:pPr>
        <w:rPr>
          <w:b/>
        </w:rPr>
      </w:pPr>
      <w:r>
        <w:rPr>
          <w:b/>
        </w:rPr>
        <w:t>Grupa docelowa</w:t>
      </w:r>
    </w:p>
    <w:p w:rsidR="00006856" w:rsidRDefault="007952AE">
      <w:pPr>
        <w:rPr>
          <w:b/>
        </w:rPr>
      </w:pPr>
      <w:r>
        <w:t>dzieci biorące udział w edukacji przedszkolnej, nauczyciele , rodzice i opiekunowie dzieci w wieku przedszkolnym, rodzice lub opiekunowie</w:t>
      </w:r>
    </w:p>
    <w:p w:rsidR="00006856" w:rsidRDefault="007952AE">
      <w:pPr>
        <w:rPr>
          <w:b/>
        </w:rPr>
      </w:pPr>
      <w:r>
        <w:rPr>
          <w:b/>
        </w:rPr>
        <w:t>Słowa kluczowe</w:t>
      </w:r>
    </w:p>
    <w:p w:rsidR="00006856" w:rsidRDefault="007952AE">
      <w:pPr>
        <w:rPr>
          <w:b/>
        </w:rPr>
      </w:pPr>
      <w:r>
        <w:t>infrastruktura, infrastruktura_edukacji_przedszkolnej, kształcenie, wychowanie_przedszkolne</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WLWK-PLRO121 - Liczba wspartych przedszkoli</w:t>
      </w:r>
    </w:p>
    <w:p w:rsidR="00006856" w:rsidRDefault="007952AE">
      <w:pPr>
        <w:rPr>
          <w:b/>
        </w:rPr>
      </w:pPr>
      <w:r>
        <w:t>WLWK-RCO066 - Pojemność klas w nowych lub zmodernizowanych placówkach opieki nad dziećmi</w:t>
      </w:r>
    </w:p>
    <w:p w:rsidR="00006856" w:rsidRDefault="007952AE">
      <w:pPr>
        <w:rPr>
          <w:b/>
        </w:rPr>
      </w:pPr>
      <w:r>
        <w:rPr>
          <w:b/>
        </w:rPr>
        <w:t>Wskaźniki rezultatu</w:t>
      </w:r>
    </w:p>
    <w:p w:rsidR="00006856" w:rsidRDefault="007952AE">
      <w:pPr>
        <w:rPr>
          <w:b/>
        </w:rPr>
      </w:pPr>
      <w:r>
        <w:t>WLWK-RCR070 - Roczna liczba użytkowników nowych lub zmodernizowanych placówek opieki nad dziećmi</w:t>
      </w:r>
    </w:p>
    <w:p w:rsidR="00006856" w:rsidRDefault="00006856">
      <w:pPr>
        <w:rPr>
          <w:b/>
        </w:rPr>
      </w:pPr>
    </w:p>
    <w:p w:rsidR="00006856" w:rsidRDefault="007952AE">
      <w:pPr>
        <w:pStyle w:val="Nagwek3"/>
        <w:rPr>
          <w:rFonts w:ascii="Calibri" w:hAnsi="Calibri" w:cs="Calibri"/>
          <w:sz w:val="32"/>
        </w:rPr>
      </w:pPr>
      <w:bookmarkStart w:id="56" w:name="_Toc170985606"/>
      <w:r>
        <w:rPr>
          <w:rFonts w:ascii="Calibri" w:hAnsi="Calibri" w:cs="Calibri"/>
          <w:sz w:val="32"/>
        </w:rPr>
        <w:t>Działanie FEPM.06.02 Infrastruktura edukacji włączającej i zawodowej</w:t>
      </w:r>
      <w:bookmarkEnd w:id="56"/>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006856" w:rsidRDefault="007952AE">
      <w:pPr>
        <w:rPr>
          <w:b/>
        </w:rPr>
      </w:pPr>
      <w:r>
        <w:rPr>
          <w:b/>
        </w:rPr>
        <w:t>Wysokość alokacji UE (EUR)</w:t>
      </w:r>
    </w:p>
    <w:p w:rsidR="00006856" w:rsidRDefault="007952AE">
      <w:pPr>
        <w:rPr>
          <w:b/>
        </w:rPr>
      </w:pPr>
      <w:r>
        <w:t>29 632 407,00</w:t>
      </w:r>
    </w:p>
    <w:p w:rsidR="00006856" w:rsidRDefault="007952AE">
      <w:pPr>
        <w:rPr>
          <w:b/>
        </w:rPr>
      </w:pPr>
      <w:r>
        <w:rPr>
          <w:b/>
        </w:rPr>
        <w:t>Zakres interwencji</w:t>
      </w:r>
    </w:p>
    <w:p w:rsidR="00006856" w:rsidRDefault="007952AE">
      <w:pPr>
        <w:rPr>
          <w:b/>
        </w:rPr>
      </w:pPr>
      <w:r>
        <w:t>122 - Infrastruktura na potrzeby szkolnictwa podstawowego i średniego, 124 - Infrastruktura na potrzeby kształcenia i szkolenia zawodowego oraz edukacji dorosłych</w:t>
      </w:r>
    </w:p>
    <w:p w:rsidR="00006856" w:rsidRDefault="007952AE">
      <w:pPr>
        <w:rPr>
          <w:b/>
        </w:rPr>
      </w:pPr>
      <w:r>
        <w:rPr>
          <w:b/>
        </w:rPr>
        <w:t>Opis działania</w:t>
      </w:r>
    </w:p>
    <w:p w:rsidR="00006856" w:rsidRDefault="007952AE">
      <w:pPr>
        <w:rPr>
          <w:b/>
        </w:rPr>
      </w:pPr>
      <w:r>
        <w:br/>
        <w:t>W ramach Działania wspierane będą projekty związane z rozwojem infrastruktury edukacji włączającej i rozwojem infrastruktury szkolnictwa zawodowego.</w:t>
      </w:r>
      <w:r>
        <w:br/>
      </w:r>
      <w:r>
        <w:br/>
        <w:t>A. Projekty dotyczące infrastruktury edukacji włączającej:</w:t>
      </w:r>
      <w:r>
        <w:br/>
        <w:t>Celem interwencji na rzecz edukacji włączającej będzie zapewnienie poradniom psychologiczno-pedagogicznym, zgodnie ze zdiagnozowanymi potrzebami, narzędzi diagnostycznych i narzędzi wspierających prowadzenie zróżnicowanych form strategii edukacyjno-terapeutycznych służących m.in. uczniom z niepełnosprawnościami, zaburzeniami zachowania i emocji, trudnościami w nauce oraz z doświadczeniem migracji.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i wynikać z diagnozy i zadań dotyczących wzmocnienia potencjału poradni psychologiczno-pedagogicznej.  </w:t>
      </w:r>
      <w:r>
        <w:br/>
      </w:r>
      <w:r>
        <w:br/>
        <w:t>Typy projektów:</w:t>
      </w:r>
      <w:r>
        <w:br/>
        <w:t>1. Zakup wyposażenia trwałego, w szczególności doposażenie poradni psychologiczno-pedagogicznych w niezbędny sprzęt i urządzenia diagnostyczne, narzędzia cyfrowe, pomoce diagnostyczne, meble;</w:t>
      </w:r>
      <w:r>
        <w:br/>
        <w:t>2. Przebudowa, roboty budowlane, remont obiektów lub pomieszczeń poradni – wyłącznie w powiązaniu z pierwszym typem projektu.</w:t>
      </w:r>
      <w:r>
        <w:br/>
        <w:t>W ramach ww. typów projektów możliwe będą również działania służące likwidacji barier architektonicznych, w szczególności w oparciu o projektowanie uniwersalne lub zastosowanie racjonalnego usprawnienia oraz uwzględniające potrzeby osób z niepełnosprawnościami.</w:t>
      </w:r>
      <w:r>
        <w:br/>
      </w:r>
      <w:r>
        <w:br/>
        <w:t>Najważniejsze warunki realizacji projektów:</w:t>
      </w:r>
      <w:r>
        <w:br/>
        <w:t>1. Wsparcie uzyskać mogą wyłącznie placówki posiadające status poradni publicznej.</w:t>
      </w:r>
      <w:r>
        <w:br/>
        <w:t>2. Ze wsparcia wykluczone będą projekty dotyczące szkół specjalnych i innych placówek, które prowadzą do segregacji lub utrzymania segregacji jakiejkolwiek grupy defaworyzowanej lub zagrożonej wykluczeniem społecznym.</w:t>
      </w:r>
      <w:r>
        <w:br/>
        <w:t>3. Koszty pośrednie w projekcie są niekwalifikowalne.</w:t>
      </w:r>
      <w:r>
        <w:br/>
      </w:r>
      <w:r>
        <w:br/>
        <w:t xml:space="preserve">Preferowane będą projekty zdefiniowane w ramach koordynowanego przez Samorząd Województwa Pomorskiego przedsięwzięcia strategicznego wskazanego w Regionalnym Programie Strategicznym w zakresie edukacji i kapitału społecznego pn. „Pomorskie wsparcie edukacji włączającej”. </w:t>
      </w:r>
      <w:r>
        <w:br/>
      </w:r>
      <w:r>
        <w:br/>
        <w:t>B. Projekty dotyczące rozwoju infrastruktury szkolnictwa zawodowego:</w:t>
      </w:r>
      <w:r>
        <w:br/>
        <w:t>Celem interwencji na rzecz szkolnictwa zawodowego będzie jego dostosowanie do regionalnych i lokalnych potrzeb w zakresie rynku pracy i gospodarki (w tym związanych z Inteligentnymi Specjalizacjami Pomorza).</w:t>
      </w:r>
      <w:r>
        <w:br/>
        <w:t>Wszystkie działania realizowane będą we współpracy z pracodawcami lub ich organizacjami.</w:t>
      </w:r>
      <w:r>
        <w:br/>
      </w:r>
      <w:r>
        <w:br/>
        <w:t xml:space="preserve">Inwestycje będą realizowane w sposób zintegrowany z projektami finansowanymi w Działaniu 5.8. Edukacja ogólna i zawodowa. Powiązanie (zintegrowanie) pomiędzy dwoma projektami oznacza, że inwestycje wspierane w ramach niniejszego Działania muszą być ściśle skoordynowane z zadaniami dotyczącymi podnoszenia jakości i dostosowania kierunków kształcenia do potrzeb rynku pracy uwzględniającymi branże kluczowe dla pomorskiej gospodarki. </w:t>
      </w:r>
      <w:r>
        <w:br/>
      </w:r>
      <w:r>
        <w:br/>
        <w:t>Typy projektów:</w:t>
      </w:r>
      <w:r>
        <w:br/>
        <w:t>1. Zakup wyposażenia trwałego, w tym doposażenie w urządzenia, sprzęt, narzędzia i pomoce dydaktyczne istniejących szkół zawodowych, meble, w szczególności pracowni kształcenia zawodowego, laboratoriów dydaktycznych, warsztatów i sal do praktycznej nauki zawodu;</w:t>
      </w:r>
      <w:r>
        <w:br/>
        <w:t>2. Przebudowa, roboty budowlane, remont obiektów szkół zawodowych, m.in. budynków szkolnych, warsztatów - wyłącznie w powiązaniu z pierwszym typem projektu.</w:t>
      </w:r>
      <w:r>
        <w:br/>
      </w:r>
      <w:r>
        <w:br/>
        <w:t>Ponadto w ramach ww. typów projektów możliwe będą:</w:t>
      </w:r>
      <w:r>
        <w:br/>
        <w:t>a. doposażenie szkół i placówek zawodowych w narzędzie i technologie umożliwiające kształcenie zdalne oraz poprawę dostępności cyfrowej;</w:t>
      </w:r>
      <w:r>
        <w:br/>
        <w:t>b. działania służące likwidacji barier architektonicznych, w szczególności w oparciu o projektowanie uniwersalne lub zastosowanie racjonalnego usprawnienia oraz uwzględniające potrzeby osób z niepełnosprawnościami;</w:t>
      </w:r>
      <w:r>
        <w:br/>
      </w:r>
      <w:r>
        <w:br/>
        <w:t>Uzupełniająco możliwe będą również:</w:t>
      </w:r>
      <w:r>
        <w:br/>
        <w:t>c. działania służące zmniejszeniu energochłonności infrastruktury i przyczyniające się do zmniejszenia kosztów jej utrzymania i osiągnięcia neutralności klimatycznej;</w:t>
      </w:r>
      <w:r>
        <w:br/>
        <w:t>d. działania sprzyjające adaptacji do zmian klimatu poprzez zastosowanie błękitno-zielonej infrastruktury, np. zielone dachy, zielone ściany itp.;</w:t>
      </w:r>
      <w:r>
        <w:br/>
        <w:t xml:space="preserve">e. zagospodarowanie otoczenia obiektów, w szczególności nasadzenia zieleni, elementy małej architektury.  </w:t>
      </w:r>
      <w:r>
        <w:br/>
      </w:r>
      <w:r>
        <w:br/>
        <w:t>Najważniejsze warunki realizacji projektów:</w:t>
      </w:r>
      <w:r>
        <w:br/>
        <w:t>1. Wsparcie uzyskać mogą wyłącznie organy prowadzące szkoły/placówki publiczne lub niepubliczne o uprawnieniach szkoły/placówki publicznej prowadzące kształcenie zawodowe.</w:t>
      </w:r>
      <w:r>
        <w:br/>
        <w:t>2. Ze wsparcia wykluczone będą projekty dotyczące szkół specjalnych i innych placówek, które prowadzą do segregacji lub utrzymania segregacji jakiejkolwiek grupy defaworyzowanej i/lub zagrożonej wykluczeniem społecznym.</w:t>
      </w:r>
      <w:r>
        <w:br/>
        <w:t>3. Działania realizowane będą we współpracy z pracodawcami lub ich organizacjami.</w:t>
      </w:r>
      <w:r>
        <w:br/>
        <w:t xml:space="preserve">4. Podatek VAT i koszty pośrednie w projekcie są niekwalifikowalne. </w:t>
      </w:r>
      <w:r>
        <w:br/>
      </w:r>
      <w:r>
        <w:br/>
        <w:t>Preferowane będą projekty:</w:t>
      </w:r>
      <w:r>
        <w:br/>
        <w:t>- Zdefiniowane w ramach koordynowanego przez Samorząd Województwa Pomorskiego przedsięwzięcia strategicznego wskazanego w Regionalnym Programie Strategicznym w zakresie edukacji i kapitału społecznego pn. „Kształtowanie sieci szkół zawodowych na Pomorzu – etap II”.</w:t>
      </w:r>
      <w:r>
        <w:br/>
        <w:t>- Wpisujące się w Inteligentne Specjalizacje Pomorza.</w:t>
      </w:r>
      <w:r>
        <w:br/>
        <w:t>Wszystkie projekty dotyczące zarówno infrastruktury szkół zawodowych, jak i infrastruktury edukacji włączającej, na każdym etapie realizacji inwestycji muszą zapewnić poszanowanie praw podstawowych oraz przestrzeganie Karty praw podstawowych Unii Europejskiej i być zgodne z zasadami horyzontalnymi dotyczącymi:</w:t>
      </w:r>
      <w:r>
        <w:br/>
        <w:t xml:space="preserve">- równości kobiet i mężczyzn, </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 </w:t>
      </w:r>
      <w:r>
        <w:br/>
        <w:t>zgodnie z Wytycznymi MFiPR dotyczącymi realizacji zasad równościowych w ramach funduszy unijnych na lata 2021-2027 oraz zapisami „Analizy spełniania zasady DNSH dla projektu programu Fundusze Europejskie dla Pomorza 2021–2027” w zakresie celu szczegółowego 4 (ii).</w:t>
      </w:r>
      <w:r>
        <w:br/>
      </w:r>
      <w:r>
        <w:br/>
        <w:t>Ukierunkowanie terytorialne:</w:t>
      </w:r>
      <w:r>
        <w:br/>
        <w:t>Obszar całego województwa.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Partnerzy społeczni, Przedsiębiorstwa,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MŚP, Organizacje pozarządowe, Organizacje zrzeszające pracodawców, Podmioty świadczące usługi publiczne w ramach realizacji obowiązków własnych jednostek samorządu terytorialnego, Szkoły i inne placówki systemu oświaty</w:t>
      </w:r>
    </w:p>
    <w:p w:rsidR="00006856" w:rsidRDefault="007952AE">
      <w:pPr>
        <w:rPr>
          <w:b/>
        </w:rPr>
      </w:pPr>
      <w:r>
        <w:rPr>
          <w:b/>
        </w:rPr>
        <w:t>Grupa docelowa</w:t>
      </w:r>
    </w:p>
    <w:p w:rsidR="00006856" w:rsidRDefault="007952AE">
      <w:pPr>
        <w:rPr>
          <w:b/>
        </w:rPr>
      </w:pPr>
      <w:r>
        <w:t>instruktorzy praktycznej nauki zawodu, nauczyciele , osoby dorosłe nabywające dodatkowe kwalifikacje, pracodawcy, psychologowie i pedagodzy wspierający uczniów, rodzice lub opiekunowie, uczniowie szkół</w:t>
      </w:r>
    </w:p>
    <w:p w:rsidR="00006856" w:rsidRDefault="007952AE">
      <w:pPr>
        <w:rPr>
          <w:b/>
        </w:rPr>
      </w:pPr>
      <w:r>
        <w:rPr>
          <w:b/>
        </w:rPr>
        <w:t>Słowa kluczowe</w:t>
      </w:r>
    </w:p>
    <w:p w:rsidR="00006856" w:rsidRDefault="007952AE">
      <w:pPr>
        <w:rPr>
          <w:b/>
        </w:rPr>
      </w:pPr>
      <w:r>
        <w:t>budynek, budynki_użyteczności_publicznej, edukacja_włączająca, infrastruktura, infrastruktura_kształcenia_zawodowego, kształcenie_praktyczne, laboratorium, narzędzia, renowacja_budynku, technologia</w:t>
      </w:r>
    </w:p>
    <w:p w:rsidR="00006856" w:rsidRDefault="007952AE">
      <w:pPr>
        <w:rPr>
          <w:b/>
        </w:rPr>
      </w:pPr>
      <w:r>
        <w:rPr>
          <w:b/>
        </w:rPr>
        <w:t>Wielkość podmiotu (w przypadku przedsiębiorstw)</w:t>
      </w:r>
    </w:p>
    <w:p w:rsidR="00006856" w:rsidRDefault="007952AE">
      <w:pPr>
        <w:rPr>
          <w:b/>
        </w:rPr>
      </w:pPr>
      <w:r>
        <w:t>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 xml:space="preserve">WLWK-PLRO271 - Liczba wspartych poradni psychologiczno – pedagogicznych </w:t>
      </w:r>
    </w:p>
    <w:p w:rsidR="00006856" w:rsidRDefault="007952AE">
      <w:pPr>
        <w:rPr>
          <w:b/>
        </w:rPr>
      </w:pPr>
      <w:r>
        <w:t>WLWK-PLRO125 - Liczba wspartych szkół</w:t>
      </w:r>
    </w:p>
    <w:p w:rsidR="00006856" w:rsidRDefault="007952AE">
      <w:pPr>
        <w:rPr>
          <w:b/>
        </w:rPr>
      </w:pPr>
      <w:r>
        <w:t>WLWK-RCO067 - Pojemność klas w nowych lub zmodernizowanych placówkach oświatowych</w:t>
      </w:r>
    </w:p>
    <w:p w:rsidR="00006856" w:rsidRDefault="007952AE">
      <w:pPr>
        <w:rPr>
          <w:b/>
        </w:rPr>
      </w:pPr>
      <w:r>
        <w:rPr>
          <w:b/>
        </w:rPr>
        <w:t>Wskaźniki rezultatu</w:t>
      </w:r>
    </w:p>
    <w:p w:rsidR="00006856" w:rsidRDefault="007952AE">
      <w:pPr>
        <w:rPr>
          <w:b/>
        </w:rPr>
      </w:pPr>
      <w:r>
        <w:t>WLWK-PLRR092 - Roczna liczba użytkowników doposażonych i zmodernizowanych  poradni psychologiczno - pedagogicznych</w:t>
      </w:r>
    </w:p>
    <w:p w:rsidR="00006856" w:rsidRDefault="007952AE">
      <w:pPr>
        <w:rPr>
          <w:b/>
        </w:rPr>
      </w:pPr>
      <w:r>
        <w:t>WLWK-RCR071 - Roczna liczba użytkowników nowych lub zmodernizowanych placówek oświatowych</w:t>
      </w:r>
    </w:p>
    <w:p w:rsidR="00006856" w:rsidRDefault="00006856">
      <w:pPr>
        <w:rPr>
          <w:b/>
        </w:rPr>
      </w:pPr>
    </w:p>
    <w:p w:rsidR="00006856" w:rsidRDefault="007952AE">
      <w:pPr>
        <w:pStyle w:val="Nagwek3"/>
        <w:rPr>
          <w:rFonts w:ascii="Calibri" w:hAnsi="Calibri" w:cs="Calibri"/>
          <w:sz w:val="32"/>
        </w:rPr>
      </w:pPr>
      <w:bookmarkStart w:id="57" w:name="_Toc170985607"/>
      <w:r>
        <w:rPr>
          <w:rFonts w:ascii="Calibri" w:hAnsi="Calibri" w:cs="Calibri"/>
          <w:sz w:val="32"/>
        </w:rPr>
        <w:t>Działanie FEPM.06.03 Infrastruktura społeczna</w:t>
      </w:r>
      <w:bookmarkEnd w:id="5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06856" w:rsidRDefault="007952AE">
      <w:pPr>
        <w:rPr>
          <w:b/>
        </w:rPr>
      </w:pPr>
      <w:r>
        <w:rPr>
          <w:b/>
        </w:rPr>
        <w:t>Wysokość alokacji UE (EUR)</w:t>
      </w:r>
    </w:p>
    <w:p w:rsidR="00006856" w:rsidRDefault="007952AE">
      <w:pPr>
        <w:rPr>
          <w:b/>
        </w:rPr>
      </w:pPr>
      <w:r>
        <w:t>16 000 000,00</w:t>
      </w:r>
    </w:p>
    <w:p w:rsidR="00006856" w:rsidRDefault="007952AE">
      <w:pPr>
        <w:rPr>
          <w:b/>
        </w:rPr>
      </w:pPr>
      <w:r>
        <w:rPr>
          <w:b/>
        </w:rPr>
        <w:t>Zakres interwencji</w:t>
      </w:r>
    </w:p>
    <w:p w:rsidR="00006856" w:rsidRDefault="007952AE">
      <w:pPr>
        <w:rPr>
          <w:b/>
        </w:rPr>
      </w:pPr>
      <w:r>
        <w:t>127 - Pozostała infrastruktura społeczna przyczyniająca się do włączenia społecznego</w:t>
      </w:r>
    </w:p>
    <w:p w:rsidR="00006856" w:rsidRDefault="007952AE">
      <w:pPr>
        <w:rPr>
          <w:b/>
        </w:rPr>
      </w:pPr>
      <w:r>
        <w:rPr>
          <w:b/>
        </w:rPr>
        <w:t>Opis działania</w:t>
      </w:r>
    </w:p>
    <w:p w:rsidR="00006856" w:rsidRDefault="007952AE">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5.17. Usługi społeczne i zdrowotne.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Przedmiotem wsparcia będą wyłącznie działania  zgodne z celami i standardami jakości realizacji projektów wskazanymi w Planie przedsięwzięcia strategicznego pn. „Zintegrowany rozwój infrastruktury i usług społecznych w województwie pomorskim”  wpisanego do w Regionalnego Programu Strategicznego w zakresie bezpieczeństwa zdrowotnego i wrażliwości społecznej realizowane na rzecz:</w:t>
      </w:r>
      <w:r>
        <w:br/>
        <w:t>a. usamodzielnionych wychowanków pieczy zastępczej,</w:t>
      </w:r>
      <w:r>
        <w:br/>
        <w:t>b. osób z niepełnosprawnościami,</w:t>
      </w:r>
      <w:r>
        <w:br/>
        <w:t>c. seniorów,</w:t>
      </w:r>
      <w:r>
        <w:br/>
        <w:t>d. osób w kryzysie psychicznym,</w:t>
      </w:r>
      <w:r>
        <w:br/>
        <w:t>e. osób w kryzysie bezdomności.</w:t>
      </w:r>
      <w:r>
        <w:br/>
      </w:r>
      <w:r>
        <w:br/>
        <w:t>Typy projektów:</w:t>
      </w:r>
      <w:r>
        <w:br/>
        <w:t>1. budowa, rozbudowa, roboty budowlane (przebudowa i remont) obiektów infrastruktury społecznej na rzecz mieszkalnictwa treningowego i wspomaganego wraz z niezbędnym zagospodarowaniem otoczenia;</w:t>
      </w:r>
      <w:r>
        <w:br/>
        <w:t xml:space="preserve">2. wyposażenie mieszkań treningowych i wspomaganych oraz ich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Realizowane będą wyłącznie projekty:</w:t>
      </w:r>
      <w:r>
        <w:br/>
        <w:t xml:space="preserve">a. zgodne z przedsięwzięciem strategicznym wskazanym w Regionalnym Programie Strategicznym w zakresie bezpieczeństwa zdrowotnego i wrażliwości społecznej pn. Zintegrowany rozwój infrastruktury i usług społecznych w województwie pomorskim; </w:t>
      </w:r>
      <w:r>
        <w:br/>
        <w:t xml:space="preserve">b. dotyczące zdeinstytucjonalizowanych form wsparcia i dopasowane do indywidualnych potrzeb osób otrzymujących wsparcie; </w:t>
      </w:r>
      <w:r>
        <w:br/>
        <w:t>c. uwzględniające na etapie diagnozy szczegółową analizę bieżących i prognozowanych potrzeb w zakresie miejsc świadczenia usług społecznych;</w:t>
      </w:r>
      <w:r>
        <w:br/>
        <w:t>d. dotyczące infrastruktury, która będzie służyć świadczeniu usług społecznych zgodnych z właściwymi standardami określonymi w Sekcji 4.3.3. Usługi w mieszkaniach Wytycznych dotyczących realizacji projektów z udziałem środków Europejskiego Funduszu Społecznego Plus w regionalnych programach na lata 2021–2027;</w:t>
      </w:r>
      <w:r>
        <w:br/>
        <w:t>e. które nie będą przyczyniać się do segregacji przestrzennej grup marginalizowanych - wsparte lokale nie powinny znajdować się na obszarach odizolowanych od społeczności lokalnej i słabo skomunikowanych;</w:t>
      </w:r>
      <w:r>
        <w:br/>
        <w:t xml:space="preserve">f.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2. Niedozwolone będą inwestycje infrastrukturalne w placówki świadczące całodobową opiekę długoterminową w instytucjonalnych formach. </w:t>
      </w:r>
      <w:r>
        <w:br/>
        <w:t>Wsparcie mające na celu otwieranie się domów pomocy społecznej (DPS) na usługi świadczone w społeczności lokalnej jest możliwe pod warunkiem, że bezpośrednio wynika z planu rozwoju usług społecznych/planu deinstytucjonalizacji usług społecznych danej jednostki samorządu terytorialnego (jst).</w:t>
      </w:r>
      <w:r>
        <w:br/>
        <w:t xml:space="preserve">3. Ze wsparcia wykluczone będą projekty dla których Wnioskodawcą/Partnerem są jst, które mają status Obserwatora w ZIT lub ich jednostki organizacyjne, jeżeli podmioty te wskazane zostały w „Porozumieniu w sprawie realizacji instrumentu Zintegrowane Inwestycje Terytorialne” jako uprawnione do wsparcia w Działaniu 6.4. </w:t>
      </w:r>
      <w:r>
        <w:br/>
        <w:t>4.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t>4. realizowane na obszarach ponadprzeciętnego poziomu wykluczenia społecznego, tj. charakteryzujących się niekorzystnymi wskaźnikami w zakresie dochodów własnych gmin per capita, odsetka bezrobotnych w liczbie ludności w wieku produkcyjnym oraz odsetka gospodarstw domowych objętych pomocą społeczną. Lista ww. obszarów przyjęta została uchwałą ZWP nr 272/529/24 z dnia 5.03.2024 r.</w:t>
      </w:r>
      <w:r>
        <w:br/>
      </w:r>
      <w:r>
        <w:br/>
        <w:t>Ukierunkowanie terytorialne:</w:t>
      </w:r>
      <w:r>
        <w:br/>
        <w:t>Obszar całego województwa, z wyłączeniem obszarów uprawnionych do wsparcia w ramach Działania 6.4.</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Organizacje społeczne i związki wyznaniowe,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Kościoły i związki wyznaniowe, Organizacje pozarządowe</w:t>
      </w:r>
    </w:p>
    <w:p w:rsidR="00006856" w:rsidRDefault="007952AE">
      <w:pPr>
        <w:rPr>
          <w:b/>
        </w:rPr>
      </w:pPr>
      <w:r>
        <w:rPr>
          <w:b/>
        </w:rPr>
        <w:t>Grupa docelowa</w:t>
      </w:r>
    </w:p>
    <w:p w:rsidR="00006856" w:rsidRDefault="007952A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06856" w:rsidRDefault="007952AE">
      <w:pPr>
        <w:rPr>
          <w:b/>
        </w:rPr>
      </w:pPr>
      <w:r>
        <w:rPr>
          <w:b/>
        </w:rPr>
        <w:t>Słowa kluczowe</w:t>
      </w:r>
    </w:p>
    <w:p w:rsidR="00006856" w:rsidRDefault="007952AE">
      <w:pPr>
        <w:rPr>
          <w:b/>
        </w:rPr>
      </w:pPr>
      <w:r>
        <w:t>deinstytucjonalizacja, infrastruktura, mieszkania_treningowe, mieszkania_wspomagane, usługi_społeczne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WLWK-RCO065 - Pojemność nowych lub zmodernizowanych lokali socjalnych</w:t>
      </w:r>
    </w:p>
    <w:p w:rsidR="00006856" w:rsidRDefault="007952AE">
      <w:pPr>
        <w:rPr>
          <w:b/>
        </w:rPr>
      </w:pPr>
      <w:r>
        <w:rPr>
          <w:b/>
        </w:rPr>
        <w:t>Wskaźniki rezultatu</w:t>
      </w:r>
    </w:p>
    <w:p w:rsidR="00006856" w:rsidRDefault="007952AE">
      <w:pPr>
        <w:rPr>
          <w:b/>
        </w:rPr>
      </w:pPr>
      <w:r>
        <w:t>WLWK-RCR067 - Roczna liczba użytkowników nowych lub zmodernizowanych lokali socjalnych</w:t>
      </w:r>
    </w:p>
    <w:p w:rsidR="00006856" w:rsidRDefault="00006856">
      <w:pPr>
        <w:rPr>
          <w:b/>
        </w:rPr>
      </w:pPr>
    </w:p>
    <w:p w:rsidR="00006856" w:rsidRDefault="007952AE">
      <w:pPr>
        <w:pStyle w:val="Nagwek3"/>
        <w:rPr>
          <w:rFonts w:ascii="Calibri" w:hAnsi="Calibri" w:cs="Calibri"/>
          <w:sz w:val="32"/>
        </w:rPr>
      </w:pPr>
      <w:bookmarkStart w:id="58" w:name="_Toc170985608"/>
      <w:r>
        <w:rPr>
          <w:rFonts w:ascii="Calibri" w:hAnsi="Calibri" w:cs="Calibri"/>
          <w:sz w:val="32"/>
        </w:rPr>
        <w:t>Działanie FEPM.06.04 Infrastruktura społeczna – ZIT na terenie obszaru metropolitalnego</w:t>
      </w:r>
      <w:bookmarkEnd w:id="58"/>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24 000 000,00</w:t>
      </w:r>
    </w:p>
    <w:p w:rsidR="00006856" w:rsidRDefault="007952AE">
      <w:pPr>
        <w:rPr>
          <w:b/>
        </w:rPr>
      </w:pPr>
      <w:r>
        <w:rPr>
          <w:b/>
        </w:rPr>
        <w:t>Zakres interwencji</w:t>
      </w:r>
    </w:p>
    <w:p w:rsidR="00006856" w:rsidRDefault="007952AE">
      <w:pPr>
        <w:rPr>
          <w:b/>
        </w:rPr>
      </w:pPr>
      <w:r>
        <w:t>127 - Pozostała infrastruktura społeczna przyczyniająca się do włączenia społecznego</w:t>
      </w:r>
    </w:p>
    <w:p w:rsidR="00006856" w:rsidRDefault="007952AE">
      <w:pPr>
        <w:rPr>
          <w:b/>
        </w:rPr>
      </w:pPr>
      <w:r>
        <w:rPr>
          <w:b/>
        </w:rPr>
        <w:t>Opis działania</w:t>
      </w:r>
    </w:p>
    <w:p w:rsidR="00006856" w:rsidRDefault="007952AE">
      <w:pPr>
        <w:rPr>
          <w:b/>
        </w:rPr>
      </w:pP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na terenie Obszaru Metropolitalnego Gdańsk - Gdynia - Sopot,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Inwestycje będą realizowane w sposób zintegrowany z projektami finansowanymi w Działaniu 5.18. Usługi społeczne i zdrowotne – ZIT na terenie obszaru metropolitalnego. Powiązanie (zintegrowanie) pomiędzy dwoma projektami oznacza, że inwestycje wspierane w ramach niniejszego Działania muszą być ściśle skoordynowane i wynikać z lokalnej diagnozy potrzeb grupy docelowej oraz deficytów w zakresie deinstytucjonalizacji usług społecznych.</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wpisane do Strategii ZIT dla obszaru Metropolitalnego Gdańsk-Gdynia-Sopot.</w:t>
      </w:r>
      <w:r>
        <w:br/>
        <w:t xml:space="preserve">2.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 xml:space="preserve">4. Ze wsparcia wykluczone będą projekty dla których Wnioskodawcą/Partnerem są jednostki samorządu terytorialnego (jst), które mają status Obserwatora w ZIT lub ich jednostki organizacyjne, jeżeli podmioty te uczestniczyły w naborze konkurencyjnym w ramach Działania 6.3. </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Obszar wskazany w Strategii ZIT dla Obszaru Metropolitalnego Gdańsk-Gdynia-Sopot.</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Organizacje społeczne i związki wyznaniowe,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Kościoły i związki wyznaniowe, Organizacje pozarządowe</w:t>
      </w:r>
    </w:p>
    <w:p w:rsidR="00006856" w:rsidRDefault="007952AE">
      <w:pPr>
        <w:rPr>
          <w:b/>
        </w:rPr>
      </w:pPr>
      <w:r>
        <w:rPr>
          <w:b/>
        </w:rPr>
        <w:t>Grupa docelowa</w:t>
      </w:r>
    </w:p>
    <w:p w:rsidR="00006856" w:rsidRDefault="007952A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06856" w:rsidRDefault="007952AE">
      <w:pPr>
        <w:rPr>
          <w:b/>
        </w:rPr>
      </w:pPr>
      <w:r>
        <w:rPr>
          <w:b/>
        </w:rPr>
        <w:t>Słowa kluczowe</w:t>
      </w:r>
    </w:p>
    <w:p w:rsidR="00006856" w:rsidRDefault="007952AE">
      <w:pPr>
        <w:rPr>
          <w:b/>
        </w:rPr>
      </w:pPr>
      <w:r>
        <w:t>deinstytucjonalizacja, infrastruktura, integracja_społeczna, mieszkania_treningowe, mieszkania_wspomagane, usługi_społeczne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WLWK-PLRO205 - Liczba wspartych obiektów, w których realizowane są usługi społeczne</w:t>
      </w:r>
    </w:p>
    <w:p w:rsidR="00006856" w:rsidRDefault="007952AE">
      <w:pPr>
        <w:rPr>
          <w:b/>
        </w:rPr>
      </w:pPr>
      <w:r>
        <w:t>WLWK-RCO074 - Ludność objęta projektami w ramach strategii zintegrowanego rozwoju terytorialnego</w:t>
      </w:r>
    </w:p>
    <w:p w:rsidR="00006856" w:rsidRDefault="007952AE">
      <w:pPr>
        <w:rPr>
          <w:b/>
        </w:rPr>
      </w:pPr>
      <w:r>
        <w:t>WLWK-RCO065 - Pojemność nowych lub zmodernizowanych lokali socjalnych</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WLWK-RCR067 - Roczna liczba użytkowników nowych lub zmodernizowanych lokali socjalnych</w:t>
      </w:r>
    </w:p>
    <w:p w:rsidR="00006856" w:rsidRDefault="007952AE">
      <w:pPr>
        <w:rPr>
          <w:b/>
        </w:rPr>
      </w:pPr>
      <w:r>
        <w:t>WLWK-PLRR105 - Roczna liczba użytkowników obiektów świadczących usługi społeczne</w:t>
      </w:r>
    </w:p>
    <w:p w:rsidR="00006856" w:rsidRDefault="00006856">
      <w:pPr>
        <w:rPr>
          <w:b/>
        </w:rPr>
      </w:pPr>
    </w:p>
    <w:p w:rsidR="00006856" w:rsidRDefault="007952AE">
      <w:pPr>
        <w:pStyle w:val="Nagwek3"/>
        <w:rPr>
          <w:rFonts w:ascii="Calibri" w:hAnsi="Calibri" w:cs="Calibri"/>
          <w:sz w:val="32"/>
        </w:rPr>
      </w:pPr>
      <w:bookmarkStart w:id="59" w:name="_Toc170985609"/>
      <w:r>
        <w:rPr>
          <w:rFonts w:ascii="Calibri" w:hAnsi="Calibri" w:cs="Calibri"/>
          <w:sz w:val="32"/>
        </w:rPr>
        <w:t>Działanie FEPM.06.05 Infrastruktura społeczna – programy rewitalizacji</w:t>
      </w:r>
      <w:bookmarkEnd w:id="59"/>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06856" w:rsidRDefault="007952AE">
      <w:pPr>
        <w:rPr>
          <w:b/>
        </w:rPr>
      </w:pPr>
      <w:r>
        <w:rPr>
          <w:b/>
        </w:rPr>
        <w:t>Wysokość alokacji UE (EUR)</w:t>
      </w:r>
    </w:p>
    <w:p w:rsidR="00006856" w:rsidRDefault="007952AE">
      <w:pPr>
        <w:rPr>
          <w:b/>
        </w:rPr>
      </w:pPr>
      <w:r>
        <w:t>10 000 000,00</w:t>
      </w:r>
    </w:p>
    <w:p w:rsidR="00006856" w:rsidRDefault="007952AE">
      <w:pPr>
        <w:rPr>
          <w:b/>
        </w:rPr>
      </w:pPr>
      <w:r>
        <w:rPr>
          <w:b/>
        </w:rPr>
        <w:t>Zakres interwencji</w:t>
      </w:r>
    </w:p>
    <w:p w:rsidR="00006856" w:rsidRDefault="007952AE">
      <w:pPr>
        <w:rPr>
          <w:b/>
        </w:rPr>
      </w:pPr>
      <w:r>
        <w:t>127 - Pozostała infrastruktura społeczna przyczyniająca się do włączenia społecznego</w:t>
      </w:r>
    </w:p>
    <w:p w:rsidR="00006856" w:rsidRDefault="007952AE">
      <w:pPr>
        <w:rPr>
          <w:b/>
        </w:rPr>
      </w:pPr>
      <w:r>
        <w:rPr>
          <w:b/>
        </w:rPr>
        <w:t>Opis działania</w:t>
      </w:r>
    </w:p>
    <w:p w:rsidR="00006856" w:rsidRDefault="007952AE">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r>
      <w:r>
        <w:br/>
        <w:t>Wsparcie to będzie stanowić fakultatywny element wdrażanej w sposób zintegrowany w formie Pakietu Projektów Rewitalizacyjnych interwencji, która obligatoryjnie składa się z projektu finansowanego z Działania 7.1. w powiązaniu z projektem finansowanym w Działaniu 5.12. i/lub Działaniu 5.19. Powiązanie (zintegrowanie) pomiędzy wszystkimi ww. projektami oznacza, że inwestycje wspierane w ramach niniejszego Działania muszą być ściśle skoordynowane i wynikać z lokalnej diagnozy potrzeb grupy docelowej oraz dodatkowo deficytów w zakresie deinstytucjonalizacji usług społecznych.</w:t>
      </w:r>
      <w:r>
        <w:br/>
      </w:r>
      <w:r>
        <w:br/>
        <w:t>Ponadto w ramach Pakietu Projektów Rewitalizacyjnych uzupełniająco możliwa jest realizacja projektu finansowanego w Działaniu 2.4.</w:t>
      </w:r>
      <w:r>
        <w:br/>
      </w:r>
      <w:r>
        <w:br/>
        <w:t xml:space="preserve">W ramach Działania realizowane będą projekty na rzecz ułatwienia dostępu do usług społecznych poprzez zwiększenie liczby miejsc świadczenia usług w społeczności lokalnej oraz poprawę ich jakości. 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 </w:t>
      </w:r>
      <w:r>
        <w:br/>
      </w:r>
      <w:r>
        <w:br/>
        <w:t>Zakres prowadzonych w ramach wsparcia działań obejmie m.in. rozwój infrastruktury:</w:t>
      </w:r>
      <w:r>
        <w:br/>
        <w:t>a. służącej realizacji specjalistycznych usług opiekuńczych, opiekuńczo-wychowawczych,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t>f. służącej wsparciu osób z niepełnosprawnościami, np. domów samopomocy, CIS, KIS, WTZ i ZAZ.</w:t>
      </w:r>
      <w:r>
        <w:br/>
      </w:r>
      <w:r>
        <w:br/>
        <w:t>Typy projektów:</w:t>
      </w:r>
      <w:r>
        <w:br/>
        <w:t>1. budowa, rozbudowa, roboty budowlane (przebudowa i remont) obiektów infrastruktury społecznej na rzecz usług o których mowa wyżej w lit. a) - f) wraz z niezbędnym zagospodarowaniem otoczenia;</w:t>
      </w:r>
      <w:r>
        <w:br/>
        <w:t xml:space="preserve">2. wyposażenie obiektów infrastruktury społecznej oraz doposażenie w niezbędny sprzęt i środki trwałe (z wyłączeniem wyrobów i produktów jednorazowego użytku). </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projektów:</w:t>
      </w:r>
      <w:r>
        <w:br/>
        <w:t>1. Wsparcie uzyskać mogą wyłącznie projekty uzgodnione z IZ i ujęte na liście projektów stanowiącej załącznik do gminnego programu rewitalizacji.</w:t>
      </w:r>
      <w:r>
        <w:br/>
        <w:t>2. Realizowane będą wyłącznie projekty:</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która będzie służyć świadczeniu usług społecznych zgodnych z właściwymi standardami określonymi w Wytycznych dotyczących realizacji projektów z udziałem środków Europejskiego Funduszu Społecznego Plus w regionalnych programach na lata 2021–2027, a w przypadku mieszkalnictwa treningowego i wspomaganego zgodnych również ze standardami określonymi w przedsięwzięciu strategicznym wskazanym w Regionalnym Programie Strategicznym w zakresie bezpieczeństwa zdrowotnego i wrażliwości społecznej pn. Zintegrowany rozwój infrastruktury i usług społecznych w województwie pomorskim;</w:t>
      </w:r>
      <w:r>
        <w:br/>
        <w:t>d. które nie będą przyczyniać się do segregacji przestrzennej grup marginalizowanych - wsparte lokale nie powinny znajdować się na obszarach odizolowanych od społeczności lokalnej i słabo skomunikowanych;</w:t>
      </w:r>
      <w:r>
        <w:br/>
        <w:t xml:space="preserve">e. zgodne z zapisami: </w:t>
      </w:r>
      <w:r>
        <w:br/>
        <w:t xml:space="preserve">- Strategii Rozwoju Usług Społecznych, polityka publiczna do roku 2030 (z perspektywą do 2035 r.), </w:t>
      </w:r>
      <w:r>
        <w:br/>
        <w:t xml:space="preserve">- Krajowego Programu Przeciwdziałania Ubóstwu i Wykluczeniu Społecznemu. Aktualizacja 2021-2027, polityka publiczna z perspektywą do roku 2030, </w:t>
      </w:r>
      <w:r>
        <w:br/>
        <w:t>- Regionalnego Planu Rozwoju i Deinstytucjonalizacji Usług Społecznych i Zdrowotnych w Województwie Pomorskim na lata 2023-2025.</w:t>
      </w:r>
      <w:r>
        <w:br/>
        <w:t xml:space="preserve">3.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4. Wsparcie dla ZAZ oraz WTZ będzie mieć charakter warunkowy, tj. będzie możliwe tylko o ile placówka otrzyma wsparcie z EFS+ zgodnie z warunkami wskazanymi w ramach CS 4 (h) oraz gdy będzie wynikało z regionalnego planu deinstytucjonalizacji.</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 (iii).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Inne narzędzia terytorialne</w:t>
      </w:r>
    </w:p>
    <w:p w:rsidR="00006856" w:rsidRDefault="007952AE">
      <w:pPr>
        <w:rPr>
          <w:b/>
        </w:rPr>
      </w:pPr>
      <w:r>
        <w:rPr>
          <w:b/>
        </w:rPr>
        <w:t>Typ beneficjenta – ogólny</w:t>
      </w:r>
    </w:p>
    <w:p w:rsidR="00006856" w:rsidRDefault="007952AE">
      <w:pPr>
        <w:rPr>
          <w:b/>
        </w:rPr>
      </w:pPr>
      <w:r>
        <w:t>Administracja publiczna, Organizacje społeczne i związki wyznaniowe,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Kościoły i związki wyznaniowe, Organizacje pozarządowe</w:t>
      </w:r>
    </w:p>
    <w:p w:rsidR="00006856" w:rsidRDefault="007952AE">
      <w:pPr>
        <w:rPr>
          <w:b/>
        </w:rPr>
      </w:pPr>
      <w:r>
        <w:rPr>
          <w:b/>
        </w:rPr>
        <w:t>Grupa docelowa</w:t>
      </w:r>
    </w:p>
    <w:p w:rsidR="00006856" w:rsidRDefault="007952A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06856" w:rsidRDefault="007952AE">
      <w:pPr>
        <w:rPr>
          <w:b/>
        </w:rPr>
      </w:pPr>
      <w:r>
        <w:rPr>
          <w:b/>
        </w:rPr>
        <w:t>Słowa kluczowe</w:t>
      </w:r>
    </w:p>
    <w:p w:rsidR="00006856" w:rsidRDefault="007952AE">
      <w:pPr>
        <w:rPr>
          <w:b/>
        </w:rPr>
      </w:pPr>
      <w:r>
        <w:t>deinstytucjonalizacja, infrastruktura, integracja_społeczna, obszar_rewitalizacji, rewitalizacja, tereny_zdegradowane, usługi_społeczne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WLWK-PLRO205 - Liczba wspartych obiektów, w których realizowane są usługi społeczne</w:t>
      </w:r>
    </w:p>
    <w:p w:rsidR="00006856" w:rsidRDefault="007952AE">
      <w:pPr>
        <w:rPr>
          <w:b/>
        </w:rPr>
      </w:pPr>
      <w:r>
        <w:t>WLWK-RCO074 - Ludność objęta projektami w ramach strategii zintegrowanego rozwoju terytorialnego</w:t>
      </w:r>
    </w:p>
    <w:p w:rsidR="00006856" w:rsidRDefault="007952AE">
      <w:pPr>
        <w:rPr>
          <w:b/>
        </w:rPr>
      </w:pPr>
      <w:r>
        <w:t>WLWK-RCO065 - Pojemność nowych lub zmodernizowanych lokali socjalnych</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WLWK-RCR067 - Roczna liczba użytkowników nowych lub zmodernizowanych lokali socjalnych</w:t>
      </w:r>
    </w:p>
    <w:p w:rsidR="00006856" w:rsidRDefault="007952AE">
      <w:pPr>
        <w:rPr>
          <w:b/>
        </w:rPr>
      </w:pPr>
      <w:r>
        <w:t>WLWK-PLRR105 - Roczna liczba użytkowników obiektów świadczących usługi społeczne</w:t>
      </w:r>
    </w:p>
    <w:p w:rsidR="00006856" w:rsidRDefault="00006856">
      <w:pPr>
        <w:rPr>
          <w:b/>
        </w:rPr>
      </w:pPr>
    </w:p>
    <w:p w:rsidR="00006856" w:rsidRDefault="007952AE">
      <w:pPr>
        <w:pStyle w:val="Nagwek3"/>
        <w:rPr>
          <w:rFonts w:ascii="Calibri" w:hAnsi="Calibri" w:cs="Calibri"/>
          <w:sz w:val="32"/>
        </w:rPr>
      </w:pPr>
      <w:bookmarkStart w:id="60" w:name="_Toc170985610"/>
      <w:r>
        <w:rPr>
          <w:rFonts w:ascii="Calibri" w:hAnsi="Calibri" w:cs="Calibri"/>
          <w:sz w:val="32"/>
        </w:rPr>
        <w:t>Działanie FEPM.06.06 Infrastruktura społeczna – RLKS</w:t>
      </w:r>
      <w:bookmarkEnd w:id="60"/>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006856" w:rsidRDefault="007952AE">
      <w:pPr>
        <w:rPr>
          <w:b/>
        </w:rPr>
      </w:pPr>
      <w:r>
        <w:rPr>
          <w:b/>
        </w:rPr>
        <w:t>Wysokość alokacji UE (EUR)</w:t>
      </w:r>
    </w:p>
    <w:p w:rsidR="00006856" w:rsidRDefault="007952AE">
      <w:pPr>
        <w:rPr>
          <w:b/>
        </w:rPr>
      </w:pPr>
      <w:r>
        <w:t>5 000 000,00</w:t>
      </w:r>
    </w:p>
    <w:p w:rsidR="00006856" w:rsidRDefault="007952AE">
      <w:pPr>
        <w:rPr>
          <w:b/>
        </w:rPr>
      </w:pPr>
      <w:r>
        <w:rPr>
          <w:b/>
        </w:rPr>
        <w:t>Zakres interwencji</w:t>
      </w:r>
    </w:p>
    <w:p w:rsidR="00006856" w:rsidRDefault="007952AE">
      <w:pPr>
        <w:rPr>
          <w:b/>
        </w:rPr>
      </w:pPr>
      <w:r>
        <w:t>127 - Pozostała infrastruktura społeczna przyczyniająca się do włączenia społecznego</w:t>
      </w:r>
    </w:p>
    <w:p w:rsidR="00006856" w:rsidRDefault="007952AE">
      <w:pPr>
        <w:rPr>
          <w:b/>
        </w:rPr>
      </w:pPr>
      <w:r>
        <w:rPr>
          <w:b/>
        </w:rPr>
        <w:t>Opis działania</w:t>
      </w:r>
    </w:p>
    <w:p w:rsidR="00006856" w:rsidRDefault="007952AE">
      <w:pPr>
        <w:rPr>
          <w:b/>
        </w:rPr>
      </w:pPr>
      <w:r>
        <w:br/>
        <w:t xml:space="preserve">W ramach Działania realizowane będą projekty na rzecz ułatwienia dostępu do usług społecznych w społeczności lokalnej oraz poprawę ich jakości. </w:t>
      </w:r>
      <w:r>
        <w:br/>
        <w:t>Interwencja ma na celu deinstytucjonalizację usług społecznych, tj.: przejście od opieki zdominowanej przez pomoc instytucjonalną do zintegrowanych i zindywidualizowanych usług świadczonych przede wszystkim w miejscu zamieszkania, przy zaangażowaniu społeczności lokalnej oraz zapobieganie umieszczaniu osób w instytucjach pobytu długoterminowego.</w:t>
      </w:r>
      <w:r>
        <w:br/>
      </w:r>
      <w:r>
        <w:br/>
        <w:t xml:space="preserve">Inwestycje w ramach niniejszego Działania będą realizowane w odniesieniu do wyników lokalnej diagnozy potrzeb grupy docelowej oraz deficytów w zakresie deinstytucjonalizacji usług społecznych w ramach Działania 5.20. Usługi społeczne i zdrowotne – RLKS. </w:t>
      </w:r>
      <w:r>
        <w:br/>
      </w:r>
      <w:r>
        <w:br/>
        <w:t>Zakres prowadzonych w ramach wsparcia działań obejmie m.in. rozwój infrastruktury:</w:t>
      </w:r>
      <w:r>
        <w:br/>
        <w:t>a. służącej realizacji specjalistycznych usług opiekuńczych, opiekuńczo - wychowawczych, asystenckich, specjalistycznych i innych wynikających z diagnozy grupy docelowej, w szczególności skierowanych do osób z niepełnosprawnościami, długotrwale i ciężko chorych lub seniorów;</w:t>
      </w:r>
      <w:r>
        <w:br/>
        <w:t>b. mieszkalnictwa treningowego i wspomaganego powiązanego z działaniami m.in. z obszaru aktywizacji społecznej i usług zdrowotnych;</w:t>
      </w:r>
      <w:r>
        <w:br/>
        <w:t>c. służącej interwencji kryzysowej;</w:t>
      </w:r>
      <w:r>
        <w:br/>
        <w:t>d. na rzecz osób w kryzysie bezdomności i dotkniętych wykluczeniem z dostępu do mieszkań;</w:t>
      </w:r>
      <w:r>
        <w:br/>
        <w:t>e. służącej wsparciu dziennemu dzieci i młodzieży oraz seniorów.</w:t>
      </w:r>
      <w:r>
        <w:br/>
      </w:r>
      <w:r>
        <w:br/>
        <w:t>Typy projektów:</w:t>
      </w:r>
      <w:r>
        <w:br/>
        <w:t>1. budowa, rozbudowa, roboty budowlane (przebudowa i remont) obiektów infrastruktury społecznej na rzecz usług o których mowa wyżej w lit. a) - e) wraz z niezbędnym zagospodarowaniem otoczenia;</w:t>
      </w:r>
      <w:r>
        <w:br/>
        <w:t>2. wyposażenie obiektów infrastruktury społecznej oraz doposażenie w pozostały niezbędny sprzęt i środki trwałe (z wyłączeniem wyrobów i produktów jednorazowego użytku).</w:t>
      </w:r>
      <w:r>
        <w:br/>
      </w:r>
      <w:r>
        <w:br/>
        <w:t>Uzupełniająco, w ramach ww. typów projektów możliwe będą również działania:</w:t>
      </w:r>
      <w:r>
        <w:br/>
        <w:t>a. służące poprawie dostępności cyfrowej i informacyjno - komunikacyjnej oraz likwidacji barier architektonicznych, w szczególności w oparciu o projektowanie uniwersalne lub zastosowanie racjonalnego usprawnienia oraz uwzględniające potrzeby osób z niepełnosprawnościami;</w:t>
      </w:r>
      <w:r>
        <w:br/>
        <w:t>b. służące zmniejszeniu energochłonności infrastruktury i przyczyniające się do zmniejszenia kosztów jej utrzymania i osiągnięcia neutralności klimatycznej.</w:t>
      </w:r>
      <w:r>
        <w:br/>
      </w:r>
      <w:r>
        <w:br/>
        <w:t>Najważniejsze warunki realizacji Działania:</w:t>
      </w:r>
      <w:r>
        <w:br/>
        <w:t xml:space="preserve">1. Działanie będzie realizowane wyłącznie w formie konkursów ogłaszanych przez LGD zgodnie z mechanizmem RLKS. </w:t>
      </w:r>
      <w:r>
        <w:br/>
        <w:t>2. Wsparcie uzyskać mogą wyłącznie projekty wybrane do dofinansowania przez właściwą LGD w ramach realizacji jej strategii.</w:t>
      </w:r>
      <w:r>
        <w:br/>
        <w:t xml:space="preserve">3. Realizowane będą wyłącznie projekty: </w:t>
      </w:r>
      <w:r>
        <w:br/>
        <w:t>a. dotyczące zdeinstytucjonalizowanych form wsparcia i dopasowane do indywidualnych potrzeb osób otrzymujących wsparcie;</w:t>
      </w:r>
      <w:r>
        <w:br/>
        <w:t>b. uwzględniające na etapie diagnozy szczegółową analizę bieżących i prognozowanych potrzeb w zakresie miejsc świadczenia usług społecznych;</w:t>
      </w:r>
      <w:r>
        <w:br/>
        <w:t>c. dotyczące infrastruktury, w której będą mogły być świadczone usługi społeczne zgodne z właściwymi standardami określonymi w Wytycznych dotyczących realizacji projektów z udziałem środków Europejskiego Funduszu Społecznego Plus w regionalnych programach na lata 2021–2027;</w:t>
      </w:r>
      <w:r>
        <w:br/>
        <w:t xml:space="preserve">d. które nie będą przyczyniać się do segregacji przestrzennej grup marginalizowanych poprzez lokalizację na obszarach odizolowanych od społeczności lokalnej i niedostępnych komunikacyjnie; </w:t>
      </w:r>
      <w:r>
        <w:br/>
        <w:t>e. zgodne z zapisami:</w:t>
      </w:r>
      <w:r>
        <w:br/>
        <w:t xml:space="preserve">- Strategii Rozwoju Usług Społecznych, polityka publiczna do roku 2030 (z perspektywą do 2035 r.), </w:t>
      </w:r>
      <w:r>
        <w:br/>
        <w:t>- Krajowego Programu Przeciwdziałania Ubóstwu i Wykluczeniu Społecznemu. Aktualizacja 2021-2027, polityka publiczna z perspektywą do roku 2030,</w:t>
      </w:r>
      <w:r>
        <w:br/>
        <w:t>- Regionalnego Planu Rozwoju i Deinstytucjonalizacji Usług Społecznych i Zdrowotnych w Województwie Pomorskim na lata 2023-2025.</w:t>
      </w:r>
      <w:r>
        <w:br/>
        <w:t xml:space="preserve">4. Niedozwolone będą inwestycje infrastrukturalne w placówki świadczące całodobową opiekę długoterminową w instytucjonalnych formach. </w:t>
      </w:r>
      <w:r>
        <w:br/>
        <w:t>Wsparcie mające na celu otwieranie się domów pomocy społecznej (DPS) na usługi świadczone w społeczności lokalnej oraz realizację opieki wytchnieniowej w formie krótkookresowego pobytu jest możliwe pod warunkiem, że bezpośrednio wynika z planu rozwoju usług społecznych/planu deinstytucjonalizacji usług społecznych danej jednostki samorządu terytorialnego (jst).</w:t>
      </w:r>
      <w:r>
        <w:br/>
        <w:t>5.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celu szczegółowego 4(iii).</w:t>
      </w:r>
      <w:r>
        <w:br/>
      </w:r>
      <w:r>
        <w:br/>
        <w:t>Preferowane będą projekty:</w:t>
      </w:r>
      <w:r>
        <w:br/>
        <w:t>1. realizowane w partnerstwie organizacji pozarządowych z instytucjami integracji i pomocy społecznej;</w:t>
      </w:r>
      <w:r>
        <w:br/>
        <w:t>2. realizowane przez Centra Usług Społecznych lub prowadzące do powstania tego typu centrów;</w:t>
      </w:r>
      <w:r>
        <w:br/>
        <w:t>3. wykorzystujące potencjał organizacji pozarządowych/podmiotów ekonomii społecznej/przedsiębiorstw społecznych jako realizatorów usług społecznych oraz jednocześnie przyczyniające się do wzmocnienia infrastrukturalnego i ekonomicznego ww. podmiotów.</w:t>
      </w:r>
      <w:r>
        <w:br/>
      </w:r>
      <w:r>
        <w:br/>
        <w:t>Ukierunkowanie terytorialne:</w:t>
      </w:r>
      <w:r>
        <w:br/>
        <w:t>Działanie realizowane będzie na obszarach wynikających ze strategii poszczególnych LGD.</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do 7% stawka ryczałtowa na koszty pośrednie (podstawa wyliczenia: koszty bezpośrednie) [art. 54(a)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RLKS</w:t>
      </w:r>
    </w:p>
    <w:p w:rsidR="00006856" w:rsidRDefault="007952AE">
      <w:pPr>
        <w:rPr>
          <w:b/>
        </w:rPr>
      </w:pPr>
      <w:r>
        <w:rPr>
          <w:b/>
        </w:rPr>
        <w:t>Typ beneficjenta – ogólny</w:t>
      </w:r>
    </w:p>
    <w:p w:rsidR="00006856" w:rsidRDefault="007952AE">
      <w:pPr>
        <w:rPr>
          <w:b/>
        </w:rPr>
      </w:pPr>
      <w:r>
        <w:t>Administracja publiczna, Organizacje społeczne i związki wyznaniowe,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Organizacje pozarządowe</w:t>
      </w:r>
    </w:p>
    <w:p w:rsidR="00006856" w:rsidRDefault="007952AE">
      <w:pPr>
        <w:rPr>
          <w:b/>
        </w:rPr>
      </w:pPr>
      <w:r>
        <w:rPr>
          <w:b/>
        </w:rPr>
        <w:t>Grupa docelowa</w:t>
      </w:r>
    </w:p>
    <w:p w:rsidR="00006856" w:rsidRDefault="007952AE">
      <w:pPr>
        <w:rPr>
          <w:b/>
        </w:rPr>
      </w:pPr>
      <w:r>
        <w:t>opiekunowie osób wymagających wsparcia w codziennym funkcjonowaniu, osoby dotknięte ubóstwem i wykluczeniem społecznym, osoby wymagające wsparcia w codziennym funkcjonowaniu, osoby zagrożone ubóstwem i wykluczeniem społecznym, rodziny osób dotkniętych ubóstwem i wykluczeniem społecznym, rodziny osób zagrożonych ubóstwem i wykluczeniem społecznym</w:t>
      </w:r>
    </w:p>
    <w:p w:rsidR="00006856" w:rsidRDefault="007952AE">
      <w:pPr>
        <w:rPr>
          <w:b/>
        </w:rPr>
      </w:pPr>
      <w:r>
        <w:rPr>
          <w:b/>
        </w:rPr>
        <w:t>Słowa kluczowe</w:t>
      </w:r>
    </w:p>
    <w:p w:rsidR="00006856" w:rsidRDefault="007952AE">
      <w:pPr>
        <w:rPr>
          <w:b/>
        </w:rPr>
      </w:pPr>
      <w:r>
        <w:t>deinstytucjonalizacja, infrastruktura, integracja_społeczna, mieszkania_treningowe, mieszkania_wspomagane, usługi_społeczne</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WLWK-PLRO205 - Liczba wspartych obiektów, w których realizowane są usługi społeczne</w:t>
      </w:r>
    </w:p>
    <w:p w:rsidR="00006856" w:rsidRDefault="007952AE">
      <w:pPr>
        <w:rPr>
          <w:b/>
        </w:rPr>
      </w:pPr>
      <w:r>
        <w:t>WLWK-RCO074 - Ludność objęta projektami w ramach strategii zintegrowanego rozwoju terytorialnego</w:t>
      </w:r>
    </w:p>
    <w:p w:rsidR="00006856" w:rsidRDefault="007952AE">
      <w:pPr>
        <w:rPr>
          <w:b/>
        </w:rPr>
      </w:pPr>
      <w:r>
        <w:t>WLWK-RCO065 - Pojemność nowych lub zmodernizowanych lokali socjalnych</w:t>
      </w:r>
    </w:p>
    <w:p w:rsidR="00006856" w:rsidRDefault="007952AE">
      <w:pPr>
        <w:rPr>
          <w:b/>
        </w:rPr>
      </w:pPr>
      <w:r>
        <w:t>WLWK-RCO080 - Wspierane strategie rozwoju lokalnego kierowanego przez społeczność</w:t>
      </w:r>
    </w:p>
    <w:p w:rsidR="00006856" w:rsidRDefault="007952AE">
      <w:pPr>
        <w:rPr>
          <w:b/>
        </w:rPr>
      </w:pPr>
      <w:r>
        <w:rPr>
          <w:b/>
        </w:rPr>
        <w:t>Wskaźniki rezultatu</w:t>
      </w:r>
    </w:p>
    <w:p w:rsidR="00006856" w:rsidRDefault="007952AE">
      <w:pPr>
        <w:rPr>
          <w:b/>
        </w:rPr>
      </w:pPr>
      <w:r>
        <w:t>WLWK-RCR067 - Roczna liczba użytkowników nowych lub zmodernizowanych lokali socjalnych</w:t>
      </w:r>
    </w:p>
    <w:p w:rsidR="00006856" w:rsidRDefault="007952AE">
      <w:pPr>
        <w:rPr>
          <w:b/>
        </w:rPr>
      </w:pPr>
      <w:r>
        <w:t>WLWK-PLRR105 - Roczna liczba użytkowników obiektów świadczących usługi społeczne</w:t>
      </w:r>
    </w:p>
    <w:p w:rsidR="00006856" w:rsidRDefault="00006856">
      <w:pPr>
        <w:rPr>
          <w:b/>
        </w:rPr>
      </w:pPr>
    </w:p>
    <w:p w:rsidR="00006856" w:rsidRDefault="007952AE">
      <w:pPr>
        <w:pStyle w:val="Nagwek3"/>
        <w:rPr>
          <w:rFonts w:ascii="Calibri" w:hAnsi="Calibri" w:cs="Calibri"/>
          <w:sz w:val="32"/>
        </w:rPr>
      </w:pPr>
      <w:bookmarkStart w:id="61" w:name="_Toc170985611"/>
      <w:r>
        <w:rPr>
          <w:rFonts w:ascii="Calibri" w:hAnsi="Calibri" w:cs="Calibri"/>
          <w:sz w:val="32"/>
        </w:rPr>
        <w:t>Działanie FEPM.06.08 Infrastruktura zdrowia – ZIT na terenie obszaru metropolitalnego</w:t>
      </w:r>
      <w:bookmarkEnd w:id="61"/>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06856" w:rsidRDefault="007952AE">
      <w:pPr>
        <w:rPr>
          <w:b/>
        </w:rPr>
      </w:pPr>
      <w:r>
        <w:rPr>
          <w:b/>
        </w:rPr>
        <w:t>Instytucja Pośrednicząca</w:t>
      </w:r>
    </w:p>
    <w:p w:rsidR="00006856" w:rsidRDefault="007952AE">
      <w:pPr>
        <w:rPr>
          <w:b/>
        </w:rPr>
      </w:pPr>
      <w:r>
        <w:t>Stowarzyszenie Obszar Metropolitalny Gdańsk-Gdynia-Sopot</w:t>
      </w:r>
    </w:p>
    <w:p w:rsidR="00006856" w:rsidRDefault="007952AE">
      <w:pPr>
        <w:rPr>
          <w:b/>
        </w:rPr>
      </w:pPr>
      <w:r>
        <w:rPr>
          <w:b/>
        </w:rPr>
        <w:t>Wysokość alokacji UE (EUR)</w:t>
      </w:r>
    </w:p>
    <w:p w:rsidR="00006856" w:rsidRDefault="007952AE">
      <w:pPr>
        <w:rPr>
          <w:b/>
        </w:rPr>
      </w:pPr>
      <w:r>
        <w:t>10 246 955,00</w:t>
      </w:r>
    </w:p>
    <w:p w:rsidR="00006856" w:rsidRDefault="007952AE">
      <w:pPr>
        <w:rPr>
          <w:b/>
        </w:rPr>
      </w:pPr>
      <w:r>
        <w:rPr>
          <w:b/>
        </w:rPr>
        <w:t>Zakres interwencji</w:t>
      </w:r>
    </w:p>
    <w:p w:rsidR="00006856" w:rsidRDefault="007952AE">
      <w:pPr>
        <w:rPr>
          <w:b/>
        </w:rPr>
      </w:pPr>
      <w:r>
        <w:t>128 - Infrastruktura zdrowotna, 129 - Wyposażenie opieki zdrowotnej</w:t>
      </w:r>
    </w:p>
    <w:p w:rsidR="00006856" w:rsidRDefault="007952AE">
      <w:pPr>
        <w:rPr>
          <w:b/>
        </w:rPr>
      </w:pPr>
      <w:r>
        <w:rPr>
          <w:b/>
        </w:rPr>
        <w:t>Opis działania</w:t>
      </w:r>
    </w:p>
    <w:p w:rsidR="00006856" w:rsidRDefault="007952AE">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r>
      <w:r>
        <w:br/>
        <w:t>Uzupełniająco możliwe będą także zadania:</w:t>
      </w:r>
      <w:r>
        <w:br/>
        <w:t>a. służące poprawie dostępności cyfrowej i informacyjno - komunikacyjnej,</w:t>
      </w:r>
      <w:r>
        <w:br/>
        <w:t>b. z zakresu e-zdrowia (z zachowaniem standardów krajowych), dot. rozwiązań IT (oprogramowanie, sprzęt) oraz z zakresu telemedycyny – do 20% kosztów kwalifikowalnych,</w:t>
      </w:r>
      <w:r>
        <w:br/>
        <w:t>c. służące zmniejszeniu energochłonności infrastruktury, przyczyniające się do zmniejszenia kosztów jej utrzymania i osiągnięcia neutralności klimatycznej,</w:t>
      </w:r>
      <w:r>
        <w:br/>
        <w:t>d. dotyczące zagospodarowania terenu wokół obiektu.</w:t>
      </w:r>
      <w:r>
        <w:br/>
      </w:r>
      <w:r>
        <w:br/>
        <w:t>Najważniejsze warunki realizacji projektów:</w:t>
      </w:r>
      <w:r>
        <w:br/>
        <w:t>1. Wsparcie uzyskać mogą wyłącznie projekty wpisane do Strategii ZIT dla Obszaru Metropolitalnego Gdańsk-Gdynia-Sopot.</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9.</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projekty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 projekty:</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infrastrukturalne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xml:space="preserve">• nowoczesne technologie medyczne, </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nie zapewniały kompleksowej opieki zdrowotnej nad osobami z zaburzeniami psychicznymi we wszystkich formach: pomocy doraźnej, ambulatoryjnej, dziennej i środowiskowej, a taki zakres zagwarantują;</w:t>
      </w:r>
      <w:r>
        <w:br/>
        <w:t>- realizowane przez podmioty lecznicze, które przed złożeniem wniosku o dofinansowanie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6.9.</w:t>
      </w:r>
      <w:r>
        <w:br/>
        <w:t>2. Podatek VAT i koszty pośrednie są niekwalifikowalne.</w:t>
      </w:r>
      <w:r>
        <w:br/>
        <w:t>3. Na każdym etapie realizacji należy zapewnić poszanowanie praw podstawowych oraz przestrzeganie Karty praw podstawowych UE, a także zgodność z zasadami horyzontalnymi na zasadach analogicznych jak w Dz. 6.7.</w:t>
      </w:r>
      <w:r>
        <w:br/>
      </w:r>
      <w:r>
        <w:br/>
        <w:t>Ukierunkowanie terytorialne:</w:t>
      </w:r>
      <w:r>
        <w:br/>
        <w:t>Obszar wskazany w Strategii ZIT dla OMGGS.</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ochrony zdrowia, Organizacje społeczne i związki wyznaniowe</w:t>
      </w:r>
    </w:p>
    <w:p w:rsidR="00006856" w:rsidRDefault="007952AE">
      <w:pPr>
        <w:rPr>
          <w:b/>
        </w:rPr>
      </w:pPr>
      <w:r>
        <w:rPr>
          <w:b/>
        </w:rPr>
        <w:t>Typ beneficjenta – szczegółowy</w:t>
      </w:r>
    </w:p>
    <w:p w:rsidR="00006856" w:rsidRDefault="007952AE">
      <w:pPr>
        <w:rPr>
          <w:b/>
        </w:rPr>
      </w:pPr>
      <w:r>
        <w:t>Jednostki Samorządu Terytorialnego, Kościoły i związki wyznaniowe, Niepubliczne zakłady opieki zdrowotnej, Organizacje pozarządowe, Publiczne zakłady opieki zdrowotnej</w:t>
      </w:r>
    </w:p>
    <w:p w:rsidR="00006856" w:rsidRDefault="007952AE">
      <w:pPr>
        <w:rPr>
          <w:b/>
        </w:rPr>
      </w:pPr>
      <w:r>
        <w:rPr>
          <w:b/>
        </w:rPr>
        <w:t>Grupa docelowa</w:t>
      </w:r>
    </w:p>
    <w:p w:rsidR="00006856" w:rsidRDefault="007952AE">
      <w:pPr>
        <w:rPr>
          <w:b/>
        </w:rPr>
      </w:pPr>
      <w:r>
        <w:t>kadra podmiotów świadczących usługi zdrowotne, mieszkańcy, mieszkańcy obszarów o niezadowalającej dostępności do specjalistycznych usług zdrowotnych</w:t>
      </w:r>
    </w:p>
    <w:p w:rsidR="00006856" w:rsidRDefault="007952AE">
      <w:pPr>
        <w:rPr>
          <w:b/>
        </w:rPr>
      </w:pPr>
      <w:r>
        <w:rPr>
          <w:b/>
        </w:rPr>
        <w:t>Słowa kluczowe</w:t>
      </w:r>
    </w:p>
    <w:p w:rsidR="00006856" w:rsidRDefault="007952AE">
      <w:pPr>
        <w:rPr>
          <w:b/>
        </w:rPr>
      </w:pPr>
      <w:r>
        <w:t>AOS, deinstytucjonalizacja, infrastruktura_ochrony_zdrowia, opieka_ambulatoryjna, opieka_koordynowana, poradnia, POZ, sprzęt_medyczny, telemedycyna, zdrowie_psychiczne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 xml:space="preserve">WLWK-PLRO133 - Liczba wspartych podmiotów wykonujących działalność leczniczą </w:t>
      </w:r>
    </w:p>
    <w:p w:rsidR="00006856" w:rsidRDefault="007952AE">
      <w:pPr>
        <w:rPr>
          <w:b/>
        </w:rPr>
      </w:pPr>
      <w:r>
        <w:t>WLWK-RCO074 - Ludność objęta projektami w ramach strategii zintegrowanego rozwoju terytorialnego</w:t>
      </w:r>
    </w:p>
    <w:p w:rsidR="00006856" w:rsidRDefault="007952AE">
      <w:pPr>
        <w:rPr>
          <w:b/>
        </w:rPr>
      </w:pPr>
      <w:r>
        <w:t>WLWK-RCO069 - Pojemność nowych lub zmodernizowanych placówek opieki zdrowotnej</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WLWK-RCR073 - Roczna liczba użytkowników nowych lub zmodernizowanych placówek opieki zdrowotnej</w:t>
      </w:r>
    </w:p>
    <w:p w:rsidR="00006856" w:rsidRDefault="00006856">
      <w:pPr>
        <w:rPr>
          <w:b/>
        </w:rPr>
      </w:pPr>
    </w:p>
    <w:p w:rsidR="00006856" w:rsidRDefault="007952AE">
      <w:pPr>
        <w:pStyle w:val="Nagwek3"/>
        <w:rPr>
          <w:rFonts w:ascii="Calibri" w:hAnsi="Calibri" w:cs="Calibri"/>
          <w:sz w:val="32"/>
        </w:rPr>
      </w:pPr>
      <w:bookmarkStart w:id="62" w:name="_Toc170985612"/>
      <w:r>
        <w:rPr>
          <w:rFonts w:ascii="Calibri" w:hAnsi="Calibri" w:cs="Calibri"/>
          <w:sz w:val="32"/>
        </w:rPr>
        <w:t>Działanie FEPM.06.09 Infrastruktura zdrowia – ZIT poza terenem obszaru metropolitalnego</w:t>
      </w:r>
      <w:bookmarkEnd w:id="62"/>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rsidR="00006856" w:rsidRDefault="007952AE">
      <w:pPr>
        <w:rPr>
          <w:b/>
        </w:rPr>
      </w:pPr>
      <w:r>
        <w:rPr>
          <w:b/>
        </w:rPr>
        <w:t>Wysokość alokacji UE (EUR)</w:t>
      </w:r>
    </w:p>
    <w:p w:rsidR="00006856" w:rsidRDefault="007952AE">
      <w:pPr>
        <w:rPr>
          <w:b/>
        </w:rPr>
      </w:pPr>
      <w:r>
        <w:t>12 524 057,00</w:t>
      </w:r>
    </w:p>
    <w:p w:rsidR="00006856" w:rsidRDefault="007952AE">
      <w:pPr>
        <w:rPr>
          <w:b/>
        </w:rPr>
      </w:pPr>
      <w:r>
        <w:rPr>
          <w:b/>
        </w:rPr>
        <w:t>Zakres interwencji</w:t>
      </w:r>
    </w:p>
    <w:p w:rsidR="00006856" w:rsidRDefault="007952AE">
      <w:pPr>
        <w:rPr>
          <w:b/>
        </w:rPr>
      </w:pPr>
      <w:r>
        <w:t>128 - Infrastruktura zdrowotna, 129 - Wyposażenie opieki zdrowotnej</w:t>
      </w:r>
    </w:p>
    <w:p w:rsidR="00006856" w:rsidRDefault="007952AE">
      <w:pPr>
        <w:rPr>
          <w:b/>
        </w:rPr>
      </w:pPr>
      <w:r>
        <w:rPr>
          <w:b/>
        </w:rPr>
        <w:t>Opis działania</w:t>
      </w:r>
    </w:p>
    <w:p w:rsidR="00006856" w:rsidRDefault="007952AE">
      <w:pPr>
        <w:rPr>
          <w:b/>
        </w:rPr>
      </w:pPr>
      <w:r>
        <w:br/>
        <w:t xml:space="preserve">Wspierane będą projekty dostosowujące system ochrony zdrowia do rzeczywistych potrzeb i wyzwań zdrowotnych oraz poprawy dostępności do skutecznych i efektywnych metod profilaktyki, diagnostyki i terapii zgodnie z postępem wiedzy medycznej i uwzględnieniem osiągnięć nowoczesnych technologii. </w:t>
      </w:r>
      <w:r>
        <w:br/>
        <w:t>Wsparcie dotyczyć będzie projektów wpisujących się w następujące obszary:</w:t>
      </w:r>
      <w:r>
        <w:br/>
        <w:t>A. opieki jednego dnia i ambulatoryjnej opieki medycznej, w celu rozwoju opieki koordynowanej, stopniowego odwracania piramidy i poprawy dostępu do świadczeń;</w:t>
      </w:r>
      <w:r>
        <w:br/>
        <w:t>B. lecznictwa psychiatrycznego (w tym ambulatoryjnego i środowiskowego wsparcia psychologicznego) obejmujące wszystkie poziomy opieki, zgodnie z założeniami nowego modelu ochrony zdrowia psychicznego;</w:t>
      </w:r>
      <w:r>
        <w:br/>
        <w:t>C. infrastruktury podstawowej opieki zdrowotnej (POZ), w tym wdrożenie standardu dostępności POZ dla osób ze szczególnymi potrzebami w obszarze architektonicznym, cyfrowym, komunikacyjnym i organizacyjnym;</w:t>
      </w:r>
      <w:r>
        <w:br/>
        <w:t>D. tworzenie nowych i rozwijanie istniejących placówek wsparcia środowiskowej opieki zdrowotnej (głównie dla seniorów, dzieci i młodzieży, osób z niepełnosprawnościami (OzN), chorobami przewlekłymi, w tym z zaburzeniami psychicznymi i osób potrzebujących wsparcia w codziennym funkcjonowaniu);</w:t>
      </w:r>
      <w:r>
        <w:br/>
        <w:t>E. zakładów opieki długoterminowej (w tym opieki paliatywnej i hospicyjnej) w formie ambulatoryjnej, środowiskowej (domowej) oraz w formach łączonych, zgodnie z ideą deinstytucjonalizacji.</w:t>
      </w:r>
      <w:r>
        <w:br/>
        <w:t>Typy projektów:</w:t>
      </w:r>
      <w:r>
        <w:br/>
        <w:t>1. modernizacja i zakup specjalistycznej aparatury medycznej, sprzętu medycznego oraz wyposażenia obiektów ochrony zdrowia,</w:t>
      </w:r>
      <w:r>
        <w:br/>
        <w:t>2. budowa, przebudowa, rozbudowa, remont infrastruktury ochrony zdrowia, w tym likwidacja barier architektonicznych, a także inwestycje uwzględniające potrzeby OzN i osób z innymi szczególnymi potrzebami.</w:t>
      </w:r>
      <w:r>
        <w:br/>
        <w:t>Uzupełniająco możliwe będą także zadania:</w:t>
      </w:r>
      <w:r>
        <w:br/>
        <w:t>a. służące poprawie dostępności cyfrowej i informacyjno-komunikacyjnej,</w:t>
      </w:r>
      <w:r>
        <w:br/>
        <w:t>b. z zakresu e-zdrowia (z zachowaniem standardów krajowych), dot. rozwiązań IT (oprogramowanie, sprzęt) oraz z zakresu telemedycyny-do 20% kosztów kwalifikowalnych,</w:t>
      </w:r>
      <w:r>
        <w:br/>
        <w:t>c. służące zmniejszeniu energochłonności infrastruktury, przyczyniające się do zmniejszenia kosztów jej utrzymania i osiągnięcia neutralności klimatycznej,</w:t>
      </w:r>
      <w:r>
        <w:br/>
        <w:t>d. dot. zagospodarowania terenu wokół obiektu.</w:t>
      </w:r>
      <w:r>
        <w:br/>
        <w:t>Najważniejsze warunki realizacji projektów:</w:t>
      </w:r>
      <w:r>
        <w:br/>
        <w:t>1. Wsparcie uzyskać mogą wyłącznie projekty wpisane do Strategii ZIT dla MOF właściwej dla obszaru ich realizacji.</w:t>
      </w:r>
      <w:r>
        <w:br/>
        <w:t>2. Wszystkie podmioty lecznicze ubiegające się o wsparcie muszą funkcjonować w publicznym systemie ubezpieczeń zdrowotnych. Zakres umowy o udzielanie świadczeń opieki zdrowotnej ze środków publicznych powinien być zbieżny z zakresem projektu. W przypadku braku takiej umowy wnioskodawcy zobowiążą się do jej posiadania najpóźniej w kolejnym okresie kontraktowania świadczeń opieki zdrowotnej po zakończeniu realizacji projektu.</w:t>
      </w:r>
      <w:r>
        <w:br/>
        <w:t>3. W przypadku szpitali wsparcie:</w:t>
      </w:r>
      <w:r>
        <w:br/>
        <w:t>- może dot. wyłącznie ambulatoryjnej opieki medycznej, w tym specjalistycznej (AOS), POZ lub leczenia jednego dnia rozumianego jako świadczenia gwarantowane z zamiarem zakończenia ich udzielania w okresie nieprzekraczającym 24h;</w:t>
      </w:r>
      <w:r>
        <w:br/>
        <w:t>- nie może dot. inwestycji w zakresie szpitalnych izb przyjęć, bloków operacyjnych, stacjonarnej i całodobowej opieki zdrowotnej z zastrzeżeniem pkt. 9.</w:t>
      </w:r>
      <w:r>
        <w:br/>
        <w:t>4. Wsparcie mogą otrzymać wyłącznie projekty posiadające pozytywną opinię o celowości inwestycji, o której mowa w ustawie o świadczeniach opieki zdrowotnej finansowanych ze środków publicznych, a w przypadku komponentu e-zdrowia także pozytywną opinię ministra właściwego ds. zdrowia w tym zakresie zgodnie z procedurą dostępną na https://www.gov.pl/web/zdrowie/opiniowanie-projektow-regionalnych-ue-2021-2027.</w:t>
      </w:r>
      <w:r>
        <w:br/>
        <w:t>5. Realizowane będą wyłącznie projekty:</w:t>
      </w:r>
      <w:r>
        <w:br/>
        <w:t>- wynikające z określonych w regionie deficytów i potrzeb zidentyfikowanych na podstawie analizy sytuacji demograficznej i epidemiologicznej, a także faktycznego zapotrzebowania oraz dostępności infrastruktury ochrony zdrowia;</w:t>
      </w:r>
      <w:r>
        <w:br/>
        <w:t>- uzasadnione z punktu widzenia poprawy efektywności (w tym kosztowej) oraz zwiększenia dostępu do świadczeń zdrowotnych;</w:t>
      </w:r>
      <w:r>
        <w:br/>
        <w:t>- uwzględniające konieczność dostosowania placówki do obowiązujących przepisów prawa lub spełnienia bądź przewyższenia wymogów płatnika w zakresie udzielanych świadczeń opieki zdrowotnej finansowanych w ramach publicznego systemu ubezpieczeń zdrowotnych;</w:t>
      </w:r>
      <w:r>
        <w:br/>
        <w:t>- uwzględniające wzmocnienie koordynacji pomiędzy różnymi poziomami opieki zdrowotnej.</w:t>
      </w:r>
      <w:r>
        <w:br/>
        <w:t>6. Finansowane będą wyłącznie projekty zgodne z:</w:t>
      </w:r>
      <w:r>
        <w:br/>
        <w:t>- Mapą potrzeb zdrowotnych na lata 2022-2026,</w:t>
      </w:r>
      <w:r>
        <w:br/>
        <w:t>- Wojewódzkim Planem Transformacji Województwa Pomorskiego na lata 2022-2026,</w:t>
      </w:r>
      <w:r>
        <w:br/>
        <w:t>- Planem działań w sektorze zdrowia akceptowanym przez Komitet Sterujący ds. koordynacji wsparcia w sektorze zdrowia.</w:t>
      </w:r>
      <w:r>
        <w:br/>
        <w:t>7. Podejmowane w projektach działania muszą wpisywać się w założenia dokumentu Zdrowa Przyszłość. Ramy Strategiczne Rozwoju Systemu Ochrony Zdrowia na lata 2021-2027, z perspektywą do 2030 r., w tym prowadzić do zapewnienia dostępności do świadczeń zdrowotnych i optymalizacji piramidy świadczeń opieki zdrowotnej.</w:t>
      </w:r>
      <w:r>
        <w:br/>
        <w:t>8. Realizowane projekty nie mogą powielać zakresu, na który dany podmiot otrzymał wsparcie z KPO.</w:t>
      </w:r>
      <w:r>
        <w:br/>
        <w:t>9. Przedmiotem projektów mogą być także inwestycje stanowiące elementy przedsięwzięcia strategicznego pn. „Jakość i bezpieczeństwo w podmiotach leczniczych” wskazanego w RPS w zakresie bezpieczeństwa zdrowotnego i wrażliwości społecznej.</w:t>
      </w:r>
      <w:r>
        <w:br/>
        <w:t>10. W przypadku projektów z obszaru B, projekty:</w:t>
      </w:r>
      <w:r>
        <w:br/>
        <w:t>- będą przyczyniać się do systemowego wdrażania reformy psychiatrii w kierunku modelu psychiatrii środowiskowej, opartej na formach zdeinstytucjonalizowanych (jako element projektu lub projekty komplementarne);</w:t>
      </w:r>
      <w:r>
        <w:br/>
        <w:t>- w zakresie reformy zdrowia psychicznego będą realizowane po uzgodnieniu z ministrem właściwym ds. zdrowia - inwestycje będą skupione przede wszystkim na I i II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r>
        <w:br/>
        <w:t>11. W przypadku projektów z obszaru C:</w:t>
      </w:r>
      <w:r>
        <w:br/>
        <w:t>- muszą być zgodne ze standardem dostępności dla POZ opracowanym w programie „Dostępność Plus”.</w:t>
      </w:r>
      <w:r>
        <w:br/>
        <w:t>12. W przypadku projektów z obszarów D-E:</w:t>
      </w:r>
      <w:r>
        <w:br/>
        <w:t>- kwalifikowalne będą wyłącznie projekty polegające na wsparciu deinstytucjonalizacji opieki medycznej nad osobami potrzebującymi wsparcia w codziennym funkcjonowaniu, poprzez rozwój jej alternatywnych form zlokalizowanej blisko miejsca zamieszkania;</w:t>
      </w:r>
      <w:r>
        <w:br/>
        <w:t>- niekwalifikowalne są inwestycje w placówki świadczące całodobową opiekę długoterminową w formach instytucjonalnych;</w:t>
      </w:r>
      <w:r>
        <w:br/>
        <w:t>- w ramach wyposażenia możliwy będzie zakup środków transportu spełniających dyrektywę o ekologicznie czystych pojazdach (2009/33/WE).</w:t>
      </w:r>
      <w:r>
        <w:br/>
      </w:r>
      <w:r>
        <w:br/>
        <w:t>Preferowane będą projekty:</w:t>
      </w:r>
      <w:r>
        <w:br/>
        <w:t xml:space="preserve">1. w obszarach A-E wykorzystujące: </w:t>
      </w:r>
      <w:r>
        <w:br/>
        <w:t>• nowoczesne technologie medyczne,</w:t>
      </w:r>
      <w:r>
        <w:br/>
        <w:t>• wolontariat.</w:t>
      </w:r>
      <w:r>
        <w:br/>
        <w:t>2. w obszarze A:</w:t>
      </w:r>
      <w:r>
        <w:br/>
        <w:t>- realizowane przez podmioty lecznicze udzielające świadczeń opieki zdrowotnej w zakresie AOS/w trybie leczenia jednego dnia, których wnioskodawcy zobowiążą się, że efektem podjętych działań będzie poszerzenie oferty z zakresu diagnostyki o badania, które do tej pory nie były w nich realizowane lub zwiększenie liczby dotychczas wykonywanych badań diagnostycznych;</w:t>
      </w:r>
      <w:r>
        <w:br/>
        <w:t>- realizowane przez podmioty lecznicze udzielające świadczeń opieki zdrowotnej w zakresie AOS, które jednocześnie zapewniają dostęp do rehabilitacji leczniczej realizowanej w warunkach ambulatoryjnych w zakresie zbieżnym z przedmiotem projektu;</w:t>
      </w:r>
      <w:r>
        <w:br/>
        <w:t>- dla których wnioskodawcy zobowiążą się do realizacji świadczeń zdrowotnych w trybie leczenia jednego dnia przez podmioty, które posiadają umowę o udzielanie świadczeń opieki zdrowotnej ze środków publicznych w rodzaju leczenie szpitalne, a dotychczas nie realizowały świadczeń zdrowotnych w trybie leczenia jednego dnia, w zakresie którego dot. projekt.</w:t>
      </w:r>
      <w:r>
        <w:br/>
        <w:t>2. w obszarze B:</w:t>
      </w:r>
      <w:r>
        <w:br/>
        <w:t>- realizowane przez podmioty lecznicze, które zapewniają udzielanie świadczeń opieki zdrowotnej w ramach co najmniej I i II poziomu referencyjnego w psychiatrii dzieci i młodzieży;</w:t>
      </w:r>
      <w:r>
        <w:br/>
        <w:t>- ukierunkowane na co najmniej jedną, inną niż stacjonarna, formę udzielania świadczeń (poradnie, oddziały dzienne, zespoły leczenia środowiskowego, I i II poziomy referencyjne w psychiatrii dzieci i młodzieży, centra zdrowia psychicznego dla dorosłych);</w:t>
      </w:r>
      <w:r>
        <w:br/>
        <w:t>- realizowane przez podmioty lecznicze, które przed złożeniem wniosku o dofinansowanie (WoD) nie zapewniały kompleksowej opieki zdrowotnej nad osobami z zaburzeniami psychicznymi we wszystkich formach: pomocy doraźnej, ambulatoryjnej, dziennej i środowiskowej, a taki zakres zagwarantują;</w:t>
      </w:r>
      <w:r>
        <w:br/>
        <w:t>- realizowane przez podmioty lecznicze, które przed złożeniem WoD nie zapewniały udzielania świadczeń opieki zdrowotnej w ramach wszystkich trzech poziomów referencyjnych w psychiatrii dzieci i młodzieży, a taki zakres zagwarantują.</w:t>
      </w:r>
      <w:r>
        <w:br/>
        <w:t>3. w obszarze C:</w:t>
      </w:r>
      <w:r>
        <w:br/>
        <w:t>- realizowane przez podmioty lecznicze:</w:t>
      </w:r>
      <w:r>
        <w:br/>
        <w:t>a. udzielające świadczeń z zakresu POZ:</w:t>
      </w:r>
      <w:r>
        <w:br/>
        <w:t>• w ramach modelu opieki koordynowanej;</w:t>
      </w:r>
      <w:r>
        <w:br/>
        <w:t>• skutkujące rozszerzeniem zakresu diagnostyki;</w:t>
      </w:r>
      <w:r>
        <w:br/>
        <w:t>b. w których w wyniku realizacji projektu zostanie wsparty POZ zlokalizowany/działający na terenach wiejskich lub obszarach z ograniczonym dostępem do POZ;</w:t>
      </w:r>
      <w:r>
        <w:br/>
        <w:t>Ponadto dla wszystkich projektów A-E:</w:t>
      </w:r>
      <w:r>
        <w:br/>
        <w:t>1. Ze wsparcia wykluczone są projekty dla których Wnioskodawcą/Partnerem są JST, które mają status Obserwatora w ZIT lub jednostki organizacyjne i spółki od nich zależne, jeżeli podmioty te zostały wskazane w „Porozumieniu w sprawie realizacji instrumentu ZIT” jako uprawnione do wsparcia w Dz. 6.8.</w:t>
      </w:r>
      <w:r>
        <w:br/>
        <w:t>2. Podatek VAT i koszty pośrednie są niekwalifikowalne.</w:t>
      </w:r>
      <w:r>
        <w:br/>
        <w:t xml:space="preserve">3. Na każdym etapie realizacji należy zapewnić poszanowanie praw podstawowych oraz przestrzeganie Karty praw podstawowych UE, a także zgodność z zasadami horyzontalnymi na zasadach analogicznych jak w Dz. 6.7. </w:t>
      </w:r>
      <w:r>
        <w:br/>
      </w:r>
      <w:r>
        <w:br/>
        <w:t>Ukierunkowanie terytorialne:</w:t>
      </w:r>
      <w:r>
        <w:br/>
        <w:t>Obszar wskazany w Strategii ZIT dla MOF: Bytowa, Chojnic-Człuchowa, Kościerzyny, Kwidzyna, Lęborka, Malborka-Sztumu, Słupska-Ustki, Starogardu Gdańskiego.</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ZIT</w:t>
      </w:r>
    </w:p>
    <w:p w:rsidR="00006856" w:rsidRDefault="007952AE">
      <w:pPr>
        <w:rPr>
          <w:b/>
        </w:rPr>
      </w:pPr>
      <w:r>
        <w:rPr>
          <w:b/>
        </w:rPr>
        <w:t>Typ beneficjenta – ogólny</w:t>
      </w:r>
    </w:p>
    <w:p w:rsidR="00006856" w:rsidRDefault="007952AE">
      <w:pPr>
        <w:rPr>
          <w:b/>
        </w:rPr>
      </w:pPr>
      <w:r>
        <w:t>Administracja publiczna, Instytucje ochrony zdrowia, Organizacje społeczne i związki wyznaniowe</w:t>
      </w:r>
    </w:p>
    <w:p w:rsidR="00006856" w:rsidRDefault="007952AE">
      <w:pPr>
        <w:rPr>
          <w:b/>
        </w:rPr>
      </w:pPr>
      <w:r>
        <w:rPr>
          <w:b/>
        </w:rPr>
        <w:t>Typ beneficjenta – szczegółowy</w:t>
      </w:r>
    </w:p>
    <w:p w:rsidR="00006856" w:rsidRDefault="007952AE">
      <w:pPr>
        <w:rPr>
          <w:b/>
        </w:rPr>
      </w:pPr>
      <w:r>
        <w:t>Jednostki Samorządu Terytorialnego, Kościoły i związki wyznaniowe, Niepubliczne zakłady opieki zdrowotnej, Organizacje pozarządowe, Publiczne zakłady opieki zdrowotnej</w:t>
      </w:r>
    </w:p>
    <w:p w:rsidR="00006856" w:rsidRDefault="007952AE">
      <w:pPr>
        <w:rPr>
          <w:b/>
        </w:rPr>
      </w:pPr>
      <w:r>
        <w:rPr>
          <w:b/>
        </w:rPr>
        <w:t>Grupa docelowa</w:t>
      </w:r>
    </w:p>
    <w:p w:rsidR="00006856" w:rsidRDefault="007952AE">
      <w:pPr>
        <w:rPr>
          <w:b/>
        </w:rPr>
      </w:pPr>
      <w:r>
        <w:t>kadra podmiotów świadczących usługi zdrowotne, mieszkańcy, mieszkańcy obszarów o niezadowalającej dostępności do specjalistycznych usług zdrowotnych</w:t>
      </w:r>
    </w:p>
    <w:p w:rsidR="00006856" w:rsidRDefault="007952AE">
      <w:pPr>
        <w:rPr>
          <w:b/>
        </w:rPr>
      </w:pPr>
      <w:r>
        <w:rPr>
          <w:b/>
        </w:rPr>
        <w:t>Słowa kluczowe</w:t>
      </w:r>
    </w:p>
    <w:p w:rsidR="00006856" w:rsidRDefault="007952AE">
      <w:pPr>
        <w:rPr>
          <w:b/>
        </w:rPr>
      </w:pPr>
      <w:r>
        <w:t>AOS, deinstytucjonalizacja, infrastruktura_ochrony_zdrowia, opieka_ambulatoryjna, opieka_koordynowana, poradnia, POZ, sprzęt_medyczny, telemedycyna, zdrowie_psychiczne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 xml:space="preserve">WLWK-PLRO133 - Liczba wspartych podmiotów wykonujących działalność leczniczą </w:t>
      </w:r>
    </w:p>
    <w:p w:rsidR="00006856" w:rsidRDefault="007952AE">
      <w:pPr>
        <w:rPr>
          <w:b/>
        </w:rPr>
      </w:pPr>
      <w:r>
        <w:t>WLWK-RCO074 - Ludność objęta projektami w ramach strategii zintegrowanego rozwoju terytorialnego</w:t>
      </w:r>
    </w:p>
    <w:p w:rsidR="00006856" w:rsidRDefault="007952AE">
      <w:pPr>
        <w:rPr>
          <w:b/>
        </w:rPr>
      </w:pPr>
      <w:r>
        <w:t>WLWK-RCO069 - Pojemność nowych lub zmodernizowanych placówek opieki zdrowotnej</w:t>
      </w:r>
    </w:p>
    <w:p w:rsidR="00006856" w:rsidRDefault="007952AE">
      <w:pPr>
        <w:rPr>
          <w:b/>
        </w:rPr>
      </w:pPr>
      <w:r>
        <w:t>WLWK-RCO075 - Wspierane strategie zintegrowanego rozwoju terytorialnego</w:t>
      </w:r>
    </w:p>
    <w:p w:rsidR="00006856" w:rsidRDefault="007952AE">
      <w:pPr>
        <w:rPr>
          <w:b/>
        </w:rPr>
      </w:pPr>
      <w:r>
        <w:rPr>
          <w:b/>
        </w:rPr>
        <w:t>Wskaźniki rezultatu</w:t>
      </w:r>
    </w:p>
    <w:p w:rsidR="00006856" w:rsidRDefault="007952AE">
      <w:pPr>
        <w:rPr>
          <w:b/>
        </w:rPr>
      </w:pPr>
      <w:r>
        <w:t>WLWK-RCR073 - Roczna liczba użytkowników nowych lub zmodernizowanych placówek opieki zdrowotnej</w:t>
      </w:r>
    </w:p>
    <w:p w:rsidR="00006856" w:rsidRDefault="00006856">
      <w:pPr>
        <w:rPr>
          <w:b/>
        </w:rPr>
      </w:pPr>
    </w:p>
    <w:p w:rsidR="00006856" w:rsidRDefault="007952AE">
      <w:pPr>
        <w:pStyle w:val="Nagwek3"/>
        <w:rPr>
          <w:rFonts w:ascii="Calibri" w:hAnsi="Calibri" w:cs="Calibri"/>
          <w:sz w:val="32"/>
        </w:rPr>
      </w:pPr>
      <w:bookmarkStart w:id="63" w:name="_Toc170985613"/>
      <w:r>
        <w:rPr>
          <w:rFonts w:ascii="Calibri" w:hAnsi="Calibri" w:cs="Calibri"/>
          <w:sz w:val="32"/>
        </w:rPr>
        <w:t>Działanie FEPM.06.10 Infrastruktura kultury</w:t>
      </w:r>
      <w:bookmarkEnd w:id="63"/>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EFRR.CP4.VI - Wzmacnianie roli kultury i zrównoważonej turystyki w rozwoju gospodarczym, włączeniu społecznym i innowacjach społecznych</w:t>
      </w:r>
    </w:p>
    <w:p w:rsidR="00006856" w:rsidRDefault="007952AE">
      <w:pPr>
        <w:rPr>
          <w:b/>
        </w:rPr>
      </w:pPr>
      <w:r>
        <w:rPr>
          <w:b/>
        </w:rPr>
        <w:t>Wysokość alokacji UE (EUR)</w:t>
      </w:r>
    </w:p>
    <w:p w:rsidR="00006856" w:rsidRDefault="007952AE">
      <w:pPr>
        <w:rPr>
          <w:b/>
        </w:rPr>
      </w:pPr>
      <w:r>
        <w:t>25 220 431,00</w:t>
      </w:r>
    </w:p>
    <w:p w:rsidR="00006856" w:rsidRDefault="007952AE">
      <w:pPr>
        <w:rPr>
          <w:b/>
        </w:rPr>
      </w:pPr>
      <w:r>
        <w:rPr>
          <w:b/>
        </w:rPr>
        <w:t>Zakres interwencji</w:t>
      </w:r>
    </w:p>
    <w:p w:rsidR="00006856" w:rsidRDefault="007952AE">
      <w:pPr>
        <w:rPr>
          <w:b/>
        </w:rPr>
      </w:pPr>
      <w:r>
        <w:t>166 - Ochrona, rozwój i promowanie dziedzictwa kulturowego i usług w dziedzinie kultury, 172 - Finansowanie krzyżowe w ramach EFRR (wsparcie dla działań typowych dla EFS+ koniecznych do wdrożenia części operacji objętej EFRR i bezpośrednio z nią związanych)</w:t>
      </w:r>
    </w:p>
    <w:p w:rsidR="00006856" w:rsidRDefault="007952AE">
      <w:pPr>
        <w:rPr>
          <w:b/>
        </w:rPr>
      </w:pPr>
      <w:r>
        <w:rPr>
          <w:b/>
        </w:rPr>
        <w:t>Opis działania</w:t>
      </w:r>
    </w:p>
    <w:p w:rsidR="00006856" w:rsidRDefault="007952AE">
      <w:pPr>
        <w:rPr>
          <w:b/>
        </w:rPr>
      </w:pPr>
      <w:r>
        <w:br/>
        <w:t>W ramach Działania realizowane będą projekty, przyczyniające się do wzmacniania roli kultury w procesie zwiększania spójności społecznej województwa. Wsparcie dotyczyć będzie infrastruktury służącej prowadzeniu działalności kulturalnej przyczyniającej się do:</w:t>
      </w:r>
      <w:r>
        <w:br/>
        <w:t xml:space="preserve">- rozwijania aktywności, wzmacniania włączenia społecznego i rozwoju gospodarczego; </w:t>
      </w:r>
      <w:r>
        <w:br/>
        <w:t>- integracji społeczności lokalnej;</w:t>
      </w:r>
      <w:r>
        <w:br/>
        <w:t>- zwiększenia uczestnictwa mieszkańców w kulturze;</w:t>
      </w:r>
      <w:r>
        <w:br/>
        <w:t>- poprawy jakości oferty kulturalnej.</w:t>
      </w:r>
      <w:r>
        <w:br/>
      </w:r>
      <w:r>
        <w:br/>
        <w:t xml:space="preserve">Typy projektów: </w:t>
      </w:r>
      <w:r>
        <w:br/>
        <w:t>1. Budowa (wyłącznie w wyjątkowych i uzasadnionych przypadkach), przebudowa, rozbudowa lub remont infrastruktury kultury służącej prowadzeniu działalności kulturalnej wraz z obowiązkowymi działaniami w zakresie edukacji kulturalnej.</w:t>
      </w:r>
      <w:r>
        <w:br/>
        <w:t>2. Prace budowlane, restauratorskie, konserwatorskie lub adaptacja obiektów i zespołów zabytkowych wpisanych do rejestru zabytków oraz nadanie im nowych funkcji lub rozwój funkcji dotychczasowych służących celom społecznym, kulturalnym oraz – uzupełniająco – turystycznym i gospodarczym.</w:t>
      </w:r>
      <w:r>
        <w:br/>
        <w:t>3. Kompleksowe zagospodarowanie obszarów zabytkowych i przestrzeni publicznych służących integracji społeczności lokalnej wraz z małą architekturą i infrastrukturą towarzyszącą w ramach układów urbanistycznych i ruralistycznych wpisanych do rejestru zabytków.</w:t>
      </w:r>
      <w:r>
        <w:br/>
      </w:r>
      <w:r>
        <w:br/>
        <w:t>Ponadto, w ramach ww. typów projektów możliwe będą:</w:t>
      </w:r>
      <w:r>
        <w:br/>
        <w:t>a. zakup trwałego wyposażenia obiektów;</w:t>
      </w:r>
      <w:r>
        <w:br/>
        <w:t>b. tworzenie treści cyfrowych prowadzących do upowszechnienia zasobów kultury, w tym działania dotyczące digitalizacji zasobów, zwiedzanie on-line, itp.;</w:t>
      </w:r>
      <w:r>
        <w:br/>
        <w:t>c. działania służące likwidacji barier architektonicznych, w szczególności w oparciu o projektowanie uniwersalne lub zastosowanie racjonalnego usprawnienia oraz uwzględniające potrzeby osób z niepełnosprawnościami: ruchową, wzrokową, intelektualną, a także kobiet, seniorów, opiekunów osób zależnych;</w:t>
      </w:r>
      <w:r>
        <w:br/>
        <w:t>d. działania w ramach finansowania krzyżowego (cross - financingu), przy czym:</w:t>
      </w:r>
      <w:r>
        <w:br/>
        <w:t>- w ramach 1. typu projektu powinny one dotyczyć działań na rzecz rozwijania aktywności, wzmacniania włączenia społecznego i rozwoju gospodarczego lub integracji społeczności lokalnej, prowadzących do powstania nowej oferty kulturalno-edukacyjnej, a także mogą obejmować działania w zakresie budowania kompetencji kadr kultury;</w:t>
      </w:r>
      <w:r>
        <w:br/>
        <w:t>- w ramach 2. i 3. typu projektu powinny być ukierunkowane na promocję zabytków i popularyzację ich historii.</w:t>
      </w:r>
      <w:r>
        <w:br/>
      </w:r>
      <w:r>
        <w:br/>
        <w:t>Uzupełniająco możliwe będą również:</w:t>
      </w:r>
      <w:r>
        <w:br/>
        <w:t>e. działania służące zmniejszeniu energochłonności infrastruktury i przyczyniające się do zmniejszenia kosztów jej utrzymania i osiągnięcia neutralności klimatycznej;</w:t>
      </w:r>
      <w:r>
        <w:br/>
        <w:t>f. działania sprzyjające adaptacji do zmian klimatu poprzez zastosowanie błękitno-zielonej infrastruktury, np. zielone dachy, zielone ściany, itp.;</w:t>
      </w:r>
      <w:r>
        <w:br/>
        <w:t>g. zagospodarowanie otoczenia obiektów, w szczególności nasadzenia zieleni, elementy małej architektury.</w:t>
      </w:r>
      <w:r>
        <w:br/>
      </w:r>
      <w:r>
        <w:br/>
        <w:t>Najważniejsze warunki realizacji projektów:</w:t>
      </w:r>
      <w:r>
        <w:br/>
        <w:t>1. Ze wsparcia wykluczone będą projekty realizowane przez państwowe instytucje kultury, instytucje kultury współprowadzone przez administrację rządową z jednostkami samorządu terytorialnego, państwowe szkoły i uczelnie artystyczne.</w:t>
      </w:r>
      <w:r>
        <w:br/>
        <w:t>2. Wsparcie uzyskać mogą wyłącznie projekty które:</w:t>
      </w:r>
      <w:r>
        <w:br/>
        <w:t>a. poprzedzone zostały analizą popytu i oceną potrzeb w celu ograniczenia ryzyka nieefektywności;</w:t>
      </w:r>
      <w:r>
        <w:br/>
        <w:t>b. są skoordynowane z projektami realizowanymi na sąsiadujących obszarach, unikając nakładania się i konkurencji;</w:t>
      </w:r>
      <w:r>
        <w:br/>
        <w:t>c. mają wpływ na szerokie stymulowanie aktywności kulturalnej, jak również są trwałe i będą utrzymywane po ich zakończeniu;</w:t>
      </w:r>
      <w:r>
        <w:br/>
        <w:t>d. wypracowane przy aktywnym udziale mieszkańców  i uwzględniające potrzeby lokalnych odbiorców.</w:t>
      </w:r>
      <w:r>
        <w:br/>
        <w:t>3. Projekty powinny zawierać mechanizmy zapewniające samofinansowanie się wspartych obiektów (np. poprzez zaangażowanie środków prywatnych).</w:t>
      </w:r>
      <w:r>
        <w:br/>
        <w:t>4. Budowa nowej infrastruktury kultury będzie możliwa wyłącznie w wyjątkowych, uzasadnionych okolicznościach potwierdzonych analizą potrzeb, gdy zapewnienie jej nie będzie możliwe w inny sposób.</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 projekty te nie mogą obejmować budowy nowych dróg lub parkingów wykorzystywanych przez pojazdy samochodowe ani prowadzić do zwiększenia ich pojemności lub przepustowości; </w:t>
      </w:r>
      <w:r>
        <w:br/>
        <w:t>- kwalifikowalne będą wyłącznie niezbędne miejsca postojowe użytkowane przez osoby z niepełnosprawnościami.</w:t>
      </w:r>
      <w:r>
        <w:br/>
        <w:t>7. Projekty powinny być komplementarne z działaniami realizowanymi w ramach EFS+, w szczególności w zakresie podnoszenia kompetencji pracowników kultury przewidzianymi w szczególności w ramach Działania 5.9. Kształcenie ustawiczne.</w:t>
      </w:r>
      <w:r>
        <w:br/>
        <w:t>8. Projekty powinny nawiązywać do koncepcji Nowego Europejskiego Bauhausu.</w:t>
      </w:r>
      <w:r>
        <w:br/>
        <w:t>9. Projekty dotyczące obiektów i przestrzeni wpisanych do rejestru zabytków powinny uwzględniać zalecenia wynikające z dokumentu „Europejskie zasady jakości dla finansowanych przez UE interwencji o potencjalnym wpływie na dziedzictwo kulturowe”.</w:t>
      </w:r>
      <w:r>
        <w:br/>
        <w:t xml:space="preserve">10. Podatek VAT i koszty pośrednie w projekcie są niekwalifikowalne. </w:t>
      </w:r>
      <w:r>
        <w:br/>
        <w:t>11.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w:t>
      </w:r>
      <w:r>
        <w:br/>
        <w:t>zgodnie z Wytycznymi MFiPR dotyczącymi realizacji zasad równościowych w ramach funduszy unijnych na lata 2021-2027 oraz zapisami „Analizy spełniania zasady DNSH dla projektu programu Fundusze Europejskie dla Pomorza 2021-2027” w zakresie celu szczegółowego 4 (vi).</w:t>
      </w:r>
      <w:r>
        <w:br/>
        <w:t>12. Dla pierwszego typu projektu, w ramach edukacji kulturalnej:</w:t>
      </w:r>
      <w:r>
        <w:br/>
        <w:t>- realizowane działania stanowią finansowanie krzyżowe (cross-financing) w projekcie;</w:t>
      </w:r>
      <w:r>
        <w:br/>
        <w:t>- nie można finansować obecnej i bieżącej działalności instytucji, a także jednorazowych wydarzeń;</w:t>
      </w:r>
      <w:r>
        <w:br/>
        <w:t>- przedsięwzięcia edukacyjne powinny mieć charakter nowych i cyklicznych lub ciągłych działań wypracowanych wspólnie ze społecznością lokalną i przyczyniać się do wzrostu wiedzy, zmiany zachowań i postaw w obszarze kultury i tożsamości kulturalnej oraz wzmacniania roli nowych technologii w budowaniu oferty instytucji kultury;</w:t>
      </w:r>
      <w:r>
        <w:br/>
        <w:t>13. Dla drugiego typu projektu:</w:t>
      </w:r>
      <w:r>
        <w:br/>
        <w:t>- wykluczone są inwestycje w zabytkowe obiekty przeznaczone na cele administracyjne (np. urzędy gmin, miast);</w:t>
      </w:r>
      <w:r>
        <w:br/>
        <w:t>- obiekt zabytkowy będący przedmiotem projektu musi być ogólnodostępny dla wszystkich potencjalnych użytkowników w sposób niedyskryminujący żadnych grup społecznych.</w:t>
      </w:r>
      <w:r>
        <w:br/>
      </w:r>
      <w:r>
        <w:br/>
        <w:t>Ukierunkowanie terytorialne:</w:t>
      </w:r>
      <w:r>
        <w:br/>
        <w:t>Obszar całego województwa.</w:t>
      </w:r>
      <w:r>
        <w:br/>
      </w:r>
      <w:r>
        <w:br/>
        <w:t>Preferowane będą projekty:</w:t>
      </w:r>
      <w:r>
        <w:br/>
        <w:t>- uzgodnione w ramach Zintegrowanych Porozumień Terytorialnych;</w:t>
      </w:r>
      <w:r>
        <w:br/>
        <w:t>- dotyczące wsparcia istniejącej infrastruktury – pierwszy z typów projektów wskazanych powyżej;</w:t>
      </w:r>
      <w:r>
        <w:br/>
        <w:t>- realizowane na obszarach koncentracji charakterystycznych dla regionu elementów dziedzictwa kulturowego – drugi i trzeci z typów projektów wskazanych powyżej.</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006856" w:rsidRDefault="007952AE">
      <w:pPr>
        <w:rPr>
          <w:b/>
        </w:rPr>
      </w:pPr>
      <w:r>
        <w:rPr>
          <w:b/>
        </w:rPr>
        <w:t>Uproszczone metody rozliczania</w:t>
      </w:r>
    </w:p>
    <w:p w:rsidR="00006856" w:rsidRDefault="007952AE">
      <w:pPr>
        <w:rPr>
          <w:b/>
        </w:rPr>
      </w:pPr>
      <w:r>
        <w:t>Brak, do 20 % stawka ryczałtowa na koszty personelu (podstawa wyliczania: koszty bezpośrednie inne niż koszty personelu) [art. 55(1) CPR], do 40% stawka ryczałtowa na koszty projektu inne niż koszty personelu (podstawa wyliczania: koszty bezpośrednie personelu) [art. 56 CPR],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5</w:t>
      </w:r>
    </w:p>
    <w:p w:rsidR="00006856" w:rsidRDefault="007952AE">
      <w:pPr>
        <w:rPr>
          <w:b/>
        </w:rPr>
      </w:pPr>
      <w:r>
        <w:rPr>
          <w:b/>
        </w:rPr>
        <w:t>Minimalna wartość projektu</w:t>
      </w:r>
    </w:p>
    <w:p w:rsidR="00006856" w:rsidRDefault="007952AE">
      <w:pPr>
        <w:rPr>
          <w:b/>
        </w:rPr>
      </w:pPr>
      <w:r>
        <w:t>500 000,00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Organizacje społeczne i związki wyznaniowe, Służby publiczne</w:t>
      </w:r>
    </w:p>
    <w:p w:rsidR="00006856" w:rsidRDefault="007952AE">
      <w:pPr>
        <w:rPr>
          <w:b/>
        </w:rPr>
      </w:pPr>
      <w:r>
        <w:rPr>
          <w:b/>
        </w:rPr>
        <w:t>Typ beneficjenta – szczegółowy</w:t>
      </w:r>
    </w:p>
    <w:p w:rsidR="00006856" w:rsidRDefault="007952AE">
      <w:pPr>
        <w:rPr>
          <w:b/>
        </w:rPr>
      </w:pPr>
      <w:r>
        <w:t>Instytucje kultury, Jednostki organizacyjne działające w imieniu jednostek samorządu terytorialnego, Jednostki Samorządu Terytorialnego, Kościoły i związki wyznaniowe, Organizacje pozarządowe</w:t>
      </w:r>
    </w:p>
    <w:p w:rsidR="00006856" w:rsidRDefault="007952AE">
      <w:pPr>
        <w:rPr>
          <w:b/>
        </w:rPr>
      </w:pPr>
      <w:r>
        <w:rPr>
          <w:b/>
        </w:rPr>
        <w:t>Grupa docelowa</w:t>
      </w:r>
    </w:p>
    <w:p w:rsidR="00006856" w:rsidRDefault="007952AE">
      <w:pPr>
        <w:rPr>
          <w:b/>
        </w:rPr>
      </w:pPr>
      <w:r>
        <w:t>mieszkańcy województwa, osoby ze specjalnymi potrzebami, turyści</w:t>
      </w:r>
    </w:p>
    <w:p w:rsidR="00006856" w:rsidRDefault="007952AE">
      <w:pPr>
        <w:rPr>
          <w:b/>
        </w:rPr>
      </w:pPr>
      <w:r>
        <w:rPr>
          <w:b/>
        </w:rPr>
        <w:t>Słowa kluczowe</w:t>
      </w:r>
    </w:p>
    <w:p w:rsidR="00006856" w:rsidRDefault="007952AE">
      <w:pPr>
        <w:rPr>
          <w:b/>
        </w:rPr>
      </w:pPr>
      <w:r>
        <w:t>biblioteka, digitalizacja_zbiorow, dom_kultury, dziedzictwo_kulturowe, instytucja_kultury, kultura, muzeum, ochrona_zabytków, odnowa_przestrzeni_publicznych, tożsamość_lokalna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WLWK-RCO077 - Liczba obiektów kulturalnych i turystycznych objętych wsparciem</w:t>
      </w:r>
    </w:p>
    <w:p w:rsidR="00006856" w:rsidRDefault="007952AE">
      <w:pPr>
        <w:rPr>
          <w:b/>
        </w:rPr>
      </w:pPr>
      <w:r>
        <w:t>WLWK-PLRO139 - Liczba zabytków nieruchomych objętych wsparciem</w:t>
      </w:r>
    </w:p>
    <w:p w:rsidR="00006856" w:rsidRDefault="007952AE">
      <w:pPr>
        <w:rPr>
          <w:b/>
        </w:rPr>
      </w:pPr>
      <w:r>
        <w:rPr>
          <w:b/>
        </w:rPr>
        <w:t>Wskaźniki rezultatu</w:t>
      </w:r>
    </w:p>
    <w:p w:rsidR="00006856" w:rsidRDefault="007952AE">
      <w:pPr>
        <w:rPr>
          <w:b/>
        </w:rPr>
      </w:pPr>
      <w:r>
        <w:t>WLWK-RCR077 - Liczba osób odwiedzających obiekty kulturalne i turystyczne objęte wsparciem</w:t>
      </w:r>
    </w:p>
    <w:p w:rsidR="00006856" w:rsidRDefault="00006856">
      <w:pPr>
        <w:rPr>
          <w:b/>
        </w:rPr>
      </w:pPr>
    </w:p>
    <w:p w:rsidR="00006856" w:rsidRDefault="007952AE">
      <w:pPr>
        <w:pStyle w:val="Nagwek3"/>
        <w:rPr>
          <w:rFonts w:ascii="Calibri" w:hAnsi="Calibri" w:cs="Calibri"/>
          <w:sz w:val="32"/>
        </w:rPr>
      </w:pPr>
      <w:bookmarkStart w:id="64" w:name="_Toc170985614"/>
      <w:r>
        <w:rPr>
          <w:rFonts w:ascii="Calibri" w:hAnsi="Calibri" w:cs="Calibri"/>
          <w:sz w:val="32"/>
        </w:rPr>
        <w:t>Działanie FEPM.06.11 Infrastruktura turystyki</w:t>
      </w:r>
      <w:bookmarkEnd w:id="64"/>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EFRR.CP4.VI - Wzmacnianie roli kultury i zrównoważonej turystyki w rozwoju gospodarczym, włączeniu społecznym i innowacjach społecznych</w:t>
      </w:r>
    </w:p>
    <w:p w:rsidR="00006856" w:rsidRDefault="007952AE">
      <w:pPr>
        <w:rPr>
          <w:b/>
        </w:rPr>
      </w:pPr>
      <w:r>
        <w:rPr>
          <w:b/>
        </w:rPr>
        <w:t>Wysokość alokacji UE (EUR)</w:t>
      </w:r>
    </w:p>
    <w:p w:rsidR="00006856" w:rsidRDefault="007952AE">
      <w:pPr>
        <w:rPr>
          <w:b/>
        </w:rPr>
      </w:pPr>
      <w:r>
        <w:t>51 135 797,00</w:t>
      </w:r>
    </w:p>
    <w:p w:rsidR="00006856" w:rsidRDefault="007952AE">
      <w:pPr>
        <w:rPr>
          <w:b/>
        </w:rPr>
      </w:pPr>
      <w:r>
        <w:rPr>
          <w:b/>
        </w:rPr>
        <w:t>Zakres interwencji</w:t>
      </w:r>
    </w:p>
    <w:p w:rsidR="00006856" w:rsidRDefault="007952AE">
      <w:pPr>
        <w:rPr>
          <w:b/>
        </w:rPr>
      </w:pPr>
      <w:r>
        <w:t>165 - Ochrona, rozwój i promowanie publicznych walorów turystycznych i usług turystycznych</w:t>
      </w:r>
    </w:p>
    <w:p w:rsidR="00006856" w:rsidRDefault="007952AE">
      <w:pPr>
        <w:rPr>
          <w:b/>
        </w:rPr>
      </w:pPr>
      <w:r>
        <w:rPr>
          <w:b/>
        </w:rPr>
        <w:t>Opis działania</w:t>
      </w:r>
    </w:p>
    <w:p w:rsidR="00006856" w:rsidRDefault="007952AE">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t>W ramach Działania możliwa będzie realizacja projektów wynikających z zapisów przedsięwzięć strategicznych wskazanych w ramach Regionalnego Programu Strategicznego (RPS) w zakresie gospodarki, rynku pracy, oferty turystycznej i czasu wolnego pn.:</w:t>
      </w:r>
      <w:r>
        <w:br/>
        <w:t>A. „Pomorskie Trasy Rowerowe - etap 2”,</w:t>
      </w:r>
      <w:r>
        <w:br/>
        <w:t>B. „Pomorskie Trasy Rowerowe - etap 3 Trasa Subregionalna”,</w:t>
      </w:r>
      <w:r>
        <w:br/>
        <w:t>C. „Pomorskie Szlaki Kajakowe. Etap II”,</w:t>
      </w:r>
      <w:r>
        <w:br/>
        <w:t>D. „Rozwój oferty turystyki wodnej w obszarze Pętli Żuławskiej, Zatoki Gdańskiej i Morza Bałtyckiego”,</w:t>
      </w:r>
      <w:r>
        <w:br/>
        <w:t>E. „Pomorska Strefa Uzdrowiskowa”.</w:t>
      </w:r>
      <w:r>
        <w:br/>
      </w:r>
      <w:r>
        <w:br/>
        <w:t>Typy projektów:</w:t>
      </w:r>
      <w:r>
        <w:br/>
        <w:t>1. Budowa, przebudowa, rozbudowa obiektów publicznej infrastruktury służącej turystyce wodnej a także roboty budowlane służące poprawie dostępności do portów i przystani.</w:t>
      </w:r>
      <w:r>
        <w:br/>
        <w:t>2. Budowa, przebudowa i rozbudowa liniowej publicznej infrastruktury turystycznej o znaczeniu regionalnym lub ponadregionalnym służącej rozwojowi aktywnych form turystyki (m.in.: trasy rowerowe, szlaki wodne wraz z oznakowaniem).</w:t>
      </w:r>
      <w:r>
        <w:br/>
        <w:t>3. Budowa, przebudowa i rozbudowa ogólnodostępnych urządzeń uzdrowiskowych (m.in. parki i urządzone ścieżki ruchowe, tężnie, pijalnie uzdrowiskowe, sauny).</w:t>
      </w:r>
      <w:r>
        <w:br/>
      </w:r>
      <w:r>
        <w:br/>
        <w:t>Uzupełniająco możliwe będą również:</w:t>
      </w:r>
      <w:r>
        <w:br/>
        <w:t>a. działania służące likwidacji barier architektonicznych umożliwiające dostęp osobom ze specjalnymi potrzebami oraz służące poprawie dostępności cyfrowej i informacyjno-komunikacyjnej, w szczególności w oparciu o projektowanie uniwersalne lub zastosowanie racjonalnego usprawnienia;</w:t>
      </w:r>
      <w:r>
        <w:br/>
        <w:t>b. zagospodarowanie terenu, w szczególności nasadzenia zieleni, elementy małej architektury;</w:t>
      </w:r>
      <w:r>
        <w:br/>
        <w:t>c. działania sprzyjające adaptacji do zmian klimatu poprzez zastosowanie błękitno-zielonej infrastruktury, np. zielone dachy, zielone ściany, ogrody deszczowe itp.;</w:t>
      </w:r>
      <w:r>
        <w:br/>
        <w:t>d. działania służące zmniejszeniu energochłonności infrastruktury i przyczyniające się do zmniejszenia kosztów jej utrzymania i osiągnięcia neutralności klimatycznej;</w:t>
      </w:r>
      <w:r>
        <w:br/>
        <w:t>e. zakup wyposażenia i sprzętu w tym m.in.:</w:t>
      </w:r>
      <w:r>
        <w:br/>
        <w:t>- służącego poprawie bezpieczeństwa w portach i na przystaniach;</w:t>
      </w:r>
      <w:r>
        <w:br/>
        <w:t>- stanowiącego wyposażenie obiektów służących kajakarzom i żeglarzom;</w:t>
      </w:r>
      <w:r>
        <w:br/>
        <w:t>- wykorzystywanego na potrzeby edukacji żeglarskiej;</w:t>
      </w:r>
      <w:r>
        <w:br/>
        <w:t>- składającego się na system zarządzania marinami.</w:t>
      </w:r>
      <w:r>
        <w:br/>
      </w:r>
      <w:r>
        <w:br/>
        <w:t>Najważniejsze warunki realizacji projektów:</w:t>
      </w:r>
      <w:r>
        <w:br/>
        <w:t>1. W przypadku projektów dotyczących infrastruktury rowerowej realizowane będą wyłącznie projekty zdefiniowane w Regionalnym Programie Strategicznym (RPS) w zakresie gospodarki, rynku pracy, oferty turystycznej i czasu wolnego w ramach przedsięwzięcia strategicznego pn.: „Pomorskie Trasy Rowerowe - etap 2” lub „Pomorskie Trasy Rowerowe - etap 3 Trasa Subregionalna”.</w:t>
      </w:r>
      <w:r>
        <w:br/>
      </w:r>
      <w:r>
        <w:br/>
        <w:t>Dla wszystkich typów projektów:</w:t>
      </w:r>
      <w:r>
        <w:br/>
        <w:t>2. Projekty powinny uwzględniać zapisy następujących dokumentów:</w:t>
      </w:r>
      <w:r>
        <w:br/>
        <w:t>a. dotyczące infrastruktury rowerowej: „Projektowanie i utrzymywanie turystycznych tras rowerowych w województwie pomorskim”;</w:t>
      </w:r>
      <w:r>
        <w:br/>
        <w:t>b. dotyczące szlaków kajakowych: „Wytyczne dla zagospodarowania szlaków kajakowych w województwie pomorskim”;</w:t>
      </w:r>
      <w:r>
        <w:br/>
        <w:t xml:space="preserve">c. dotyczące infrastruktury turystyki wodnej: „Standardy infrastruktury żeglarskiej w województwie pomorskim”. </w:t>
      </w:r>
      <w:r>
        <w:br/>
        <w:t>3. Wsparcie uzyskać mogą wyłącznie projekty, które:</w:t>
      </w:r>
      <w:r>
        <w:br/>
        <w:t>a. poprzedzone zostały analizą popytu i oceną potrzeb w celu ograniczenia ryzyka nieefektywności;</w:t>
      </w:r>
      <w:r>
        <w:br/>
        <w:t>b. skoordynowane są z projektami realizowanymi na sąsiadujących obszarach, unikając nakładania się i konkurencji;</w:t>
      </w:r>
      <w:r>
        <w:br/>
        <w:t>c. mają wpływ na szerokie stymulowanie aktywności turystycznej, jak również są trwałe i będą utrzymywane po ich zakończeniu;</w:t>
      </w:r>
      <w:r>
        <w:br/>
        <w:t>d. będą dostępne dla osób ze szczególnymi potrzebami;</w:t>
      </w:r>
      <w:r>
        <w:br/>
        <w:t>e. zapewnią ofertę dedykowaną osobom dotkniętym lub zagrożonym ubóstwem oraz ich rodzinom;</w:t>
      </w:r>
      <w:r>
        <w:br/>
        <w:t>f. przyczyniają się do ograniczania negatywnego wpływu turystyki na środowisko;</w:t>
      </w:r>
      <w:r>
        <w:br/>
        <w:t>g. dotyczą zintegrowanych produktów i usług turystycznych, wypracowanych w wyniku współpracy różnych sektorów.</w:t>
      </w:r>
      <w:r>
        <w:br/>
        <w:t>4. Projekty powinny zawierać mechanizmy zapewniające samofinansowanie się wspartych obiektów (np. poprzez zaangażowanie środków prywatnych).</w:t>
      </w:r>
      <w:r>
        <w:br/>
        <w:t xml:space="preserve">5. Inwestycje nie mogą przyczyniać się do zwiększenia natężenia ruchu samochodowego. Budowa nowych dróg lub parkingów (jako nieodłącznych elementów większego projektu) będzie możliwa tylko jeśli nie będą one dominującymi częściami tego projektu, a ich koszt nie przekroczy 15% kosztów kwalifikowalnych. </w:t>
      </w:r>
      <w:r>
        <w:br/>
        <w:t>6. W przypadku projektów realizowanych w miastach:</w:t>
      </w:r>
      <w:r>
        <w:br/>
        <w:t xml:space="preserve">a. projekty te nie mogą obejmować budowy nowych dróg lub parkingów wykorzystywanych przez pojazdy samochodowe ani prowadzić do zwiększenia ich pojemności lub przepustowości; </w:t>
      </w:r>
      <w:r>
        <w:br/>
        <w:t>b. kwalifikowalne będą wyłącznie niezbędne miejsca postojowe użytkowane przez osoby z niepełnosprawnościami.</w:t>
      </w:r>
      <w:r>
        <w:br/>
        <w:t>7. Projekty powinny być komplementarne z działaniami realizowanymi w ramach EFS+, w szczególności w zakresie podnoszenia kompetencji kadr turystyki przewidzianymi w szczególności w ramach Działania 5.9. Kształcenie ustawiczne.</w:t>
      </w:r>
      <w:r>
        <w:br/>
        <w:t xml:space="preserve">8. Podatek VAT i koszty pośrednie w projekcie są niekwalifikowalne. </w:t>
      </w:r>
      <w:r>
        <w:br/>
        <w:t>9. Wszystkie projekty, na każdym etapie realizacji inwestycji muszą zapewnić poszanowanie praw podstawowych oraz przestrzeganie Karty praw podstawowych Unii Europejskiej i być zgodne z zasadami horyzontalnymi dotyczącymi:</w:t>
      </w:r>
      <w:r>
        <w:br/>
        <w:t>- równości kobiet i mężczyzn,</w:t>
      </w:r>
      <w:r>
        <w:br/>
        <w:t>- zapobiegania wszelkiej dyskryminacji,</w:t>
      </w:r>
      <w:r>
        <w:br/>
        <w:t>- zapewnienia dostępności dla osób o ograniczonej mobilności oraz z niepełnosprawnościami,</w:t>
      </w:r>
      <w:r>
        <w:br/>
        <w:t xml:space="preserve">- wspierania zrównoważonego rozwoju, z uwzględnieniem zasady „nie czyń poważnych szkód” (DNSH),zgodnie z Wytycznymi MFiPR dotyczącymi realizacji zasad równościowych w ramach funduszy unijnych na lata 2021-2027 oraz zapisami „Analizy spełniania zasady DNSH dla projektu programu Fundusze Europejskie dla Pomorza 2021-2027” w zakresie celu szczegółowego 4 (vi). </w:t>
      </w:r>
      <w:r>
        <w:br/>
      </w:r>
      <w:r>
        <w:br/>
        <w:t>Preferowane będą projekty:</w:t>
      </w:r>
      <w:r>
        <w:br/>
        <w:t>1. Przyczyniające się do powstawania miejsc pracy dla osób biernych zawodowo lub bezrobotnych.</w:t>
      </w:r>
      <w:r>
        <w:br/>
        <w:t>2. Wykorzystujące potencjał lokalnych podmiotów ekonomii społecznej/przedsiębiorstw społecznych.</w:t>
      </w:r>
      <w:r>
        <w:br/>
        <w:t>3. Realizowane na obszarach o wysokim potencjale turystyczno-rekreacyjnym środowiska przyrodniczego i kulturowego.</w:t>
      </w:r>
      <w:r>
        <w:br/>
        <w:t>4. Realizowane w strefach obszarów jezior, rzek, pasa nadbrzeżnego i obszaru Delty Wisły.</w:t>
      </w:r>
      <w:r>
        <w:br/>
        <w:t>5. Dla  projektów dotyczących turystyki wodnej i uzdrowiskowej: zdefiniowane w Regionalnym Programie Strategicznym w zakresie gospodarki, rynku pracy, oferty turystycznej i czasu wolnego w ramach następujących przedsięwzięć strategicznych:</w:t>
      </w:r>
      <w:r>
        <w:br/>
        <w:t>a. „Pomorskie Szlaki Kajakowe. Etap II”;</w:t>
      </w:r>
      <w:r>
        <w:br/>
        <w:t>b. „Rozwój oferty turystyki wodnej w obszarze Pętli Żuławskiej, Zatoki Gdańskiej i Morza Bałtyckiego”;</w:t>
      </w:r>
      <w:r>
        <w:br/>
        <w:t>c. „Pomorska Strefa Uzdrowiskowa”.</w:t>
      </w:r>
      <w:r>
        <w:br/>
      </w:r>
      <w:r>
        <w:br/>
        <w:t>Ukierunkowanie terytorialne:</w:t>
      </w:r>
      <w:r>
        <w:br/>
        <w:t>Dla typów projektów 1. i 2.: obszar całego województwa.</w:t>
      </w:r>
      <w:r>
        <w:br/>
      </w:r>
      <w:r>
        <w:br/>
        <w:t>W przypadku trzeciego typu projektu: zlokalizowane wyłącznie w Sopocie, Ustce oraz Jantarze (gm. Stegna), Jastarni, Juracie (m. Jastarnia), Jastrzębiej Górze (gm. Władysławowo), Kątach Rybackich (gm. Sztutowo), Kościerzynie, Krynicy Morskiej, Łebie, Mikoszewie (gm. Stegna).</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 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Instytucje ochrony zdrowia, Organizacje społeczne i związki wyznaniowe, Przedsiębiorstwa, Przedsiębiorstwa realizujące cele publiczne, Służby publiczne</w:t>
      </w:r>
    </w:p>
    <w:p w:rsidR="00006856" w:rsidRDefault="007952AE">
      <w:pPr>
        <w:rPr>
          <w:b/>
        </w:rPr>
      </w:pPr>
      <w:r>
        <w:rPr>
          <w:b/>
        </w:rPr>
        <w:t>Typ beneficjenta – szczegółowy</w:t>
      </w:r>
    </w:p>
    <w:p w:rsidR="00006856" w:rsidRDefault="007952AE">
      <w:pPr>
        <w:rPr>
          <w:b/>
        </w:rPr>
      </w:pPr>
      <w:r>
        <w:t>Duże przedsiębiorstwa, Instytucje odpowiedzialne za gospodarkę wodną, Jednostki organizacyjne działające w imieniu jednostek samorządu terytorialnego, Jednostki Samorządu Terytorialnego, Lasy Państwowe, parki narodowe i krajobrazowe, MŚP, Niepubliczne zakłady opieki zdrowotnej, Organizacje pozarządowe, Przedsiębiorstwa energetyczne, Publiczne zakłady opieki zdrowotnej</w:t>
      </w:r>
    </w:p>
    <w:p w:rsidR="00006856" w:rsidRDefault="007952AE">
      <w:pPr>
        <w:rPr>
          <w:b/>
        </w:rPr>
      </w:pPr>
      <w:r>
        <w:rPr>
          <w:b/>
        </w:rPr>
        <w:t>Grupa docelowa</w:t>
      </w:r>
    </w:p>
    <w:p w:rsidR="00006856" w:rsidRDefault="007952AE">
      <w:pPr>
        <w:rPr>
          <w:b/>
        </w:rPr>
      </w:pPr>
      <w:r>
        <w:t>mieszkańcy, osoby ze specjalnymi potrzebami, turyści</w:t>
      </w:r>
    </w:p>
    <w:p w:rsidR="00006856" w:rsidRDefault="007952AE">
      <w:pPr>
        <w:rPr>
          <w:b/>
        </w:rPr>
      </w:pPr>
      <w:r>
        <w:rPr>
          <w:b/>
        </w:rPr>
        <w:t>Słowa kluczowe</w:t>
      </w:r>
    </w:p>
    <w:p w:rsidR="00006856" w:rsidRDefault="007952AE">
      <w:pPr>
        <w:rPr>
          <w:b/>
        </w:rPr>
      </w:pPr>
      <w:r>
        <w:t>infrastruktura_turystyczna, pomosty, porty, przystanie, ścieżki_rowerowe, szlak_turystyczny, turystyka, zagospodarowanie_przestrzeni_publicznej</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WLWK-PLRO135 - Długość wspartych szlaków turystycznych</w:t>
      </w:r>
    </w:p>
    <w:p w:rsidR="00006856" w:rsidRDefault="007952AE">
      <w:pPr>
        <w:rPr>
          <w:b/>
        </w:rPr>
      </w:pPr>
      <w:r>
        <w:t>WLWK-PLRO132 - Liczba obiektów dostosowanych do potrzeb osób z niepełnosprawnościami (EFRR/FST/FS)</w:t>
      </w:r>
    </w:p>
    <w:p w:rsidR="00006856" w:rsidRDefault="007952AE">
      <w:pPr>
        <w:rPr>
          <w:b/>
        </w:rPr>
      </w:pPr>
      <w:r>
        <w:t>WLWK-RCO077 - Liczba obiektów kulturalnych i turystycznych objętych wsparciem</w:t>
      </w:r>
    </w:p>
    <w:p w:rsidR="00006856" w:rsidRDefault="007952AE">
      <w:pPr>
        <w:rPr>
          <w:b/>
        </w:rPr>
      </w:pPr>
      <w:r>
        <w:rPr>
          <w:b/>
        </w:rPr>
        <w:t>Wskaźniki rezultatu</w:t>
      </w:r>
    </w:p>
    <w:p w:rsidR="00006856" w:rsidRDefault="007952AE">
      <w:pPr>
        <w:rPr>
          <w:b/>
        </w:rPr>
      </w:pPr>
      <w:r>
        <w:t>WLWK-RCR077 - Liczba osób odwiedzających obiekty kulturalne i turystyczne objęte wsparciem</w:t>
      </w:r>
    </w:p>
    <w:p w:rsidR="00006856" w:rsidRDefault="007952AE">
      <w:pPr>
        <w:rPr>
          <w:b/>
        </w:rPr>
      </w:pPr>
      <w:r>
        <w:t>WLWK-PLRR062 - Roczna liczba turystów korzystających ze szlaków rowerowych</w:t>
      </w:r>
    </w:p>
    <w:p w:rsidR="00006856" w:rsidRDefault="00006856">
      <w:pPr>
        <w:rPr>
          <w:b/>
        </w:rPr>
      </w:pPr>
    </w:p>
    <w:p w:rsidR="00006856" w:rsidRDefault="007952AE">
      <w:pPr>
        <w:pStyle w:val="Nagwek3"/>
        <w:rPr>
          <w:rFonts w:ascii="Calibri" w:hAnsi="Calibri" w:cs="Calibri"/>
          <w:sz w:val="32"/>
        </w:rPr>
      </w:pPr>
      <w:bookmarkStart w:id="65" w:name="_Toc170985615"/>
      <w:r>
        <w:rPr>
          <w:rFonts w:ascii="Calibri" w:hAnsi="Calibri" w:cs="Calibri"/>
          <w:sz w:val="32"/>
        </w:rPr>
        <w:t>Działanie FEPM.06.12 Infrastruktura turystyki – RLKS</w:t>
      </w:r>
      <w:bookmarkEnd w:id="65"/>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EFRR.CP4.VI - Wzmacnianie roli kultury i zrównoważonej turystyki w rozwoju gospodarczym, włączeniu społecznym i innowacjach społecznych</w:t>
      </w:r>
    </w:p>
    <w:p w:rsidR="00006856" w:rsidRDefault="007952AE">
      <w:pPr>
        <w:rPr>
          <w:b/>
        </w:rPr>
      </w:pPr>
      <w:r>
        <w:rPr>
          <w:b/>
        </w:rPr>
        <w:t>Wysokość alokacji UE (EUR)</w:t>
      </w:r>
    </w:p>
    <w:p w:rsidR="00006856" w:rsidRDefault="007952AE">
      <w:pPr>
        <w:rPr>
          <w:b/>
        </w:rPr>
      </w:pPr>
      <w:r>
        <w:t>10 000 000,00</w:t>
      </w:r>
    </w:p>
    <w:p w:rsidR="00006856" w:rsidRDefault="007952AE">
      <w:pPr>
        <w:rPr>
          <w:b/>
        </w:rPr>
      </w:pPr>
      <w:r>
        <w:rPr>
          <w:b/>
        </w:rPr>
        <w:t>Zakres interwencji</w:t>
      </w:r>
    </w:p>
    <w:p w:rsidR="00006856" w:rsidRDefault="007952AE">
      <w:pPr>
        <w:rPr>
          <w:b/>
        </w:rPr>
      </w:pPr>
      <w:r>
        <w:t>165 - Ochrona, rozwój i promowanie publicznych walorów turystycznych i usług turystycznych</w:t>
      </w:r>
    </w:p>
    <w:p w:rsidR="00006856" w:rsidRDefault="007952AE">
      <w:pPr>
        <w:rPr>
          <w:b/>
        </w:rPr>
      </w:pPr>
      <w:r>
        <w:rPr>
          <w:b/>
        </w:rPr>
        <w:t>Opis działania</w:t>
      </w:r>
    </w:p>
    <w:p w:rsidR="00006856" w:rsidRDefault="007952AE">
      <w:pPr>
        <w:rPr>
          <w:b/>
        </w:rPr>
      </w:pPr>
      <w:r>
        <w:br/>
        <w:t>Celem Działania jest wzmacnianie zrównoważonej turystyki w procesie zwiększania spójności społecznej województwa. Wsparcie dotyczyć będzie infrastruktury turystyki przyczyniającej się do:</w:t>
      </w:r>
      <w:r>
        <w:br/>
        <w:t xml:space="preserve">- rozwijania aktywności, wzmacniania włączenia społecznego i rozwoju gospodarczego; </w:t>
      </w:r>
      <w:r>
        <w:br/>
        <w:t>- integracji społeczności lokalnej;</w:t>
      </w:r>
      <w:r>
        <w:br/>
        <w:t>- poprawy jakości oferty turystycznej.</w:t>
      </w:r>
      <w:r>
        <w:br/>
      </w:r>
      <w:r>
        <w:br/>
        <w:t xml:space="preserve">Typy projektów:  </w:t>
      </w:r>
      <w:r>
        <w:br/>
        <w:t xml:space="preserve">1. Rozwój infrastruktury szlaków konnych w postaci wsparcia, w szczególności: </w:t>
      </w:r>
      <w:r>
        <w:br/>
        <w:t xml:space="preserve">a. wyznaczenia oraz wykonania nowych albo modernizacji istniejących szlaków konnych oraz oznakowania; </w:t>
      </w:r>
      <w:r>
        <w:br/>
        <w:t>b. budowy albo modernizacji miejsc popasu na trasach.</w:t>
      </w:r>
      <w:r>
        <w:br/>
        <w:t xml:space="preserve">2. Rozwój infrastruktury miejsc postojowych dla turystyki karawaningowej w postaci wsparcia, w szczególności budowy, rozbudowy lub modernizacji infrastruktury miejsc obsługi kamperów dla turystyki karawaningowej wraz z niezbędną infrastrukturą oraz oznakowaniem. </w:t>
      </w:r>
      <w:r>
        <w:br/>
        <w:t xml:space="preserve">3. Rozwój infrastruktury tras rowerowych typu singletrack w postaci wsparcia, w szczególności: </w:t>
      </w:r>
      <w:r>
        <w:br/>
        <w:t>a. wytyczenia, budowy, rozbudowy lub modernizacji tras wraz z oznakowaniem;</w:t>
      </w:r>
      <w:r>
        <w:br/>
        <w:t xml:space="preserve">b. zakupu i montażu elementów małej architektury. </w:t>
      </w:r>
      <w:r>
        <w:br/>
        <w:t xml:space="preserve">4. Rozwój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 </w:t>
      </w:r>
      <w:r>
        <w:br/>
        <w:t xml:space="preserve">5. Rozwój infrastruktury bezpiecznych kąpielisk w postaci wsparcia, w szczególności: </w:t>
      </w:r>
      <w:r>
        <w:br/>
        <w:t xml:space="preserve">a. budowy, rozbudowy, przebudowy albo innych robót budowlanych infrastruktury kąpielisk (w tym dostosowania jej dla osób ze szczególnymi potrzebami); </w:t>
      </w:r>
      <w:r>
        <w:br/>
        <w:t xml:space="preserve">b. zagospodarowania plaż (place zabaw, siłownie zewnętrzne, zejścia, wiaty, miejsca na ognisko itp.); </w:t>
      </w:r>
      <w:r>
        <w:br/>
        <w:t xml:space="preserve">c. budowy, rozbudowy, przebudowy albo innych robót budowlanych związanych z magazynami sprzętu wodnego i sanitariatami; </w:t>
      </w:r>
      <w:r>
        <w:br/>
        <w:t>d. utworzenia miejsc do wypoczynku oraz stanowisk dla ratowników wodnych;</w:t>
      </w:r>
      <w:r>
        <w:br/>
        <w:t xml:space="preserve">e. zakupu niezbędnego sprzętu ratowniczego/ratunkowego oraz monitoringu.  </w:t>
      </w:r>
      <w:r>
        <w:br/>
      </w:r>
      <w:r>
        <w:br/>
        <w:t xml:space="preserve">Najważniejsze warunki realizacji działania: </w:t>
      </w:r>
      <w:r>
        <w:br/>
        <w:t xml:space="preserve">1. Działanie będzie realizowane wyłącznie w formule konkursów ogłaszanych przez LGD zgodnie z mechanizmem RLKS. </w:t>
      </w:r>
      <w:r>
        <w:br/>
        <w:t>2. Wsparcie uzyskać mogą wyłącznie projekty wybrane do dofinansowania przez właściwą LGD w ramach realizacji jej strategii.</w:t>
      </w:r>
      <w:r>
        <w:br/>
        <w:t xml:space="preserve">3. Beneficjentami mogą być podmioty wskazane w lokalnych strategiach rozwoju, jednocześnie zgodne z katalogiem beneficjentów w ramach Działania.  </w:t>
      </w:r>
      <w:r>
        <w:br/>
        <w:t xml:space="preserve">4. Zakres wsparcia będzie zgodny z lokalną strategią rozwoju dla obszaru danej LGD uwzględniającą: </w:t>
      </w:r>
      <w:r>
        <w:br/>
        <w:t>a. przeprowadzoną analizę popytu i ocenę potrzeb, a także wpływu na stymulowanie aktywności turystycznej;</w:t>
      </w:r>
      <w:r>
        <w:br/>
        <w:t xml:space="preserve">b. integrację produktów i usług turystycznych, wypracowanych w wyniku współpracy różnych sektorów.  </w:t>
      </w:r>
      <w:r>
        <w:br/>
        <w:t xml:space="preserve">5. W ramach wszystkich typów projektów, inwestycje nie mogą przyczyniać się do zwiększenia natężenia ruchu samochodowego, a elementy infrastruktury dotyczące budowy nowych dróg lub parkingów nie będą wspierane, z wyłączeniem miejsc obsługi kamperów oraz niezbędnych miejsc postojowych użytkowanych tylko przez osoby z niepełnosprawnościami, a w ramach 5. typu projektów - także wjazdów w obrębie kąpieliska dla osób z niepełnosprawnościami. Miejsca postojowe oraz wjazdy dla osób z niepełnosprawnościami będą kwalifikowalne tylko jeśli stanowić będą nieodłączny element większego projektu, a ich koszt nie przekroczy 15% kosztów kwalifikowalnych (nie będą dominującymi częściami projektu).   </w:t>
      </w:r>
      <w:r>
        <w:br/>
        <w:t xml:space="preserve">6. W ramach 5. typu projektów kąpielisko należy rozpatrywać w granicach od wyznaczonego wejścia do wydzielonego i oznakowanego fragmentu wód, obejmującego całą infrastrukturę niezbędną do jego funkcjonowania i zapewnienia bezpieczeństwa kąpiących się osób.   </w:t>
      </w:r>
      <w:r>
        <w:br/>
        <w:t>7. W ramach 5. typu projektów koszt zakupu wyposażenia i sprzętu za wyjątkiem sprzętu ratowniczego i ratunkowego oraz stanowiącego udogodnienie dla osób z niepełnosprawnościami (np. amfibie) nie stanowi kosztu kwalifikowalnego.</w:t>
      </w:r>
      <w:r>
        <w:br/>
        <w:t>8. W ramach 4. typu projektów infrastruktura objęta wsparciem powinna odpowiadać standardom technicznym i użytkowym określonym w dokumencie pt. „Wytyczne rowerowe – Projektowanie i utrzymywanie turystycznych tras rowerowych w województwie pomorskim” przyjętym uchwałą Zarządu Województwa Pomorskiego nr 140/224/21 z dnia 11 lutego 2021 roku, odpowiednio do zakresu i typu projektów.</w:t>
      </w:r>
      <w:r>
        <w:br/>
        <w:t xml:space="preserve">9. W ramach 5. typu projektów infrastruktura powstała w wyniku realizacji projektu powinna odpowiadać standardom określonym w dokumencie pt. „Pomorskie Kąpieliska. Standardy infrastruktury kąpieliskowej, przyjętym uchwałą Zarządu Województwa Pomorskiego nr 615/550/24 z dnia 23 maja 2024 roku. </w:t>
      </w:r>
      <w:r>
        <w:br/>
        <w:t>10. Dla wszystkich typów projektów koszty pośrednie są niekwalifikowalne.</w:t>
      </w:r>
      <w:r>
        <w:br/>
        <w:t>11. Wsparcie uzyskać mogą wyłącznie projekty, które:</w:t>
      </w:r>
      <w:r>
        <w:br/>
        <w:t xml:space="preserve">- będą dostępne dla osób ze szczególnymi potrzebami, </w:t>
      </w:r>
      <w:r>
        <w:br/>
        <w:t xml:space="preserve">- są trwałe i będą utrzymywane po ich zakończeniu, </w:t>
      </w:r>
      <w:r>
        <w:br/>
        <w:t>- przyczyniają się do ograniczania negatywnego wpływu turystyki na środowisko.</w:t>
      </w:r>
      <w:r>
        <w:br/>
        <w:t>12. Ponadto wszystkie projekty, na każdym etapie realizacji, muszą zapewnić poszanowanie praw podstawowych oraz przestrzeganie Karty praw podstawowych UE i być zgodne z zasadami horyzontalnymi dot.:</w:t>
      </w:r>
      <w:r>
        <w:br/>
        <w:t>- równości kobiet i mężczyzn,</w:t>
      </w:r>
      <w:r>
        <w:br/>
        <w:t>- zapobiegania wszelkiej dyskryminacji,</w:t>
      </w:r>
      <w:r>
        <w:br/>
        <w:t>- zapewnienia dostępności dla osób o ograniczonej mobilności oraz z niepełnosprawnościami,</w:t>
      </w:r>
      <w:r>
        <w:br/>
        <w:t>- wspierania zrównoważonego rozwoju, z uwzględnieniem zasady „nie czyń poważnych szkód” (DNSH), zgodnie z Wytycznymi MFiPR dotyczącymi realizacji zasad równościowych w ramach funduszy unijnych na lata 2021-2027 i zapisami „Analizy spełniania zasady DNSH dla projektu programu Fundusze Europejskie dla Pomorza 2021–2027” w zakresie CS 4(vi).</w:t>
      </w:r>
      <w:r>
        <w:br/>
      </w:r>
      <w:r>
        <w:br/>
        <w:t>Ukierunkowanie terytorialne:</w:t>
      </w:r>
      <w:r>
        <w:br/>
        <w:t>Działanie realizowane będzie na obszarach wynikających ze strategii poszczególnych LGD.</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Konkurencyjny</w:t>
      </w:r>
    </w:p>
    <w:p w:rsidR="00006856" w:rsidRDefault="007952AE">
      <w:pPr>
        <w:rPr>
          <w:b/>
        </w:rPr>
      </w:pPr>
      <w:r>
        <w:rPr>
          <w:b/>
        </w:rPr>
        <w:t>Realizacja instrumentów terytorialnych</w:t>
      </w:r>
    </w:p>
    <w:p w:rsidR="00006856" w:rsidRDefault="007952AE">
      <w:pPr>
        <w:rPr>
          <w:b/>
        </w:rPr>
      </w:pPr>
      <w:r>
        <w:t>RLKS</w:t>
      </w:r>
    </w:p>
    <w:p w:rsidR="00006856" w:rsidRDefault="007952AE">
      <w:pPr>
        <w:rPr>
          <w:b/>
        </w:rPr>
      </w:pPr>
      <w:r>
        <w:rPr>
          <w:b/>
        </w:rPr>
        <w:t>Typ beneficjenta – ogólny</w:t>
      </w:r>
    </w:p>
    <w:p w:rsidR="00006856" w:rsidRDefault="007952AE">
      <w:pPr>
        <w:rPr>
          <w:b/>
        </w:rPr>
      </w:pPr>
      <w:r>
        <w:t>Administracja publiczna, Organizacje społeczne i związki wyznaniowe, Służby publiczne</w:t>
      </w:r>
    </w:p>
    <w:p w:rsidR="00006856" w:rsidRDefault="007952AE">
      <w:pPr>
        <w:rPr>
          <w:b/>
        </w:rPr>
      </w:pPr>
      <w:r>
        <w:rPr>
          <w:b/>
        </w:rPr>
        <w:t>Typ beneficjenta – szczegółowy</w:t>
      </w:r>
    </w:p>
    <w:p w:rsidR="00006856" w:rsidRDefault="007952AE">
      <w:pPr>
        <w:rPr>
          <w:b/>
        </w:rPr>
      </w:pPr>
      <w:r>
        <w:t>Jednostki organizacyjne działające w imieniu jednostek samorządu terytorialnego, Jednostki Samorządu Terytorialnego, Lasy Państwowe, parki narodowe i krajobrazowe, Organizacje pozarządowe, Pozarządowe organizacje turystyczne</w:t>
      </w:r>
    </w:p>
    <w:p w:rsidR="00006856" w:rsidRDefault="007952AE">
      <w:pPr>
        <w:rPr>
          <w:b/>
        </w:rPr>
      </w:pPr>
      <w:r>
        <w:rPr>
          <w:b/>
        </w:rPr>
        <w:t>Grupa docelowa</w:t>
      </w:r>
    </w:p>
    <w:p w:rsidR="00006856" w:rsidRDefault="007952AE">
      <w:pPr>
        <w:rPr>
          <w:b/>
        </w:rPr>
      </w:pPr>
      <w:r>
        <w:t>mieszkańcy korzystający ze wspartej infrastruktury, wszyscy mieszkańcy obszaru objętego lokalną strategią rozwoju</w:t>
      </w:r>
    </w:p>
    <w:p w:rsidR="00006856" w:rsidRDefault="007952AE">
      <w:pPr>
        <w:rPr>
          <w:b/>
        </w:rPr>
      </w:pPr>
      <w:r>
        <w:rPr>
          <w:b/>
        </w:rPr>
        <w:t>Słowa kluczowe</w:t>
      </w:r>
    </w:p>
    <w:p w:rsidR="00006856" w:rsidRDefault="007952AE">
      <w:pPr>
        <w:rPr>
          <w:b/>
        </w:rPr>
      </w:pPr>
      <w:r>
        <w:t>infrastruktura_turystyczna, lokalne_inicjatywy, ścieżki_rowerowe, szlak_turystyczny, turystyka, zagospodarowanie_przestrzeni_publicznej</w:t>
      </w:r>
    </w:p>
    <w:p w:rsidR="00006856" w:rsidRDefault="007952AE">
      <w:pPr>
        <w:rPr>
          <w:b/>
        </w:rPr>
      </w:pPr>
      <w:r>
        <w:rPr>
          <w:b/>
        </w:rPr>
        <w:t>Wskaźniki produktu</w:t>
      </w:r>
    </w:p>
    <w:p w:rsidR="00006856" w:rsidRDefault="007952AE">
      <w:pPr>
        <w:rPr>
          <w:b/>
        </w:rPr>
      </w:pPr>
      <w:r>
        <w:t>WLWK-PLRO135 - Długość wspartych szlaków turystycznych</w:t>
      </w:r>
    </w:p>
    <w:p w:rsidR="00006856" w:rsidRDefault="007952AE">
      <w:pPr>
        <w:rPr>
          <w:b/>
        </w:rPr>
      </w:pPr>
      <w:r>
        <w:t>WLWK-PLRO132 - Liczba obiektów dostosowanych do potrzeb osób z niepełnosprawnościami (EFRR/FST/FS)</w:t>
      </w:r>
    </w:p>
    <w:p w:rsidR="00006856" w:rsidRDefault="007952AE">
      <w:pPr>
        <w:rPr>
          <w:b/>
        </w:rPr>
      </w:pPr>
      <w:r>
        <w:t>WLWK-RCO077 - Liczba obiektów kulturalnych i turystycznych objętych wsparciem</w:t>
      </w:r>
    </w:p>
    <w:p w:rsidR="00006856" w:rsidRDefault="007952AE">
      <w:pPr>
        <w:rPr>
          <w:b/>
        </w:rPr>
      </w:pPr>
      <w:r>
        <w:t>WLWK-PLRO225 - Liczba powstałych Miejsc Obsługi Kamperów (MOK)</w:t>
      </w:r>
    </w:p>
    <w:p w:rsidR="00006856" w:rsidRDefault="007952AE">
      <w:pPr>
        <w:rPr>
          <w:b/>
        </w:rPr>
      </w:pPr>
      <w:r>
        <w:t>WLWK-RCO074 - Ludność objęta projektami w ramach strategii zintegrowanego rozwoju terytorialnego</w:t>
      </w:r>
    </w:p>
    <w:p w:rsidR="00006856" w:rsidRDefault="007952AE">
      <w:pPr>
        <w:rPr>
          <w:b/>
        </w:rPr>
      </w:pPr>
      <w:r>
        <w:t>WLWK-RCO058 - Wspierana infrastruktura rowerowa</w:t>
      </w:r>
    </w:p>
    <w:p w:rsidR="00006856" w:rsidRDefault="007952AE">
      <w:pPr>
        <w:rPr>
          <w:b/>
        </w:rPr>
      </w:pPr>
      <w:r>
        <w:t>WLWK-RCO080 - Wspierane strategie rozwoju lokalnego kierowanego przez społeczność</w:t>
      </w:r>
    </w:p>
    <w:p w:rsidR="00006856" w:rsidRDefault="007952AE">
      <w:pPr>
        <w:rPr>
          <w:b/>
        </w:rPr>
      </w:pPr>
      <w:r>
        <w:rPr>
          <w:b/>
        </w:rPr>
        <w:t>Wskaźniki rezultatu</w:t>
      </w:r>
    </w:p>
    <w:p w:rsidR="00006856" w:rsidRDefault="007952AE">
      <w:pPr>
        <w:rPr>
          <w:b/>
        </w:rPr>
      </w:pPr>
      <w:r>
        <w:t>WLWK-RCR077 - Liczba osób odwiedzających obiekty kulturalne i turystyczne objęte wsparciem</w:t>
      </w:r>
    </w:p>
    <w:p w:rsidR="00006856" w:rsidRDefault="007952AE">
      <w:pPr>
        <w:rPr>
          <w:b/>
        </w:rPr>
      </w:pPr>
      <w:r>
        <w:t>WLWK-PLRR062 - Roczna liczba turystów korzystających ze szlaków rowerowych</w:t>
      </w:r>
    </w:p>
    <w:p w:rsidR="00006856" w:rsidRDefault="007952AE">
      <w:pPr>
        <w:rPr>
          <w:b/>
        </w:rPr>
      </w:pPr>
      <w:r>
        <w:t>WLWK-PLRR082 - Roczna liczba turystów korzystających ze wspartych szlaków turystycznych</w:t>
      </w:r>
    </w:p>
    <w:p w:rsidR="00006856" w:rsidRDefault="007952AE">
      <w:pPr>
        <w:rPr>
          <w:b/>
        </w:rPr>
      </w:pPr>
      <w:r>
        <w:t>WLWK-PLRR064 - Roczna liczba turystów obsłużonych w Miejscach Obsługi Kamperów</w:t>
      </w:r>
    </w:p>
    <w:p w:rsidR="00006856" w:rsidRDefault="00006856">
      <w:pPr>
        <w:rPr>
          <w:b/>
        </w:rPr>
      </w:pPr>
    </w:p>
    <w:p w:rsidR="00006856" w:rsidRDefault="007952AE">
      <w:pPr>
        <w:pStyle w:val="Nagwek2"/>
        <w:rPr>
          <w:rFonts w:ascii="Calibri" w:hAnsi="Calibri" w:cs="Calibri"/>
          <w:i w:val="0"/>
          <w:sz w:val="32"/>
        </w:rPr>
      </w:pPr>
      <w:bookmarkStart w:id="66" w:name="_Toc170985616"/>
      <w:r>
        <w:rPr>
          <w:rFonts w:ascii="Calibri" w:hAnsi="Calibri" w:cs="Calibri"/>
          <w:i w:val="0"/>
          <w:sz w:val="32"/>
        </w:rPr>
        <w:t>Priorytet FEPM.07 Fundusze europejskie dla Pomorza bliższego obywatelom</w:t>
      </w:r>
      <w:bookmarkEnd w:id="66"/>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CP5 - Europa bliższa obywatelom dzięki wspieraniu zrównoważonego i zintegrowanego rozwoju wszystkich rodzajów terytoriów oraz inicjatyw lokalnych</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UE (EUR)</w:t>
      </w:r>
    </w:p>
    <w:p w:rsidR="00006856" w:rsidRDefault="007952AE">
      <w:pPr>
        <w:rPr>
          <w:b/>
        </w:rPr>
      </w:pPr>
      <w:r>
        <w:t>45 000 000,00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67" w:name="_Toc170985617"/>
      <w:r>
        <w:rPr>
          <w:rFonts w:ascii="Calibri" w:hAnsi="Calibri" w:cs="Calibri"/>
          <w:sz w:val="32"/>
        </w:rPr>
        <w:t>Działanie FEPM.07.01 Rewitalizacja zdegradowanych obszarów miejskich</w:t>
      </w:r>
      <w:bookmarkEnd w:id="67"/>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EFRR.CP5.I - Wspieranie zintegrowanego i sprzyjającego włączeniu społecznemu rozwoju społecznego, gospodarczego i środowiskowego, kultury, dziedzictwa naturalnego, zrównoważonej turystyki i bezpieczeństwa na obszarach miejskich</w:t>
      </w:r>
    </w:p>
    <w:p w:rsidR="00006856" w:rsidRDefault="007952AE">
      <w:pPr>
        <w:rPr>
          <w:b/>
        </w:rPr>
      </w:pPr>
      <w:r>
        <w:rPr>
          <w:b/>
        </w:rPr>
        <w:t>Wysokość alokacji UE (EUR)</w:t>
      </w:r>
    </w:p>
    <w:p w:rsidR="00006856" w:rsidRDefault="007952AE">
      <w:pPr>
        <w:rPr>
          <w:b/>
        </w:rPr>
      </w:pPr>
      <w:r>
        <w:t>45 000 000,00</w:t>
      </w:r>
    </w:p>
    <w:p w:rsidR="00006856" w:rsidRDefault="007952AE">
      <w:pPr>
        <w:rPr>
          <w:b/>
        </w:rPr>
      </w:pPr>
      <w:r>
        <w:rPr>
          <w:b/>
        </w:rPr>
        <w:t>Zakres interwencji</w:t>
      </w:r>
    </w:p>
    <w:p w:rsidR="00006856" w:rsidRDefault="007952AE">
      <w:pPr>
        <w:rPr>
          <w:b/>
        </w:rPr>
      </w:pPr>
      <w:r>
        <w:t>168 - Fizyczna odnowa i bezpieczeństwo przestrzeni publicznych, 169 - Inicjatywy na rzecz rozwoju terytorialnego, w tym przygotowanie strategii terytorialnych</w:t>
      </w:r>
    </w:p>
    <w:p w:rsidR="00006856" w:rsidRDefault="007952AE">
      <w:pPr>
        <w:rPr>
          <w:b/>
        </w:rPr>
      </w:pPr>
      <w:r>
        <w:rPr>
          <w:b/>
        </w:rPr>
        <w:t>Opis działania</w:t>
      </w:r>
    </w:p>
    <w:p w:rsidR="00006856" w:rsidRDefault="007952AE">
      <w:pPr>
        <w:rPr>
          <w:b/>
        </w:rPr>
      </w:pPr>
      <w:r>
        <w:br/>
        <w:t>W ramach Działania prowadzona będzie interwencja na rzecz rewitalizacji zdegradowanych obszarów w miastach wynikająca z obowiązujących gminnych programów rewitalizacji, które spełniają wymogi Strategii Innego Instrumentu Terytorialnego (IIT) i zostały wpisane do Wykazu prowadzonego przez Instytucję Zarządzającą (IZ).</w:t>
      </w:r>
      <w:r>
        <w:br/>
        <w:t>Zakłada się realizację (w tym kontynuację) kompleksowych, skoncentrowanych terytorialnie działań na rzecz mieszkańców obszarów zdegradowanych, których celem będzie niwelowanie zdiagnozowanych problemów oraz wyprowadzenie tych obszarów ze stanu kryzysowego, wspieranie nowych form aktywizujących mieszkańców obszaru m.in. poprzez rozwój lub modernizację infrastruktury (z uwzględnieniem walorów historycznych i architektonicznych obszarów zdegradowanych) w powiązaniu z działaniami na rzecz rozwoju usług społecznych oraz aktywizacji społecznej i zawodowej.</w:t>
      </w:r>
      <w:r>
        <w:br/>
      </w:r>
      <w:r>
        <w:br/>
        <w:t>Wsparcie to wdrażane będzie w formie Pakietu Projektów Rewitalizacyjnych, który składa się z realizowanych w sposób zintegrowany:</w:t>
      </w:r>
      <w:r>
        <w:br/>
        <w:t>a. obligatoryjnie: projektu finansowanego z niniejszego Działania w powiązaniu z projektem finansowanym w Działaniu 5.12. i/lub Działaniu 5.19.;</w:t>
      </w:r>
      <w:r>
        <w:br/>
        <w:t>b. fakultatywnie: z projektu finansowanego w Działaniu 6.5.</w:t>
      </w:r>
      <w:r>
        <w:br/>
        <w:t xml:space="preserve">Ponadto, uzupełniająco w ramach Pakietu Projektów Rewitalizacyjnych możliwa jest realizacja projektu finansowanego w Działaniu 2.4. </w:t>
      </w:r>
      <w:r>
        <w:br/>
      </w:r>
      <w:r>
        <w:br/>
        <w:t>Szczegółowy opis wariantów realizacji Pakietu Projektów Rewitalizacyjnych wraz ze schematami graficznymi znajduje się w Załączniku 1.2. do Zasad dotyczących wspierania rewitalizacji w ramach programu regionalnego Fundusze Europejskie dla Pomorza 2021-2027 (FEP) stanowiących załącznik do uchwały (w przygotowaniu).</w:t>
      </w:r>
      <w:r>
        <w:br/>
      </w:r>
      <w:r>
        <w:br/>
        <w:t>Typy projektów:</w:t>
      </w:r>
      <w:r>
        <w:br/>
        <w:t xml:space="preserve">1. Rozwój lokalnej infrastruktury służącej realizacji celów społecznych, integracyjnych, kulturalnych, edukacyjnych, gospodarczych oraz związanych z promocją zdrowego trybu życia i bezpieczeństwem poprzez: </w:t>
      </w:r>
      <w:r>
        <w:br/>
        <w:t>a. adaptację, roboty budowlane (przebudowę i remont), rozbudowę istniejącej zabudowy oraz budowę nowych obiektów (wyłącznie w wyjątkowych, uzasadnionych przypadkach wynikających z analizy potrzeb oraz braku możliwości wykorzystania istniejącej infrastruktury komunalnej na danym terenie) wraz z zagospodarowaniem ich bezpośredniego otoczenia oraz zastosowaniem rozwiązań z zakresu błękitno-zielonej infrastruktury, np. zielone dachy i ściany;</w:t>
      </w:r>
      <w:r>
        <w:br/>
        <w:t>b. zakup trwałego wyposażenia.</w:t>
      </w:r>
      <w:r>
        <w:br/>
        <w:t>2. Kompleksowe zagospodarowanie przestrzeni publicznych i półpublicznych o lokalnym charakterze poprzez:</w:t>
      </w:r>
      <w:r>
        <w:br/>
        <w:t>a. odnowę istniejących lub tworzenie nowych terenów zielonych (m.in.: parków, parków kieszonkowych, skwerów, zieleńców) - podniesienie ich funkcjonalności i estetyki przy uwzględnieniu wartości wynikających z kontekstu przyrodniczego i kulturowego;</w:t>
      </w:r>
      <w:r>
        <w:br/>
        <w:t>b. działania sprzyjające adaptacji obszarów zdegradowanych do zmian klimatu poprzez zastosowanie rozwiązań błękitno-zielonej infrastruktury, np. niecki, zbiorniki, stawy retencyjne, rowy infiltracyjne, ogrody deszczowe, łąki kwietne, zielone przystanki, nawierzchnie przepuszczalne;</w:t>
      </w:r>
      <w:r>
        <w:br/>
        <w:t>a także uzupełniająco:</w:t>
      </w:r>
      <w:r>
        <w:br/>
        <w:t xml:space="preserve">c. budowę, rozbudowę lub przebudowę lokalnej infrastruktury technicznej m.in.: </w:t>
      </w:r>
      <w:r>
        <w:br/>
        <w:t xml:space="preserve">- sieci lub urządzeń kanalizacyjnych, wodociągowych, ciepłowniczych, elektrycznych, gazowych lub telekomunikacyjnych, </w:t>
      </w:r>
      <w:r>
        <w:br/>
        <w:t xml:space="preserve">- sprzyjającej transportowi zbiorowemu, </w:t>
      </w:r>
      <w:r>
        <w:br/>
        <w:t>- służącej uspokojeniu lokalnego ruchu drogowego,</w:t>
      </w:r>
      <w:r>
        <w:br/>
        <w:t>- służącej uporządkowaniu miejsc parkingowych,</w:t>
      </w:r>
      <w:r>
        <w:br/>
        <w:t>- dróg rowerowych, ciągów pieszo-rowerowych i pieszych.</w:t>
      </w:r>
      <w:r>
        <w:br/>
        <w:t xml:space="preserve">3. Dostosowanie techniczne wielorodzinnych budynków mieszkalnych poprzez: </w:t>
      </w:r>
      <w:r>
        <w:br/>
        <w:t>a. roboty budowlane (przebudowę lub remont) i prace konserwatorskie budynków stanowiących w 100% mienie komunalne;</w:t>
      </w:r>
      <w:r>
        <w:br/>
        <w:t>b. roboty budowlane (przebudowę lub remont) i prace konserwatorskie części wspólnych (np. fundamentów, elewacji, dachów, klatek schodowych) w budynkach wspólnot mieszkaniowych;</w:t>
      </w:r>
      <w:r>
        <w:br/>
        <w:t>c. przebudowę lub remont instalacji wewnętrznych w budynkach wspólnot mieszkaniowych na potrzeby poprawy standardów bytowych (np. sanitarnych, grzewczych, elektrycznych);</w:t>
      </w:r>
      <w:r>
        <w:br/>
        <w:t>d. zagospodarowanie bezpośredniego otoczenia budynków w celu wykreowania przyjaznych przestrzeni sprzyjających integracji i bezpieczeństwu mieszkańców, w tym również zastosowanie rozwiązań z zakresu błękitno-zielonej infrastruktury.</w:t>
      </w:r>
      <w:r>
        <w:br/>
        <w:t xml:space="preserve">4. Działania aktywizujące lokalną społeczność, w szczególności dotyczące kształtowania postaw </w:t>
      </w:r>
      <w:r>
        <w:br/>
        <w:t xml:space="preserve">społecznych i włączenia lokalnej społeczności w działania rewitalizacyjne, także w ramach domów/klubów sąsiedzkich. </w:t>
      </w:r>
      <w:r>
        <w:br/>
      </w:r>
      <w:r>
        <w:br/>
        <w:t xml:space="preserve">Jako element dodatkowy możliwa będzie realizacja działań prowadzących do likwidacji barier architektonicznych, w szczególności w oparciu o projektowanie uniwersalne lub zastosowanie racjonalnego usprawnienia, a także służących poprawie dostępności cyfrowej i informacyjno-komunikacyjnej oraz uwzględniających potrzeby osób ze specjalnymi potrzebami.  </w:t>
      </w:r>
      <w:r>
        <w:br/>
      </w:r>
      <w:r>
        <w:br/>
        <w:t xml:space="preserve">Ponadto możliwa będzie kontynuacja inwestycji realizowanych w RPO WP 2014-2020, które uzyskały zgodę IZ na fazowanie projektu. Projekty te będą realizowane na warunkach i zasadach obowiązujących dla RPO WP 2014-2020.  </w:t>
      </w:r>
      <w:r>
        <w:br/>
      </w:r>
      <w:r>
        <w:br/>
        <w:t>Najważniejsze warunki realizacji projektów:</w:t>
      </w:r>
      <w:r>
        <w:br/>
        <w:t>1. Wsparcie uzyskać mogą wyłącznie projekty uzgodnione z IZ i ujęte na liście projektów stanowiącej załącznik do gminnego programu rewitalizacji.</w:t>
      </w:r>
      <w:r>
        <w:br/>
        <w:t>2. Zakres uzgodnionego projektu musi:</w:t>
      </w:r>
      <w:r>
        <w:br/>
        <w:t>a. wynikać z przeprowadzonej diagnozy obszaru zdegradowanego;</w:t>
      </w:r>
      <w:r>
        <w:br/>
        <w:t>b. obowiązkowo składać się z:</w:t>
      </w:r>
      <w:r>
        <w:br/>
        <w:t>- co najmniej jednego zadania realizowanego w ramach 4. typu projektu oraz</w:t>
      </w:r>
      <w:r>
        <w:br/>
        <w:t>- co najmniej:</w:t>
      </w:r>
      <w:r>
        <w:br/>
        <w:t xml:space="preserve">• jednego zadania w ramach jednego z typów projektów 1.-3. – pod warunkiem, iż stanowi ono uzupełnienie/kontynuację już zrealizowanych przedsięwzięć na danym obszarze/podobszarze (niezależnie od źródła ich finansowania), </w:t>
      </w:r>
      <w:r>
        <w:br/>
        <w:t xml:space="preserve">• dwóch zadań w ramach dwóch różnych typów projektów 1.-3. – w przypadku, gdy stanowią one przedsięwzięcia planowane na obszarze/podobszarze, na którym nie były realizowane działania rewitalizacyjne. </w:t>
      </w:r>
      <w:r>
        <w:br/>
        <w:t xml:space="preserve">3. Realizowane będą wyłącznie projekty: </w:t>
      </w:r>
      <w:r>
        <w:br/>
        <w:t>a. partnerskie – partnerami w projektach koordynowanych przez Miasta (jednostki samorządu terytorialnego – będące liderami projektów i beneficjentami) mogą być wszystkie podmioty określone w punkcie "Typ Beneficjenta – szczegółowy", których udział jest istotny dla realizacji lub osiągnięcia celów projektu. Za partnerstwo uznaje się również współpracę z organizacjami pozarządowymi/pożytku publicznego, w formule zlecania zadań publicznych;</w:t>
      </w:r>
      <w:r>
        <w:br/>
        <w:t>b. nieprzyczyniające się do segregacji (w tym przestrzennej) osób zamieszkujących obszary zdegradowane i zapewniające dostęp do ogólnie dostępnych usług społecznych;</w:t>
      </w:r>
      <w:r>
        <w:br/>
        <w:t>c. uwzględniające wymogi kształtowania ładu przestrzennego, korzystające z zasad zagospodarowania przestrzennego zawartych w Planie zagospodarowania przestrzennego województwa pomorskiego 2030 oraz nawiązujące do koncepcji Nowego Europejskiego Bauhausu.</w:t>
      </w:r>
      <w:r>
        <w:br/>
        <w:t>4. Realizując projekty należy:</w:t>
      </w:r>
      <w:r>
        <w:br/>
        <w:t>a. szczególnie zadbać o zachowanie i rozwój zielonej infrastruktury, zwłaszcza ochronę drzew w całym cyklu projektowym, w tym poprzez stosowanie standardów ochrony zieleni;</w:t>
      </w:r>
      <w:r>
        <w:br/>
        <w:t>b. dążyć do zwiększania powierzchni biologicznie czynnych i unikać tworzenia powierzchni uszczelnionych.</w:t>
      </w:r>
      <w:r>
        <w:br/>
        <w:t>5. Projekty nie mogą obejmować budowy nowych dróg lub parkingów oraz, w odniesieniu do istniejących, zwiększenia ich pojemności lub przepustowości, ani nie mogą w żaden inny sposób przyczyniać się do zwiększenia natężenia ruchu samochodowego. Inwestycje w elementy infrastruktury drogowej (w tym w parkingi) mogą być wspierane wyłącznie uzupełniająco, jako komponent projektu, a ich koszt nie może przekroczyć 15% kosztów kwalifikowalnych Pakietu Projektów Rewitalizacyjnych w części finansowanej z EFRR. Do powyższego limitu nie wlicza się kosztów związanych z realizacją dróg rowerowych, ciągów pieszych i pieszo-rowerowych, a także budową, przebudową i modernizacją niezbędnej sieciowej infrastruktury technicznej.</w:t>
      </w:r>
      <w:r>
        <w:br/>
        <w:t>6. W zakresie inwestycji w obszarze kultury mających wpływ na dziedzictwo kulturowe, zasadne jest wykorzystywanie zaleceń wynikających z dokumentu „Europejskie zasady jakości dla finansowanych przez UE interwencji o potencjalnym wpływie na dziedzictwo kulturowe”.</w:t>
      </w:r>
      <w:r>
        <w:br/>
        <w:t>7. Podatek VAT i koszty pośrednie w projekcie są niekwalifikowalne.</w:t>
      </w:r>
      <w:r>
        <w:br/>
        <w:t>8. Wszystkie projekty, na każdym etapie realizacji inwestycji muszą zapewnić:</w:t>
      </w:r>
      <w:r>
        <w:br/>
        <w:t>a. dostępność dla osób o ograniczonej mobilności oraz z niepełnosprawnościami;</w:t>
      </w:r>
      <w:r>
        <w:br/>
        <w:t>b. zgodność z regionalnym planem deinstytucjonalizacji w zakresie w jakim wspierać będą inwestycje w infrastrukturę i usługi edukacyjne, społeczne i zdrowotne;</w:t>
      </w:r>
      <w:r>
        <w:br/>
        <w:t>c. poszanowanie praw podstawowych oraz przestrzeganie Karty praw podstawowych Unii Europejskiej i być zgodne z zasadami horyzontalnymi dotyczącymi:</w:t>
      </w:r>
      <w:r>
        <w:br/>
        <w:t>- równości kobiet i mężczyzn,</w:t>
      </w:r>
      <w:r>
        <w:br/>
        <w:t>- zapobiegania wszelkiej dyskryminacji,</w:t>
      </w:r>
      <w:r>
        <w:br/>
        <w:t xml:space="preserve">- wspierania zrównoważonego rozwoju </w:t>
      </w:r>
      <w:r>
        <w:br/>
        <w:t>z uwzględnieniem zasady „nie czyń poważnych szkód” (DNSH) zgodnie z Wytycznymi MFiPR dotyczącymi realizacji zasad równościowych w ramach funduszy unijnych na lata 2021-2027 oraz zapisami „Analizy spełniania zasady DNSH dla projektu programu Fundusze Europejskie dla Pomorza 2021-2027” w zakresie celu szczegółowego 7 (i).</w:t>
      </w:r>
      <w:r>
        <w:br/>
      </w:r>
      <w:r>
        <w:br/>
        <w:t>Ukierunkowanie terytorialne:</w:t>
      </w:r>
      <w:r>
        <w:br/>
        <w:t>Interwencja będzie prowadzona na terenie obszarów zdegradowanych w miastach objętych obowiązującymi programami rewitalizacji, spełniającymi wymogi Strategii IIT i wpisanych do Wykazu prowadzonego przez IZ.</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rsidR="00006856" w:rsidRDefault="007952AE">
      <w:pPr>
        <w:rPr>
          <w:b/>
        </w:rPr>
      </w:pPr>
      <w:r>
        <w:rPr>
          <w:b/>
        </w:rPr>
        <w:t>Pomoc publiczna – krajowa podstawa prawna</w:t>
      </w:r>
    </w:p>
    <w:p w:rsidR="00006856" w:rsidRDefault="007952AE">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minimis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rsidR="00006856" w:rsidRDefault="007952AE">
      <w:pPr>
        <w:rPr>
          <w:b/>
        </w:rPr>
      </w:pPr>
      <w:r>
        <w:rPr>
          <w:b/>
        </w:rPr>
        <w:t>Uproszczone metody rozliczania</w:t>
      </w:r>
    </w:p>
    <w:p w:rsidR="00006856" w:rsidRDefault="007952AE">
      <w:pPr>
        <w:rPr>
          <w:b/>
        </w:rPr>
      </w:pPr>
      <w:r>
        <w:t>Brak, uproszczona metoda rozliczania wydatków w oparciu o projekt budżetu [art. 53(3)(b) CPR]</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Inne narzędzia terytorialne</w:t>
      </w:r>
    </w:p>
    <w:p w:rsidR="00006856" w:rsidRDefault="007952AE">
      <w:pPr>
        <w:rPr>
          <w:b/>
        </w:rPr>
      </w:pPr>
      <w:r>
        <w:rPr>
          <w:b/>
        </w:rPr>
        <w:t>Typ beneficjenta – ogólny</w:t>
      </w:r>
    </w:p>
    <w:p w:rsidR="00006856" w:rsidRDefault="007952AE">
      <w:pPr>
        <w:rPr>
          <w:b/>
        </w:rPr>
      </w:pPr>
      <w:r>
        <w:t>Administracja publiczna, Instytucje nauki i edukacji, Organizacje społeczne i związki wyznaniowe, Przedsiębiorstwa, Służby publiczne</w:t>
      </w:r>
    </w:p>
    <w:p w:rsidR="00006856" w:rsidRDefault="007952AE">
      <w:pPr>
        <w:rPr>
          <w:b/>
        </w:rPr>
      </w:pPr>
      <w:r>
        <w:rPr>
          <w:b/>
        </w:rPr>
        <w:t>Typ beneficjenta – szczegółowy</w:t>
      </w:r>
    </w:p>
    <w:p w:rsidR="00006856" w:rsidRDefault="007952AE">
      <w:pPr>
        <w:rPr>
          <w:b/>
        </w:rPr>
      </w:pPr>
      <w:r>
        <w:t>Duże przedsiębiorstwa, Instytucje integracji i pomocy społecznej, Instytucje kultury, Instytucje rynku pracy, Jednostki organizacyjne działające w imieniu jednostek samorządu terytorialnego, Jednostki Samorządu Terytorialnego, Kluby sportowe, centra sportu, Kościoły i związki wyznaniowe, MŚP, Organizacje pozarządowe, Podmioty świadczące usługi publiczne w ramach realizacji obowiązków własnych jednostek samorządu terytorialnego, Przedszkola i inne formy wychowania przedszkolnego, Szkoły i inne placówki systemu oświaty, Uczelnie, Wspólnoty, spółdzielnie mieszkaniowe i TBS</w:t>
      </w:r>
    </w:p>
    <w:p w:rsidR="00006856" w:rsidRDefault="007952AE">
      <w:pPr>
        <w:rPr>
          <w:b/>
        </w:rPr>
      </w:pPr>
      <w:r>
        <w:rPr>
          <w:b/>
        </w:rPr>
        <w:t>Grupa docelowa</w:t>
      </w:r>
    </w:p>
    <w:p w:rsidR="00006856" w:rsidRDefault="007952AE">
      <w:pPr>
        <w:rPr>
          <w:b/>
        </w:rPr>
      </w:pPr>
      <w:r>
        <w:t>interesariusze rewitalizacji, mieszkańcy miast, mieszkańcy zdegradowanych obszarów w miastach, środowiska lub lokalne społeczności zagrożonych ubóstwem lub wykluczeniem społecznym w szczególności lokalne społeczności na obszarach zdegradowanych, w tym objętych rewitalizacją</w:t>
      </w:r>
    </w:p>
    <w:p w:rsidR="00006856" w:rsidRDefault="007952AE">
      <w:pPr>
        <w:rPr>
          <w:b/>
        </w:rPr>
      </w:pPr>
      <w:r>
        <w:rPr>
          <w:b/>
        </w:rPr>
        <w:t>Słowa kluczowe</w:t>
      </w:r>
    </w:p>
    <w:p w:rsidR="00006856" w:rsidRDefault="007952AE">
      <w:pPr>
        <w:rPr>
          <w:b/>
        </w:rPr>
      </w:pPr>
      <w:r>
        <w:t>Gminny_Program_Rewitalizacji, IIT, obszar_rewitalizacji, rewitalizacja, tereny_zdegradowane, tożsamość_lokalna, włączenie_społeczne, zagospodarowanie_przestrzeni_publicznej, zielona_infrastruktura, zrownoważony_rozwój</w:t>
      </w:r>
    </w:p>
    <w:p w:rsidR="00006856" w:rsidRDefault="007952AE">
      <w:pPr>
        <w:rPr>
          <w:b/>
        </w:rPr>
      </w:pPr>
      <w:r>
        <w:rPr>
          <w:b/>
        </w:rPr>
        <w:t>Wielkość podmiotu (w przypadku przedsiębiorstw)</w:t>
      </w:r>
    </w:p>
    <w:p w:rsidR="00006856" w:rsidRDefault="007952AE">
      <w:pPr>
        <w:rPr>
          <w:b/>
        </w:rPr>
      </w:pPr>
      <w:r>
        <w:t>Duże, Małe, Mikro, Średnie</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WLWK-PLRO132 - Liczba obiektów dostosowanych do potrzeb osób z niepełnosprawnościami (EFRR/FST/FS)</w:t>
      </w:r>
    </w:p>
    <w:p w:rsidR="00006856" w:rsidRDefault="007952AE">
      <w:pPr>
        <w:rPr>
          <w:b/>
        </w:rPr>
      </w:pPr>
      <w:r>
        <w:t>WLWK-PLRO147 - Liczba wspartych budynków mieszkalnych zlokalizowanych na rewitalizowanych obszarach</w:t>
      </w:r>
    </w:p>
    <w:p w:rsidR="00006856" w:rsidRDefault="007952AE">
      <w:pPr>
        <w:rPr>
          <w:b/>
        </w:rPr>
      </w:pPr>
      <w:r>
        <w:t>WLWK-PLRO148 - Liczba wspartych obiektów infrastruktury (innych niż budynki mieszkalne) zlokalizowanych na rewitalizowanych obszarach</w:t>
      </w:r>
    </w:p>
    <w:p w:rsidR="00006856" w:rsidRDefault="007952AE">
      <w:pPr>
        <w:rPr>
          <w:b/>
        </w:rPr>
      </w:pPr>
      <w:r>
        <w:t>WLWK-RCO074 - Ludność objęta projektami w ramach strategii zintegrowanego rozwoju terytorialnego</w:t>
      </w:r>
    </w:p>
    <w:p w:rsidR="00006856" w:rsidRDefault="007952AE">
      <w:pPr>
        <w:rPr>
          <w:b/>
        </w:rPr>
      </w:pPr>
      <w:r>
        <w:t>WLWK-RCO114 - Otwarta przestrzeń utworzona lub rekultywowana na obszarach miejskich</w:t>
      </w:r>
    </w:p>
    <w:p w:rsidR="00006856" w:rsidRDefault="007952AE">
      <w:pPr>
        <w:rPr>
          <w:b/>
        </w:rPr>
      </w:pPr>
      <w:r>
        <w:t>WLWK-RCO112 - Podmioty zaangażowane w przygotowanie i realizację strategii zintegrowanego rozwoju terytorialnego</w:t>
      </w:r>
    </w:p>
    <w:p w:rsidR="00006856" w:rsidRDefault="007952AE">
      <w:pPr>
        <w:rPr>
          <w:b/>
        </w:rPr>
      </w:pPr>
      <w:r>
        <w:t>WLWK-PLRO146 - Powierzchnia obszarów objętych rewitalizacją</w:t>
      </w:r>
    </w:p>
    <w:p w:rsidR="00006856" w:rsidRDefault="007952AE">
      <w:pPr>
        <w:rPr>
          <w:b/>
        </w:rPr>
      </w:pPr>
      <w:r>
        <w:t>WLWK-RCO075 - Wspierane strategie zintegrowanego rozwoju terytorialnego</w:t>
      </w:r>
    </w:p>
    <w:p w:rsidR="00006856" w:rsidRDefault="007952AE">
      <w:pPr>
        <w:rPr>
          <w:b/>
        </w:rPr>
      </w:pPr>
      <w:r>
        <w:t>WLWK-RCO076 - Zintegrowane projekty rozwoju terytorialnego</w:t>
      </w:r>
    </w:p>
    <w:p w:rsidR="00006856" w:rsidRDefault="007952AE">
      <w:pPr>
        <w:rPr>
          <w:b/>
        </w:rPr>
      </w:pPr>
      <w:r>
        <w:rPr>
          <w:b/>
        </w:rPr>
        <w:t>Wskaźniki rezultatu</w:t>
      </w:r>
    </w:p>
    <w:p w:rsidR="00006856" w:rsidRDefault="007952AE">
      <w:pPr>
        <w:rPr>
          <w:b/>
        </w:rPr>
      </w:pPr>
      <w:r>
        <w:t>WLWK-PLRR048 - Liczba ludności zamieszkującej obszar rewitalizacji</w:t>
      </w:r>
    </w:p>
    <w:p w:rsidR="00006856" w:rsidRDefault="007952AE">
      <w:pPr>
        <w:rPr>
          <w:b/>
        </w:rPr>
      </w:pPr>
      <w:r>
        <w:t>WLWK-PLRR113 - Liczba osób korzystających z obiektów infrastruktury (innych niż budynki mieszkalne) zlokalizowanych na rewitalizowanych obszarach</w:t>
      </w:r>
    </w:p>
    <w:p w:rsidR="00006856" w:rsidRDefault="007952AE">
      <w:pPr>
        <w:rPr>
          <w:b/>
        </w:rPr>
      </w:pPr>
      <w:r>
        <w:t>WLWK-RCR095 - Ludność mająca dostęp do nowej lub udoskonalonej zielonej infrastruktury</w:t>
      </w:r>
    </w:p>
    <w:p w:rsidR="00006856" w:rsidRDefault="00006856">
      <w:pPr>
        <w:rPr>
          <w:b/>
        </w:rPr>
      </w:pPr>
    </w:p>
    <w:p w:rsidR="00006856" w:rsidRDefault="007952AE">
      <w:pPr>
        <w:pStyle w:val="Nagwek2"/>
        <w:rPr>
          <w:rFonts w:ascii="Calibri" w:hAnsi="Calibri" w:cs="Calibri"/>
          <w:i w:val="0"/>
          <w:sz w:val="32"/>
        </w:rPr>
      </w:pPr>
      <w:bookmarkStart w:id="68" w:name="_Toc170985618"/>
      <w:r>
        <w:rPr>
          <w:rFonts w:ascii="Calibri" w:hAnsi="Calibri" w:cs="Calibri"/>
          <w:i w:val="0"/>
          <w:sz w:val="32"/>
        </w:rPr>
        <w:t>Priorytet FEPM.08 Priorytet pomocy technicznej (EFS+)</w:t>
      </w:r>
      <w:bookmarkEnd w:id="68"/>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Społeczny +</w:t>
      </w:r>
    </w:p>
    <w:p w:rsidR="00006856" w:rsidRDefault="007952AE">
      <w:pPr>
        <w:rPr>
          <w:b/>
        </w:rPr>
      </w:pPr>
      <w:r>
        <w:rPr>
          <w:b/>
        </w:rPr>
        <w:t>Cel Polityki</w:t>
      </w:r>
    </w:p>
    <w:p w:rsidR="00006856" w:rsidRDefault="007952AE">
      <w:pPr>
        <w:rPr>
          <w:b/>
        </w:rPr>
      </w:pPr>
      <w:r>
        <w:t>PT - Pomoc Techniczna</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ogółem (EUR)</w:t>
      </w:r>
    </w:p>
    <w:p w:rsidR="00006856" w:rsidRDefault="007952AE">
      <w:pPr>
        <w:rPr>
          <w:b/>
        </w:rPr>
      </w:pPr>
      <w:r>
        <w:t>23 713 779,00</w:t>
      </w:r>
    </w:p>
    <w:p w:rsidR="00006856" w:rsidRDefault="007952AE">
      <w:pPr>
        <w:rPr>
          <w:b/>
        </w:rPr>
      </w:pPr>
      <w:r>
        <w:rPr>
          <w:b/>
        </w:rPr>
        <w:t>Wysokość alokacji UE (EUR)</w:t>
      </w:r>
    </w:p>
    <w:p w:rsidR="00006856" w:rsidRDefault="007952AE">
      <w:pPr>
        <w:rPr>
          <w:b/>
        </w:rPr>
      </w:pPr>
      <w:r>
        <w:t>20 156 712,00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69" w:name="_Toc170985619"/>
      <w:r>
        <w:rPr>
          <w:rFonts w:ascii="Calibri" w:hAnsi="Calibri" w:cs="Calibri"/>
          <w:sz w:val="32"/>
        </w:rPr>
        <w:t>Działanie FEPM.08.01 Pomoc Techniczna EFS+</w:t>
      </w:r>
      <w:bookmarkEnd w:id="69"/>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PT.1 - Pomoc Techniczna</w:t>
      </w:r>
    </w:p>
    <w:p w:rsidR="00006856" w:rsidRDefault="007952AE">
      <w:pPr>
        <w:rPr>
          <w:b/>
        </w:rPr>
      </w:pPr>
      <w:r>
        <w:rPr>
          <w:b/>
        </w:rPr>
        <w:t>Wysokość alokacji ogółem (EUR)</w:t>
      </w:r>
    </w:p>
    <w:p w:rsidR="00006856" w:rsidRDefault="007952AE">
      <w:pPr>
        <w:rPr>
          <w:b/>
        </w:rPr>
      </w:pPr>
      <w:r>
        <w:t>23 713 779,00</w:t>
      </w:r>
    </w:p>
    <w:p w:rsidR="00006856" w:rsidRDefault="007952AE">
      <w:pPr>
        <w:rPr>
          <w:b/>
        </w:rPr>
      </w:pPr>
      <w:r>
        <w:rPr>
          <w:b/>
        </w:rPr>
        <w:t>Wysokość alokacji UE (EUR)</w:t>
      </w:r>
    </w:p>
    <w:p w:rsidR="00006856" w:rsidRDefault="007952AE">
      <w:pPr>
        <w:rPr>
          <w:b/>
        </w:rPr>
      </w:pPr>
      <w:r>
        <w:t>20 156 712,00</w:t>
      </w:r>
    </w:p>
    <w:p w:rsidR="00006856" w:rsidRDefault="007952AE">
      <w:pPr>
        <w:rPr>
          <w:b/>
        </w:rPr>
      </w:pPr>
      <w:r>
        <w:rPr>
          <w:b/>
        </w:rPr>
        <w:t>Zakres interwencji</w:t>
      </w:r>
    </w:p>
    <w:p w:rsidR="00006856" w:rsidRDefault="007952AE">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06856" w:rsidRDefault="007952AE">
      <w:pPr>
        <w:rPr>
          <w:b/>
        </w:rPr>
      </w:pPr>
      <w:r>
        <w:rPr>
          <w:b/>
        </w:rPr>
        <w:t>Opis działania</w:t>
      </w:r>
    </w:p>
    <w:p w:rsidR="00006856" w:rsidRDefault="007952AE">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FEP:</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15%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Służby publiczne, Zintegrowane Inwestycje Terytorialne (ZIT)</w:t>
      </w:r>
    </w:p>
    <w:p w:rsidR="00006856" w:rsidRDefault="007952AE">
      <w:pPr>
        <w:rPr>
          <w:b/>
        </w:rPr>
      </w:pPr>
      <w:r>
        <w:rPr>
          <w:b/>
        </w:rPr>
        <w:t>Grupa docelowa</w:t>
      </w:r>
    </w:p>
    <w:p w:rsidR="00006856" w:rsidRDefault="007952AE">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06856" w:rsidRDefault="007952AE">
      <w:pPr>
        <w:rPr>
          <w:b/>
        </w:rPr>
      </w:pPr>
      <w:r>
        <w:rPr>
          <w:b/>
        </w:rPr>
        <w:t>Słowa kluczowe</w:t>
      </w:r>
    </w:p>
    <w:p w:rsidR="00006856" w:rsidRDefault="007952AE">
      <w:pPr>
        <w:rPr>
          <w:b/>
        </w:rPr>
      </w:pPr>
      <w:r>
        <w:t>pomoc_techniczna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WLWK-PLRO158 - Liczba działań informacyjno-promocyjnych o szerokim zasięgu</w:t>
      </w:r>
    </w:p>
    <w:p w:rsidR="00006856" w:rsidRDefault="007952AE">
      <w:pPr>
        <w:rPr>
          <w:b/>
        </w:rPr>
      </w:pPr>
      <w:r>
        <w:t>WLWK-PLRO151 - Liczba przeprowadzonych ewaluacji</w:t>
      </w:r>
    </w:p>
    <w:p w:rsidR="00006856" w:rsidRDefault="007952AE">
      <w:pPr>
        <w:rPr>
          <w:b/>
        </w:rPr>
      </w:pPr>
      <w:r>
        <w:t>WLWK-PLRO150 - Liczba uczestników form szkoleniowych dla instytucji</w:t>
      </w:r>
    </w:p>
    <w:p w:rsidR="00006856" w:rsidRDefault="007952AE">
      <w:pPr>
        <w:rPr>
          <w:b/>
        </w:rPr>
      </w:pPr>
      <w:r>
        <w:t>WLWK-PLRO149 - Średnioroczna liczba etatów finansowanych z Pomocy Technicznej</w:t>
      </w:r>
    </w:p>
    <w:p w:rsidR="00006856" w:rsidRDefault="007952AE">
      <w:pPr>
        <w:rPr>
          <w:b/>
        </w:rPr>
      </w:pPr>
      <w:r>
        <w:rPr>
          <w:b/>
        </w:rPr>
        <w:t>Wskaźniki rezultatu</w:t>
      </w:r>
    </w:p>
    <w:p w:rsidR="00006856" w:rsidRDefault="007952AE">
      <w:pPr>
        <w:rPr>
          <w:b/>
        </w:rPr>
      </w:pPr>
      <w:r>
        <w:t>WLWK-ND001 - Nie dotyczy</w:t>
      </w:r>
    </w:p>
    <w:p w:rsidR="00006856" w:rsidRDefault="00006856">
      <w:pPr>
        <w:rPr>
          <w:b/>
        </w:rPr>
      </w:pPr>
      <w:bookmarkStart w:id="70" w:name="_Toc76643859"/>
    </w:p>
    <w:p w:rsidR="00006856" w:rsidRDefault="007952AE">
      <w:pPr>
        <w:pStyle w:val="Nagwek2"/>
        <w:rPr>
          <w:rFonts w:ascii="Calibri" w:hAnsi="Calibri" w:cs="Calibri"/>
          <w:i w:val="0"/>
          <w:sz w:val="32"/>
        </w:rPr>
      </w:pPr>
      <w:bookmarkStart w:id="71" w:name="_Toc170985620"/>
      <w:r>
        <w:rPr>
          <w:rFonts w:ascii="Calibri" w:hAnsi="Calibri" w:cs="Calibri"/>
          <w:i w:val="0"/>
          <w:sz w:val="32"/>
        </w:rPr>
        <w:t xml:space="preserve">Priorytet FEPM.09 </w:t>
      </w:r>
      <w:bookmarkEnd w:id="70"/>
      <w:r>
        <w:rPr>
          <w:rFonts w:ascii="Calibri" w:hAnsi="Calibri" w:cs="Calibri"/>
          <w:i w:val="0"/>
          <w:sz w:val="32"/>
        </w:rPr>
        <w:t>Priorytet pomocy technicznej (EFRR)</w:t>
      </w:r>
      <w:bookmarkEnd w:id="71"/>
    </w:p>
    <w:p w:rsidR="00006856" w:rsidRDefault="00006856">
      <w:pPr>
        <w:rPr>
          <w:rFonts w:ascii="Calibri" w:hAnsi="Calibri"/>
          <w:sz w:val="32"/>
        </w:rPr>
      </w:pPr>
    </w:p>
    <w:p w:rsidR="00006856" w:rsidRDefault="007952AE">
      <w:pPr>
        <w:rPr>
          <w:b/>
          <w:sz w:val="32"/>
        </w:rPr>
      </w:pPr>
      <w:r>
        <w:rPr>
          <w:b/>
        </w:rPr>
        <w:t>Instytucja Zarządzająca</w:t>
      </w:r>
    </w:p>
    <w:p w:rsidR="00006856" w:rsidRDefault="007952AE">
      <w:pPr>
        <w:rPr>
          <w:b/>
        </w:rPr>
      </w:pPr>
      <w:r>
        <w:t>Urząd Marszałkowski Województwa Pomorskiego</w:t>
      </w:r>
    </w:p>
    <w:p w:rsidR="00006856" w:rsidRDefault="007952AE">
      <w:pPr>
        <w:rPr>
          <w:b/>
        </w:rPr>
      </w:pPr>
      <w:r>
        <w:rPr>
          <w:b/>
        </w:rPr>
        <w:t>Fundusz</w:t>
      </w:r>
    </w:p>
    <w:p w:rsidR="00006856" w:rsidRDefault="007952AE">
      <w:pPr>
        <w:rPr>
          <w:b/>
        </w:rPr>
      </w:pPr>
      <w:r>
        <w:t>Europejski Fundusz Rozwoju Regionalnego</w:t>
      </w:r>
    </w:p>
    <w:p w:rsidR="00006856" w:rsidRDefault="007952AE">
      <w:pPr>
        <w:rPr>
          <w:b/>
        </w:rPr>
      </w:pPr>
      <w:r>
        <w:rPr>
          <w:b/>
        </w:rPr>
        <w:t>Cel Polityki</w:t>
      </w:r>
    </w:p>
    <w:p w:rsidR="00006856" w:rsidRDefault="007952AE">
      <w:pPr>
        <w:rPr>
          <w:b/>
        </w:rPr>
      </w:pPr>
      <w:r>
        <w:t>PT - Pomoc Techniczna</w:t>
      </w:r>
    </w:p>
    <w:p w:rsidR="00006856" w:rsidRDefault="007952AE">
      <w:pPr>
        <w:rPr>
          <w:b/>
        </w:rPr>
      </w:pPr>
      <w:r>
        <w:rPr>
          <w:b/>
        </w:rPr>
        <w:t>Miejsce realizacji</w:t>
      </w:r>
    </w:p>
    <w:p w:rsidR="00006856" w:rsidRDefault="007952AE">
      <w:pPr>
        <w:rPr>
          <w:b/>
        </w:rPr>
      </w:pPr>
      <w:r>
        <w:t>POMORSKIE</w:t>
      </w:r>
    </w:p>
    <w:p w:rsidR="00006856" w:rsidRDefault="007952AE">
      <w:pPr>
        <w:rPr>
          <w:b/>
        </w:rPr>
      </w:pPr>
      <w:r>
        <w:rPr>
          <w:b/>
        </w:rPr>
        <w:t>Wysokość alokacji ogółem (EUR)</w:t>
      </w:r>
    </w:p>
    <w:p w:rsidR="00006856" w:rsidRDefault="007952AE">
      <w:pPr>
        <w:rPr>
          <w:b/>
        </w:rPr>
      </w:pPr>
      <w:r>
        <w:t>58 883 691,00</w:t>
      </w:r>
    </w:p>
    <w:p w:rsidR="00006856" w:rsidRDefault="007952AE">
      <w:pPr>
        <w:rPr>
          <w:b/>
        </w:rPr>
      </w:pPr>
      <w:r>
        <w:rPr>
          <w:b/>
        </w:rPr>
        <w:t>Wysokość alokacji UE (EUR)</w:t>
      </w:r>
    </w:p>
    <w:p w:rsidR="00006856" w:rsidRDefault="007952AE">
      <w:pPr>
        <w:rPr>
          <w:b/>
        </w:rPr>
      </w:pPr>
      <w:r>
        <w:t>50 051 137,00</w:t>
      </w:r>
    </w:p>
    <w:p w:rsidR="00006856" w:rsidRDefault="007952AE">
      <w:pPr>
        <w:rPr>
          <w:b/>
        </w:rPr>
      </w:pPr>
      <w:r>
        <w:rPr>
          <w:b/>
        </w:rPr>
        <w:t>Odsetek dla regionów słabiej rozwiniętych</w:t>
      </w:r>
    </w:p>
    <w:p w:rsidR="00006856" w:rsidRDefault="007952AE">
      <w:pPr>
        <w:rPr>
          <w:b/>
        </w:rPr>
      </w:pPr>
      <w:r>
        <w:t>100</w:t>
      </w:r>
    </w:p>
    <w:p w:rsidR="00006856" w:rsidRDefault="00006856">
      <w:pPr>
        <w:rPr>
          <w:b/>
        </w:rPr>
      </w:pPr>
    </w:p>
    <w:p w:rsidR="00006856" w:rsidRDefault="007952AE">
      <w:pPr>
        <w:pStyle w:val="Nagwek3"/>
        <w:rPr>
          <w:rFonts w:ascii="Calibri" w:hAnsi="Calibri" w:cs="Calibri"/>
          <w:sz w:val="32"/>
        </w:rPr>
      </w:pPr>
      <w:bookmarkStart w:id="72" w:name="_Toc170985621"/>
      <w:r>
        <w:rPr>
          <w:rFonts w:ascii="Calibri" w:hAnsi="Calibri" w:cs="Calibri"/>
          <w:sz w:val="32"/>
        </w:rPr>
        <w:t>Działanie FEPM.09.01 Pomoc Techniczna EFRR</w:t>
      </w:r>
      <w:bookmarkEnd w:id="72"/>
    </w:p>
    <w:p w:rsidR="00006856" w:rsidRDefault="00006856">
      <w:pPr>
        <w:rPr>
          <w:rFonts w:ascii="Calibri" w:hAnsi="Calibri"/>
          <w:sz w:val="32"/>
        </w:rPr>
      </w:pPr>
    </w:p>
    <w:p w:rsidR="00006856" w:rsidRDefault="007952AE">
      <w:pPr>
        <w:rPr>
          <w:b/>
          <w:sz w:val="32"/>
        </w:rPr>
      </w:pPr>
      <w:r>
        <w:rPr>
          <w:b/>
        </w:rPr>
        <w:t>Cel szczegółowy</w:t>
      </w:r>
    </w:p>
    <w:p w:rsidR="00006856" w:rsidRDefault="007952AE">
      <w:pPr>
        <w:rPr>
          <w:b/>
        </w:rPr>
      </w:pPr>
      <w:r>
        <w:t>PT.1 - Pomoc Techniczna</w:t>
      </w:r>
    </w:p>
    <w:p w:rsidR="00006856" w:rsidRDefault="007952AE">
      <w:pPr>
        <w:rPr>
          <w:b/>
        </w:rPr>
      </w:pPr>
      <w:r>
        <w:rPr>
          <w:b/>
        </w:rPr>
        <w:t>Wysokość alokacji ogółem (EUR)</w:t>
      </w:r>
    </w:p>
    <w:p w:rsidR="00006856" w:rsidRDefault="007952AE">
      <w:pPr>
        <w:rPr>
          <w:b/>
        </w:rPr>
      </w:pPr>
      <w:r>
        <w:t>58 883 691,00</w:t>
      </w:r>
    </w:p>
    <w:p w:rsidR="00006856" w:rsidRDefault="007952AE">
      <w:pPr>
        <w:rPr>
          <w:b/>
        </w:rPr>
      </w:pPr>
      <w:r>
        <w:rPr>
          <w:b/>
        </w:rPr>
        <w:t>Wysokość alokacji UE (EUR)</w:t>
      </w:r>
    </w:p>
    <w:p w:rsidR="00006856" w:rsidRDefault="007952AE">
      <w:pPr>
        <w:rPr>
          <w:b/>
        </w:rPr>
      </w:pPr>
      <w:r>
        <w:t>50 051 137,00</w:t>
      </w:r>
    </w:p>
    <w:p w:rsidR="00006856" w:rsidRDefault="007952AE">
      <w:pPr>
        <w:rPr>
          <w:b/>
        </w:rPr>
      </w:pPr>
      <w:r>
        <w:rPr>
          <w:b/>
        </w:rPr>
        <w:t>Zakres interwencji</w:t>
      </w:r>
    </w:p>
    <w:p w:rsidR="00006856" w:rsidRDefault="007952AE">
      <w:pPr>
        <w:rPr>
          <w:b/>
        </w:rPr>
      </w:pPr>
      <w:r>
        <w:t>179 - Informacja i komunikacja, 180 - Przygotowanie, wdrażanie, monitorowanie i kontrola, 181 - Ewaluacja i badania, gromadzenie danych, 182 - Wzmocnienie potencjału instytucji państwa członkowskiego, beneficjentów i odpowiednich partnerów</w:t>
      </w:r>
    </w:p>
    <w:p w:rsidR="00006856" w:rsidRDefault="007952AE">
      <w:pPr>
        <w:rPr>
          <w:b/>
        </w:rPr>
      </w:pPr>
      <w:r>
        <w:rPr>
          <w:b/>
        </w:rPr>
        <w:t>Opis działania</w:t>
      </w:r>
    </w:p>
    <w:p w:rsidR="00006856" w:rsidRDefault="007952AE">
      <w:pPr>
        <w:rPr>
          <w:b/>
        </w:rPr>
      </w:pPr>
      <w:r>
        <w:br/>
        <w:t>Typy projektów:</w:t>
      </w:r>
      <w:r>
        <w:br/>
        <w:t>1. Wsparcie instytucji Programu w zarządzaniu zasobami ludzkimi (ZZL) i wzmocnienie ich potencjału administracyjnego:</w:t>
      </w:r>
      <w:r>
        <w:br/>
        <w:t>a. opracowanie i wdrożenie kompleksowej strategii ZZL, która m.in.: precyzyjnie określi obowiązki instytucjonalne; zapewni wykwalifikowaną kadrę kierowniczą; utrzymanie/rekrutacja wykwalifikowanego personelu Instytucji Zarządzającej (IZ) i Instytucji Pośredniczącej (IP), w tym m.in: finansowanie wynagrodzeń; szkolenia i podnoszenie kompetencji pracowników;</w:t>
      </w:r>
      <w:r>
        <w:br/>
        <w:t>b. przygotowanie i utrzymanie stosownego wsparcia organizacyjnego dla IZ i IP, w tym: zabezpieczenie powierzchni biurowych i kosztów eksploatacji, doposażanie stanowisk pracy,  zapewnienie efektywnego uczestnictwa w lokalnym/centralnym systemie IT;</w:t>
      </w:r>
      <w:r>
        <w:br/>
        <w:t>c. zapewnienie środków na wykonywanie podstawowych obowiązków IZ i IP, tj. przygotowanie, programowanie, organizację naboru, ocenę i wybór projektów, weryfikację płatności, monitoring, certyfikację, audyt i kontrolę Programu, rozpatrywanie skarg i odwołań;</w:t>
      </w:r>
      <w:r>
        <w:br/>
        <w:t>d. wsparcie IZ przy realizacji badań i analiz społeczno-gospodarczych w obszarach Polityki Spójności, wdrażania i zarządzania programem Fundusze Europejskie dla Pomorza 2021-2027 (FEP) w tym: wsparcie eksperckie w procesie przygotowawczym wybranych przedsięwzięć, w szczególności przedsięwzięć o znaczeniu strategicznym;</w:t>
      </w:r>
      <w:r>
        <w:br/>
        <w:t>e. zmniejszenie obciążeń administracyjnych i poprawa jakości świadczonych usług.</w:t>
      </w:r>
      <w:r>
        <w:br/>
        <w:t>2. Wsparcie skutecznych procedur i procesów we wdrażaniu Programu:</w:t>
      </w:r>
      <w:r>
        <w:br/>
        <w:t xml:space="preserve">a. stosowanie przejrzystego procesu zarządzania finansowego i kontroli, m.in.: w realizacji budżetu Programu (w tym ukończenie zadań związanych z zamknięciem perspektywy 2014-2020 oraz przygotowanie okresu programowania po 2027 r.); </w:t>
      </w:r>
      <w:r>
        <w:br/>
        <w:t>b. stosowanie przejrzystych i konkurencyjnych procesów zamówień publicznych z odpowiednimi systemami kontroli wewnętrznej m.in. promowanie strategicznego wykorzystania zamówień publicznych do wspierania celów polityki spójności; zachęcanie do stosowania większej liczby kryteriów związanych z jakością i kosztami cyklu życia produktu i usług;</w:t>
      </w:r>
      <w:r>
        <w:br/>
        <w:t>c. 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kontynuowane mechanizmy stosowane w latach ubiegłych. IZ zapewni następujące działania zapobiegawcze:</w:t>
      </w:r>
      <w:r>
        <w:br/>
        <w:t>‒ zgłaszanie i aktualizowanie nieprawidłowości w systemie IMS; wzmocnienie procedur kontroli w celu unikania konfliktu interesów;</w:t>
      </w:r>
      <w:r>
        <w:br/>
        <w:t>‒ utworzenie systemu rejestracji i kontroli przy wyborze projektów dla zachowania ścieżki audytu;</w:t>
      </w:r>
      <w:r>
        <w:br/>
        <w:t>‒ istnienie mechanizmu oznaczania i wykluczania z dofinansowania osób/podmiotów stanowiących zagrożenie dla interesów UE;</w:t>
      </w:r>
      <w:r>
        <w:br/>
        <w:t>‒ uwzględnianie nowych ryzyk, np. związanych ze zmianą zasad wydatkowania funduszy UE;</w:t>
      </w:r>
      <w:r>
        <w:br/>
        <w:t>‒ wykorzystanie dostępnych narzędzi data mining, typu Arachne lub podobnego oraz narzędzi mających na celu wykrywanie podejrzeń nadużyć finansowych, plagiatu;</w:t>
      </w:r>
      <w:r>
        <w:br/>
        <w:t>‒ zastosowanie paktów na rzecz uczciwości w uzasadnionych przypadkach. Wdrażanie paktów na rzecz uczciwości będzie konsultowane z Komitetem Monitorującym (KM).</w:t>
      </w:r>
      <w:r>
        <w:br/>
        <w:t>3. Wsparcie beneficjentów i potencjalnych beneficjentów Programu:</w:t>
      </w:r>
      <w:r>
        <w:br/>
        <w:t>a. rozwój kompetencji niezbędnych do skutecznego aplikowania o fundusze UE, poprawnego prowadzenia i rozliczania projektów, np. organizowanie szkoleń, konsultacji i spotkań informacyjnych; pomoc w dostosowaniu działań do założeń Europejskiego Zielonego Ładu, w tym zasady DNSH;</w:t>
      </w:r>
      <w:r>
        <w:br/>
        <w:t>b. udzielane będzie także wsparcie eksperckie w postaci doradztwa przy przygotowaniu i weryfikacji dokumentacji dla projektów o charakterze strategicznym dla rozwoju województwa;</w:t>
      </w:r>
      <w:r>
        <w:br/>
        <w:t>c. podnoszenie wiedzy na temat wdrażania zasad horyzontalnych w realizowanych projektach, w tym niedyskryminacji, w zakresie przeciwdziałania i zwalczania dyskryminacji osób i grup narażonych/ dyskryminowanych.</w:t>
      </w:r>
      <w:r>
        <w:br/>
        <w:t>4. Wsparcie budowania i wzmocnienia zdolności partnerów:</w:t>
      </w:r>
      <w:r>
        <w:br/>
        <w:t>a. obsługa prac KM, grup roboczych i grup doradczych zaangażowanych we wdrażanie Programu, w tym członków KM reprezentujących partnerów społeczno-gospodarczych oraz podmioty społeczeństwa obywatelskiego (art. 8 ust. 1 CPR). Finansowane będą koszty organizacji posiedzeń, sieci, grup, ekspertyzy, szkolenia, prace przygotowawcze niezbędne do realizacji Programu;</w:t>
      </w:r>
      <w:r>
        <w:br/>
        <w:t>b. przewiduje się również wsparcie IZ/IP/członków KM/beneficjentów w zakresie prawidłowej realizacji zasad horyzontalnych, a także audyt istniejących rozwiązań i ocena ich skuteczności dla wypracowania narzędzi i mechanizmów skutecznego wdrażania horyzontalnych zasad równego traktowania, niedyskryminacji i poszanowania KPP UE. Zwiększona zostanie rola koordynatora ds. równości i niedyskryminacji i zapewnienie odpowiedniego wsparcia (szkolenia/doradztwo/budżet);</w:t>
      </w:r>
      <w:r>
        <w:br/>
        <w:t>c. powołanie Grupy Roboczej ds. monitorowania zasad horyzontalnych przy KM, w której skład wejdą przedstawiciele organizacji społecznych zrzeszających osoby z grup narażonych na dyskryminację lub zajmujących się równouprawnieniem danej grupy;</w:t>
      </w:r>
      <w:r>
        <w:br/>
        <w:t>d. powołanie Koordynatora ds. Równości i Niedyskryminacji;</w:t>
      </w:r>
      <w:r>
        <w:br/>
        <w:t>e. wsparcie eksperckie dla partnerów zaangażowanych w realizację strategii rozwoju terytorialnego w przygotowaniu i weryfikacji dokumentów niezbędnych do wdrażania instrumentu ZIT oraz pomoc w tworzeniu i wzmacnianiu sieci partnerstw;</w:t>
      </w:r>
      <w:r>
        <w:br/>
        <w:t>f. stosowanie monitoringu i ewaluacji, wdrażanie uproszczeń administracyjnych i skuteczne komunikowanie się z otoczeniem.</w:t>
      </w:r>
      <w:r>
        <w:br/>
        <w:t>5. Stworzenie spójnego systemu informacji i komunikacji.</w:t>
      </w:r>
      <w:r>
        <w:br/>
        <w:t xml:space="preserve">Realizowane będą również działania informacyjno-promocyjne przyczyniające się do upowszechnienia informacji o możliwościach uzyskania wsparcia, tym samym wpływające na wzrost widoczności środków UE na terenie regionu, w tym portal internetowy poświęcony FEP. Wszystkie działania informacyjno-promocyjne będą komplementarne z działaniami realizowanymi w ramach PTFE oraz zgodne z jednolitym systemem informowania o funduszach. Działania komunikacyjne są prowadzone z uwzględnieniem zasad dostępności, równości szans i niedyskryminacji, postępującej cyfryzacji i zielonego ładu. Podstawowym trybem informowania przez IZ/IP jest wersja cyfrowa materiałów. Gadżety nie są narzędziem promocji FE. </w:t>
      </w:r>
      <w:r>
        <w:br/>
        <w:t>Prowadzone działania będą komplementarne z działaniami finansowanymi z programu Pomoc Techniczna dla Funduszy Europejskich oraz zachowają zgodność z krajowym systemem komunikacji marki Fundusze Europejskie.</w:t>
      </w:r>
    </w:p>
    <w:p w:rsidR="00006856" w:rsidRDefault="007952AE">
      <w:pPr>
        <w:rPr>
          <w:b/>
        </w:rPr>
      </w:pPr>
      <w:r>
        <w:rPr>
          <w:b/>
        </w:rPr>
        <w:t>Maksymalny % poziom dofinansowania UE w projekcie</w:t>
      </w:r>
    </w:p>
    <w:p w:rsidR="00006856" w:rsidRDefault="007952AE">
      <w:pPr>
        <w:rPr>
          <w:b/>
        </w:rPr>
      </w:pPr>
      <w:r>
        <w:t>85</w:t>
      </w:r>
    </w:p>
    <w:p w:rsidR="00006856" w:rsidRDefault="007952AE">
      <w:pPr>
        <w:rPr>
          <w:b/>
        </w:rPr>
      </w:pPr>
      <w:r>
        <w:rPr>
          <w:b/>
        </w:rPr>
        <w:t>Maksymalny % poziom dofinansowania całkowitego wydatków kwalifikowalnych na poziomie projektu (środki UE + współfinansowanie ze środków krajowych przyznane beneficjentowi przez właściwą instytucję)</w:t>
      </w:r>
    </w:p>
    <w:p w:rsidR="00006856" w:rsidRDefault="007952AE">
      <w:pPr>
        <w:rPr>
          <w:b/>
        </w:rPr>
      </w:pPr>
      <w:r>
        <w:t>85</w:t>
      </w:r>
    </w:p>
    <w:p w:rsidR="00006856" w:rsidRDefault="007952AE">
      <w:pPr>
        <w:rPr>
          <w:b/>
        </w:rPr>
      </w:pPr>
      <w:r>
        <w:rPr>
          <w:b/>
        </w:rPr>
        <w:t>Pomoc publiczna – unijna podstawa prawna</w:t>
      </w:r>
    </w:p>
    <w:p w:rsidR="00006856" w:rsidRDefault="007952AE">
      <w:pPr>
        <w:rPr>
          <w:b/>
        </w:rPr>
      </w:pPr>
      <w:r>
        <w:t>Bez pomocy</w:t>
      </w:r>
    </w:p>
    <w:p w:rsidR="00006856" w:rsidRDefault="007952AE">
      <w:pPr>
        <w:rPr>
          <w:b/>
        </w:rPr>
      </w:pPr>
      <w:r>
        <w:rPr>
          <w:b/>
        </w:rPr>
        <w:t>Pomoc publiczna – krajowa podstawa prawna</w:t>
      </w:r>
    </w:p>
    <w:p w:rsidR="00006856" w:rsidRDefault="007952AE">
      <w:pPr>
        <w:rPr>
          <w:b/>
        </w:rPr>
      </w:pPr>
      <w:r>
        <w:t>Bez pomocy</w:t>
      </w:r>
    </w:p>
    <w:p w:rsidR="00006856" w:rsidRDefault="007952AE">
      <w:pPr>
        <w:rPr>
          <w:b/>
        </w:rPr>
      </w:pPr>
      <w:r>
        <w:rPr>
          <w:b/>
        </w:rPr>
        <w:t>Uproszczone metody rozliczania</w:t>
      </w:r>
    </w:p>
    <w:p w:rsidR="00006856" w:rsidRDefault="007952AE">
      <w:pPr>
        <w:rPr>
          <w:b/>
        </w:rPr>
      </w:pPr>
      <w:r>
        <w:t>Brak</w:t>
      </w:r>
    </w:p>
    <w:p w:rsidR="00006856" w:rsidRDefault="007952AE">
      <w:pPr>
        <w:rPr>
          <w:b/>
        </w:rPr>
      </w:pPr>
      <w:r>
        <w:rPr>
          <w:b/>
        </w:rPr>
        <w:t>Forma wsparcia</w:t>
      </w:r>
    </w:p>
    <w:p w:rsidR="00006856" w:rsidRDefault="007952AE">
      <w:pPr>
        <w:rPr>
          <w:b/>
        </w:rPr>
      </w:pPr>
      <w:r>
        <w:t>Dotacja</w:t>
      </w:r>
    </w:p>
    <w:p w:rsidR="00006856" w:rsidRDefault="007952AE">
      <w:pPr>
        <w:rPr>
          <w:b/>
        </w:rPr>
      </w:pPr>
      <w:r>
        <w:rPr>
          <w:b/>
        </w:rPr>
        <w:t>Dopuszczalny cross-financing (%)</w:t>
      </w:r>
    </w:p>
    <w:p w:rsidR="00006856" w:rsidRDefault="007952AE">
      <w:pPr>
        <w:rPr>
          <w:b/>
        </w:rPr>
      </w:pPr>
      <w:r>
        <w:t>0</w:t>
      </w:r>
    </w:p>
    <w:p w:rsidR="00006856" w:rsidRDefault="007952AE">
      <w:pPr>
        <w:rPr>
          <w:b/>
        </w:rPr>
      </w:pPr>
      <w:r>
        <w:rPr>
          <w:b/>
        </w:rPr>
        <w:t>Minimalny wkład własny beneficjenta</w:t>
      </w:r>
    </w:p>
    <w:p w:rsidR="00006856" w:rsidRDefault="007952AE">
      <w:pPr>
        <w:rPr>
          <w:b/>
        </w:rPr>
      </w:pPr>
      <w:r>
        <w:t>15%</w:t>
      </w:r>
    </w:p>
    <w:p w:rsidR="00006856" w:rsidRDefault="007952AE">
      <w:pPr>
        <w:rPr>
          <w:b/>
        </w:rPr>
      </w:pPr>
      <w:r>
        <w:rPr>
          <w:b/>
        </w:rPr>
        <w:t>Sposób wyboru projektów</w:t>
      </w:r>
    </w:p>
    <w:p w:rsidR="00006856" w:rsidRDefault="007952AE">
      <w:pPr>
        <w:rPr>
          <w:b/>
        </w:rPr>
      </w:pPr>
      <w:r>
        <w:t>Niekonkurencyjny</w:t>
      </w:r>
    </w:p>
    <w:p w:rsidR="00006856" w:rsidRDefault="007952AE">
      <w:pPr>
        <w:rPr>
          <w:b/>
        </w:rPr>
      </w:pPr>
      <w:r>
        <w:rPr>
          <w:b/>
        </w:rPr>
        <w:t>Realizacja instrumentów terytorialnych</w:t>
      </w:r>
    </w:p>
    <w:p w:rsidR="00006856" w:rsidRDefault="007952AE">
      <w:pPr>
        <w:rPr>
          <w:b/>
        </w:rPr>
      </w:pPr>
      <w:r>
        <w:t>Nie dotyczy</w:t>
      </w:r>
    </w:p>
    <w:p w:rsidR="00006856" w:rsidRDefault="007952AE">
      <w:pPr>
        <w:rPr>
          <w:b/>
        </w:rPr>
      </w:pPr>
      <w:r>
        <w:rPr>
          <w:b/>
        </w:rPr>
        <w:t>Typ beneficjenta – ogólny</w:t>
      </w:r>
    </w:p>
    <w:p w:rsidR="00006856" w:rsidRDefault="007952AE">
      <w:pPr>
        <w:rPr>
          <w:b/>
        </w:rPr>
      </w:pPr>
      <w:r>
        <w:t>Administracja publiczna, Służby publiczne, Zintegrowane Inwestycje Terytorialne (ZIT)</w:t>
      </w:r>
    </w:p>
    <w:p w:rsidR="00006856" w:rsidRDefault="007952AE">
      <w:pPr>
        <w:rPr>
          <w:b/>
        </w:rPr>
      </w:pPr>
      <w:r>
        <w:rPr>
          <w:b/>
        </w:rPr>
        <w:t>Grupa docelowa</w:t>
      </w:r>
    </w:p>
    <w:p w:rsidR="00006856" w:rsidRDefault="007952AE">
      <w:pPr>
        <w:rPr>
          <w:b/>
        </w:rPr>
      </w:pPr>
      <w:r>
        <w:t>beneficjenci i potencjalni beneficjenci Programu, instytucje systemu wdrażania, mieszkańcy województwa, partnerzy gospodarczy, partnerzy społeczni i środowisko organizacji społeczeństwa obywatelskiego, pracownicy instytucji uczestniczących w systemie realizacji Programu i wykonujących działania niezbędne do skutecznego wdrażania FE i ich wykorzystania</w:t>
      </w:r>
    </w:p>
    <w:p w:rsidR="00006856" w:rsidRDefault="007952AE">
      <w:pPr>
        <w:rPr>
          <w:b/>
        </w:rPr>
      </w:pPr>
      <w:r>
        <w:rPr>
          <w:b/>
        </w:rPr>
        <w:t>Słowa kluczowe</w:t>
      </w:r>
    </w:p>
    <w:p w:rsidR="00006856" w:rsidRDefault="007952AE">
      <w:pPr>
        <w:rPr>
          <w:b/>
        </w:rPr>
      </w:pPr>
      <w:r>
        <w:t>pomoc_techniczna</w:t>
      </w:r>
    </w:p>
    <w:p w:rsidR="00006856" w:rsidRDefault="007952AE">
      <w:pPr>
        <w:rPr>
          <w:b/>
        </w:rPr>
      </w:pPr>
      <w:r>
        <w:rPr>
          <w:b/>
        </w:rPr>
        <w:t>Kryteria wyboru projektów</w:t>
      </w:r>
    </w:p>
    <w:p w:rsidR="00006856" w:rsidRDefault="007952AE">
      <w:pPr>
        <w:rPr>
          <w:b/>
        </w:rPr>
      </w:pPr>
      <w:r>
        <w:t>https://funduszeuepomorskie.pl/strona/4720-kryteria-wyboru-projektow-zatwierdzone-przez-komitet-monitorujacy</w:t>
      </w:r>
    </w:p>
    <w:p w:rsidR="00006856" w:rsidRDefault="007952AE">
      <w:pPr>
        <w:rPr>
          <w:b/>
        </w:rPr>
      </w:pPr>
      <w:r>
        <w:rPr>
          <w:b/>
        </w:rPr>
        <w:t>Wskaźniki produktu</w:t>
      </w:r>
    </w:p>
    <w:p w:rsidR="00006856" w:rsidRDefault="007952AE">
      <w:pPr>
        <w:rPr>
          <w:b/>
        </w:rPr>
      </w:pPr>
      <w:r>
        <w:t>WLWK-PLRO158 - Liczba działań informacyjno-promocyjnych o szerokim zasięgu</w:t>
      </w:r>
    </w:p>
    <w:p w:rsidR="00006856" w:rsidRDefault="007952AE">
      <w:pPr>
        <w:rPr>
          <w:b/>
        </w:rPr>
      </w:pPr>
      <w:r>
        <w:t>WLWK-PLRO151 - Liczba przeprowadzonych ewaluacji</w:t>
      </w:r>
    </w:p>
    <w:p w:rsidR="00006856" w:rsidRDefault="007952AE">
      <w:pPr>
        <w:rPr>
          <w:b/>
        </w:rPr>
      </w:pPr>
      <w:r>
        <w:t>WLWK-PLRO150 - Liczba uczestników form szkoleniowych dla instytucji</w:t>
      </w:r>
    </w:p>
    <w:p w:rsidR="00006856" w:rsidRDefault="007952AE">
      <w:pPr>
        <w:rPr>
          <w:b/>
        </w:rPr>
      </w:pPr>
      <w:r>
        <w:t>WLWK-PLRO149 - Średnioroczna liczba etatów finansowanych z Pomocy Technicznej</w:t>
      </w:r>
    </w:p>
    <w:p w:rsidR="00006856" w:rsidRDefault="007952AE">
      <w:pPr>
        <w:rPr>
          <w:b/>
        </w:rPr>
      </w:pPr>
      <w:r>
        <w:rPr>
          <w:b/>
        </w:rPr>
        <w:t>Wskaźniki rezultatu</w:t>
      </w:r>
    </w:p>
    <w:p w:rsidR="00006856" w:rsidRDefault="007952AE">
      <w:pPr>
        <w:rPr>
          <w:b/>
        </w:rPr>
      </w:pPr>
      <w:r>
        <w:t>WLWK-ND001 - Nie dotyczy</w:t>
      </w:r>
    </w:p>
    <w:p w:rsidR="00006856" w:rsidRDefault="00006856">
      <w:pPr>
        <w:rPr>
          <w:b/>
        </w:rPr>
      </w:pPr>
    </w:p>
    <w:p w:rsidR="00006856" w:rsidRDefault="00006856">
      <w:pPr>
        <w:rPr>
          <w:b/>
          <w:i/>
          <w:sz w:val="44"/>
          <w:highlight w:val="magenta"/>
        </w:rPr>
      </w:pPr>
    </w:p>
    <w:sectPr w:rsidR="00006856">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C6F" w:rsidRDefault="007952AE">
      <w:pPr>
        <w:spacing w:after="0" w:line="240" w:lineRule="auto"/>
      </w:pPr>
      <w:r>
        <w:separator/>
      </w:r>
    </w:p>
  </w:endnote>
  <w:endnote w:type="continuationSeparator" w:id="0">
    <w:p w:rsidR="00133C6F" w:rsidRDefault="0079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856" w:rsidRDefault="007952A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C6F" w:rsidRDefault="007952AE">
      <w:pPr>
        <w:spacing w:after="0" w:line="240" w:lineRule="auto"/>
      </w:pPr>
      <w:r>
        <w:separator/>
      </w:r>
    </w:p>
  </w:footnote>
  <w:footnote w:type="continuationSeparator" w:id="0">
    <w:p w:rsidR="00133C6F" w:rsidRDefault="00795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56"/>
    <w:rsid w:val="00006856"/>
    <w:rsid w:val="00056C06"/>
    <w:rsid w:val="00133C6F"/>
    <w:rsid w:val="007952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FABA"/>
  <w15:docId w15:val="{301E8CE4-0BE0-4B06-888C-B2AC7A36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936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94636</Words>
  <Characters>567821</Characters>
  <Application>Microsoft Office Word</Application>
  <DocSecurity>0</DocSecurity>
  <Lines>4731</Lines>
  <Paragraphs>1322</Paragraphs>
  <ScaleCrop>false</ScaleCrop>
  <Company>Urzad Marszalkowski Wojewodztwa Pomorskiego</Company>
  <LinksUpToDate>false</LinksUpToDate>
  <CharactersWithSpaces>661135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Krzyżanowska Dorota</cp:lastModifiedBy>
  <cp:revision>3</cp:revision>
  <dcterms:created xsi:type="dcterms:W3CDTF">2024-07-04T09:38:00Z</dcterms:created>
  <dcterms:modified xsi:type="dcterms:W3CDTF">2024-07-04T11:20:00Z</dcterms:modified>
</cp:coreProperties>
</file>