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9B4973" w:rsidRDefault="00330C30" w:rsidP="009B4973">
      <w:pPr>
        <w:spacing w:before="360"/>
        <w:rPr>
          <w:rFonts w:cstheme="minorHAnsi"/>
        </w:rPr>
      </w:pPr>
      <w:bookmarkStart w:id="0" w:name="_Hlk139540077"/>
      <w:r w:rsidRPr="009B4973">
        <w:rPr>
          <w:rFonts w:cstheme="minorHAnsi"/>
        </w:rPr>
        <w:t xml:space="preserve">Załącznik </w:t>
      </w:r>
      <w:r w:rsidR="001F6BEB" w:rsidRPr="009B4973">
        <w:rPr>
          <w:rFonts w:cstheme="minorHAnsi"/>
        </w:rPr>
        <w:t xml:space="preserve">nr </w:t>
      </w:r>
      <w:r w:rsidR="009B4973">
        <w:rPr>
          <w:rFonts w:cstheme="minorHAnsi"/>
        </w:rPr>
        <w:t>2</w:t>
      </w:r>
      <w:r w:rsidR="001F6BEB" w:rsidRPr="009B4973">
        <w:rPr>
          <w:rFonts w:cstheme="minorHAnsi"/>
        </w:rPr>
        <w:t xml:space="preserve"> </w:t>
      </w:r>
      <w:r w:rsidR="00337634" w:rsidRPr="009B4973">
        <w:rPr>
          <w:rFonts w:cstheme="minorHAnsi"/>
        </w:rPr>
        <w:t xml:space="preserve">do </w:t>
      </w:r>
      <w:r w:rsidR="001F6BEB" w:rsidRPr="009B4973">
        <w:rPr>
          <w:rFonts w:cstheme="minorHAnsi"/>
        </w:rPr>
        <w:t xml:space="preserve">Regulaminu wyboru projektów przyjętego uchwałą nr </w:t>
      </w:r>
      <w:r w:rsidR="006A56C9">
        <w:rPr>
          <w:rFonts w:cstheme="minorHAnsi"/>
          <w:bCs/>
          <w:szCs w:val="22"/>
        </w:rPr>
        <w:t xml:space="preserve">1011/12/24 Zarządu Województwa Pomorskiego z dnia 1 sierpnia 2024 </w:t>
      </w:r>
      <w:r w:rsidR="006A56C9">
        <w:rPr>
          <w:rFonts w:ascii="Calibri" w:hAnsi="Calibri" w:cs="Calibri"/>
          <w:szCs w:val="22"/>
        </w:rPr>
        <w:t>r.</w:t>
      </w:r>
      <w:bookmarkStart w:id="1" w:name="_GoBack"/>
      <w:bookmarkEnd w:id="1"/>
    </w:p>
    <w:p w:rsidR="00EC7E1D" w:rsidRPr="009B4973" w:rsidRDefault="004265DE" w:rsidP="009B4973">
      <w:pPr>
        <w:pStyle w:val="Nagwek1"/>
        <w:rPr>
          <w:rFonts w:cstheme="minorHAnsi"/>
        </w:rPr>
      </w:pPr>
      <w:r w:rsidRPr="009B4973">
        <w:rPr>
          <w:rFonts w:cstheme="minorHAnsi"/>
        </w:rPr>
        <w:t>Zasady k</w:t>
      </w:r>
      <w:r w:rsidR="00EC7E1D" w:rsidRPr="009B4973">
        <w:rPr>
          <w:rFonts w:cstheme="minorHAnsi"/>
        </w:rPr>
        <w:t>walifikowa</w:t>
      </w:r>
      <w:r w:rsidRPr="009B4973">
        <w:rPr>
          <w:rFonts w:cstheme="minorHAnsi"/>
        </w:rPr>
        <w:t>nia</w:t>
      </w:r>
      <w:r w:rsidR="00EC7E1D" w:rsidRPr="009B4973">
        <w:rPr>
          <w:rFonts w:cstheme="minorHAnsi"/>
        </w:rPr>
        <w:t xml:space="preserve"> wydatków </w:t>
      </w:r>
      <w:r w:rsidR="00EC7E1D" w:rsidRPr="009B4973">
        <w:rPr>
          <w:rFonts w:cstheme="minorHAnsi"/>
        </w:rPr>
        <w:br/>
        <w:t xml:space="preserve">w ramach naboru </w:t>
      </w:r>
      <w:r w:rsidR="00B409BA" w:rsidRPr="00B409BA">
        <w:rPr>
          <w:rFonts w:cstheme="minorHAnsi"/>
        </w:rPr>
        <w:t>dla Działania 2.1. Efektywność energetyczna FEP</w:t>
      </w:r>
      <w:r w:rsidR="00B409BA">
        <w:rPr>
          <w:rFonts w:cstheme="minorHAnsi"/>
        </w:rPr>
        <w:t> </w:t>
      </w:r>
      <w:r w:rsidR="00B409BA" w:rsidRPr="00B409BA">
        <w:rPr>
          <w:rFonts w:cstheme="minorHAnsi"/>
        </w:rPr>
        <w:t>2021-2027 w zakresie projektów dotyczących poprawy efektywności energetycznej</w:t>
      </w:r>
    </w:p>
    <w:p w:rsidR="003B2A4F" w:rsidRPr="009B4973" w:rsidRDefault="00330C30" w:rsidP="009B4973">
      <w:pPr>
        <w:pStyle w:val="Nagwek1"/>
        <w:rPr>
          <w:rFonts w:cstheme="minorHAnsi"/>
          <w:szCs w:val="22"/>
          <w:highlight w:val="yellow"/>
        </w:rPr>
      </w:pPr>
      <w:r w:rsidRPr="009B4973">
        <w:rPr>
          <w:rFonts w:cstheme="minorHAnsi"/>
          <w:szCs w:val="22"/>
          <w:highlight w:val="yellow"/>
        </w:rPr>
        <w:br w:type="page"/>
      </w:r>
      <w:bookmarkStart w:id="2" w:name="_Hlk139540192"/>
    </w:p>
    <w:sdt>
      <w:sdtPr>
        <w:rPr>
          <w:rFonts w:cstheme="minorHAnsi"/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:rsidR="003B2A4F" w:rsidRPr="009B4973" w:rsidRDefault="003B2A4F" w:rsidP="009B4973">
          <w:pPr>
            <w:pStyle w:val="Nagwekspisutreci"/>
            <w:spacing w:line="276" w:lineRule="auto"/>
            <w:rPr>
              <w:rFonts w:cstheme="minorHAnsi"/>
            </w:rPr>
          </w:pPr>
          <w:r w:rsidRPr="009B4973">
            <w:rPr>
              <w:rFonts w:cstheme="minorHAnsi"/>
            </w:rPr>
            <w:t>Spis treści</w:t>
          </w:r>
        </w:p>
        <w:p w:rsidR="009B4973" w:rsidRDefault="003B2A4F">
          <w:pPr>
            <w:pStyle w:val="Spistreci2"/>
            <w:rPr>
              <w:rFonts w:cstheme="minorBidi"/>
              <w:noProof/>
            </w:rPr>
          </w:pPr>
          <w:r w:rsidRPr="009B4973">
            <w:rPr>
              <w:rFonts w:cstheme="minorHAnsi"/>
            </w:rPr>
            <w:fldChar w:fldCharType="begin"/>
          </w:r>
          <w:r w:rsidRPr="009B4973">
            <w:rPr>
              <w:rFonts w:cstheme="minorHAnsi"/>
            </w:rPr>
            <w:instrText xml:space="preserve"> TOC \o "2-3" \h \z \u </w:instrText>
          </w:r>
          <w:r w:rsidRPr="009B4973">
            <w:rPr>
              <w:rFonts w:cstheme="minorHAnsi"/>
            </w:rPr>
            <w:fldChar w:fldCharType="separate"/>
          </w:r>
          <w:hyperlink w:anchor="_Toc145667312" w:history="1">
            <w:r w:rsidR="009B4973" w:rsidRPr="00F63E3E">
              <w:rPr>
                <w:rStyle w:val="Hipercze"/>
                <w:rFonts w:cstheme="minorHAnsi"/>
                <w:noProof/>
              </w:rPr>
              <w:t>1. Wydatki kwalifikowalne</w:t>
            </w:r>
            <w:r w:rsidR="009B4973">
              <w:rPr>
                <w:noProof/>
                <w:webHidden/>
              </w:rPr>
              <w:tab/>
            </w:r>
            <w:r w:rsidR="009B4973">
              <w:rPr>
                <w:noProof/>
                <w:webHidden/>
              </w:rPr>
              <w:fldChar w:fldCharType="begin"/>
            </w:r>
            <w:r w:rsidR="009B4973">
              <w:rPr>
                <w:noProof/>
                <w:webHidden/>
              </w:rPr>
              <w:instrText xml:space="preserve"> PAGEREF _Toc145667312 \h </w:instrText>
            </w:r>
            <w:r w:rsidR="009B4973">
              <w:rPr>
                <w:noProof/>
                <w:webHidden/>
              </w:rPr>
            </w:r>
            <w:r w:rsidR="009B4973">
              <w:rPr>
                <w:noProof/>
                <w:webHidden/>
              </w:rPr>
              <w:fldChar w:fldCharType="separate"/>
            </w:r>
            <w:r w:rsidR="00DE5B7F">
              <w:rPr>
                <w:noProof/>
                <w:webHidden/>
              </w:rPr>
              <w:t>3</w:t>
            </w:r>
            <w:r w:rsidR="009B4973">
              <w:rPr>
                <w:noProof/>
                <w:webHidden/>
              </w:rPr>
              <w:fldChar w:fldCharType="end"/>
            </w:r>
          </w:hyperlink>
        </w:p>
        <w:p w:rsidR="009B4973" w:rsidRDefault="006A56C9">
          <w:pPr>
            <w:pStyle w:val="Spistreci2"/>
            <w:rPr>
              <w:rFonts w:cstheme="minorBidi"/>
              <w:noProof/>
            </w:rPr>
          </w:pPr>
          <w:hyperlink w:anchor="_Toc145667313" w:history="1">
            <w:r w:rsidR="009B4973" w:rsidRPr="00F63E3E">
              <w:rPr>
                <w:rStyle w:val="Hipercze"/>
                <w:rFonts w:cstheme="minorHAnsi"/>
                <w:noProof/>
              </w:rPr>
              <w:t>2. Wydatki niekwalifikowalne</w:t>
            </w:r>
            <w:r w:rsidR="009B4973">
              <w:rPr>
                <w:noProof/>
                <w:webHidden/>
              </w:rPr>
              <w:tab/>
            </w:r>
            <w:r w:rsidR="009B4973">
              <w:rPr>
                <w:noProof/>
                <w:webHidden/>
              </w:rPr>
              <w:fldChar w:fldCharType="begin"/>
            </w:r>
            <w:r w:rsidR="009B4973">
              <w:rPr>
                <w:noProof/>
                <w:webHidden/>
              </w:rPr>
              <w:instrText xml:space="preserve"> PAGEREF _Toc145667313 \h </w:instrText>
            </w:r>
            <w:r w:rsidR="009B4973">
              <w:rPr>
                <w:noProof/>
                <w:webHidden/>
              </w:rPr>
            </w:r>
            <w:r w:rsidR="009B4973">
              <w:rPr>
                <w:noProof/>
                <w:webHidden/>
              </w:rPr>
              <w:fldChar w:fldCharType="separate"/>
            </w:r>
            <w:r w:rsidR="00DE5B7F">
              <w:rPr>
                <w:noProof/>
                <w:webHidden/>
              </w:rPr>
              <w:t>5</w:t>
            </w:r>
            <w:r w:rsidR="009B4973">
              <w:rPr>
                <w:noProof/>
                <w:webHidden/>
              </w:rPr>
              <w:fldChar w:fldCharType="end"/>
            </w:r>
          </w:hyperlink>
        </w:p>
        <w:p w:rsidR="003B2A4F" w:rsidRPr="009B4973" w:rsidRDefault="003B2A4F" w:rsidP="009B4973">
          <w:pPr>
            <w:rPr>
              <w:rFonts w:cstheme="minorHAnsi"/>
            </w:rPr>
          </w:pPr>
          <w:r w:rsidRPr="009B4973">
            <w:rPr>
              <w:rFonts w:eastAsiaTheme="minorEastAsia" w:cstheme="minorHAnsi"/>
              <w:szCs w:val="22"/>
            </w:rPr>
            <w:fldChar w:fldCharType="end"/>
          </w:r>
        </w:p>
      </w:sdtContent>
    </w:sdt>
    <w:p w:rsidR="00FB5E92" w:rsidRPr="009B4973" w:rsidRDefault="00FB5E92" w:rsidP="009B4973">
      <w:pPr>
        <w:rPr>
          <w:rFonts w:cstheme="minorHAnsi"/>
          <w:szCs w:val="22"/>
          <w:highlight w:val="yellow"/>
        </w:rPr>
      </w:pPr>
      <w:r w:rsidRPr="009B4973">
        <w:rPr>
          <w:rFonts w:cstheme="minorHAnsi"/>
          <w:szCs w:val="22"/>
          <w:highlight w:val="yellow"/>
        </w:rPr>
        <w:br w:type="page"/>
      </w:r>
    </w:p>
    <w:p w:rsidR="00EC7E1D" w:rsidRPr="009B4973" w:rsidRDefault="00EC7E1D" w:rsidP="009B4973">
      <w:pPr>
        <w:pStyle w:val="Nagwek2"/>
        <w:rPr>
          <w:rFonts w:cstheme="minorHAnsi"/>
        </w:rPr>
      </w:pPr>
      <w:bookmarkStart w:id="3" w:name="_Toc145667312"/>
      <w:r w:rsidRPr="009B4973">
        <w:rPr>
          <w:rFonts w:cstheme="minorHAnsi"/>
        </w:rPr>
        <w:lastRenderedPageBreak/>
        <w:t>1. Wydatki kwalifikowalne</w:t>
      </w:r>
      <w:bookmarkEnd w:id="3"/>
    </w:p>
    <w:p w:rsidR="00E3477B" w:rsidRPr="009B4973" w:rsidRDefault="00E3477B" w:rsidP="009B4973">
      <w:pPr>
        <w:shd w:val="clear" w:color="auto" w:fill="F2F2F2" w:themeFill="background1" w:themeFillShade="F2"/>
        <w:spacing w:after="240"/>
        <w:rPr>
          <w:rFonts w:cstheme="minorHAnsi"/>
          <w:b/>
          <w:szCs w:val="22"/>
        </w:rPr>
      </w:pPr>
      <w:bookmarkStart w:id="4" w:name="_Hlk156392174"/>
      <w:r w:rsidRPr="009B4973">
        <w:rPr>
          <w:rFonts w:cstheme="minorHAnsi"/>
          <w:b/>
          <w:szCs w:val="22"/>
        </w:rPr>
        <w:t>Zasada ogólna:</w:t>
      </w:r>
    </w:p>
    <w:p w:rsidR="004A6AA7" w:rsidRDefault="00EC7E1D" w:rsidP="009B4973">
      <w:pPr>
        <w:shd w:val="clear" w:color="auto" w:fill="F2F2F2" w:themeFill="background1" w:themeFillShade="F2"/>
        <w:rPr>
          <w:rFonts w:cstheme="minorHAnsi"/>
          <w:b/>
          <w:szCs w:val="22"/>
        </w:rPr>
      </w:pPr>
      <w:r w:rsidRPr="009B4973">
        <w:rPr>
          <w:rFonts w:cstheme="minorHAnsi"/>
          <w:b/>
          <w:szCs w:val="22"/>
        </w:rPr>
        <w:t xml:space="preserve">Wydatek jest kwalifikowalny jeżeli spełnia ogólne warunki kwalifikowalności określone w </w:t>
      </w:r>
      <w:r w:rsidR="00921BB9" w:rsidRPr="009B4973">
        <w:rPr>
          <w:rFonts w:cstheme="minorHAnsi"/>
          <w:b/>
          <w:szCs w:val="22"/>
        </w:rPr>
        <w:t>P</w:t>
      </w:r>
      <w:r w:rsidRPr="009B4973">
        <w:rPr>
          <w:rFonts w:cstheme="minorHAnsi"/>
          <w:b/>
          <w:szCs w:val="22"/>
        </w:rPr>
        <w:t xml:space="preserve">odrozdziale 2.2 Wytycznych </w:t>
      </w:r>
      <w:r w:rsidR="00FB5E92" w:rsidRPr="009B4973">
        <w:rPr>
          <w:rFonts w:cstheme="minorHAnsi"/>
          <w:b/>
          <w:szCs w:val="22"/>
        </w:rPr>
        <w:t xml:space="preserve">Ministra Funduszy i Polityki Regionalnej </w:t>
      </w:r>
      <w:r w:rsidR="00C119F6" w:rsidRPr="009B4973">
        <w:rPr>
          <w:rFonts w:cstheme="minorHAnsi"/>
          <w:b/>
          <w:szCs w:val="22"/>
        </w:rPr>
        <w:t xml:space="preserve">(dalej: MFiPR) </w:t>
      </w:r>
      <w:r w:rsidRPr="009B4973">
        <w:rPr>
          <w:rFonts w:cstheme="minorHAnsi"/>
          <w:b/>
          <w:szCs w:val="22"/>
        </w:rPr>
        <w:t>dotyczących kwalifikowalności wydatków na lata 2021-2027</w:t>
      </w:r>
      <w:r w:rsidR="00823F41" w:rsidRPr="009B4973">
        <w:rPr>
          <w:rFonts w:cstheme="minorHAnsi"/>
          <w:b/>
          <w:szCs w:val="22"/>
        </w:rPr>
        <w:t xml:space="preserve"> </w:t>
      </w:r>
      <w:r w:rsidR="00EC7140" w:rsidRPr="009B4973">
        <w:rPr>
          <w:rFonts w:cstheme="minorHAnsi"/>
          <w:b/>
          <w:szCs w:val="22"/>
        </w:rPr>
        <w:t xml:space="preserve">z </w:t>
      </w:r>
      <w:r w:rsidR="006C456E" w:rsidRPr="009B4973">
        <w:rPr>
          <w:rFonts w:cstheme="minorHAnsi"/>
          <w:b/>
          <w:szCs w:val="22"/>
        </w:rPr>
        <w:t xml:space="preserve">uwzględnieniem </w:t>
      </w:r>
      <w:r w:rsidR="00EC7140" w:rsidRPr="009B4973">
        <w:rPr>
          <w:rFonts w:cstheme="minorHAnsi"/>
          <w:b/>
          <w:szCs w:val="22"/>
        </w:rPr>
        <w:t>zasad opisanych poniżej.</w:t>
      </w:r>
    </w:p>
    <w:bookmarkEnd w:id="4"/>
    <w:p w:rsidR="00512FF6" w:rsidRPr="009B4973" w:rsidRDefault="00EC7E1D" w:rsidP="009B4973">
      <w:pPr>
        <w:spacing w:before="240"/>
        <w:rPr>
          <w:rFonts w:cstheme="minorHAnsi"/>
        </w:rPr>
      </w:pPr>
      <w:r w:rsidRPr="009B4973">
        <w:rPr>
          <w:rFonts w:cstheme="minorHAnsi"/>
        </w:rPr>
        <w:t xml:space="preserve">Za </w:t>
      </w:r>
      <w:r w:rsidRPr="009B4973">
        <w:rPr>
          <w:rFonts w:cstheme="minorHAnsi"/>
          <w:b/>
        </w:rPr>
        <w:t>kwalifikowalne</w:t>
      </w:r>
      <w:r w:rsidRPr="009B4973">
        <w:rPr>
          <w:rFonts w:cstheme="minorHAnsi"/>
        </w:rPr>
        <w:t xml:space="preserve"> uznaje się następujące wydatki </w:t>
      </w:r>
      <w:r w:rsidR="00AA661E" w:rsidRPr="005E669B">
        <w:rPr>
          <w:rFonts w:cstheme="minorHAnsi"/>
          <w:b/>
        </w:rPr>
        <w:t>bezpośrednie</w:t>
      </w:r>
      <w:r w:rsidR="00AA661E">
        <w:rPr>
          <w:rFonts w:cstheme="minorHAnsi"/>
        </w:rPr>
        <w:t xml:space="preserve"> </w:t>
      </w:r>
      <w:r w:rsidRPr="009B4973">
        <w:rPr>
          <w:rFonts w:cstheme="minorHAnsi"/>
        </w:rPr>
        <w:t>poniesione w ramach projektu:</w:t>
      </w:r>
      <w:bookmarkEnd w:id="0"/>
      <w:bookmarkEnd w:id="2"/>
    </w:p>
    <w:p w:rsidR="00512FF6" w:rsidRDefault="00D37D4A" w:rsidP="009B4973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 opracowania lub aktualizacji dokumentów i prac niezbędnych do przygotowania projektu m.in. studium wykonalności</w:t>
      </w:r>
      <w:r w:rsidR="0031284C">
        <w:rPr>
          <w:rFonts w:asciiTheme="minorHAnsi" w:hAnsiTheme="minorHAnsi" w:cstheme="minorHAnsi"/>
        </w:rPr>
        <w:t xml:space="preserve">, </w:t>
      </w:r>
      <w:r w:rsidR="0071018B" w:rsidRPr="0071018B">
        <w:rPr>
          <w:rFonts w:asciiTheme="minorHAnsi" w:hAnsiTheme="minorHAnsi" w:cstheme="minorHAnsi"/>
        </w:rPr>
        <w:t>dokumentacj</w:t>
      </w:r>
      <w:r w:rsidR="0071018B">
        <w:rPr>
          <w:rFonts w:asciiTheme="minorHAnsi" w:hAnsiTheme="minorHAnsi" w:cstheme="minorHAnsi"/>
        </w:rPr>
        <w:t xml:space="preserve">a </w:t>
      </w:r>
      <w:r w:rsidR="0071018B" w:rsidRPr="0071018B">
        <w:rPr>
          <w:rFonts w:asciiTheme="minorHAnsi" w:hAnsiTheme="minorHAnsi" w:cstheme="minorHAnsi"/>
        </w:rPr>
        <w:t>techniczn</w:t>
      </w:r>
      <w:r w:rsidR="0071018B">
        <w:rPr>
          <w:rFonts w:asciiTheme="minorHAnsi" w:hAnsiTheme="minorHAnsi" w:cstheme="minorHAnsi"/>
        </w:rPr>
        <w:t xml:space="preserve">a, </w:t>
      </w:r>
      <w:r w:rsidR="0031284C">
        <w:rPr>
          <w:rFonts w:asciiTheme="minorHAnsi" w:hAnsiTheme="minorHAnsi" w:cstheme="minorHAnsi"/>
        </w:rPr>
        <w:t>audyt energetyczny</w:t>
      </w:r>
      <w:r w:rsidRPr="009B4973">
        <w:rPr>
          <w:rFonts w:asciiTheme="minorHAnsi" w:hAnsiTheme="minorHAnsi" w:cstheme="minorHAnsi"/>
        </w:rPr>
        <w:t>;</w:t>
      </w:r>
    </w:p>
    <w:p w:rsidR="00B649F8" w:rsidRPr="009B4973" w:rsidRDefault="00B649F8" w:rsidP="009339C9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B649F8">
        <w:rPr>
          <w:rFonts w:asciiTheme="minorHAnsi" w:hAnsiTheme="minorHAnsi" w:cstheme="minorHAnsi"/>
        </w:rPr>
        <w:t>koszt</w:t>
      </w:r>
      <w:r>
        <w:rPr>
          <w:rFonts w:asciiTheme="minorHAnsi" w:hAnsiTheme="minorHAnsi" w:cstheme="minorHAnsi"/>
        </w:rPr>
        <w:t>y</w:t>
      </w:r>
      <w:r w:rsidRPr="00B649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termomodernizac</w:t>
      </w:r>
      <w:r w:rsidR="00967B09">
        <w:rPr>
          <w:rFonts w:asciiTheme="minorHAnsi" w:hAnsiTheme="minorHAnsi" w:cstheme="minorHAnsi"/>
        </w:rPr>
        <w:t>ji budynku wynikające z audytu energetycznego</w:t>
      </w:r>
      <w:r w:rsidR="004A6AA7">
        <w:rPr>
          <w:rFonts w:asciiTheme="minorHAnsi" w:hAnsiTheme="minorHAnsi" w:cstheme="minorHAnsi"/>
        </w:rPr>
        <w:t>,</w:t>
      </w:r>
      <w:r w:rsidR="00967B09">
        <w:rPr>
          <w:rFonts w:asciiTheme="minorHAnsi" w:hAnsiTheme="minorHAnsi" w:cstheme="minorHAnsi"/>
        </w:rPr>
        <w:t xml:space="preserve"> w </w:t>
      </w:r>
      <w:r w:rsidR="00EB7F0B">
        <w:rPr>
          <w:rFonts w:asciiTheme="minorHAnsi" w:hAnsiTheme="minorHAnsi" w:cstheme="minorHAnsi"/>
        </w:rPr>
        <w:t>tym</w:t>
      </w:r>
      <w:r w:rsidR="00967B09">
        <w:rPr>
          <w:rFonts w:asciiTheme="minorHAnsi" w:hAnsiTheme="minorHAnsi" w:cstheme="minorHAnsi"/>
        </w:rPr>
        <w:t xml:space="preserve"> </w:t>
      </w:r>
      <w:r w:rsidR="004A6AA7">
        <w:rPr>
          <w:rFonts w:asciiTheme="minorHAnsi" w:hAnsiTheme="minorHAnsi" w:cstheme="minorHAnsi"/>
        </w:rPr>
        <w:t xml:space="preserve">koszty </w:t>
      </w:r>
      <w:r w:rsidR="00967B09">
        <w:rPr>
          <w:rFonts w:asciiTheme="minorHAnsi" w:hAnsiTheme="minorHAnsi" w:cstheme="minorHAnsi"/>
        </w:rPr>
        <w:t>np.:</w:t>
      </w:r>
    </w:p>
    <w:p w:rsidR="001E74E0" w:rsidRDefault="004A6AA7" w:rsidP="00103472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B649F8">
        <w:rPr>
          <w:rFonts w:asciiTheme="minorHAnsi" w:hAnsiTheme="minorHAnsi" w:cstheme="minorHAnsi"/>
        </w:rPr>
        <w:t>wymian</w:t>
      </w:r>
      <w:r>
        <w:rPr>
          <w:rFonts w:asciiTheme="minorHAnsi" w:hAnsiTheme="minorHAnsi" w:cstheme="minorHAnsi"/>
        </w:rPr>
        <w:t>y</w:t>
      </w:r>
      <w:r w:rsidR="001B7C7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przebudowy </w:t>
      </w:r>
      <w:r w:rsidR="001B7C79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modernizacji </w:t>
      </w:r>
      <w:r w:rsidR="001B7C79">
        <w:rPr>
          <w:rFonts w:asciiTheme="minorHAnsi" w:hAnsiTheme="minorHAnsi" w:cstheme="minorHAnsi"/>
        </w:rPr>
        <w:t xml:space="preserve">przegród </w:t>
      </w:r>
      <w:r w:rsidR="00B649F8" w:rsidRPr="00B649F8">
        <w:rPr>
          <w:rFonts w:asciiTheme="minorHAnsi" w:hAnsiTheme="minorHAnsi" w:cstheme="minorHAnsi"/>
        </w:rPr>
        <w:t xml:space="preserve">zewnętrznych m.in. </w:t>
      </w:r>
      <w:r w:rsidR="001B7C79" w:rsidRPr="00B649F8">
        <w:rPr>
          <w:rFonts w:asciiTheme="minorHAnsi" w:hAnsiTheme="minorHAnsi" w:cstheme="minorHAnsi"/>
        </w:rPr>
        <w:t>ścia</w:t>
      </w:r>
      <w:r w:rsidR="001B7C79">
        <w:rPr>
          <w:rFonts w:asciiTheme="minorHAnsi" w:hAnsiTheme="minorHAnsi" w:cstheme="minorHAnsi"/>
        </w:rPr>
        <w:t>n</w:t>
      </w:r>
      <w:r w:rsidR="00B649F8" w:rsidRPr="00B649F8">
        <w:rPr>
          <w:rFonts w:asciiTheme="minorHAnsi" w:hAnsiTheme="minorHAnsi" w:cstheme="minorHAnsi"/>
        </w:rPr>
        <w:t xml:space="preserve"> zewnętrzn</w:t>
      </w:r>
      <w:r w:rsidR="001B7C79">
        <w:rPr>
          <w:rFonts w:asciiTheme="minorHAnsi" w:hAnsiTheme="minorHAnsi" w:cstheme="minorHAnsi"/>
        </w:rPr>
        <w:t>ych</w:t>
      </w:r>
      <w:r w:rsidR="00B649F8" w:rsidRPr="00B649F8">
        <w:rPr>
          <w:rFonts w:asciiTheme="minorHAnsi" w:hAnsiTheme="minorHAnsi" w:cstheme="minorHAnsi"/>
        </w:rPr>
        <w:t>, str</w:t>
      </w:r>
      <w:r w:rsidR="001B7C79">
        <w:rPr>
          <w:rFonts w:asciiTheme="minorHAnsi" w:hAnsiTheme="minorHAnsi" w:cstheme="minorHAnsi"/>
        </w:rPr>
        <w:t>opów, poddasza, okien, drzwi</w:t>
      </w:r>
      <w:r w:rsidR="00C27A81">
        <w:rPr>
          <w:rFonts w:asciiTheme="minorHAnsi" w:hAnsiTheme="minorHAnsi" w:cstheme="minorHAnsi"/>
        </w:rPr>
        <w:t>,</w:t>
      </w:r>
    </w:p>
    <w:p w:rsidR="00BE3CD1" w:rsidRDefault="004A6AA7" w:rsidP="00103472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BE3CD1">
        <w:rPr>
          <w:rFonts w:asciiTheme="minorHAnsi" w:hAnsiTheme="minorHAnsi" w:cstheme="minorHAnsi"/>
        </w:rPr>
        <w:t>modernizacj</w:t>
      </w:r>
      <w:r>
        <w:rPr>
          <w:rFonts w:asciiTheme="minorHAnsi" w:hAnsiTheme="minorHAnsi" w:cstheme="minorHAnsi"/>
        </w:rPr>
        <w:t>i</w:t>
      </w:r>
      <w:r w:rsidRPr="00BE3CD1">
        <w:rPr>
          <w:rFonts w:asciiTheme="minorHAnsi" w:hAnsiTheme="minorHAnsi" w:cstheme="minorHAnsi"/>
        </w:rPr>
        <w:t xml:space="preserve"> </w:t>
      </w:r>
      <w:r w:rsidR="00BE3CD1" w:rsidRPr="00BE3CD1">
        <w:rPr>
          <w:rFonts w:asciiTheme="minorHAnsi" w:hAnsiTheme="minorHAnsi" w:cstheme="minorHAnsi"/>
        </w:rPr>
        <w:t>źródeł ciepła</w:t>
      </w:r>
      <w:r>
        <w:rPr>
          <w:rFonts w:asciiTheme="minorHAnsi" w:hAnsiTheme="minorHAnsi" w:cstheme="minorHAnsi"/>
        </w:rPr>
        <w:t>,</w:t>
      </w:r>
      <w:r w:rsidR="00BE3C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polegającej na</w:t>
      </w:r>
      <w:r w:rsidR="00941B06">
        <w:rPr>
          <w:rFonts w:asciiTheme="minorHAnsi" w:hAnsiTheme="minorHAnsi" w:cstheme="minorHAnsi"/>
        </w:rPr>
        <w:t xml:space="preserve">: </w:t>
      </w:r>
    </w:p>
    <w:p w:rsidR="00BE3CD1" w:rsidRDefault="004A6AA7" w:rsidP="00BE3CD1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jego </w:t>
      </w:r>
      <w:r w:rsidR="00941B06">
        <w:rPr>
          <w:rFonts w:asciiTheme="minorHAnsi" w:hAnsiTheme="minorHAnsi" w:cstheme="minorHAnsi"/>
        </w:rPr>
        <w:t>wymian</w:t>
      </w:r>
      <w:r>
        <w:rPr>
          <w:rFonts w:asciiTheme="minorHAnsi" w:hAnsiTheme="minorHAnsi" w:cstheme="minorHAnsi"/>
        </w:rPr>
        <w:t>ie</w:t>
      </w:r>
      <w:r w:rsidR="00941B06">
        <w:rPr>
          <w:rFonts w:asciiTheme="minorHAnsi" w:hAnsiTheme="minorHAnsi" w:cstheme="minorHAnsi"/>
        </w:rPr>
        <w:t xml:space="preserve"> na </w:t>
      </w:r>
      <w:r w:rsidR="007E7990">
        <w:rPr>
          <w:rFonts w:asciiTheme="minorHAnsi" w:hAnsiTheme="minorHAnsi" w:cstheme="minorHAnsi"/>
        </w:rPr>
        <w:t xml:space="preserve">źródła niskoemisyjne przede wszystkim </w:t>
      </w:r>
      <w:r w:rsidR="00BE3CD1">
        <w:rPr>
          <w:rFonts w:asciiTheme="minorHAnsi" w:hAnsiTheme="minorHAnsi" w:cstheme="minorHAnsi"/>
        </w:rPr>
        <w:t xml:space="preserve">OZE </w:t>
      </w:r>
      <w:r w:rsidR="0031284C">
        <w:rPr>
          <w:rFonts w:asciiTheme="minorHAnsi" w:hAnsiTheme="minorHAnsi" w:cstheme="minorHAnsi"/>
        </w:rPr>
        <w:t>(</w:t>
      </w:r>
      <w:r w:rsidR="006E1539">
        <w:rPr>
          <w:rFonts w:asciiTheme="minorHAnsi" w:hAnsiTheme="minorHAnsi" w:cstheme="minorHAnsi"/>
        </w:rPr>
        <w:t xml:space="preserve">np. </w:t>
      </w:r>
      <w:r w:rsidR="00BE3CD1">
        <w:rPr>
          <w:rFonts w:asciiTheme="minorHAnsi" w:hAnsiTheme="minorHAnsi" w:cstheme="minorHAnsi"/>
        </w:rPr>
        <w:t>na pompy ciepła w połączeniu z</w:t>
      </w:r>
      <w:r w:rsidR="00941B06">
        <w:rPr>
          <w:rFonts w:asciiTheme="minorHAnsi" w:hAnsiTheme="minorHAnsi" w:cstheme="minorHAnsi"/>
        </w:rPr>
        <w:t> </w:t>
      </w:r>
      <w:r w:rsidR="00BE3CD1">
        <w:rPr>
          <w:rFonts w:asciiTheme="minorHAnsi" w:hAnsiTheme="minorHAnsi" w:cstheme="minorHAnsi"/>
        </w:rPr>
        <w:t>fotowoltaiką</w:t>
      </w:r>
      <w:r w:rsidR="0031284C">
        <w:rPr>
          <w:rFonts w:asciiTheme="minorHAnsi" w:hAnsiTheme="minorHAnsi" w:cstheme="minorHAnsi"/>
        </w:rPr>
        <w:t>)</w:t>
      </w:r>
      <w:r w:rsidR="00C27A81">
        <w:rPr>
          <w:rFonts w:asciiTheme="minorHAnsi" w:hAnsiTheme="minorHAnsi" w:cstheme="minorHAnsi"/>
        </w:rPr>
        <w:t>,</w:t>
      </w:r>
    </w:p>
    <w:p w:rsidR="00941B06" w:rsidRDefault="004A6AA7" w:rsidP="00232AC0">
      <w:pPr>
        <w:pStyle w:val="Akapitzlist"/>
        <w:numPr>
          <w:ilvl w:val="0"/>
          <w:numId w:val="27"/>
        </w:numPr>
        <w:ind w:left="76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jego likwidacji </w:t>
      </w:r>
      <w:r w:rsidR="007E7990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podłączeniu </w:t>
      </w:r>
      <w:r w:rsidR="00941B06">
        <w:rPr>
          <w:rFonts w:asciiTheme="minorHAnsi" w:hAnsiTheme="minorHAnsi" w:cstheme="minorHAnsi"/>
        </w:rPr>
        <w:t>do sieci ciepłowniczej</w:t>
      </w:r>
      <w:r w:rsidR="00E958EB">
        <w:rPr>
          <w:rFonts w:asciiTheme="minorHAnsi" w:hAnsiTheme="minorHAnsi" w:cstheme="minorHAnsi"/>
        </w:rPr>
        <w:t>,</w:t>
      </w:r>
    </w:p>
    <w:p w:rsidR="00F77F15" w:rsidRDefault="004A6AA7" w:rsidP="00232AC0">
      <w:pPr>
        <w:pStyle w:val="Akapitzlist"/>
        <w:numPr>
          <w:ilvl w:val="0"/>
          <w:numId w:val="28"/>
        </w:numPr>
        <w:ind w:left="765" w:hanging="357"/>
        <w:rPr>
          <w:rFonts w:cstheme="minorHAnsi"/>
        </w:rPr>
      </w:pPr>
      <w:r>
        <w:rPr>
          <w:rFonts w:cstheme="minorHAnsi"/>
        </w:rPr>
        <w:t xml:space="preserve">jego </w:t>
      </w:r>
      <w:r w:rsidR="00967B09">
        <w:rPr>
          <w:rFonts w:cstheme="minorHAnsi"/>
        </w:rPr>
        <w:t>wymian</w:t>
      </w:r>
      <w:r>
        <w:rPr>
          <w:rFonts w:cstheme="minorHAnsi"/>
        </w:rPr>
        <w:t>ie</w:t>
      </w:r>
      <w:r w:rsidR="00967B09">
        <w:rPr>
          <w:rFonts w:cstheme="minorHAnsi"/>
        </w:rPr>
        <w:t xml:space="preserve"> na </w:t>
      </w:r>
      <w:r>
        <w:rPr>
          <w:rFonts w:cstheme="minorHAnsi"/>
        </w:rPr>
        <w:t xml:space="preserve">źródło </w:t>
      </w:r>
      <w:r w:rsidR="00F77F15">
        <w:rPr>
          <w:rFonts w:cstheme="minorHAnsi"/>
        </w:rPr>
        <w:t>zasilane paliwem gazowym</w:t>
      </w:r>
      <w:r w:rsidR="00967B09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967B09">
        <w:rPr>
          <w:rFonts w:cstheme="minorHAnsi"/>
        </w:rPr>
        <w:t>po spełnieniu warunków określonych w SZOP</w:t>
      </w:r>
      <w:r w:rsidR="00E958EB">
        <w:rPr>
          <w:rFonts w:cstheme="minorHAnsi"/>
        </w:rPr>
        <w:t>,</w:t>
      </w:r>
    </w:p>
    <w:p w:rsidR="00941B06" w:rsidRDefault="004A6AA7" w:rsidP="00232AC0">
      <w:pPr>
        <w:pStyle w:val="Akapitzlist"/>
        <w:numPr>
          <w:ilvl w:val="0"/>
          <w:numId w:val="28"/>
        </w:numPr>
        <w:ind w:left="765" w:hanging="357"/>
        <w:rPr>
          <w:rFonts w:cstheme="minorHAnsi"/>
        </w:rPr>
      </w:pPr>
      <w:r>
        <w:rPr>
          <w:rFonts w:cstheme="minorHAnsi"/>
        </w:rPr>
        <w:t xml:space="preserve">jego </w:t>
      </w:r>
      <w:r w:rsidR="00967B09">
        <w:rPr>
          <w:rFonts w:cstheme="minorHAnsi"/>
        </w:rPr>
        <w:t>wymi</w:t>
      </w:r>
      <w:r>
        <w:rPr>
          <w:rFonts w:cstheme="minorHAnsi"/>
        </w:rPr>
        <w:t>anie</w:t>
      </w:r>
      <w:r w:rsidR="00967B09">
        <w:rPr>
          <w:rFonts w:cstheme="minorHAnsi"/>
        </w:rPr>
        <w:t xml:space="preserve"> na </w:t>
      </w:r>
      <w:r w:rsidR="00F77F15" w:rsidRPr="00F77F15">
        <w:rPr>
          <w:rFonts w:cstheme="minorHAnsi"/>
        </w:rPr>
        <w:t>kotły spalające paliwa zawierające biomasę o wilgotności do 20%</w:t>
      </w:r>
      <w:r w:rsidR="000B6076">
        <w:rPr>
          <w:rFonts w:cstheme="minorHAnsi"/>
        </w:rPr>
        <w:t xml:space="preserve"> wyposażone </w:t>
      </w:r>
      <w:r w:rsidR="000B6076" w:rsidRPr="00EB7F0B">
        <w:t>w</w:t>
      </w:r>
      <w:r w:rsidR="00EB7F0B">
        <w:t> </w:t>
      </w:r>
      <w:r w:rsidR="000B6076" w:rsidRPr="00EB7F0B">
        <w:t>automatyczny</w:t>
      </w:r>
      <w:r w:rsidR="000B6076">
        <w:rPr>
          <w:rFonts w:cstheme="minorHAnsi"/>
        </w:rPr>
        <w:t xml:space="preserve"> podajnik paliwa</w:t>
      </w:r>
      <w:r w:rsidR="00247B55" w:rsidRPr="00247B55">
        <w:t xml:space="preserve"> </w:t>
      </w:r>
      <w:r>
        <w:t xml:space="preserve">- </w:t>
      </w:r>
      <w:r w:rsidR="00247B55" w:rsidRPr="00247B55">
        <w:rPr>
          <w:rFonts w:cstheme="minorHAnsi"/>
        </w:rPr>
        <w:t>po spełnieniu warunków określonych w</w:t>
      </w:r>
      <w:r w:rsidR="00247B55">
        <w:rPr>
          <w:rFonts w:cstheme="minorHAnsi"/>
        </w:rPr>
        <w:t> </w:t>
      </w:r>
      <w:r w:rsidR="00247B55" w:rsidRPr="00247B55">
        <w:rPr>
          <w:rFonts w:cstheme="minorHAnsi"/>
        </w:rPr>
        <w:t>SZOP</w:t>
      </w:r>
      <w:r>
        <w:rPr>
          <w:rFonts w:cstheme="minorHAnsi"/>
        </w:rPr>
        <w:t>,</w:t>
      </w:r>
    </w:p>
    <w:p w:rsidR="004464AE" w:rsidRPr="004464AE" w:rsidRDefault="004464AE" w:rsidP="004464AE">
      <w:pPr>
        <w:ind w:left="408"/>
        <w:rPr>
          <w:rFonts w:cstheme="minorHAnsi"/>
        </w:rPr>
      </w:pPr>
      <w:r>
        <w:rPr>
          <w:rFonts w:cstheme="minorHAnsi"/>
        </w:rPr>
        <w:t xml:space="preserve">W przypadku </w:t>
      </w:r>
      <w:r w:rsidR="007D46CA">
        <w:rPr>
          <w:rFonts w:cstheme="minorHAnsi"/>
        </w:rPr>
        <w:t xml:space="preserve">kotłowni wyposażonych w więcej, niż jeden kocioł wykorzystujący paliwa </w:t>
      </w:r>
      <w:r w:rsidR="007D46CA" w:rsidRPr="00023695">
        <w:rPr>
          <w:rFonts w:cstheme="minorHAnsi"/>
        </w:rPr>
        <w:t>stał</w:t>
      </w:r>
      <w:r w:rsidR="0007698E" w:rsidRPr="00023695">
        <w:rPr>
          <w:rFonts w:cstheme="minorHAnsi"/>
        </w:rPr>
        <w:t>e</w:t>
      </w:r>
      <w:r w:rsidR="007D46CA" w:rsidRPr="00023695">
        <w:rPr>
          <w:rFonts w:cstheme="minorHAnsi"/>
        </w:rPr>
        <w:t>,</w:t>
      </w:r>
      <w:r w:rsidR="007D46CA">
        <w:rPr>
          <w:rFonts w:cstheme="minorHAnsi"/>
        </w:rPr>
        <w:t xml:space="preserve"> wymiana musi dotyczyć wszystkich z nich.</w:t>
      </w:r>
    </w:p>
    <w:p w:rsidR="001B7C79" w:rsidRDefault="004A6AA7" w:rsidP="00103472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EB7F0B">
        <w:rPr>
          <w:rFonts w:asciiTheme="minorHAnsi" w:hAnsiTheme="minorHAnsi" w:cstheme="minorHAnsi"/>
        </w:rPr>
        <w:t>modernizacj</w:t>
      </w:r>
      <w:r>
        <w:rPr>
          <w:rFonts w:asciiTheme="minorHAnsi" w:hAnsiTheme="minorHAnsi" w:cstheme="minorHAnsi"/>
        </w:rPr>
        <w:t>i</w:t>
      </w:r>
      <w:r w:rsidRPr="00EB7F0B">
        <w:rPr>
          <w:rFonts w:asciiTheme="minorHAnsi" w:hAnsiTheme="minorHAnsi" w:cstheme="minorHAnsi"/>
        </w:rPr>
        <w:t xml:space="preserve"> </w:t>
      </w:r>
      <w:r w:rsidR="00EB7F0B" w:rsidRPr="00EB7F0B">
        <w:rPr>
          <w:rFonts w:asciiTheme="minorHAnsi" w:hAnsiTheme="minorHAnsi" w:cstheme="minorHAnsi"/>
        </w:rPr>
        <w:t>systemów grzewczo-wentylacyjnych z uwzględnieniem zastosowania wysokosprawnej rekuperacji energii</w:t>
      </w:r>
      <w:r w:rsidR="00C27A81">
        <w:rPr>
          <w:rFonts w:asciiTheme="minorHAnsi" w:hAnsiTheme="minorHAnsi" w:cstheme="minorHAnsi"/>
        </w:rPr>
        <w:t>,</w:t>
      </w:r>
    </w:p>
    <w:p w:rsidR="00EB7F0B" w:rsidRDefault="004A6AA7" w:rsidP="00103472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EB7F0B">
        <w:rPr>
          <w:rFonts w:asciiTheme="minorHAnsi" w:hAnsiTheme="minorHAnsi" w:cstheme="minorHAnsi"/>
        </w:rPr>
        <w:t>modernizacj</w:t>
      </w:r>
      <w:r>
        <w:rPr>
          <w:rFonts w:asciiTheme="minorHAnsi" w:hAnsiTheme="minorHAnsi" w:cstheme="minorHAnsi"/>
        </w:rPr>
        <w:t>i</w:t>
      </w:r>
      <w:r w:rsidRPr="00EB7F0B">
        <w:rPr>
          <w:rFonts w:asciiTheme="minorHAnsi" w:hAnsiTheme="minorHAnsi" w:cstheme="minorHAnsi"/>
        </w:rPr>
        <w:t xml:space="preserve"> </w:t>
      </w:r>
      <w:r w:rsidR="00EB7F0B" w:rsidRPr="00EB7F0B">
        <w:rPr>
          <w:rFonts w:asciiTheme="minorHAnsi" w:hAnsiTheme="minorHAnsi" w:cstheme="minorHAnsi"/>
        </w:rPr>
        <w:t>instalacji wewnętrznej centralnego ogrzewania i ciepłej wody użytkowej</w:t>
      </w:r>
      <w:r w:rsidR="00C27A81">
        <w:rPr>
          <w:rFonts w:asciiTheme="minorHAnsi" w:hAnsiTheme="minorHAnsi" w:cstheme="minorHAnsi"/>
        </w:rPr>
        <w:t>;</w:t>
      </w:r>
    </w:p>
    <w:p w:rsidR="009339C9" w:rsidRPr="00C27A81" w:rsidRDefault="004D0764" w:rsidP="009339C9">
      <w:pPr>
        <w:pStyle w:val="Akapitzlist"/>
        <w:numPr>
          <w:ilvl w:val="0"/>
          <w:numId w:val="29"/>
        </w:numPr>
        <w:ind w:left="357" w:hanging="357"/>
        <w:rPr>
          <w:rFonts w:cstheme="minorHAnsi"/>
        </w:rPr>
      </w:pPr>
      <w:r>
        <w:rPr>
          <w:rFonts w:cstheme="minorHAnsi"/>
        </w:rPr>
        <w:t>k</w:t>
      </w:r>
      <w:r w:rsidR="009339C9" w:rsidRPr="00C27A81">
        <w:rPr>
          <w:rFonts w:cstheme="minorHAnsi"/>
        </w:rPr>
        <w:t xml:space="preserve">oszty </w:t>
      </w:r>
      <w:r w:rsidR="00330499">
        <w:rPr>
          <w:rFonts w:cstheme="minorHAnsi"/>
        </w:rPr>
        <w:t xml:space="preserve">funkcjonalnie </w:t>
      </w:r>
      <w:r w:rsidR="009339C9" w:rsidRPr="00C27A81">
        <w:rPr>
          <w:rFonts w:cstheme="minorHAnsi"/>
        </w:rPr>
        <w:t xml:space="preserve">powiązane z termomodernizowanym budynkiem </w:t>
      </w:r>
      <w:r w:rsidR="009339C9" w:rsidRPr="00232AC0">
        <w:rPr>
          <w:rFonts w:cstheme="minorHAnsi"/>
          <w:b/>
        </w:rPr>
        <w:t>do 15 % kosztów kwalifikowalnych projektu</w:t>
      </w:r>
      <w:r w:rsidR="004A6AA7">
        <w:rPr>
          <w:rFonts w:cstheme="minorHAnsi"/>
        </w:rPr>
        <w:t>,</w:t>
      </w:r>
      <w:r w:rsidR="009339C9" w:rsidRPr="00C27A81">
        <w:rPr>
          <w:rFonts w:cstheme="minorHAnsi"/>
        </w:rPr>
        <w:t xml:space="preserve"> w tym</w:t>
      </w:r>
      <w:r w:rsidR="000E385A">
        <w:rPr>
          <w:rFonts w:cstheme="minorHAnsi"/>
        </w:rPr>
        <w:t xml:space="preserve"> koszty poniesione na</w:t>
      </w:r>
      <w:r w:rsidR="009339C9" w:rsidRPr="00C27A81">
        <w:rPr>
          <w:rFonts w:cstheme="minorHAnsi"/>
        </w:rPr>
        <w:t xml:space="preserve">: </w:t>
      </w:r>
    </w:p>
    <w:p w:rsidR="003F7CDE" w:rsidRPr="00C27A81" w:rsidRDefault="003F7CDE" w:rsidP="009339C9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C27A81">
        <w:rPr>
          <w:rFonts w:asciiTheme="minorHAnsi" w:hAnsiTheme="minorHAnsi" w:cstheme="minorHAnsi"/>
        </w:rPr>
        <w:t>systemy zarządzania energią i wodą</w:t>
      </w:r>
      <w:r w:rsidR="00C27A81">
        <w:rPr>
          <w:rFonts w:asciiTheme="minorHAnsi" w:hAnsiTheme="minorHAnsi" w:cstheme="minorHAnsi"/>
        </w:rPr>
        <w:t>,</w:t>
      </w:r>
    </w:p>
    <w:p w:rsidR="003F7CDE" w:rsidRPr="00C27A81" w:rsidRDefault="003F7CDE" w:rsidP="009339C9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C27A81">
        <w:rPr>
          <w:rFonts w:asciiTheme="minorHAnsi" w:hAnsiTheme="minorHAnsi" w:cstheme="minorHAnsi"/>
        </w:rPr>
        <w:t>modernizacj</w:t>
      </w:r>
      <w:r w:rsidR="000E385A">
        <w:rPr>
          <w:rFonts w:asciiTheme="minorHAnsi" w:hAnsiTheme="minorHAnsi" w:cstheme="minorHAnsi"/>
        </w:rPr>
        <w:t>ę</w:t>
      </w:r>
      <w:r w:rsidRPr="00C27A81">
        <w:rPr>
          <w:rFonts w:asciiTheme="minorHAnsi" w:hAnsiTheme="minorHAnsi" w:cstheme="minorHAnsi"/>
        </w:rPr>
        <w:t xml:space="preserve"> oświetlenia wewnętrznego ograniczającego zużycie energii elektrycznej</w:t>
      </w:r>
      <w:r w:rsidR="00C27A81">
        <w:rPr>
          <w:rFonts w:asciiTheme="minorHAnsi" w:hAnsiTheme="minorHAnsi" w:cstheme="minorHAnsi"/>
        </w:rPr>
        <w:t>,</w:t>
      </w:r>
    </w:p>
    <w:p w:rsidR="001F52BF" w:rsidRPr="00C27A81" w:rsidRDefault="001F52BF" w:rsidP="00C27A81">
      <w:pPr>
        <w:pStyle w:val="Akapitzlist"/>
        <w:numPr>
          <w:ilvl w:val="0"/>
          <w:numId w:val="33"/>
        </w:numPr>
        <w:ind w:left="765" w:hanging="357"/>
        <w:rPr>
          <w:rFonts w:cstheme="minorHAnsi"/>
        </w:rPr>
      </w:pPr>
      <w:r w:rsidRPr="00C27A81">
        <w:rPr>
          <w:rFonts w:cstheme="minorHAnsi"/>
        </w:rPr>
        <w:t>błękitno-zielon</w:t>
      </w:r>
      <w:r w:rsidR="000E385A">
        <w:rPr>
          <w:rFonts w:cstheme="minorHAnsi"/>
        </w:rPr>
        <w:t>ą</w:t>
      </w:r>
      <w:r w:rsidRPr="00C27A81">
        <w:rPr>
          <w:rFonts w:cstheme="minorHAnsi"/>
        </w:rPr>
        <w:t xml:space="preserve"> infrastruktur</w:t>
      </w:r>
      <w:r w:rsidR="000E385A">
        <w:rPr>
          <w:rFonts w:cstheme="minorHAnsi"/>
        </w:rPr>
        <w:t>ę</w:t>
      </w:r>
      <w:r w:rsidRPr="00C27A81">
        <w:rPr>
          <w:rFonts w:cstheme="minorHAnsi"/>
        </w:rPr>
        <w:t>, np. zielone dachy</w:t>
      </w:r>
      <w:r w:rsidR="00C65D46">
        <w:rPr>
          <w:rFonts w:cstheme="minorHAnsi"/>
        </w:rPr>
        <w:t xml:space="preserve"> i </w:t>
      </w:r>
      <w:r w:rsidRPr="00C27A81">
        <w:rPr>
          <w:rFonts w:cstheme="minorHAnsi"/>
        </w:rPr>
        <w:t xml:space="preserve">ściany </w:t>
      </w:r>
      <w:r w:rsidR="004A6AA7">
        <w:rPr>
          <w:rFonts w:cstheme="minorHAnsi"/>
        </w:rPr>
        <w:t>itp.</w:t>
      </w:r>
      <w:r w:rsidR="00C27A81">
        <w:rPr>
          <w:rFonts w:cstheme="minorHAnsi"/>
        </w:rPr>
        <w:t>,</w:t>
      </w:r>
    </w:p>
    <w:p w:rsidR="00031992" w:rsidRPr="00C27A81" w:rsidRDefault="001F52BF" w:rsidP="00C27A81">
      <w:pPr>
        <w:pStyle w:val="Akapitzlist"/>
        <w:numPr>
          <w:ilvl w:val="0"/>
          <w:numId w:val="35"/>
        </w:numPr>
        <w:ind w:left="765" w:hanging="357"/>
        <w:contextualSpacing/>
        <w:rPr>
          <w:rFonts w:cstheme="minorHAnsi"/>
        </w:rPr>
      </w:pPr>
      <w:r w:rsidRPr="00C27A81">
        <w:rPr>
          <w:rFonts w:asciiTheme="minorHAnsi" w:hAnsiTheme="minorHAnsi" w:cstheme="minorHAnsi"/>
        </w:rPr>
        <w:t>likwidacj</w:t>
      </w:r>
      <w:r w:rsidR="000E385A">
        <w:rPr>
          <w:rFonts w:asciiTheme="minorHAnsi" w:hAnsiTheme="minorHAnsi" w:cstheme="minorHAnsi"/>
        </w:rPr>
        <w:t>ę</w:t>
      </w:r>
      <w:r w:rsidR="00C27A81" w:rsidRPr="00C27A81">
        <w:rPr>
          <w:rFonts w:asciiTheme="minorHAnsi" w:hAnsiTheme="minorHAnsi" w:cstheme="minorHAnsi"/>
        </w:rPr>
        <w:t xml:space="preserve"> </w:t>
      </w:r>
      <w:r w:rsidRPr="00C27A81">
        <w:rPr>
          <w:rFonts w:asciiTheme="minorHAnsi" w:hAnsiTheme="minorHAnsi" w:cstheme="minorHAnsi"/>
        </w:rPr>
        <w:t>barier architektonicznych, w szczególności w oparciu o projektowanie uniwersalne lub zastosowanie racjonalnego usprawnienia uwzględniające</w:t>
      </w:r>
      <w:r w:rsidR="0092113A" w:rsidRPr="00C27A81">
        <w:rPr>
          <w:rFonts w:asciiTheme="minorHAnsi" w:hAnsiTheme="minorHAnsi" w:cstheme="minorHAnsi"/>
        </w:rPr>
        <w:t>go</w:t>
      </w:r>
      <w:r w:rsidRPr="00C27A81">
        <w:rPr>
          <w:rFonts w:asciiTheme="minorHAnsi" w:hAnsiTheme="minorHAnsi" w:cstheme="minorHAnsi"/>
        </w:rPr>
        <w:t xml:space="preserve"> potrzeby osób z</w:t>
      </w:r>
      <w:r w:rsidR="00C27A81">
        <w:rPr>
          <w:rFonts w:asciiTheme="minorHAnsi" w:hAnsiTheme="minorHAnsi" w:cstheme="minorHAnsi"/>
        </w:rPr>
        <w:t> </w:t>
      </w:r>
      <w:r w:rsidRPr="00C27A81">
        <w:rPr>
          <w:rFonts w:asciiTheme="minorHAnsi" w:hAnsiTheme="minorHAnsi" w:cstheme="minorHAnsi"/>
        </w:rPr>
        <w:t>niepełnosprawnościami</w:t>
      </w:r>
      <w:r w:rsidR="00330499">
        <w:rPr>
          <w:rFonts w:asciiTheme="minorHAnsi" w:hAnsiTheme="minorHAnsi" w:cstheme="minorHAnsi"/>
        </w:rPr>
        <w:t xml:space="preserve"> (np. winda )</w:t>
      </w:r>
      <w:r w:rsidR="00C2423B">
        <w:rPr>
          <w:rFonts w:asciiTheme="minorHAnsi" w:hAnsiTheme="minorHAnsi" w:cstheme="minorHAnsi"/>
        </w:rPr>
        <w:t>,</w:t>
      </w:r>
    </w:p>
    <w:p w:rsidR="009339C9" w:rsidRDefault="009339C9" w:rsidP="009339C9">
      <w:pPr>
        <w:pStyle w:val="Akapitzlist"/>
        <w:numPr>
          <w:ilvl w:val="0"/>
          <w:numId w:val="35"/>
        </w:numPr>
        <w:contextualSpacing/>
        <w:rPr>
          <w:rFonts w:cstheme="minorHAnsi"/>
        </w:rPr>
      </w:pPr>
      <w:r w:rsidRPr="00C27A81">
        <w:rPr>
          <w:rFonts w:cstheme="minorHAnsi"/>
        </w:rPr>
        <w:t>działa</w:t>
      </w:r>
      <w:r w:rsidR="00031992" w:rsidRPr="00C27A81">
        <w:rPr>
          <w:rFonts w:cstheme="minorHAnsi"/>
        </w:rPr>
        <w:t xml:space="preserve">nia </w:t>
      </w:r>
      <w:r w:rsidRPr="00C27A81">
        <w:rPr>
          <w:rFonts w:cstheme="minorHAnsi"/>
        </w:rPr>
        <w:t>eduka</w:t>
      </w:r>
      <w:r w:rsidR="00031992" w:rsidRPr="00C27A81">
        <w:rPr>
          <w:rFonts w:cstheme="minorHAnsi"/>
        </w:rPr>
        <w:t>cyjne podnoszące świadomość użytkowników dot. efektywności energetycznej</w:t>
      </w:r>
      <w:r w:rsidRPr="00C27A81">
        <w:rPr>
          <w:rFonts w:cstheme="minorHAnsi"/>
        </w:rPr>
        <w:t>, w tym m.in. publikacje elektroniczne, koszty związane z organizacją spotkań</w:t>
      </w:r>
      <w:r w:rsidR="00C2423B">
        <w:rPr>
          <w:rFonts w:cstheme="minorHAnsi"/>
        </w:rPr>
        <w:t>,</w:t>
      </w:r>
    </w:p>
    <w:p w:rsidR="00247B55" w:rsidRPr="00C27A81" w:rsidRDefault="00247B55" w:rsidP="009339C9">
      <w:pPr>
        <w:pStyle w:val="Akapitzlist"/>
        <w:numPr>
          <w:ilvl w:val="0"/>
          <w:numId w:val="35"/>
        </w:numPr>
        <w:contextualSpacing/>
        <w:rPr>
          <w:rFonts w:cstheme="minorHAnsi"/>
        </w:rPr>
      </w:pPr>
      <w:r>
        <w:rPr>
          <w:rFonts w:cstheme="minorHAnsi"/>
        </w:rPr>
        <w:t xml:space="preserve">inne prace budowlane np. związane </w:t>
      </w:r>
      <w:r w:rsidRPr="00023695">
        <w:rPr>
          <w:rFonts w:cstheme="minorHAnsi"/>
        </w:rPr>
        <w:t xml:space="preserve">z </w:t>
      </w:r>
      <w:r w:rsidR="00D647D7" w:rsidRPr="00023695">
        <w:rPr>
          <w:rFonts w:cstheme="minorHAnsi"/>
        </w:rPr>
        <w:t>odtworzeni</w:t>
      </w:r>
      <w:r w:rsidR="00007E40">
        <w:rPr>
          <w:rFonts w:cstheme="minorHAnsi"/>
        </w:rPr>
        <w:t>em</w:t>
      </w:r>
      <w:r w:rsidR="00D647D7" w:rsidRPr="00023695">
        <w:rPr>
          <w:rFonts w:cstheme="minorHAnsi"/>
        </w:rPr>
        <w:t xml:space="preserve"> </w:t>
      </w:r>
      <w:r>
        <w:rPr>
          <w:rFonts w:cstheme="minorHAnsi"/>
        </w:rPr>
        <w:t xml:space="preserve">stanu pierwotnego </w:t>
      </w:r>
      <w:r w:rsidR="004A6AA7">
        <w:rPr>
          <w:rFonts w:cstheme="minorHAnsi"/>
        </w:rPr>
        <w:t xml:space="preserve">(remontem) </w:t>
      </w:r>
      <w:r w:rsidR="00232AC0">
        <w:rPr>
          <w:rFonts w:cstheme="minorHAnsi"/>
        </w:rPr>
        <w:t xml:space="preserve">lokali i </w:t>
      </w:r>
      <w:r>
        <w:rPr>
          <w:rFonts w:cstheme="minorHAnsi"/>
        </w:rPr>
        <w:t>pomieszczeń</w:t>
      </w:r>
      <w:r w:rsidR="00C2423B">
        <w:rPr>
          <w:rFonts w:cstheme="minorHAnsi"/>
        </w:rPr>
        <w:t>;</w:t>
      </w:r>
    </w:p>
    <w:p w:rsidR="004515C4" w:rsidRPr="00C27A81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C27A81">
        <w:rPr>
          <w:rFonts w:asciiTheme="minorHAnsi" w:hAnsiTheme="minorHAnsi" w:cstheme="minorHAnsi"/>
        </w:rPr>
        <w:t>k</w:t>
      </w:r>
      <w:r w:rsidR="00EC7E1D" w:rsidRPr="00C27A81">
        <w:rPr>
          <w:rFonts w:asciiTheme="minorHAnsi" w:hAnsiTheme="minorHAnsi" w:cstheme="minorHAnsi"/>
        </w:rPr>
        <w:t>oszt nadzoru inwestorskiego:</w:t>
      </w:r>
    </w:p>
    <w:p w:rsidR="004515C4" w:rsidRPr="00C27A81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C27A81">
        <w:rPr>
          <w:rFonts w:asciiTheme="minorHAnsi" w:hAnsiTheme="minorHAnsi" w:cstheme="minorHAnsi"/>
        </w:rPr>
        <w:t>do 2% kosztów robót budowlanych i montażowych (kwalifikowalnych i</w:t>
      </w:r>
      <w:r w:rsidR="004515C4" w:rsidRPr="00C27A81">
        <w:rPr>
          <w:rFonts w:asciiTheme="minorHAnsi" w:hAnsiTheme="minorHAnsi" w:cstheme="minorHAnsi"/>
        </w:rPr>
        <w:t> </w:t>
      </w:r>
      <w:r w:rsidRPr="00C27A81">
        <w:rPr>
          <w:rFonts w:asciiTheme="minorHAnsi" w:hAnsiTheme="minorHAnsi" w:cstheme="minorHAnsi"/>
        </w:rPr>
        <w:t>niekwalifikowalnych) bez kontroli rozliczenia budowy,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lastRenderedPageBreak/>
        <w:t>do 3 % kosztów robót budowlanych i montażowych (kwalifikowalnych i</w:t>
      </w:r>
      <w:r w:rsidR="004515C4" w:rsidRPr="009B4973">
        <w:rPr>
          <w:rFonts w:asciiTheme="minorHAnsi" w:hAnsiTheme="minorHAnsi" w:cstheme="minorHAnsi"/>
        </w:rPr>
        <w:t> </w:t>
      </w:r>
      <w:r w:rsidRPr="009B4973">
        <w:rPr>
          <w:rFonts w:asciiTheme="minorHAnsi" w:hAnsiTheme="minorHAnsi" w:cstheme="minorHAnsi"/>
        </w:rPr>
        <w:t>niekwalifikowalnych) z kontrolą rozliczenia budowy</w:t>
      </w:r>
      <w:r w:rsidR="004515C4" w:rsidRPr="009B4973">
        <w:rPr>
          <w:rFonts w:asciiTheme="minorHAnsi" w:hAnsiTheme="minorHAnsi" w:cstheme="minorHAnsi"/>
        </w:rPr>
        <w:t>;</w:t>
      </w:r>
    </w:p>
    <w:p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 inżyniera kontraktu ( wg wymagań FIDIC), inwestor</w:t>
      </w:r>
      <w:r w:rsidR="00C41309" w:rsidRPr="009B4973">
        <w:rPr>
          <w:rFonts w:asciiTheme="minorHAnsi" w:hAnsiTheme="minorHAnsi" w:cstheme="minorHAnsi"/>
        </w:rPr>
        <w:t>a</w:t>
      </w:r>
      <w:r w:rsidR="00EC7E1D" w:rsidRPr="009B4973">
        <w:rPr>
          <w:rFonts w:asciiTheme="minorHAnsi" w:hAnsiTheme="minorHAnsi" w:cstheme="minorHAnsi"/>
        </w:rPr>
        <w:t xml:space="preserve"> </w:t>
      </w:r>
      <w:r w:rsidR="00C41309" w:rsidRPr="009B4973">
        <w:rPr>
          <w:rFonts w:asciiTheme="minorHAnsi" w:hAnsiTheme="minorHAnsi" w:cstheme="minorHAnsi"/>
        </w:rPr>
        <w:t xml:space="preserve">zastępczego </w:t>
      </w:r>
      <w:r w:rsidR="00EC7E1D" w:rsidRPr="009B4973">
        <w:rPr>
          <w:rFonts w:asciiTheme="minorHAnsi" w:hAnsiTheme="minorHAnsi" w:cstheme="minorHAnsi"/>
        </w:rPr>
        <w:t>do 7% kosztów robót budowlanych i montażowych (kwalifikowalnych i niekwalifikowalnych)</w:t>
      </w:r>
      <w:r w:rsidRPr="009B4973">
        <w:rPr>
          <w:rFonts w:asciiTheme="minorHAnsi" w:hAnsiTheme="minorHAnsi" w:cstheme="minorHAnsi"/>
        </w:rPr>
        <w:t>;</w:t>
      </w:r>
    </w:p>
    <w:p w:rsidR="004515C4" w:rsidRDefault="004515C4" w:rsidP="00AA5BF1">
      <w:pPr>
        <w:pStyle w:val="Akapitzlist"/>
        <w:numPr>
          <w:ilvl w:val="0"/>
          <w:numId w:val="21"/>
        </w:numPr>
        <w:spacing w:before="120"/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 nadzoru autorskiego do 15 % kosztów dokumentacji projektowej związanej z realizowanym projektem</w:t>
      </w:r>
      <w:r w:rsidRPr="009B4973">
        <w:rPr>
          <w:rFonts w:asciiTheme="minorHAnsi" w:hAnsiTheme="minorHAnsi" w:cstheme="minorHAnsi"/>
        </w:rPr>
        <w:t>;</w:t>
      </w:r>
    </w:p>
    <w:p w:rsidR="004515C4" w:rsidRPr="009B4973" w:rsidRDefault="004515C4" w:rsidP="009B4973">
      <w:pPr>
        <w:pStyle w:val="Akapitzlist"/>
        <w:numPr>
          <w:ilvl w:val="0"/>
          <w:numId w:val="21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oszty</w:t>
      </w:r>
      <w:r w:rsidR="00C3598C">
        <w:rPr>
          <w:rFonts w:asciiTheme="minorHAnsi" w:hAnsiTheme="minorHAnsi" w:cstheme="minorHAnsi"/>
        </w:rPr>
        <w:t xml:space="preserve"> i</w:t>
      </w:r>
      <w:r w:rsidR="00EC7E1D" w:rsidRPr="009B4973">
        <w:rPr>
          <w:rFonts w:asciiTheme="minorHAnsi" w:hAnsiTheme="minorHAnsi" w:cstheme="minorHAnsi"/>
        </w:rPr>
        <w:t>nformacji i promocji w szczególności: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przygotowanie lub aktualizacja informacji lub zakładki na stronie internetowej poświęconej projektowi,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tablice informacyjne i pamiątkowe,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plakaty informacyjne w miejscu realizacji projektu,</w:t>
      </w:r>
    </w:p>
    <w:p w:rsidR="00F90722" w:rsidRPr="009B4973" w:rsidRDefault="00F90722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 usługi zleconej w zakresie prowadzenia konta w mediach społecznościowych;</w:t>
      </w:r>
    </w:p>
    <w:p w:rsidR="00EC7E1D" w:rsidRDefault="00EC7E1D" w:rsidP="009B4973">
      <w:pPr>
        <w:pStyle w:val="Akapitzlist"/>
        <w:numPr>
          <w:ilvl w:val="1"/>
          <w:numId w:val="21"/>
        </w:numPr>
        <w:spacing w:after="120"/>
        <w:ind w:left="714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organizacja wydarzeń informacyjnych lub działań komunikacyjnych np. z udziałem Komisji Europejskiej (w tym m.in. najem sali, zapewnienie nagłośnienia , zakup cateringu, zakup reklamy w mediach dot. wydarzenia itp.).</w:t>
      </w:r>
    </w:p>
    <w:p w:rsidR="003F00B8" w:rsidRPr="003B445E" w:rsidRDefault="003F00B8" w:rsidP="003B445E">
      <w:pPr>
        <w:shd w:val="clear" w:color="auto" w:fill="F2F2F2" w:themeFill="background1" w:themeFillShade="F2"/>
        <w:spacing w:after="120"/>
        <w:rPr>
          <w:rFonts w:cstheme="minorHAnsi"/>
          <w:b/>
          <w:szCs w:val="22"/>
        </w:rPr>
      </w:pPr>
      <w:r w:rsidRPr="003F00B8">
        <w:rPr>
          <w:rFonts w:cstheme="minorHAnsi"/>
          <w:b/>
          <w:szCs w:val="22"/>
        </w:rPr>
        <w:t>Dopuszczalne jest, by część powierzchni użytkowej kwalifikowalnego budynku przeznaczona była na działalność o charakterze wspierającym główną funkcję budynku</w:t>
      </w:r>
      <w:r>
        <w:rPr>
          <w:rFonts w:cstheme="minorHAnsi"/>
          <w:b/>
          <w:szCs w:val="22"/>
        </w:rPr>
        <w:t xml:space="preserve"> (</w:t>
      </w:r>
      <w:r w:rsidRPr="003F00B8">
        <w:rPr>
          <w:rFonts w:cstheme="minorHAnsi"/>
          <w:b/>
          <w:szCs w:val="22"/>
        </w:rPr>
        <w:t>np. sklepik z pamiątkami w muzeum, bufet</w:t>
      </w:r>
      <w:r>
        <w:rPr>
          <w:rFonts w:cstheme="minorHAnsi"/>
          <w:b/>
          <w:szCs w:val="22"/>
        </w:rPr>
        <w:t xml:space="preserve"> w teatrze,</w:t>
      </w:r>
      <w:r w:rsidRPr="003F00B8">
        <w:rPr>
          <w:rFonts w:cstheme="minorHAnsi"/>
          <w:b/>
          <w:szCs w:val="22"/>
        </w:rPr>
        <w:t xml:space="preserve"> stołówka</w:t>
      </w:r>
      <w:r>
        <w:rPr>
          <w:rFonts w:cstheme="minorHAnsi"/>
          <w:b/>
          <w:szCs w:val="22"/>
        </w:rPr>
        <w:t xml:space="preserve"> lub</w:t>
      </w:r>
      <w:r w:rsidRPr="003F00B8">
        <w:rPr>
          <w:rFonts w:cstheme="minorHAnsi"/>
          <w:b/>
          <w:szCs w:val="22"/>
        </w:rPr>
        <w:t xml:space="preserve"> punkt ksero w szkole, </w:t>
      </w:r>
      <w:r>
        <w:rPr>
          <w:rFonts w:cstheme="minorHAnsi"/>
          <w:b/>
          <w:szCs w:val="22"/>
        </w:rPr>
        <w:t xml:space="preserve">punkt kasowy </w:t>
      </w:r>
      <w:r w:rsidRPr="003F00B8">
        <w:rPr>
          <w:rFonts w:cstheme="minorHAnsi"/>
          <w:b/>
          <w:szCs w:val="22"/>
        </w:rPr>
        <w:t>w urzędzie, apteka w ośrodku zdrowia</w:t>
      </w:r>
      <w:r>
        <w:rPr>
          <w:rFonts w:cstheme="minorHAnsi"/>
          <w:b/>
          <w:szCs w:val="22"/>
        </w:rPr>
        <w:t>)</w:t>
      </w:r>
      <w:r w:rsidRPr="003F00B8">
        <w:rPr>
          <w:rFonts w:cstheme="minorHAnsi"/>
          <w:b/>
          <w:szCs w:val="22"/>
        </w:rPr>
        <w:t xml:space="preserve">. Infrastrukturę taką uznaje się za infrastrukturę zwyczajową, a wydatki na nią </w:t>
      </w:r>
      <w:r w:rsidRPr="003B445E">
        <w:rPr>
          <w:rFonts w:cstheme="minorHAnsi"/>
          <w:b/>
          <w:szCs w:val="22"/>
        </w:rPr>
        <w:t>poniesione  za kwalifikowalne pod warunkiem spełnienia zasad wskazanych powyżej.</w:t>
      </w:r>
    </w:p>
    <w:p w:rsidR="003B445E" w:rsidRDefault="00EE351E" w:rsidP="003B445E">
      <w:pPr>
        <w:shd w:val="clear" w:color="auto" w:fill="F2F2F2" w:themeFill="background1" w:themeFillShade="F2"/>
        <w:rPr>
          <w:bCs/>
          <w:iCs/>
          <w:lang w:eastAsia="en-US"/>
        </w:rPr>
      </w:pPr>
      <w:r w:rsidRPr="003B445E">
        <w:t xml:space="preserve">Inne </w:t>
      </w:r>
      <w:r w:rsidRPr="003B445E">
        <w:rPr>
          <w:b/>
        </w:rPr>
        <w:t>przeznaczenie</w:t>
      </w:r>
      <w:r w:rsidR="004A38FF" w:rsidRPr="003B445E">
        <w:rPr>
          <w:b/>
        </w:rPr>
        <w:t>/funkcje</w:t>
      </w:r>
      <w:r w:rsidRPr="003B445E">
        <w:t xml:space="preserve"> budynków/pomieszczeń</w:t>
      </w:r>
      <w:r w:rsidR="007C391A" w:rsidRPr="003B445E">
        <w:t xml:space="preserve"> niż </w:t>
      </w:r>
      <w:r w:rsidR="007C391A" w:rsidRPr="003B445E">
        <w:rPr>
          <w:b/>
        </w:rPr>
        <w:t>określone w SZOP i wskazane powyżej</w:t>
      </w:r>
      <w:r w:rsidRPr="003B445E">
        <w:t xml:space="preserve"> w budynkach objętych wsparciem będzie skutkowało niekwalifikowaniem przyporządkowanych im wydatków</w:t>
      </w:r>
      <w:r w:rsidR="00DE5B7F" w:rsidRPr="003B445E">
        <w:t xml:space="preserve"> </w:t>
      </w:r>
      <w:r w:rsidR="00DE5B7F" w:rsidRPr="003B445E">
        <w:rPr>
          <w:b/>
        </w:rPr>
        <w:t>dotyczących</w:t>
      </w:r>
      <w:r w:rsidR="00DE5B7F" w:rsidRPr="003B445E">
        <w:t xml:space="preserve"> robót budowlano-montażowych, dokumentacji technicznej oraz audytów energetycznych. </w:t>
      </w:r>
      <w:r w:rsidR="00582F27" w:rsidRPr="003B445E">
        <w:t>Wydatki wówczas są kwalifikowane w proporcji ustalanej jako powierzchnia kwalifikowana (powierzchnia użytkowa minus powierzchnia, o której mowa powyżej) do powierzchni użytkowej.</w:t>
      </w:r>
      <w:bookmarkStart w:id="5" w:name="_Toc145667313"/>
    </w:p>
    <w:p w:rsidR="00F66528" w:rsidRPr="009B4973" w:rsidRDefault="00F66528" w:rsidP="009B4973">
      <w:pPr>
        <w:pStyle w:val="Nagwek2"/>
        <w:rPr>
          <w:rFonts w:cstheme="minorHAnsi"/>
        </w:rPr>
      </w:pPr>
      <w:r w:rsidRPr="009B4973">
        <w:rPr>
          <w:rFonts w:cstheme="minorHAnsi"/>
        </w:rPr>
        <w:t>2. Wydatki niekwalifikowalne</w:t>
      </w:r>
      <w:bookmarkEnd w:id="5"/>
    </w:p>
    <w:p w:rsidR="00F66528" w:rsidRPr="009B4973" w:rsidRDefault="00F66528" w:rsidP="009B4973">
      <w:pPr>
        <w:rPr>
          <w:rFonts w:cstheme="minorHAnsi"/>
          <w:lang w:eastAsia="ja-JP"/>
        </w:rPr>
      </w:pPr>
      <w:r w:rsidRPr="009B4973">
        <w:rPr>
          <w:rFonts w:cstheme="minorHAnsi"/>
        </w:rPr>
        <w:t xml:space="preserve">Za </w:t>
      </w:r>
      <w:r w:rsidRPr="009B4973">
        <w:rPr>
          <w:rFonts w:cstheme="minorHAnsi"/>
          <w:b/>
        </w:rPr>
        <w:t>niekwalifikowalne</w:t>
      </w:r>
      <w:r w:rsidRPr="009B4973">
        <w:rPr>
          <w:rFonts w:cstheme="minorHAnsi"/>
        </w:rPr>
        <w:t xml:space="preserve"> uznaje się następujące wydatki poniesione w ramach projektu:</w:t>
      </w:r>
    </w:p>
    <w:p w:rsidR="00DC6C07" w:rsidRDefault="00DC6C07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podatek od towarów i usług; </w:t>
      </w:r>
    </w:p>
    <w:p w:rsidR="000E29E0" w:rsidRPr="005B4D16" w:rsidRDefault="000E29E0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5B4D16">
        <w:rPr>
          <w:rFonts w:asciiTheme="minorHAnsi" w:hAnsiTheme="minorHAnsi" w:cstheme="minorHAnsi"/>
        </w:rPr>
        <w:t>koszt</w:t>
      </w:r>
      <w:r w:rsidRPr="00CA0B5B">
        <w:rPr>
          <w:rFonts w:asciiTheme="minorHAnsi" w:hAnsiTheme="minorHAnsi" w:cstheme="minorHAnsi"/>
        </w:rPr>
        <w:t xml:space="preserve">y </w:t>
      </w:r>
      <w:r w:rsidR="005B4D16">
        <w:rPr>
          <w:rFonts w:asciiTheme="minorHAnsi" w:hAnsiTheme="minorHAnsi" w:cstheme="minorHAnsi"/>
        </w:rPr>
        <w:t xml:space="preserve">wynagrodzeń </w:t>
      </w:r>
      <w:r w:rsidRPr="005B4D16">
        <w:rPr>
          <w:rFonts w:asciiTheme="minorHAnsi" w:hAnsiTheme="minorHAnsi" w:cstheme="minorHAnsi"/>
        </w:rPr>
        <w:t xml:space="preserve">personelu </w:t>
      </w:r>
      <w:r w:rsidR="005F3A77" w:rsidRPr="00944878">
        <w:rPr>
          <w:rFonts w:asciiTheme="minorHAnsi" w:hAnsiTheme="minorHAnsi" w:cstheme="minorHAnsi"/>
        </w:rPr>
        <w:t xml:space="preserve">bezpośredniego </w:t>
      </w:r>
      <w:r w:rsidRPr="005B4D16">
        <w:rPr>
          <w:rFonts w:asciiTheme="minorHAnsi" w:hAnsiTheme="minorHAnsi" w:cstheme="minorHAnsi"/>
        </w:rPr>
        <w:t>ben</w:t>
      </w:r>
      <w:r w:rsidRPr="00CA0B5B">
        <w:rPr>
          <w:rFonts w:asciiTheme="minorHAnsi" w:hAnsiTheme="minorHAnsi" w:cstheme="minorHAnsi"/>
        </w:rPr>
        <w:t>eficjenta /</w:t>
      </w:r>
      <w:r w:rsidRPr="00944878">
        <w:rPr>
          <w:rFonts w:asciiTheme="minorHAnsi" w:hAnsiTheme="minorHAnsi" w:cstheme="minorHAnsi"/>
        </w:rPr>
        <w:t>partnerów</w:t>
      </w:r>
      <w:r w:rsidR="00E564AC">
        <w:rPr>
          <w:rFonts w:asciiTheme="minorHAnsi" w:hAnsiTheme="minorHAnsi" w:cstheme="minorHAnsi"/>
        </w:rPr>
        <w:t>;</w:t>
      </w:r>
    </w:p>
    <w:p w:rsidR="00DC6C07" w:rsidRDefault="00DC6C07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pośrednie o których mowa w Podrozdziale 3.12 Wytycznych MFiPR dotyczących kwalifikowalności wydatków na lata 2021-2027;</w:t>
      </w:r>
    </w:p>
    <w:p w:rsidR="004F0835" w:rsidRDefault="004F0835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robót, które nie wynikają bezpośrednio z audytu energetycznego</w:t>
      </w:r>
      <w:r w:rsidR="006648AB">
        <w:rPr>
          <w:rFonts w:asciiTheme="minorHAnsi" w:hAnsiTheme="minorHAnsi" w:cstheme="minorHAnsi"/>
        </w:rPr>
        <w:t xml:space="preserve"> z wyłączeniem kosztów </w:t>
      </w:r>
      <w:r w:rsidR="006648AB" w:rsidRPr="006648AB">
        <w:rPr>
          <w:rFonts w:asciiTheme="minorHAnsi" w:hAnsiTheme="minorHAnsi" w:cstheme="minorHAnsi"/>
        </w:rPr>
        <w:t>powiązan</w:t>
      </w:r>
      <w:r w:rsidR="006648AB">
        <w:rPr>
          <w:rFonts w:asciiTheme="minorHAnsi" w:hAnsiTheme="minorHAnsi" w:cstheme="minorHAnsi"/>
        </w:rPr>
        <w:t>ych</w:t>
      </w:r>
      <w:r w:rsidR="006648AB" w:rsidRPr="006648AB">
        <w:rPr>
          <w:rFonts w:asciiTheme="minorHAnsi" w:hAnsiTheme="minorHAnsi" w:cstheme="minorHAnsi"/>
        </w:rPr>
        <w:t xml:space="preserve"> z termomodernizowanym</w:t>
      </w:r>
      <w:r w:rsidR="006648AB">
        <w:rPr>
          <w:rFonts w:asciiTheme="minorHAnsi" w:hAnsiTheme="minorHAnsi" w:cstheme="minorHAnsi"/>
        </w:rPr>
        <w:t xml:space="preserve"> budynkiem, wyszczególnionych w pkt. 3 </w:t>
      </w:r>
      <w:r w:rsidR="004A6AA7">
        <w:rPr>
          <w:rFonts w:asciiTheme="minorHAnsi" w:hAnsiTheme="minorHAnsi" w:cstheme="minorHAnsi"/>
        </w:rPr>
        <w:t xml:space="preserve">Wydatków </w:t>
      </w:r>
      <w:r w:rsidR="006648AB">
        <w:rPr>
          <w:rFonts w:asciiTheme="minorHAnsi" w:hAnsiTheme="minorHAnsi" w:cstheme="minorHAnsi"/>
        </w:rPr>
        <w:t>kwalifikowalnych</w:t>
      </w:r>
      <w:r>
        <w:rPr>
          <w:rFonts w:asciiTheme="minorHAnsi" w:hAnsiTheme="minorHAnsi" w:cstheme="minorHAnsi"/>
        </w:rPr>
        <w:t>;</w:t>
      </w:r>
    </w:p>
    <w:p w:rsidR="007574D8" w:rsidRDefault="007574D8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wymiany indywidulanego źródła ciepła innego niż </w:t>
      </w:r>
      <w:r w:rsidR="004A6AA7">
        <w:rPr>
          <w:rFonts w:asciiTheme="minorHAnsi" w:hAnsiTheme="minorHAnsi" w:cstheme="minorHAnsi"/>
        </w:rPr>
        <w:t xml:space="preserve">zasilane </w:t>
      </w:r>
      <w:r>
        <w:rPr>
          <w:rFonts w:asciiTheme="minorHAnsi" w:hAnsiTheme="minorHAnsi" w:cstheme="minorHAnsi"/>
        </w:rPr>
        <w:t>paliwem stałym;</w:t>
      </w:r>
    </w:p>
    <w:p w:rsidR="00F77F15" w:rsidRPr="004F0835" w:rsidRDefault="00F77F15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4F0835">
        <w:rPr>
          <w:rFonts w:asciiTheme="minorHAnsi" w:hAnsiTheme="minorHAnsi" w:cstheme="minorHAnsi"/>
        </w:rPr>
        <w:t xml:space="preserve">koszty </w:t>
      </w:r>
      <w:r w:rsidR="000B6076" w:rsidRPr="004F0835">
        <w:rPr>
          <w:rFonts w:asciiTheme="minorHAnsi" w:hAnsiTheme="minorHAnsi" w:cstheme="minorHAnsi"/>
        </w:rPr>
        <w:t>wymiany starszych urządzeń zasilanych paliwami gazowymi na nowsze;</w:t>
      </w:r>
    </w:p>
    <w:p w:rsidR="000B6076" w:rsidRDefault="00EB7F0B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</w:t>
      </w:r>
      <w:r w:rsidR="003B4439">
        <w:rPr>
          <w:rFonts w:asciiTheme="minorHAnsi" w:hAnsiTheme="minorHAnsi" w:cstheme="minorHAnsi"/>
        </w:rPr>
        <w:t xml:space="preserve"> </w:t>
      </w:r>
      <w:r w:rsidR="004A6AA7">
        <w:rPr>
          <w:rFonts w:asciiTheme="minorHAnsi" w:hAnsiTheme="minorHAnsi" w:cstheme="minorHAnsi"/>
        </w:rPr>
        <w:t xml:space="preserve">wymiany źródła ciepła na </w:t>
      </w:r>
      <w:r w:rsidR="00FA6E5D" w:rsidRPr="000B6076">
        <w:rPr>
          <w:rFonts w:asciiTheme="minorHAnsi" w:hAnsiTheme="minorHAnsi" w:cstheme="minorHAnsi"/>
        </w:rPr>
        <w:t>kotł</w:t>
      </w:r>
      <w:r w:rsidR="00FA6E5D">
        <w:rPr>
          <w:rFonts w:asciiTheme="minorHAnsi" w:hAnsiTheme="minorHAnsi" w:cstheme="minorHAnsi"/>
        </w:rPr>
        <w:t xml:space="preserve">y </w:t>
      </w:r>
      <w:r w:rsidR="00FA6E5D" w:rsidRPr="000B6076">
        <w:rPr>
          <w:rFonts w:asciiTheme="minorHAnsi" w:hAnsiTheme="minorHAnsi" w:cstheme="minorHAnsi"/>
        </w:rPr>
        <w:t>spalając</w:t>
      </w:r>
      <w:r w:rsidR="00FA6E5D">
        <w:rPr>
          <w:rFonts w:asciiTheme="minorHAnsi" w:hAnsiTheme="minorHAnsi" w:cstheme="minorHAnsi"/>
        </w:rPr>
        <w:t xml:space="preserve">e </w:t>
      </w:r>
      <w:r w:rsidR="000B6076" w:rsidRPr="000B6076">
        <w:rPr>
          <w:rFonts w:asciiTheme="minorHAnsi" w:hAnsiTheme="minorHAnsi" w:cstheme="minorHAnsi"/>
        </w:rPr>
        <w:t xml:space="preserve">paliwa zawierające biomasę </w:t>
      </w:r>
      <w:r w:rsidR="000B6076" w:rsidRPr="00232AC0">
        <w:rPr>
          <w:rFonts w:asciiTheme="minorHAnsi" w:hAnsiTheme="minorHAnsi" w:cstheme="minorHAnsi"/>
        </w:rPr>
        <w:t xml:space="preserve">o wilgotności </w:t>
      </w:r>
      <w:r w:rsidR="004F0835" w:rsidRPr="00232AC0">
        <w:rPr>
          <w:rFonts w:asciiTheme="minorHAnsi" w:hAnsiTheme="minorHAnsi" w:cstheme="minorHAnsi"/>
        </w:rPr>
        <w:t xml:space="preserve">powyżej </w:t>
      </w:r>
      <w:r w:rsidR="000B6076" w:rsidRPr="00232AC0">
        <w:rPr>
          <w:rFonts w:asciiTheme="minorHAnsi" w:hAnsiTheme="minorHAnsi" w:cstheme="minorHAnsi"/>
        </w:rPr>
        <w:t>20%</w:t>
      </w:r>
      <w:r w:rsidR="000B6076">
        <w:rPr>
          <w:rFonts w:asciiTheme="minorHAnsi" w:hAnsiTheme="minorHAnsi" w:cstheme="minorHAnsi"/>
        </w:rPr>
        <w:t xml:space="preserve"> posiadające możliwość zainstalowania rusztu awaryjnego</w:t>
      </w:r>
      <w:r w:rsidR="009579A0">
        <w:rPr>
          <w:rFonts w:asciiTheme="minorHAnsi" w:hAnsiTheme="minorHAnsi" w:cstheme="minorHAnsi"/>
        </w:rPr>
        <w:t xml:space="preserve"> oraz niewyposażone w automatyczny podajnik;</w:t>
      </w:r>
    </w:p>
    <w:p w:rsidR="00665967" w:rsidRDefault="009579A0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wymiany źródła ciepła </w:t>
      </w:r>
      <w:r w:rsidR="00FA6E5D">
        <w:rPr>
          <w:rFonts w:asciiTheme="minorHAnsi" w:hAnsiTheme="minorHAnsi" w:cstheme="minorHAnsi"/>
        </w:rPr>
        <w:t xml:space="preserve">innego niż zasilanego paliwem stałym kopalnym </w:t>
      </w:r>
      <w:r>
        <w:rPr>
          <w:rFonts w:asciiTheme="minorHAnsi" w:hAnsiTheme="minorHAnsi" w:cstheme="minorHAnsi"/>
        </w:rPr>
        <w:t>na</w:t>
      </w:r>
      <w:r w:rsidR="00FA6E5D">
        <w:rPr>
          <w:rFonts w:asciiTheme="minorHAnsi" w:hAnsiTheme="minorHAnsi" w:cstheme="minorHAnsi"/>
        </w:rPr>
        <w:t xml:space="preserve"> źródło</w:t>
      </w:r>
      <w:r>
        <w:rPr>
          <w:rFonts w:asciiTheme="minorHAnsi" w:hAnsiTheme="minorHAnsi" w:cstheme="minorHAnsi"/>
        </w:rPr>
        <w:t xml:space="preserve"> gazowe</w:t>
      </w:r>
      <w:r w:rsidR="00665967">
        <w:rPr>
          <w:rFonts w:asciiTheme="minorHAnsi" w:hAnsiTheme="minorHAnsi" w:cstheme="minorHAnsi"/>
        </w:rPr>
        <w:t>;</w:t>
      </w:r>
    </w:p>
    <w:p w:rsidR="009579A0" w:rsidRDefault="00C2423B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</w:t>
      </w:r>
      <w:r w:rsidR="00B93059">
        <w:rPr>
          <w:rFonts w:asciiTheme="minorHAnsi" w:hAnsiTheme="minorHAnsi" w:cstheme="minorHAnsi"/>
        </w:rPr>
        <w:t xml:space="preserve">oszty </w:t>
      </w:r>
      <w:r>
        <w:rPr>
          <w:rFonts w:asciiTheme="minorHAnsi" w:hAnsiTheme="minorHAnsi" w:cstheme="minorHAnsi"/>
        </w:rPr>
        <w:t>zakupu</w:t>
      </w:r>
      <w:r w:rsidR="00B93059">
        <w:rPr>
          <w:rFonts w:asciiTheme="minorHAnsi" w:hAnsiTheme="minorHAnsi" w:cstheme="minorHAnsi"/>
        </w:rPr>
        <w:t xml:space="preserve"> wyposażenia </w:t>
      </w:r>
      <w:r w:rsidR="00FA6E5D">
        <w:rPr>
          <w:rFonts w:asciiTheme="minorHAnsi" w:hAnsiTheme="minorHAnsi" w:cstheme="minorHAnsi"/>
        </w:rPr>
        <w:t xml:space="preserve">pomieszczeń i lokali w </w:t>
      </w:r>
      <w:r w:rsidR="00B93059">
        <w:rPr>
          <w:rFonts w:asciiTheme="minorHAnsi" w:hAnsiTheme="minorHAnsi" w:cstheme="minorHAnsi"/>
        </w:rPr>
        <w:t>budynku</w:t>
      </w:r>
      <w:r w:rsidR="00FA6E5D">
        <w:rPr>
          <w:rFonts w:asciiTheme="minorHAnsi" w:hAnsiTheme="minorHAnsi" w:cstheme="minorHAnsi"/>
        </w:rPr>
        <w:t>,</w:t>
      </w:r>
      <w:r w:rsidR="00B930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np. mebl</w:t>
      </w:r>
      <w:r w:rsidR="00232AC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, sprzęt</w:t>
      </w:r>
      <w:r w:rsidR="00232AC0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AGD </w:t>
      </w:r>
      <w:r w:rsidR="00567F0D">
        <w:rPr>
          <w:rFonts w:asciiTheme="minorHAnsi" w:hAnsiTheme="minorHAnsi" w:cstheme="minorHAnsi"/>
        </w:rPr>
        <w:t>i RTV;</w:t>
      </w:r>
    </w:p>
    <w:p w:rsidR="00F66528" w:rsidRDefault="0040674F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F66528" w:rsidRPr="009B4973">
        <w:rPr>
          <w:rFonts w:asciiTheme="minorHAnsi" w:hAnsiTheme="minorHAnsi" w:cstheme="minorHAnsi"/>
        </w:rPr>
        <w:t>oszty zakupu gadżetów (np. długopisów, notesów, kubków, urządzeń pamięci przenośnej typu pendrive, plecaków itp.)</w:t>
      </w:r>
      <w:r w:rsidRPr="009B4973">
        <w:rPr>
          <w:rFonts w:asciiTheme="minorHAnsi" w:hAnsiTheme="minorHAnsi" w:cstheme="minorHAnsi"/>
        </w:rPr>
        <w:t>;</w:t>
      </w:r>
    </w:p>
    <w:p w:rsidR="00F66528" w:rsidRPr="009B4973" w:rsidRDefault="0040674F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F66528" w:rsidRPr="009B4973">
        <w:rPr>
          <w:rFonts w:asciiTheme="minorHAnsi" w:hAnsiTheme="minorHAnsi" w:cstheme="minorHAnsi"/>
        </w:rPr>
        <w:t>oszty publikacji papierowych (np. folderów, ulotek) za wyjątkiem szczególnie uzasadnionych sytuacji np. publikacje papierowe skierowane do osób starszych</w:t>
      </w:r>
      <w:r w:rsidR="00F90722" w:rsidRPr="009B4973">
        <w:rPr>
          <w:rFonts w:asciiTheme="minorHAnsi" w:hAnsiTheme="minorHAnsi" w:cstheme="minorHAnsi"/>
        </w:rPr>
        <w:t xml:space="preserve"> oraz z niepełnosprawnościami</w:t>
      </w:r>
      <w:r w:rsidRPr="009B4973">
        <w:rPr>
          <w:rFonts w:asciiTheme="minorHAnsi" w:hAnsiTheme="minorHAnsi" w:cstheme="minorHAnsi"/>
        </w:rPr>
        <w:t>;</w:t>
      </w:r>
    </w:p>
    <w:p w:rsidR="00F66528" w:rsidRPr="009B4973" w:rsidRDefault="00D65B05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zakupu środków trwałych </w:t>
      </w:r>
      <w:r w:rsidR="00375D12" w:rsidRPr="009B4973">
        <w:rPr>
          <w:rFonts w:asciiTheme="minorHAnsi" w:hAnsiTheme="minorHAnsi" w:cstheme="minorHAnsi"/>
        </w:rPr>
        <w:t xml:space="preserve">i wartości niematerialnych i prawnych niepodlegających </w:t>
      </w:r>
      <w:r w:rsidR="00F66528" w:rsidRPr="009B4973">
        <w:rPr>
          <w:rFonts w:asciiTheme="minorHAnsi" w:hAnsiTheme="minorHAnsi" w:cstheme="minorHAnsi"/>
        </w:rPr>
        <w:t>amortyzacji oraz nieujęt</w:t>
      </w:r>
      <w:r w:rsidR="00375D12" w:rsidRPr="009B4973">
        <w:rPr>
          <w:rFonts w:asciiTheme="minorHAnsi" w:hAnsiTheme="minorHAnsi" w:cstheme="minorHAnsi"/>
        </w:rPr>
        <w:t>ych</w:t>
      </w:r>
      <w:r w:rsidR="00F66528" w:rsidRPr="009B4973">
        <w:rPr>
          <w:rFonts w:asciiTheme="minorHAnsi" w:hAnsiTheme="minorHAnsi" w:cstheme="minorHAnsi"/>
        </w:rPr>
        <w:t xml:space="preserve"> w ewidencji środków trwałych</w:t>
      </w:r>
      <w:r w:rsidRPr="009B4973">
        <w:rPr>
          <w:rFonts w:asciiTheme="minorHAnsi" w:hAnsiTheme="minorHAnsi" w:cstheme="minorHAnsi"/>
        </w:rPr>
        <w:t xml:space="preserve"> </w:t>
      </w:r>
      <w:r w:rsidR="004D7C7A" w:rsidRPr="009B4973">
        <w:rPr>
          <w:rFonts w:asciiTheme="minorHAnsi" w:hAnsiTheme="minorHAnsi" w:cstheme="minorHAnsi"/>
        </w:rPr>
        <w:t>oraz wartości niematerialnych i</w:t>
      </w:r>
      <w:r w:rsidR="007E55A5" w:rsidRPr="009B4973">
        <w:rPr>
          <w:rFonts w:asciiTheme="minorHAnsi" w:hAnsiTheme="minorHAnsi" w:cstheme="minorHAnsi"/>
        </w:rPr>
        <w:t> </w:t>
      </w:r>
      <w:r w:rsidR="004D7C7A" w:rsidRPr="009B4973">
        <w:rPr>
          <w:rFonts w:asciiTheme="minorHAnsi" w:hAnsiTheme="minorHAnsi" w:cstheme="minorHAnsi"/>
        </w:rPr>
        <w:t>prawnych</w:t>
      </w:r>
      <w:r w:rsidRPr="009B4973">
        <w:rPr>
          <w:rFonts w:asciiTheme="minorHAnsi" w:hAnsiTheme="minorHAnsi" w:cstheme="minorHAnsi"/>
        </w:rPr>
        <w:t>;</w:t>
      </w:r>
    </w:p>
    <w:p w:rsidR="0040674F" w:rsidRPr="009B4973" w:rsidRDefault="0040674F" w:rsidP="003B445E">
      <w:pPr>
        <w:pStyle w:val="Akapitzlist"/>
        <w:numPr>
          <w:ilvl w:val="0"/>
          <w:numId w:val="6"/>
        </w:numPr>
        <w:spacing w:after="240"/>
        <w:ind w:left="357" w:hanging="357"/>
        <w:rPr>
          <w:rFonts w:asciiTheme="minorHAnsi" w:hAnsiTheme="minorHAnsi" w:cstheme="minorHAnsi"/>
        </w:rPr>
      </w:pPr>
      <w:bookmarkStart w:id="6" w:name="_Hlk140229184"/>
      <w:r w:rsidRPr="009B4973">
        <w:rPr>
          <w:rFonts w:asciiTheme="minorHAnsi" w:hAnsiTheme="minorHAnsi" w:cstheme="minorHAnsi"/>
        </w:rPr>
        <w:t>w</w:t>
      </w:r>
      <w:r w:rsidR="00F66528" w:rsidRPr="009B4973">
        <w:rPr>
          <w:rFonts w:asciiTheme="minorHAnsi" w:hAnsiTheme="minorHAnsi" w:cstheme="minorHAnsi"/>
        </w:rPr>
        <w:t xml:space="preserve">ydatki wyszczególnione w </w:t>
      </w:r>
      <w:r w:rsidRPr="009B4973">
        <w:rPr>
          <w:rFonts w:asciiTheme="minorHAnsi" w:hAnsiTheme="minorHAnsi" w:cstheme="minorHAnsi"/>
        </w:rPr>
        <w:t>P</w:t>
      </w:r>
      <w:r w:rsidR="00F66528" w:rsidRPr="009B4973">
        <w:rPr>
          <w:rFonts w:asciiTheme="minorHAnsi" w:hAnsiTheme="minorHAnsi" w:cstheme="minorHAnsi"/>
        </w:rPr>
        <w:t xml:space="preserve">odrozdziale 2.3 Wytycznych </w:t>
      </w:r>
      <w:r w:rsidR="00FB5E92" w:rsidRPr="009B4973">
        <w:rPr>
          <w:rFonts w:asciiTheme="minorHAnsi" w:hAnsiTheme="minorHAnsi" w:cstheme="minorHAnsi"/>
        </w:rPr>
        <w:t xml:space="preserve">MFiPR </w:t>
      </w:r>
      <w:r w:rsidR="00F66528" w:rsidRPr="009B4973">
        <w:rPr>
          <w:rFonts w:asciiTheme="minorHAnsi" w:hAnsiTheme="minorHAnsi" w:cstheme="minorHAnsi"/>
        </w:rPr>
        <w:t>dotyczących kwalifikowalności wydatków na lata 2021-2027</w:t>
      </w:r>
      <w:bookmarkEnd w:id="6"/>
      <w:r w:rsidR="00F66528" w:rsidRPr="009B4973">
        <w:rPr>
          <w:rFonts w:asciiTheme="minorHAnsi" w:hAnsiTheme="minorHAnsi" w:cstheme="minorHAnsi"/>
        </w:rPr>
        <w:t>.</w:t>
      </w:r>
    </w:p>
    <w:p w:rsidR="009B4973" w:rsidRPr="009B4973" w:rsidRDefault="009B4973" w:rsidP="00A302E8">
      <w:pPr>
        <w:pStyle w:val="Akapitzlist"/>
        <w:shd w:val="clear" w:color="auto" w:fill="F2F2F2" w:themeFill="background1" w:themeFillShade="F2"/>
        <w:spacing w:after="120"/>
        <w:ind w:left="0"/>
        <w:rPr>
          <w:b/>
        </w:rPr>
      </w:pPr>
      <w:r w:rsidRPr="009B4973">
        <w:rPr>
          <w:b/>
        </w:rPr>
        <w:t>Uwaga!</w:t>
      </w:r>
    </w:p>
    <w:p w:rsidR="009B4973" w:rsidRDefault="009B4973" w:rsidP="00A302E8">
      <w:pPr>
        <w:pStyle w:val="Akapitzlist"/>
        <w:shd w:val="clear" w:color="auto" w:fill="F2F2F2" w:themeFill="background1" w:themeFillShade="F2"/>
        <w:spacing w:after="120"/>
        <w:ind w:left="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sectPr w:rsidR="009B4973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BF4" w:rsidRDefault="00947BF4">
      <w:r>
        <w:separator/>
      </w:r>
    </w:p>
  </w:endnote>
  <w:endnote w:type="continuationSeparator" w:id="0">
    <w:p w:rsidR="00947BF4" w:rsidRDefault="009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7" w:name="_Hlk133349113"/>
    <w:bookmarkStart w:id="8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408EC33" wp14:editId="355A1966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08EC33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BF4" w:rsidRDefault="00947BF4">
      <w:r>
        <w:separator/>
      </w:r>
    </w:p>
  </w:footnote>
  <w:footnote w:type="continuationSeparator" w:id="0">
    <w:p w:rsidR="00947BF4" w:rsidRDefault="0094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3B159A" wp14:editId="64B8790E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D7D044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109"/>
    <w:multiLevelType w:val="hybridMultilevel"/>
    <w:tmpl w:val="9DF8C8CE"/>
    <w:lvl w:ilvl="0" w:tplc="E9922F2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1C6BA6"/>
    <w:multiLevelType w:val="hybridMultilevel"/>
    <w:tmpl w:val="03B699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345AF8"/>
    <w:multiLevelType w:val="hybridMultilevel"/>
    <w:tmpl w:val="54B0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565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183C62"/>
    <w:multiLevelType w:val="hybridMultilevel"/>
    <w:tmpl w:val="265CE23C"/>
    <w:lvl w:ilvl="0" w:tplc="4E9C2BC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4B4E"/>
    <w:multiLevelType w:val="hybridMultilevel"/>
    <w:tmpl w:val="7C5E89AC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D700C7D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F3601AC"/>
    <w:multiLevelType w:val="hybridMultilevel"/>
    <w:tmpl w:val="91169CB6"/>
    <w:lvl w:ilvl="0" w:tplc="E9922F2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4D63"/>
    <w:multiLevelType w:val="hybridMultilevel"/>
    <w:tmpl w:val="2AB85A6C"/>
    <w:lvl w:ilvl="0" w:tplc="DBF0154C">
      <w:start w:val="4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57CD"/>
    <w:multiLevelType w:val="hybridMultilevel"/>
    <w:tmpl w:val="53E4DFF4"/>
    <w:lvl w:ilvl="0" w:tplc="5EDA4C0E">
      <w:start w:val="3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55D"/>
    <w:multiLevelType w:val="hybridMultilevel"/>
    <w:tmpl w:val="31864DEA"/>
    <w:lvl w:ilvl="0" w:tplc="2946DA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6240FF"/>
    <w:multiLevelType w:val="hybridMultilevel"/>
    <w:tmpl w:val="6EDA20F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8526986"/>
    <w:multiLevelType w:val="hybridMultilevel"/>
    <w:tmpl w:val="F7FC4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B83CC7"/>
    <w:multiLevelType w:val="hybridMultilevel"/>
    <w:tmpl w:val="74BCD3F8"/>
    <w:lvl w:ilvl="0" w:tplc="04150015">
      <w:start w:val="1"/>
      <w:numFmt w:val="upp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6B850A4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9905392"/>
    <w:multiLevelType w:val="hybridMultilevel"/>
    <w:tmpl w:val="BD0045C4"/>
    <w:lvl w:ilvl="0" w:tplc="A8C4FD26">
      <w:start w:val="1"/>
      <w:numFmt w:val="bullet"/>
      <w:lvlText w:val="-"/>
      <w:lvlJc w:val="left"/>
      <w:pPr>
        <w:ind w:left="11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4D5029DA"/>
    <w:multiLevelType w:val="hybridMultilevel"/>
    <w:tmpl w:val="787A62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05C1D62"/>
    <w:multiLevelType w:val="hybridMultilevel"/>
    <w:tmpl w:val="DB109270"/>
    <w:lvl w:ilvl="0" w:tplc="E9922F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26FA5"/>
    <w:multiLevelType w:val="hybridMultilevel"/>
    <w:tmpl w:val="C5AA946E"/>
    <w:lvl w:ilvl="0" w:tplc="039604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A05E7"/>
    <w:multiLevelType w:val="hybridMultilevel"/>
    <w:tmpl w:val="26585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367DB"/>
    <w:multiLevelType w:val="hybridMultilevel"/>
    <w:tmpl w:val="109A36BA"/>
    <w:lvl w:ilvl="0" w:tplc="E9922F24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6B851FC4"/>
    <w:multiLevelType w:val="hybridMultilevel"/>
    <w:tmpl w:val="ADEA8136"/>
    <w:lvl w:ilvl="0" w:tplc="4E9C2BC2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C845D64"/>
    <w:multiLevelType w:val="hybridMultilevel"/>
    <w:tmpl w:val="24B24300"/>
    <w:lvl w:ilvl="0" w:tplc="AE6AC256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E6D1F55"/>
    <w:multiLevelType w:val="hybridMultilevel"/>
    <w:tmpl w:val="86F8475C"/>
    <w:lvl w:ilvl="0" w:tplc="30C8C804">
      <w:start w:val="2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6E992AB7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6F903FFD"/>
    <w:multiLevelType w:val="hybridMultilevel"/>
    <w:tmpl w:val="0A301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95E50"/>
    <w:multiLevelType w:val="hybridMultilevel"/>
    <w:tmpl w:val="FE9EA2DE"/>
    <w:lvl w:ilvl="0" w:tplc="A8C4FD26">
      <w:start w:val="1"/>
      <w:numFmt w:val="bullet"/>
      <w:lvlText w:val="-"/>
      <w:lvlJc w:val="left"/>
      <w:pPr>
        <w:ind w:left="117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4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B0F506E"/>
    <w:multiLevelType w:val="hybridMultilevel"/>
    <w:tmpl w:val="BCA0FAAE"/>
    <w:lvl w:ilvl="0" w:tplc="516AA7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6"/>
  </w:num>
  <w:num w:numId="5">
    <w:abstractNumId w:val="2"/>
  </w:num>
  <w:num w:numId="6">
    <w:abstractNumId w:val="18"/>
  </w:num>
  <w:num w:numId="7">
    <w:abstractNumId w:val="26"/>
  </w:num>
  <w:num w:numId="8">
    <w:abstractNumId w:val="15"/>
  </w:num>
  <w:num w:numId="9">
    <w:abstractNumId w:val="34"/>
  </w:num>
  <w:num w:numId="10">
    <w:abstractNumId w:val="12"/>
  </w:num>
  <w:num w:numId="11">
    <w:abstractNumId w:val="22"/>
  </w:num>
  <w:num w:numId="12">
    <w:abstractNumId w:val="19"/>
  </w:num>
  <w:num w:numId="13">
    <w:abstractNumId w:val="7"/>
  </w:num>
  <w:num w:numId="14">
    <w:abstractNumId w:val="28"/>
  </w:num>
  <w:num w:numId="15">
    <w:abstractNumId w:val="8"/>
  </w:num>
  <w:num w:numId="16">
    <w:abstractNumId w:val="4"/>
  </w:num>
  <w:num w:numId="17">
    <w:abstractNumId w:val="1"/>
  </w:num>
  <w:num w:numId="18">
    <w:abstractNumId w:val="21"/>
  </w:num>
  <w:num w:numId="19">
    <w:abstractNumId w:val="5"/>
  </w:num>
  <w:num w:numId="20">
    <w:abstractNumId w:val="16"/>
  </w:num>
  <w:num w:numId="21">
    <w:abstractNumId w:val="24"/>
  </w:num>
  <w:num w:numId="22">
    <w:abstractNumId w:val="17"/>
  </w:num>
  <w:num w:numId="23">
    <w:abstractNumId w:val="3"/>
  </w:num>
  <w:num w:numId="24">
    <w:abstractNumId w:val="9"/>
  </w:num>
  <w:num w:numId="25">
    <w:abstractNumId w:val="31"/>
  </w:num>
  <w:num w:numId="26">
    <w:abstractNumId w:val="20"/>
  </w:num>
  <w:num w:numId="27">
    <w:abstractNumId w:val="29"/>
  </w:num>
  <w:num w:numId="28">
    <w:abstractNumId w:val="33"/>
  </w:num>
  <w:num w:numId="29">
    <w:abstractNumId w:val="36"/>
  </w:num>
  <w:num w:numId="30">
    <w:abstractNumId w:val="27"/>
  </w:num>
  <w:num w:numId="31">
    <w:abstractNumId w:val="30"/>
  </w:num>
  <w:num w:numId="32">
    <w:abstractNumId w:val="23"/>
  </w:num>
  <w:num w:numId="33">
    <w:abstractNumId w:val="13"/>
  </w:num>
  <w:num w:numId="34">
    <w:abstractNumId w:val="10"/>
  </w:num>
  <w:num w:numId="35">
    <w:abstractNumId w:val="11"/>
  </w:num>
  <w:num w:numId="36">
    <w:abstractNumId w:val="25"/>
  </w:num>
  <w:num w:numId="37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C81DF17-B10B-4183-A0E6-F27E18CD00F8}"/>
  </w:docVars>
  <w:rsids>
    <w:rsidRoot w:val="00054814"/>
    <w:rsid w:val="00000A16"/>
    <w:rsid w:val="00001FA7"/>
    <w:rsid w:val="0000253A"/>
    <w:rsid w:val="00003D6A"/>
    <w:rsid w:val="000044EF"/>
    <w:rsid w:val="00005E46"/>
    <w:rsid w:val="000066C3"/>
    <w:rsid w:val="00007E40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3695"/>
    <w:rsid w:val="00024B36"/>
    <w:rsid w:val="0002600D"/>
    <w:rsid w:val="00026B04"/>
    <w:rsid w:val="00027646"/>
    <w:rsid w:val="00031992"/>
    <w:rsid w:val="0003399B"/>
    <w:rsid w:val="00033EC0"/>
    <w:rsid w:val="000345EB"/>
    <w:rsid w:val="00035A0D"/>
    <w:rsid w:val="000375A9"/>
    <w:rsid w:val="00037BC4"/>
    <w:rsid w:val="00042296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3EFF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698E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DB0"/>
    <w:rsid w:val="00092374"/>
    <w:rsid w:val="00092F55"/>
    <w:rsid w:val="000944C7"/>
    <w:rsid w:val="00095B4A"/>
    <w:rsid w:val="00096B4C"/>
    <w:rsid w:val="000A0207"/>
    <w:rsid w:val="000A2239"/>
    <w:rsid w:val="000A2352"/>
    <w:rsid w:val="000A5988"/>
    <w:rsid w:val="000A6BC2"/>
    <w:rsid w:val="000B0234"/>
    <w:rsid w:val="000B2811"/>
    <w:rsid w:val="000B3E68"/>
    <w:rsid w:val="000B4011"/>
    <w:rsid w:val="000B451E"/>
    <w:rsid w:val="000B465D"/>
    <w:rsid w:val="000B6076"/>
    <w:rsid w:val="000C0613"/>
    <w:rsid w:val="000C2DBE"/>
    <w:rsid w:val="000C4A37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DB2"/>
    <w:rsid w:val="000E0E0D"/>
    <w:rsid w:val="000E0E89"/>
    <w:rsid w:val="000E1DC3"/>
    <w:rsid w:val="000E23D1"/>
    <w:rsid w:val="000E29E0"/>
    <w:rsid w:val="000E2A4F"/>
    <w:rsid w:val="000E31FC"/>
    <w:rsid w:val="000E385A"/>
    <w:rsid w:val="000E756A"/>
    <w:rsid w:val="000F0E66"/>
    <w:rsid w:val="000F13D5"/>
    <w:rsid w:val="000F28FB"/>
    <w:rsid w:val="000F438C"/>
    <w:rsid w:val="000F4AD8"/>
    <w:rsid w:val="000F582A"/>
    <w:rsid w:val="000F62F3"/>
    <w:rsid w:val="000F77E1"/>
    <w:rsid w:val="000F7A55"/>
    <w:rsid w:val="00100670"/>
    <w:rsid w:val="00103472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20DA2"/>
    <w:rsid w:val="00121D5B"/>
    <w:rsid w:val="001230B6"/>
    <w:rsid w:val="001236F8"/>
    <w:rsid w:val="00124C2E"/>
    <w:rsid w:val="00124D4A"/>
    <w:rsid w:val="00125B5F"/>
    <w:rsid w:val="00125B6E"/>
    <w:rsid w:val="00127B1C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5AD"/>
    <w:rsid w:val="00144649"/>
    <w:rsid w:val="001458E1"/>
    <w:rsid w:val="00151BA6"/>
    <w:rsid w:val="00152354"/>
    <w:rsid w:val="00152FCD"/>
    <w:rsid w:val="00154DEB"/>
    <w:rsid w:val="00162C4E"/>
    <w:rsid w:val="00163D7E"/>
    <w:rsid w:val="00163EE0"/>
    <w:rsid w:val="00164213"/>
    <w:rsid w:val="0016753D"/>
    <w:rsid w:val="00167856"/>
    <w:rsid w:val="00167E64"/>
    <w:rsid w:val="001710CC"/>
    <w:rsid w:val="00172B53"/>
    <w:rsid w:val="00172D82"/>
    <w:rsid w:val="00173D23"/>
    <w:rsid w:val="00174531"/>
    <w:rsid w:val="00174B3C"/>
    <w:rsid w:val="00176459"/>
    <w:rsid w:val="00177CB9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556E"/>
    <w:rsid w:val="001964E1"/>
    <w:rsid w:val="00196972"/>
    <w:rsid w:val="00197170"/>
    <w:rsid w:val="001972B0"/>
    <w:rsid w:val="001A04FD"/>
    <w:rsid w:val="001A128C"/>
    <w:rsid w:val="001A1C4D"/>
    <w:rsid w:val="001A2281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6315"/>
    <w:rsid w:val="001B70B7"/>
    <w:rsid w:val="001B7460"/>
    <w:rsid w:val="001B794B"/>
    <w:rsid w:val="001B7C79"/>
    <w:rsid w:val="001C0344"/>
    <w:rsid w:val="001C31B2"/>
    <w:rsid w:val="001C41DC"/>
    <w:rsid w:val="001C5209"/>
    <w:rsid w:val="001C5AF6"/>
    <w:rsid w:val="001C6895"/>
    <w:rsid w:val="001C731D"/>
    <w:rsid w:val="001D0083"/>
    <w:rsid w:val="001D067F"/>
    <w:rsid w:val="001D0AE7"/>
    <w:rsid w:val="001D23F3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0C4"/>
    <w:rsid w:val="001E1164"/>
    <w:rsid w:val="001E41C3"/>
    <w:rsid w:val="001E5FD5"/>
    <w:rsid w:val="001E71C2"/>
    <w:rsid w:val="001E74E0"/>
    <w:rsid w:val="001E7BA3"/>
    <w:rsid w:val="001E7F8E"/>
    <w:rsid w:val="001F30EC"/>
    <w:rsid w:val="001F49C7"/>
    <w:rsid w:val="001F52BF"/>
    <w:rsid w:val="001F5463"/>
    <w:rsid w:val="001F55F3"/>
    <w:rsid w:val="001F5EBC"/>
    <w:rsid w:val="001F648A"/>
    <w:rsid w:val="001F64F0"/>
    <w:rsid w:val="001F6AC4"/>
    <w:rsid w:val="001F6BEB"/>
    <w:rsid w:val="001F75D6"/>
    <w:rsid w:val="001F7B3D"/>
    <w:rsid w:val="001F7B82"/>
    <w:rsid w:val="0020078F"/>
    <w:rsid w:val="00205F44"/>
    <w:rsid w:val="0021022B"/>
    <w:rsid w:val="002110C2"/>
    <w:rsid w:val="0021549D"/>
    <w:rsid w:val="00215865"/>
    <w:rsid w:val="0021792E"/>
    <w:rsid w:val="00221D0E"/>
    <w:rsid w:val="0022260D"/>
    <w:rsid w:val="0023077B"/>
    <w:rsid w:val="002311AA"/>
    <w:rsid w:val="0023184E"/>
    <w:rsid w:val="00231BF6"/>
    <w:rsid w:val="00232AC0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47B55"/>
    <w:rsid w:val="002537AD"/>
    <w:rsid w:val="00253F0E"/>
    <w:rsid w:val="00255588"/>
    <w:rsid w:val="00255B9E"/>
    <w:rsid w:val="0025649C"/>
    <w:rsid w:val="00256E61"/>
    <w:rsid w:val="00257AA9"/>
    <w:rsid w:val="00261324"/>
    <w:rsid w:val="002624F2"/>
    <w:rsid w:val="002626EA"/>
    <w:rsid w:val="00262D68"/>
    <w:rsid w:val="00264298"/>
    <w:rsid w:val="0026556D"/>
    <w:rsid w:val="002666E7"/>
    <w:rsid w:val="0026684A"/>
    <w:rsid w:val="00266A7C"/>
    <w:rsid w:val="00266CCF"/>
    <w:rsid w:val="00267595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77DCB"/>
    <w:rsid w:val="00283015"/>
    <w:rsid w:val="002852CB"/>
    <w:rsid w:val="00285C1C"/>
    <w:rsid w:val="00286D97"/>
    <w:rsid w:val="00287086"/>
    <w:rsid w:val="00287447"/>
    <w:rsid w:val="00287967"/>
    <w:rsid w:val="00287AAF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57BD"/>
    <w:rsid w:val="002A5BA1"/>
    <w:rsid w:val="002B138C"/>
    <w:rsid w:val="002B200E"/>
    <w:rsid w:val="002B2180"/>
    <w:rsid w:val="002B3F9D"/>
    <w:rsid w:val="002B4784"/>
    <w:rsid w:val="002B56F8"/>
    <w:rsid w:val="002C08A2"/>
    <w:rsid w:val="002C2F29"/>
    <w:rsid w:val="002C37CE"/>
    <w:rsid w:val="002C6347"/>
    <w:rsid w:val="002C6EE9"/>
    <w:rsid w:val="002D017D"/>
    <w:rsid w:val="002D1E37"/>
    <w:rsid w:val="002D2061"/>
    <w:rsid w:val="002D2105"/>
    <w:rsid w:val="002D4407"/>
    <w:rsid w:val="002D461E"/>
    <w:rsid w:val="002D54C4"/>
    <w:rsid w:val="002E4C23"/>
    <w:rsid w:val="002E68CF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284C"/>
    <w:rsid w:val="00313243"/>
    <w:rsid w:val="00314CAC"/>
    <w:rsid w:val="0031641E"/>
    <w:rsid w:val="00316DB4"/>
    <w:rsid w:val="0032009F"/>
    <w:rsid w:val="00320AAC"/>
    <w:rsid w:val="003220B5"/>
    <w:rsid w:val="003223C7"/>
    <w:rsid w:val="00325198"/>
    <w:rsid w:val="00327BF3"/>
    <w:rsid w:val="00330499"/>
    <w:rsid w:val="00330C30"/>
    <w:rsid w:val="00331FC7"/>
    <w:rsid w:val="003343AE"/>
    <w:rsid w:val="003344CD"/>
    <w:rsid w:val="00334D45"/>
    <w:rsid w:val="00334DF7"/>
    <w:rsid w:val="00336053"/>
    <w:rsid w:val="00336480"/>
    <w:rsid w:val="00336890"/>
    <w:rsid w:val="00337634"/>
    <w:rsid w:val="00341009"/>
    <w:rsid w:val="003413F9"/>
    <w:rsid w:val="00342096"/>
    <w:rsid w:val="00345BD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6670"/>
    <w:rsid w:val="0036753F"/>
    <w:rsid w:val="003718AA"/>
    <w:rsid w:val="00372135"/>
    <w:rsid w:val="00373965"/>
    <w:rsid w:val="00375689"/>
    <w:rsid w:val="00375D12"/>
    <w:rsid w:val="0037631F"/>
    <w:rsid w:val="00380CFD"/>
    <w:rsid w:val="003836A1"/>
    <w:rsid w:val="003860F6"/>
    <w:rsid w:val="0038776E"/>
    <w:rsid w:val="00391330"/>
    <w:rsid w:val="0039335C"/>
    <w:rsid w:val="00394FD9"/>
    <w:rsid w:val="003A277A"/>
    <w:rsid w:val="003A40B6"/>
    <w:rsid w:val="003A50CE"/>
    <w:rsid w:val="003A6D46"/>
    <w:rsid w:val="003A777F"/>
    <w:rsid w:val="003B005A"/>
    <w:rsid w:val="003B2A4F"/>
    <w:rsid w:val="003B42F7"/>
    <w:rsid w:val="003B4439"/>
    <w:rsid w:val="003B445E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0C32"/>
    <w:rsid w:val="003E429B"/>
    <w:rsid w:val="003E4FDE"/>
    <w:rsid w:val="003E50A1"/>
    <w:rsid w:val="003E50FE"/>
    <w:rsid w:val="003E60AB"/>
    <w:rsid w:val="003E666C"/>
    <w:rsid w:val="003E753C"/>
    <w:rsid w:val="003E770B"/>
    <w:rsid w:val="003F00B8"/>
    <w:rsid w:val="003F5BE3"/>
    <w:rsid w:val="003F660F"/>
    <w:rsid w:val="003F762A"/>
    <w:rsid w:val="003F7CDE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14478"/>
    <w:rsid w:val="00420273"/>
    <w:rsid w:val="00420784"/>
    <w:rsid w:val="0042225E"/>
    <w:rsid w:val="00422715"/>
    <w:rsid w:val="00422F20"/>
    <w:rsid w:val="00423158"/>
    <w:rsid w:val="00425C74"/>
    <w:rsid w:val="004265DE"/>
    <w:rsid w:val="004270EF"/>
    <w:rsid w:val="004344FF"/>
    <w:rsid w:val="00437C0E"/>
    <w:rsid w:val="00440131"/>
    <w:rsid w:val="00440AC7"/>
    <w:rsid w:val="00440E9C"/>
    <w:rsid w:val="00443000"/>
    <w:rsid w:val="00443D78"/>
    <w:rsid w:val="00443DE0"/>
    <w:rsid w:val="004445C0"/>
    <w:rsid w:val="00444C6A"/>
    <w:rsid w:val="00445278"/>
    <w:rsid w:val="004459C1"/>
    <w:rsid w:val="004464AE"/>
    <w:rsid w:val="00446EA0"/>
    <w:rsid w:val="00447857"/>
    <w:rsid w:val="00447A16"/>
    <w:rsid w:val="00450AF3"/>
    <w:rsid w:val="004515C4"/>
    <w:rsid w:val="0045365B"/>
    <w:rsid w:val="004544E8"/>
    <w:rsid w:val="0045683E"/>
    <w:rsid w:val="004627ED"/>
    <w:rsid w:val="00463D31"/>
    <w:rsid w:val="00464000"/>
    <w:rsid w:val="0046504F"/>
    <w:rsid w:val="00471A60"/>
    <w:rsid w:val="004727EE"/>
    <w:rsid w:val="004740A7"/>
    <w:rsid w:val="00477A46"/>
    <w:rsid w:val="004815CE"/>
    <w:rsid w:val="0048190C"/>
    <w:rsid w:val="00481BCC"/>
    <w:rsid w:val="00481D6B"/>
    <w:rsid w:val="00482E59"/>
    <w:rsid w:val="004837EA"/>
    <w:rsid w:val="004846C5"/>
    <w:rsid w:val="00486283"/>
    <w:rsid w:val="00490A79"/>
    <w:rsid w:val="004914B4"/>
    <w:rsid w:val="004928B0"/>
    <w:rsid w:val="00492BD3"/>
    <w:rsid w:val="004935E9"/>
    <w:rsid w:val="00493CE9"/>
    <w:rsid w:val="00496C16"/>
    <w:rsid w:val="004A16D0"/>
    <w:rsid w:val="004A1F4A"/>
    <w:rsid w:val="004A26C1"/>
    <w:rsid w:val="004A349B"/>
    <w:rsid w:val="004A34AE"/>
    <w:rsid w:val="004A38FF"/>
    <w:rsid w:val="004A49AF"/>
    <w:rsid w:val="004A5602"/>
    <w:rsid w:val="004A6AA7"/>
    <w:rsid w:val="004B0D9E"/>
    <w:rsid w:val="004B2DD8"/>
    <w:rsid w:val="004B5C40"/>
    <w:rsid w:val="004B70BD"/>
    <w:rsid w:val="004C03B1"/>
    <w:rsid w:val="004C165C"/>
    <w:rsid w:val="004C1706"/>
    <w:rsid w:val="004C1AFD"/>
    <w:rsid w:val="004C33D0"/>
    <w:rsid w:val="004C3BE1"/>
    <w:rsid w:val="004C3FA0"/>
    <w:rsid w:val="004C4038"/>
    <w:rsid w:val="004C43E4"/>
    <w:rsid w:val="004C44C1"/>
    <w:rsid w:val="004C600D"/>
    <w:rsid w:val="004C68C6"/>
    <w:rsid w:val="004C7326"/>
    <w:rsid w:val="004C738C"/>
    <w:rsid w:val="004C770A"/>
    <w:rsid w:val="004C797C"/>
    <w:rsid w:val="004D0764"/>
    <w:rsid w:val="004D1325"/>
    <w:rsid w:val="004D22AF"/>
    <w:rsid w:val="004D33BB"/>
    <w:rsid w:val="004D3840"/>
    <w:rsid w:val="004D3DE3"/>
    <w:rsid w:val="004D3F1B"/>
    <w:rsid w:val="004D453A"/>
    <w:rsid w:val="004D4C4F"/>
    <w:rsid w:val="004D7C7A"/>
    <w:rsid w:val="004E2BE7"/>
    <w:rsid w:val="004E3698"/>
    <w:rsid w:val="004E4392"/>
    <w:rsid w:val="004E470E"/>
    <w:rsid w:val="004E6FEF"/>
    <w:rsid w:val="004E70CC"/>
    <w:rsid w:val="004E7A27"/>
    <w:rsid w:val="004F0835"/>
    <w:rsid w:val="004F0B2A"/>
    <w:rsid w:val="004F205B"/>
    <w:rsid w:val="004F3643"/>
    <w:rsid w:val="004F4940"/>
    <w:rsid w:val="004F4948"/>
    <w:rsid w:val="004F4D5F"/>
    <w:rsid w:val="004F6969"/>
    <w:rsid w:val="004F7C4B"/>
    <w:rsid w:val="00500FFD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0CD8"/>
    <w:rsid w:val="00511023"/>
    <w:rsid w:val="00512FF6"/>
    <w:rsid w:val="005143B7"/>
    <w:rsid w:val="0052111D"/>
    <w:rsid w:val="00521AF8"/>
    <w:rsid w:val="0052319D"/>
    <w:rsid w:val="00523451"/>
    <w:rsid w:val="0052647A"/>
    <w:rsid w:val="00526CAE"/>
    <w:rsid w:val="00526ECA"/>
    <w:rsid w:val="00527A5D"/>
    <w:rsid w:val="005315EF"/>
    <w:rsid w:val="005349F0"/>
    <w:rsid w:val="0053514E"/>
    <w:rsid w:val="0053551B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3E76"/>
    <w:rsid w:val="005643D8"/>
    <w:rsid w:val="00564664"/>
    <w:rsid w:val="00564DE2"/>
    <w:rsid w:val="00564EBE"/>
    <w:rsid w:val="00565CDA"/>
    <w:rsid w:val="00567F0D"/>
    <w:rsid w:val="00570853"/>
    <w:rsid w:val="00570B3C"/>
    <w:rsid w:val="005723F7"/>
    <w:rsid w:val="0057450B"/>
    <w:rsid w:val="00574F74"/>
    <w:rsid w:val="005760A9"/>
    <w:rsid w:val="0058129A"/>
    <w:rsid w:val="00581CD2"/>
    <w:rsid w:val="00581D60"/>
    <w:rsid w:val="00582F27"/>
    <w:rsid w:val="005835E1"/>
    <w:rsid w:val="00586ED7"/>
    <w:rsid w:val="00587D83"/>
    <w:rsid w:val="00590566"/>
    <w:rsid w:val="00591FB9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4D16"/>
    <w:rsid w:val="005B56F7"/>
    <w:rsid w:val="005B6345"/>
    <w:rsid w:val="005B72BA"/>
    <w:rsid w:val="005C5D23"/>
    <w:rsid w:val="005C6A29"/>
    <w:rsid w:val="005C7D30"/>
    <w:rsid w:val="005D0785"/>
    <w:rsid w:val="005D1683"/>
    <w:rsid w:val="005D182E"/>
    <w:rsid w:val="005D2D58"/>
    <w:rsid w:val="005D3A50"/>
    <w:rsid w:val="005D4636"/>
    <w:rsid w:val="005D4BC0"/>
    <w:rsid w:val="005D5489"/>
    <w:rsid w:val="005D5C6C"/>
    <w:rsid w:val="005E03AC"/>
    <w:rsid w:val="005E0ADF"/>
    <w:rsid w:val="005E165F"/>
    <w:rsid w:val="005E2CE2"/>
    <w:rsid w:val="005E2DD9"/>
    <w:rsid w:val="005E4060"/>
    <w:rsid w:val="005E669B"/>
    <w:rsid w:val="005E724C"/>
    <w:rsid w:val="005F13A5"/>
    <w:rsid w:val="005F1EDC"/>
    <w:rsid w:val="005F2689"/>
    <w:rsid w:val="005F3A77"/>
    <w:rsid w:val="005F4660"/>
    <w:rsid w:val="005F6045"/>
    <w:rsid w:val="005F70FE"/>
    <w:rsid w:val="005F742C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044B"/>
    <w:rsid w:val="00613652"/>
    <w:rsid w:val="00613C11"/>
    <w:rsid w:val="006141D9"/>
    <w:rsid w:val="00621F7A"/>
    <w:rsid w:val="00622781"/>
    <w:rsid w:val="00623FC2"/>
    <w:rsid w:val="006247DC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34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38B"/>
    <w:rsid w:val="006414EB"/>
    <w:rsid w:val="0064274D"/>
    <w:rsid w:val="006427A2"/>
    <w:rsid w:val="00643C08"/>
    <w:rsid w:val="0064564A"/>
    <w:rsid w:val="00645FB5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82"/>
    <w:rsid w:val="006648A8"/>
    <w:rsid w:val="006648AB"/>
    <w:rsid w:val="00665967"/>
    <w:rsid w:val="00665C1A"/>
    <w:rsid w:val="006673FB"/>
    <w:rsid w:val="00670065"/>
    <w:rsid w:val="00670E41"/>
    <w:rsid w:val="00671DC9"/>
    <w:rsid w:val="00672001"/>
    <w:rsid w:val="00673413"/>
    <w:rsid w:val="0067381A"/>
    <w:rsid w:val="0067470D"/>
    <w:rsid w:val="00674BBC"/>
    <w:rsid w:val="00680822"/>
    <w:rsid w:val="006828A4"/>
    <w:rsid w:val="00683F8E"/>
    <w:rsid w:val="0068645B"/>
    <w:rsid w:val="00690C18"/>
    <w:rsid w:val="006915A0"/>
    <w:rsid w:val="00691F2C"/>
    <w:rsid w:val="0069381D"/>
    <w:rsid w:val="0069621B"/>
    <w:rsid w:val="006A07A1"/>
    <w:rsid w:val="006A1903"/>
    <w:rsid w:val="006A2E4B"/>
    <w:rsid w:val="006A4C58"/>
    <w:rsid w:val="006A56C9"/>
    <w:rsid w:val="006A72FB"/>
    <w:rsid w:val="006A7AEC"/>
    <w:rsid w:val="006A7B67"/>
    <w:rsid w:val="006B055D"/>
    <w:rsid w:val="006B14DE"/>
    <w:rsid w:val="006B2E5F"/>
    <w:rsid w:val="006B76A1"/>
    <w:rsid w:val="006C02DB"/>
    <w:rsid w:val="006C051F"/>
    <w:rsid w:val="006C456E"/>
    <w:rsid w:val="006C4E76"/>
    <w:rsid w:val="006C767D"/>
    <w:rsid w:val="006C7717"/>
    <w:rsid w:val="006D29BA"/>
    <w:rsid w:val="006D2CAB"/>
    <w:rsid w:val="006D51DB"/>
    <w:rsid w:val="006D71E8"/>
    <w:rsid w:val="006D7D6E"/>
    <w:rsid w:val="006E0506"/>
    <w:rsid w:val="006E0E2D"/>
    <w:rsid w:val="006E1539"/>
    <w:rsid w:val="006E2540"/>
    <w:rsid w:val="006E2831"/>
    <w:rsid w:val="006E2B03"/>
    <w:rsid w:val="006E2D96"/>
    <w:rsid w:val="006E36AD"/>
    <w:rsid w:val="006E42C2"/>
    <w:rsid w:val="006E50A1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18B"/>
    <w:rsid w:val="00710429"/>
    <w:rsid w:val="00710CF1"/>
    <w:rsid w:val="00711975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AC4"/>
    <w:rsid w:val="00727F50"/>
    <w:rsid w:val="00727F94"/>
    <w:rsid w:val="00730C41"/>
    <w:rsid w:val="00731A2A"/>
    <w:rsid w:val="00731F27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1199"/>
    <w:rsid w:val="0075279F"/>
    <w:rsid w:val="007546C4"/>
    <w:rsid w:val="00756E3D"/>
    <w:rsid w:val="007574D8"/>
    <w:rsid w:val="00757914"/>
    <w:rsid w:val="007600EA"/>
    <w:rsid w:val="00760F47"/>
    <w:rsid w:val="00761E3A"/>
    <w:rsid w:val="0076352D"/>
    <w:rsid w:val="00772060"/>
    <w:rsid w:val="0077233E"/>
    <w:rsid w:val="00773510"/>
    <w:rsid w:val="00774092"/>
    <w:rsid w:val="00776530"/>
    <w:rsid w:val="00777383"/>
    <w:rsid w:val="00780757"/>
    <w:rsid w:val="007827D3"/>
    <w:rsid w:val="0078301B"/>
    <w:rsid w:val="007867C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4443"/>
    <w:rsid w:val="007B5721"/>
    <w:rsid w:val="007B5741"/>
    <w:rsid w:val="007B5AFA"/>
    <w:rsid w:val="007B68D2"/>
    <w:rsid w:val="007B75C3"/>
    <w:rsid w:val="007C0816"/>
    <w:rsid w:val="007C1255"/>
    <w:rsid w:val="007C391A"/>
    <w:rsid w:val="007C733F"/>
    <w:rsid w:val="007D187A"/>
    <w:rsid w:val="007D216D"/>
    <w:rsid w:val="007D3BAD"/>
    <w:rsid w:val="007D3BE3"/>
    <w:rsid w:val="007D46CA"/>
    <w:rsid w:val="007D4A4B"/>
    <w:rsid w:val="007D5432"/>
    <w:rsid w:val="007D61D6"/>
    <w:rsid w:val="007D6E25"/>
    <w:rsid w:val="007E08D2"/>
    <w:rsid w:val="007E11BC"/>
    <w:rsid w:val="007E129A"/>
    <w:rsid w:val="007E18BE"/>
    <w:rsid w:val="007E1B19"/>
    <w:rsid w:val="007E1FA5"/>
    <w:rsid w:val="007E2731"/>
    <w:rsid w:val="007E28FB"/>
    <w:rsid w:val="007E2C70"/>
    <w:rsid w:val="007E3C90"/>
    <w:rsid w:val="007E55A5"/>
    <w:rsid w:val="007E7990"/>
    <w:rsid w:val="007F0A1E"/>
    <w:rsid w:val="007F3623"/>
    <w:rsid w:val="007F4153"/>
    <w:rsid w:val="007F45A0"/>
    <w:rsid w:val="007F53B0"/>
    <w:rsid w:val="007F5459"/>
    <w:rsid w:val="007F7A78"/>
    <w:rsid w:val="008005DE"/>
    <w:rsid w:val="00802D0A"/>
    <w:rsid w:val="00804573"/>
    <w:rsid w:val="00804C9C"/>
    <w:rsid w:val="00806787"/>
    <w:rsid w:val="00811018"/>
    <w:rsid w:val="0081143C"/>
    <w:rsid w:val="008116EB"/>
    <w:rsid w:val="0081278B"/>
    <w:rsid w:val="00812CAE"/>
    <w:rsid w:val="00813087"/>
    <w:rsid w:val="00813D79"/>
    <w:rsid w:val="00814839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4CC0"/>
    <w:rsid w:val="00835187"/>
    <w:rsid w:val="00835812"/>
    <w:rsid w:val="00836EB1"/>
    <w:rsid w:val="00845FAD"/>
    <w:rsid w:val="00846AA7"/>
    <w:rsid w:val="00850522"/>
    <w:rsid w:val="00850CAA"/>
    <w:rsid w:val="00851AB7"/>
    <w:rsid w:val="0085218A"/>
    <w:rsid w:val="008542CB"/>
    <w:rsid w:val="0085431B"/>
    <w:rsid w:val="00854734"/>
    <w:rsid w:val="00854AAE"/>
    <w:rsid w:val="00854F63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B4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433"/>
    <w:rsid w:val="008C1F22"/>
    <w:rsid w:val="008C688D"/>
    <w:rsid w:val="008C7155"/>
    <w:rsid w:val="008D0F39"/>
    <w:rsid w:val="008D4A6C"/>
    <w:rsid w:val="008D5F68"/>
    <w:rsid w:val="008D65A8"/>
    <w:rsid w:val="008D69BC"/>
    <w:rsid w:val="008D69E9"/>
    <w:rsid w:val="008D6B10"/>
    <w:rsid w:val="008D71F7"/>
    <w:rsid w:val="008D7626"/>
    <w:rsid w:val="008D7713"/>
    <w:rsid w:val="008E24DB"/>
    <w:rsid w:val="008E362B"/>
    <w:rsid w:val="008E6380"/>
    <w:rsid w:val="008F16D2"/>
    <w:rsid w:val="008F35CD"/>
    <w:rsid w:val="008F4DCD"/>
    <w:rsid w:val="00901B39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13A"/>
    <w:rsid w:val="00921BB9"/>
    <w:rsid w:val="00921E86"/>
    <w:rsid w:val="0092219D"/>
    <w:rsid w:val="00924129"/>
    <w:rsid w:val="00926CF6"/>
    <w:rsid w:val="009300FD"/>
    <w:rsid w:val="00930693"/>
    <w:rsid w:val="00932584"/>
    <w:rsid w:val="00933092"/>
    <w:rsid w:val="009339C9"/>
    <w:rsid w:val="00935875"/>
    <w:rsid w:val="00936112"/>
    <w:rsid w:val="009361AA"/>
    <w:rsid w:val="0094012D"/>
    <w:rsid w:val="00941AEC"/>
    <w:rsid w:val="00941B06"/>
    <w:rsid w:val="009428A0"/>
    <w:rsid w:val="009430A4"/>
    <w:rsid w:val="00944878"/>
    <w:rsid w:val="0094564C"/>
    <w:rsid w:val="00946874"/>
    <w:rsid w:val="00947BF4"/>
    <w:rsid w:val="00950C53"/>
    <w:rsid w:val="00951190"/>
    <w:rsid w:val="00951FB2"/>
    <w:rsid w:val="00954A3F"/>
    <w:rsid w:val="009551DD"/>
    <w:rsid w:val="00955748"/>
    <w:rsid w:val="0095652E"/>
    <w:rsid w:val="009579A0"/>
    <w:rsid w:val="009609E0"/>
    <w:rsid w:val="00962020"/>
    <w:rsid w:val="00964394"/>
    <w:rsid w:val="00965854"/>
    <w:rsid w:val="00967125"/>
    <w:rsid w:val="00967B09"/>
    <w:rsid w:val="00970E51"/>
    <w:rsid w:val="00972F72"/>
    <w:rsid w:val="0097360D"/>
    <w:rsid w:val="00973B4F"/>
    <w:rsid w:val="009755F7"/>
    <w:rsid w:val="009757EB"/>
    <w:rsid w:val="00976FA1"/>
    <w:rsid w:val="0097705C"/>
    <w:rsid w:val="009804BF"/>
    <w:rsid w:val="00980D8E"/>
    <w:rsid w:val="00982406"/>
    <w:rsid w:val="009855F8"/>
    <w:rsid w:val="00986693"/>
    <w:rsid w:val="00986A4C"/>
    <w:rsid w:val="00991305"/>
    <w:rsid w:val="009918D7"/>
    <w:rsid w:val="00991F3E"/>
    <w:rsid w:val="00993A17"/>
    <w:rsid w:val="00994C30"/>
    <w:rsid w:val="0099552C"/>
    <w:rsid w:val="0099594B"/>
    <w:rsid w:val="009964FA"/>
    <w:rsid w:val="009A30BE"/>
    <w:rsid w:val="009A36E3"/>
    <w:rsid w:val="009A4127"/>
    <w:rsid w:val="009A444D"/>
    <w:rsid w:val="009A4A61"/>
    <w:rsid w:val="009A4E1B"/>
    <w:rsid w:val="009A57DA"/>
    <w:rsid w:val="009A6296"/>
    <w:rsid w:val="009A74CA"/>
    <w:rsid w:val="009A7CCC"/>
    <w:rsid w:val="009B125F"/>
    <w:rsid w:val="009B24D9"/>
    <w:rsid w:val="009B2DCA"/>
    <w:rsid w:val="009B339C"/>
    <w:rsid w:val="009B4210"/>
    <w:rsid w:val="009B4973"/>
    <w:rsid w:val="009B4A2B"/>
    <w:rsid w:val="009B558E"/>
    <w:rsid w:val="009B696E"/>
    <w:rsid w:val="009B6D29"/>
    <w:rsid w:val="009C0208"/>
    <w:rsid w:val="009C04B6"/>
    <w:rsid w:val="009C1B6E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5C1E"/>
    <w:rsid w:val="009D60FA"/>
    <w:rsid w:val="009D62F9"/>
    <w:rsid w:val="009D71C1"/>
    <w:rsid w:val="009D71FE"/>
    <w:rsid w:val="009D74A8"/>
    <w:rsid w:val="009E0451"/>
    <w:rsid w:val="009E2DBB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5B4F"/>
    <w:rsid w:val="009F6E91"/>
    <w:rsid w:val="00A00DD9"/>
    <w:rsid w:val="00A03C0C"/>
    <w:rsid w:val="00A04690"/>
    <w:rsid w:val="00A0542F"/>
    <w:rsid w:val="00A0589F"/>
    <w:rsid w:val="00A06E96"/>
    <w:rsid w:val="00A07EC7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02E8"/>
    <w:rsid w:val="00A31C5F"/>
    <w:rsid w:val="00A32863"/>
    <w:rsid w:val="00A329B2"/>
    <w:rsid w:val="00A33A0C"/>
    <w:rsid w:val="00A349DC"/>
    <w:rsid w:val="00A355B2"/>
    <w:rsid w:val="00A360B2"/>
    <w:rsid w:val="00A36235"/>
    <w:rsid w:val="00A40396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197"/>
    <w:rsid w:val="00A479A3"/>
    <w:rsid w:val="00A5306E"/>
    <w:rsid w:val="00A54C08"/>
    <w:rsid w:val="00A56CA1"/>
    <w:rsid w:val="00A57DB5"/>
    <w:rsid w:val="00A606FA"/>
    <w:rsid w:val="00A60E66"/>
    <w:rsid w:val="00A61696"/>
    <w:rsid w:val="00A623B4"/>
    <w:rsid w:val="00A6592B"/>
    <w:rsid w:val="00A679DC"/>
    <w:rsid w:val="00A67E3A"/>
    <w:rsid w:val="00A70F51"/>
    <w:rsid w:val="00A724E1"/>
    <w:rsid w:val="00A72A0D"/>
    <w:rsid w:val="00A733CC"/>
    <w:rsid w:val="00A73990"/>
    <w:rsid w:val="00A740BC"/>
    <w:rsid w:val="00A758E4"/>
    <w:rsid w:val="00A75DEE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4E"/>
    <w:rsid w:val="00A86C34"/>
    <w:rsid w:val="00A904A9"/>
    <w:rsid w:val="00A9111F"/>
    <w:rsid w:val="00A9551A"/>
    <w:rsid w:val="00A95574"/>
    <w:rsid w:val="00A9685B"/>
    <w:rsid w:val="00A97AAB"/>
    <w:rsid w:val="00AA002B"/>
    <w:rsid w:val="00AA0F6D"/>
    <w:rsid w:val="00AA1B72"/>
    <w:rsid w:val="00AA2F68"/>
    <w:rsid w:val="00AA5558"/>
    <w:rsid w:val="00AA5BF1"/>
    <w:rsid w:val="00AA661E"/>
    <w:rsid w:val="00AB046D"/>
    <w:rsid w:val="00AB0DEF"/>
    <w:rsid w:val="00AB25C7"/>
    <w:rsid w:val="00AB2858"/>
    <w:rsid w:val="00AB3990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6241"/>
    <w:rsid w:val="00AD7345"/>
    <w:rsid w:val="00AE0AC5"/>
    <w:rsid w:val="00AE1649"/>
    <w:rsid w:val="00AE3F90"/>
    <w:rsid w:val="00AE6413"/>
    <w:rsid w:val="00AE664C"/>
    <w:rsid w:val="00AE6835"/>
    <w:rsid w:val="00AE6CD3"/>
    <w:rsid w:val="00AF1ABD"/>
    <w:rsid w:val="00AF20F5"/>
    <w:rsid w:val="00AF5806"/>
    <w:rsid w:val="00AF628C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6560"/>
    <w:rsid w:val="00B16E8F"/>
    <w:rsid w:val="00B16EDD"/>
    <w:rsid w:val="00B228C1"/>
    <w:rsid w:val="00B24B51"/>
    <w:rsid w:val="00B266A8"/>
    <w:rsid w:val="00B270B7"/>
    <w:rsid w:val="00B30401"/>
    <w:rsid w:val="00B31111"/>
    <w:rsid w:val="00B312FD"/>
    <w:rsid w:val="00B33C51"/>
    <w:rsid w:val="00B34F8C"/>
    <w:rsid w:val="00B36AE1"/>
    <w:rsid w:val="00B40325"/>
    <w:rsid w:val="00B40531"/>
    <w:rsid w:val="00B409BA"/>
    <w:rsid w:val="00B41CA4"/>
    <w:rsid w:val="00B42D56"/>
    <w:rsid w:val="00B43B46"/>
    <w:rsid w:val="00B444D8"/>
    <w:rsid w:val="00B475CE"/>
    <w:rsid w:val="00B50AFD"/>
    <w:rsid w:val="00B51CF9"/>
    <w:rsid w:val="00B53788"/>
    <w:rsid w:val="00B53A57"/>
    <w:rsid w:val="00B557A5"/>
    <w:rsid w:val="00B561D5"/>
    <w:rsid w:val="00B57AFC"/>
    <w:rsid w:val="00B605D0"/>
    <w:rsid w:val="00B6316A"/>
    <w:rsid w:val="00B649F8"/>
    <w:rsid w:val="00B6637D"/>
    <w:rsid w:val="00B66795"/>
    <w:rsid w:val="00B669BA"/>
    <w:rsid w:val="00B74D87"/>
    <w:rsid w:val="00B75068"/>
    <w:rsid w:val="00B774A9"/>
    <w:rsid w:val="00B77C48"/>
    <w:rsid w:val="00B80253"/>
    <w:rsid w:val="00B80926"/>
    <w:rsid w:val="00B80B5C"/>
    <w:rsid w:val="00B80DF5"/>
    <w:rsid w:val="00B819C2"/>
    <w:rsid w:val="00B8283C"/>
    <w:rsid w:val="00B8391D"/>
    <w:rsid w:val="00B83B97"/>
    <w:rsid w:val="00B84027"/>
    <w:rsid w:val="00B8464D"/>
    <w:rsid w:val="00B86101"/>
    <w:rsid w:val="00B87900"/>
    <w:rsid w:val="00B87B16"/>
    <w:rsid w:val="00B92998"/>
    <w:rsid w:val="00B92AD5"/>
    <w:rsid w:val="00B93059"/>
    <w:rsid w:val="00B93650"/>
    <w:rsid w:val="00B94F71"/>
    <w:rsid w:val="00B96FC3"/>
    <w:rsid w:val="00B979D8"/>
    <w:rsid w:val="00BA15AF"/>
    <w:rsid w:val="00BA3322"/>
    <w:rsid w:val="00BA3B01"/>
    <w:rsid w:val="00BA3F13"/>
    <w:rsid w:val="00BA4AF7"/>
    <w:rsid w:val="00BA4BD6"/>
    <w:rsid w:val="00BA4C6F"/>
    <w:rsid w:val="00BA558B"/>
    <w:rsid w:val="00BA58B1"/>
    <w:rsid w:val="00BA6639"/>
    <w:rsid w:val="00BA71CE"/>
    <w:rsid w:val="00BB00EC"/>
    <w:rsid w:val="00BB0AAB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1D04"/>
    <w:rsid w:val="00BD2CCB"/>
    <w:rsid w:val="00BD3F0F"/>
    <w:rsid w:val="00BD4269"/>
    <w:rsid w:val="00BD4B25"/>
    <w:rsid w:val="00BD4CE3"/>
    <w:rsid w:val="00BD641F"/>
    <w:rsid w:val="00BE09FF"/>
    <w:rsid w:val="00BE2F0C"/>
    <w:rsid w:val="00BE3CD1"/>
    <w:rsid w:val="00BE6B51"/>
    <w:rsid w:val="00BF2A56"/>
    <w:rsid w:val="00BF2FE1"/>
    <w:rsid w:val="00BF4147"/>
    <w:rsid w:val="00C02EB9"/>
    <w:rsid w:val="00C03694"/>
    <w:rsid w:val="00C05487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423B"/>
    <w:rsid w:val="00C24DF4"/>
    <w:rsid w:val="00C26904"/>
    <w:rsid w:val="00C27A81"/>
    <w:rsid w:val="00C27D6B"/>
    <w:rsid w:val="00C30191"/>
    <w:rsid w:val="00C30EB5"/>
    <w:rsid w:val="00C31AE5"/>
    <w:rsid w:val="00C33C5A"/>
    <w:rsid w:val="00C3584F"/>
    <w:rsid w:val="00C3598C"/>
    <w:rsid w:val="00C37F8E"/>
    <w:rsid w:val="00C41309"/>
    <w:rsid w:val="00C41511"/>
    <w:rsid w:val="00C4471C"/>
    <w:rsid w:val="00C447EC"/>
    <w:rsid w:val="00C46FEB"/>
    <w:rsid w:val="00C4745B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5D46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5716"/>
    <w:rsid w:val="00C80682"/>
    <w:rsid w:val="00C80BDA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B5B"/>
    <w:rsid w:val="00CA197B"/>
    <w:rsid w:val="00CA2235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596"/>
    <w:rsid w:val="00CC0BDD"/>
    <w:rsid w:val="00CC118A"/>
    <w:rsid w:val="00CC6953"/>
    <w:rsid w:val="00CD1B15"/>
    <w:rsid w:val="00CD1BD0"/>
    <w:rsid w:val="00CD375C"/>
    <w:rsid w:val="00CD39BE"/>
    <w:rsid w:val="00CD63C9"/>
    <w:rsid w:val="00CD7915"/>
    <w:rsid w:val="00CE005B"/>
    <w:rsid w:val="00CE3785"/>
    <w:rsid w:val="00CE3F8A"/>
    <w:rsid w:val="00CF0E5E"/>
    <w:rsid w:val="00CF0FE0"/>
    <w:rsid w:val="00CF2A13"/>
    <w:rsid w:val="00CF526F"/>
    <w:rsid w:val="00CF7B02"/>
    <w:rsid w:val="00D0101A"/>
    <w:rsid w:val="00D0361A"/>
    <w:rsid w:val="00D04742"/>
    <w:rsid w:val="00D05C9D"/>
    <w:rsid w:val="00D11E0C"/>
    <w:rsid w:val="00D11E9D"/>
    <w:rsid w:val="00D13409"/>
    <w:rsid w:val="00D13903"/>
    <w:rsid w:val="00D15170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23B"/>
    <w:rsid w:val="00D313DF"/>
    <w:rsid w:val="00D31A32"/>
    <w:rsid w:val="00D320FC"/>
    <w:rsid w:val="00D32F41"/>
    <w:rsid w:val="00D33AAF"/>
    <w:rsid w:val="00D35D57"/>
    <w:rsid w:val="00D361BC"/>
    <w:rsid w:val="00D364A2"/>
    <w:rsid w:val="00D37D4A"/>
    <w:rsid w:val="00D42E4E"/>
    <w:rsid w:val="00D42FF9"/>
    <w:rsid w:val="00D43A0D"/>
    <w:rsid w:val="00D44162"/>
    <w:rsid w:val="00D447BB"/>
    <w:rsid w:val="00D454DB"/>
    <w:rsid w:val="00D462F9"/>
    <w:rsid w:val="00D46867"/>
    <w:rsid w:val="00D479BB"/>
    <w:rsid w:val="00D50F42"/>
    <w:rsid w:val="00D51003"/>
    <w:rsid w:val="00D526F3"/>
    <w:rsid w:val="00D53FE2"/>
    <w:rsid w:val="00D5400E"/>
    <w:rsid w:val="00D5422C"/>
    <w:rsid w:val="00D54638"/>
    <w:rsid w:val="00D56681"/>
    <w:rsid w:val="00D5692F"/>
    <w:rsid w:val="00D57F5B"/>
    <w:rsid w:val="00D63035"/>
    <w:rsid w:val="00D637BB"/>
    <w:rsid w:val="00D63FA9"/>
    <w:rsid w:val="00D64325"/>
    <w:rsid w:val="00D647D7"/>
    <w:rsid w:val="00D64A51"/>
    <w:rsid w:val="00D65194"/>
    <w:rsid w:val="00D65B05"/>
    <w:rsid w:val="00D65EDC"/>
    <w:rsid w:val="00D679BA"/>
    <w:rsid w:val="00D7018D"/>
    <w:rsid w:val="00D71158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2E6B"/>
    <w:rsid w:val="00DA3DC4"/>
    <w:rsid w:val="00DA48CF"/>
    <w:rsid w:val="00DA4EDE"/>
    <w:rsid w:val="00DA515E"/>
    <w:rsid w:val="00DA579F"/>
    <w:rsid w:val="00DA74A1"/>
    <w:rsid w:val="00DB1140"/>
    <w:rsid w:val="00DB2468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C0CAA"/>
    <w:rsid w:val="00DC28C9"/>
    <w:rsid w:val="00DC2DD5"/>
    <w:rsid w:val="00DC3A1E"/>
    <w:rsid w:val="00DC3EB1"/>
    <w:rsid w:val="00DC49EC"/>
    <w:rsid w:val="00DC4B4A"/>
    <w:rsid w:val="00DC51CE"/>
    <w:rsid w:val="00DC5BFC"/>
    <w:rsid w:val="00DC6C07"/>
    <w:rsid w:val="00DC733E"/>
    <w:rsid w:val="00DD0EB6"/>
    <w:rsid w:val="00DD16D5"/>
    <w:rsid w:val="00DD1A4C"/>
    <w:rsid w:val="00DD1BC4"/>
    <w:rsid w:val="00DD3CC7"/>
    <w:rsid w:val="00DD3E3A"/>
    <w:rsid w:val="00DD6B88"/>
    <w:rsid w:val="00DE1AD6"/>
    <w:rsid w:val="00DE1D46"/>
    <w:rsid w:val="00DE4621"/>
    <w:rsid w:val="00DE5B7F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1F60"/>
    <w:rsid w:val="00E0339B"/>
    <w:rsid w:val="00E04229"/>
    <w:rsid w:val="00E0453C"/>
    <w:rsid w:val="00E051D5"/>
    <w:rsid w:val="00E0524C"/>
    <w:rsid w:val="00E0552F"/>
    <w:rsid w:val="00E05B6B"/>
    <w:rsid w:val="00E06500"/>
    <w:rsid w:val="00E06F92"/>
    <w:rsid w:val="00E10E9C"/>
    <w:rsid w:val="00E11901"/>
    <w:rsid w:val="00E12016"/>
    <w:rsid w:val="00E140A9"/>
    <w:rsid w:val="00E15607"/>
    <w:rsid w:val="00E17348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77B"/>
    <w:rsid w:val="00E351F0"/>
    <w:rsid w:val="00E369A3"/>
    <w:rsid w:val="00E405B1"/>
    <w:rsid w:val="00E408A2"/>
    <w:rsid w:val="00E43728"/>
    <w:rsid w:val="00E4514E"/>
    <w:rsid w:val="00E452ED"/>
    <w:rsid w:val="00E459F9"/>
    <w:rsid w:val="00E464FC"/>
    <w:rsid w:val="00E4669D"/>
    <w:rsid w:val="00E50589"/>
    <w:rsid w:val="00E5236E"/>
    <w:rsid w:val="00E54CAE"/>
    <w:rsid w:val="00E55179"/>
    <w:rsid w:val="00E557DE"/>
    <w:rsid w:val="00E564AC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21F"/>
    <w:rsid w:val="00E81E82"/>
    <w:rsid w:val="00E83F2B"/>
    <w:rsid w:val="00E8677F"/>
    <w:rsid w:val="00E871E0"/>
    <w:rsid w:val="00E87616"/>
    <w:rsid w:val="00E913F8"/>
    <w:rsid w:val="00E92564"/>
    <w:rsid w:val="00E937A9"/>
    <w:rsid w:val="00E958EB"/>
    <w:rsid w:val="00E95B0D"/>
    <w:rsid w:val="00EA0D25"/>
    <w:rsid w:val="00EA1972"/>
    <w:rsid w:val="00EA226E"/>
    <w:rsid w:val="00EA2586"/>
    <w:rsid w:val="00EA26B2"/>
    <w:rsid w:val="00EA5C16"/>
    <w:rsid w:val="00EA62FB"/>
    <w:rsid w:val="00EA7CC4"/>
    <w:rsid w:val="00EA7D40"/>
    <w:rsid w:val="00EB140E"/>
    <w:rsid w:val="00EB4125"/>
    <w:rsid w:val="00EB41C1"/>
    <w:rsid w:val="00EB4349"/>
    <w:rsid w:val="00EB7F0B"/>
    <w:rsid w:val="00EB7F2E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3366"/>
    <w:rsid w:val="00ED3609"/>
    <w:rsid w:val="00ED3D6E"/>
    <w:rsid w:val="00ED4900"/>
    <w:rsid w:val="00ED5F91"/>
    <w:rsid w:val="00EE1005"/>
    <w:rsid w:val="00EE2489"/>
    <w:rsid w:val="00EE2B51"/>
    <w:rsid w:val="00EE351E"/>
    <w:rsid w:val="00EE51F5"/>
    <w:rsid w:val="00EE5569"/>
    <w:rsid w:val="00EE759B"/>
    <w:rsid w:val="00EF000D"/>
    <w:rsid w:val="00EF0D7A"/>
    <w:rsid w:val="00EF164C"/>
    <w:rsid w:val="00EF3620"/>
    <w:rsid w:val="00EF6BC8"/>
    <w:rsid w:val="00EF7020"/>
    <w:rsid w:val="00EF76C4"/>
    <w:rsid w:val="00F019CB"/>
    <w:rsid w:val="00F02182"/>
    <w:rsid w:val="00F04D72"/>
    <w:rsid w:val="00F05940"/>
    <w:rsid w:val="00F066B4"/>
    <w:rsid w:val="00F068CA"/>
    <w:rsid w:val="00F07FF1"/>
    <w:rsid w:val="00F10404"/>
    <w:rsid w:val="00F12D16"/>
    <w:rsid w:val="00F1357D"/>
    <w:rsid w:val="00F14107"/>
    <w:rsid w:val="00F17793"/>
    <w:rsid w:val="00F20D82"/>
    <w:rsid w:val="00F211D5"/>
    <w:rsid w:val="00F216EC"/>
    <w:rsid w:val="00F21A5B"/>
    <w:rsid w:val="00F2783B"/>
    <w:rsid w:val="00F27C75"/>
    <w:rsid w:val="00F33D6A"/>
    <w:rsid w:val="00F3407E"/>
    <w:rsid w:val="00F35F4F"/>
    <w:rsid w:val="00F40372"/>
    <w:rsid w:val="00F41AD4"/>
    <w:rsid w:val="00F428B4"/>
    <w:rsid w:val="00F42C0B"/>
    <w:rsid w:val="00F43DAC"/>
    <w:rsid w:val="00F43F68"/>
    <w:rsid w:val="00F4429C"/>
    <w:rsid w:val="00F44998"/>
    <w:rsid w:val="00F456BB"/>
    <w:rsid w:val="00F45C71"/>
    <w:rsid w:val="00F46341"/>
    <w:rsid w:val="00F47DE8"/>
    <w:rsid w:val="00F50CBE"/>
    <w:rsid w:val="00F50D42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61187"/>
    <w:rsid w:val="00F63E1C"/>
    <w:rsid w:val="00F652E4"/>
    <w:rsid w:val="00F66218"/>
    <w:rsid w:val="00F66528"/>
    <w:rsid w:val="00F675F7"/>
    <w:rsid w:val="00F700A0"/>
    <w:rsid w:val="00F70542"/>
    <w:rsid w:val="00F70823"/>
    <w:rsid w:val="00F7262D"/>
    <w:rsid w:val="00F75A58"/>
    <w:rsid w:val="00F75D4D"/>
    <w:rsid w:val="00F77A46"/>
    <w:rsid w:val="00F77F15"/>
    <w:rsid w:val="00F81331"/>
    <w:rsid w:val="00F83012"/>
    <w:rsid w:val="00F84EFA"/>
    <w:rsid w:val="00F84F08"/>
    <w:rsid w:val="00F87647"/>
    <w:rsid w:val="00F90722"/>
    <w:rsid w:val="00F90AF0"/>
    <w:rsid w:val="00F90F59"/>
    <w:rsid w:val="00F91BE0"/>
    <w:rsid w:val="00F93B8B"/>
    <w:rsid w:val="00F93D19"/>
    <w:rsid w:val="00F95792"/>
    <w:rsid w:val="00F96117"/>
    <w:rsid w:val="00F9768E"/>
    <w:rsid w:val="00F97ED8"/>
    <w:rsid w:val="00FA0A90"/>
    <w:rsid w:val="00FA1185"/>
    <w:rsid w:val="00FA1BC2"/>
    <w:rsid w:val="00FA1F10"/>
    <w:rsid w:val="00FA364C"/>
    <w:rsid w:val="00FA5A75"/>
    <w:rsid w:val="00FA63BC"/>
    <w:rsid w:val="00FA6E5D"/>
    <w:rsid w:val="00FA7A73"/>
    <w:rsid w:val="00FB15E4"/>
    <w:rsid w:val="00FB1772"/>
    <w:rsid w:val="00FB18A5"/>
    <w:rsid w:val="00FB3C84"/>
    <w:rsid w:val="00FB4476"/>
    <w:rsid w:val="00FB5706"/>
    <w:rsid w:val="00FB5E4E"/>
    <w:rsid w:val="00FB5E92"/>
    <w:rsid w:val="00FC04B7"/>
    <w:rsid w:val="00FC1B7D"/>
    <w:rsid w:val="00FC56CF"/>
    <w:rsid w:val="00FC6371"/>
    <w:rsid w:val="00FC6F45"/>
    <w:rsid w:val="00FC78C8"/>
    <w:rsid w:val="00FC79A8"/>
    <w:rsid w:val="00FD1CAF"/>
    <w:rsid w:val="00FD3CFB"/>
    <w:rsid w:val="00FE02BB"/>
    <w:rsid w:val="00FE0A6C"/>
    <w:rsid w:val="00FE0A8C"/>
    <w:rsid w:val="00FE1EA6"/>
    <w:rsid w:val="00FE2417"/>
    <w:rsid w:val="00FE2CB8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00B8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F17-B10B-4183-A0E6-F27E18CD00F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282DAC-530F-4808-AB4F-68B971E5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5</Pages>
  <Words>861</Words>
  <Characters>6092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6940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Załącznik nr 2 - zmiana nr 1</dc:subject>
  <dc:creator>Surudo Agnieszka</dc:creator>
  <cp:keywords>uchwała ZWP; regulamin wyboru projektów</cp:keywords>
  <cp:lastModifiedBy>Mróz Agata</cp:lastModifiedBy>
  <cp:revision>4</cp:revision>
  <cp:lastPrinted>2024-01-18T14:08:00Z</cp:lastPrinted>
  <dcterms:created xsi:type="dcterms:W3CDTF">2024-01-30T10:32:00Z</dcterms:created>
  <dcterms:modified xsi:type="dcterms:W3CDTF">2024-08-01T20:28:00Z</dcterms:modified>
</cp:coreProperties>
</file>