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074C7CF9" w:rsidR="005876C3" w:rsidRPr="00416622" w:rsidRDefault="006A037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06</w:t>
      </w:r>
      <w:r w:rsidR="00F32499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9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5BE486B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Przestrzeń wirtualna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51CE7A75" w:rsidR="00776434" w:rsidRPr="00776434" w:rsidRDefault="00C50C81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 on-line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52AF498C" w14:textId="4D9FC7FC" w:rsidR="00020D0B" w:rsidRDefault="00107AD6" w:rsidP="0061574E">
      <w:pPr>
        <w:spacing w:line="22" w:lineRule="atLeast"/>
        <w:rPr>
          <w:b/>
          <w:bCs/>
        </w:rPr>
      </w:pPr>
      <w:r w:rsidRPr="00FC6FC7">
        <w:rPr>
          <w:b/>
          <w:bCs/>
        </w:rPr>
        <w:t>„</w:t>
      </w:r>
      <w:r>
        <w:rPr>
          <w:b/>
          <w:bCs/>
        </w:rPr>
        <w:t>Odnawialne źródła energii w perspektywie finansowej 2021 – 2027.”</w:t>
      </w:r>
    </w:p>
    <w:p w14:paraId="0772ED57" w14:textId="77777777" w:rsidR="00107AD6" w:rsidRPr="0061574E" w:rsidRDefault="00107AD6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1B430176" w:rsidR="0061574E" w:rsidRPr="00FE1E8E" w:rsidRDefault="00FA6759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757E2F75" w:rsidR="0061574E" w:rsidRPr="00FE1E8E" w:rsidRDefault="00FA6759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 w:rsidR="00986BF6"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1:</w:t>
      </w:r>
      <w:r w:rsidR="00A75DF9">
        <w:rPr>
          <w:rFonts w:ascii="Calibri" w:hAnsi="Calibri" w:cs="Calibri"/>
          <w:szCs w:val="22"/>
        </w:rPr>
        <w:t>15</w:t>
      </w:r>
      <w:r w:rsidR="0061574E" w:rsidRPr="00FE1E8E">
        <w:rPr>
          <w:rFonts w:ascii="Calibri" w:hAnsi="Calibri" w:cs="Calibri"/>
          <w:szCs w:val="22"/>
        </w:rPr>
        <w:tab/>
      </w:r>
      <w:bookmarkStart w:id="0" w:name="_Hlk174962971"/>
      <w:r w:rsidR="00986BF6">
        <w:rPr>
          <w:rFonts w:ascii="Calibri" w:hAnsi="Calibri" w:cs="Calibri"/>
          <w:szCs w:val="22"/>
        </w:rPr>
        <w:t>Fundusze krajowe</w:t>
      </w:r>
      <w:r w:rsidR="004346BE">
        <w:rPr>
          <w:rFonts w:ascii="Calibri" w:hAnsi="Calibri" w:cs="Calibri"/>
          <w:szCs w:val="22"/>
        </w:rPr>
        <w:t xml:space="preserve"> – zasady, sposób finansowania, planowane konkursy</w:t>
      </w:r>
    </w:p>
    <w:bookmarkEnd w:id="0"/>
    <w:p w14:paraId="308669FD" w14:textId="500F3A10" w:rsidR="00107AD6" w:rsidRDefault="00E97D5F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</w:t>
      </w:r>
      <w:r w:rsidR="0061574E" w:rsidRPr="00FE1E8E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15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</w:t>
      </w:r>
      <w:r w:rsidR="00D1472C">
        <w:rPr>
          <w:rFonts w:ascii="Calibri" w:hAnsi="Calibri" w:cs="Calibri"/>
          <w:szCs w:val="22"/>
        </w:rPr>
        <w:t>1.</w:t>
      </w:r>
      <w:r w:rsidR="00107AD6">
        <w:rPr>
          <w:rFonts w:ascii="Calibri" w:hAnsi="Calibri" w:cs="Calibri"/>
          <w:szCs w:val="22"/>
        </w:rPr>
        <w:t>30    Przerwa</w:t>
      </w:r>
    </w:p>
    <w:p w14:paraId="39C15291" w14:textId="781495E3" w:rsidR="0061574E" w:rsidRPr="00FE1E8E" w:rsidRDefault="00107AD6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11.30 – 12.15</w:t>
      </w:r>
      <w:r w:rsidR="0061574E" w:rsidRPr="00FE1E8E">
        <w:rPr>
          <w:rFonts w:ascii="Calibri" w:hAnsi="Calibri" w:cs="Calibri"/>
          <w:szCs w:val="22"/>
        </w:rPr>
        <w:tab/>
      </w:r>
      <w:bookmarkStart w:id="1" w:name="_Hlk174962994"/>
      <w:r w:rsidR="00D1472C">
        <w:rPr>
          <w:rFonts w:ascii="Calibri" w:hAnsi="Calibri" w:cs="Calibri"/>
          <w:bCs/>
          <w:szCs w:val="20"/>
        </w:rPr>
        <w:t>Fundusze regionalne – zasady, sposoby aplikowania, konkursy</w:t>
      </w:r>
      <w:bookmarkStart w:id="2" w:name="_GoBack"/>
      <w:bookmarkEnd w:id="2"/>
    </w:p>
    <w:p w14:paraId="4EDC3996" w14:textId="1A1FE65D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3" w:name="_Hlk138765839"/>
      <w:bookmarkEnd w:id="1"/>
      <w:r w:rsidRPr="00FE1E8E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2</w:t>
      </w:r>
      <w:r w:rsidRPr="00FE1E8E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15</w:t>
      </w:r>
      <w:r w:rsidRPr="00FE1E8E">
        <w:rPr>
          <w:rFonts w:ascii="Calibri" w:hAnsi="Calibri" w:cs="Calibri"/>
          <w:szCs w:val="22"/>
        </w:rPr>
        <w:t xml:space="preserve"> </w:t>
      </w:r>
      <w:bookmarkStart w:id="4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4"/>
      <w:r w:rsidR="00D1472C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 </w:t>
      </w:r>
      <w:bookmarkStart w:id="5" w:name="_Hlk174963010"/>
      <w:r w:rsidR="00D1472C">
        <w:rPr>
          <w:rFonts w:ascii="Calibri" w:hAnsi="Calibri" w:cs="Calibri"/>
          <w:szCs w:val="22"/>
        </w:rPr>
        <w:t>Mechanizmy zwrotne w finansowaniu działań związanych z odnawialnymi źródłami energii.</w:t>
      </w:r>
    </w:p>
    <w:bookmarkEnd w:id="3"/>
    <w:bookmarkEnd w:id="5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E14A9" w14:textId="77777777" w:rsidR="00514613" w:rsidRDefault="00514613">
      <w:r>
        <w:separator/>
      </w:r>
    </w:p>
  </w:endnote>
  <w:endnote w:type="continuationSeparator" w:id="0">
    <w:p w14:paraId="2643FBAE" w14:textId="77777777" w:rsidR="00514613" w:rsidRDefault="00514613">
      <w:r>
        <w:continuationSeparator/>
      </w:r>
    </w:p>
  </w:endnote>
  <w:endnote w:type="continuationNotice" w:id="1">
    <w:p w14:paraId="3B4A475C" w14:textId="77777777" w:rsidR="00514613" w:rsidRDefault="00514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7F86" w14:textId="77777777" w:rsidR="00514613" w:rsidRDefault="00514613">
      <w:r>
        <w:separator/>
      </w:r>
    </w:p>
  </w:footnote>
  <w:footnote w:type="continuationSeparator" w:id="0">
    <w:p w14:paraId="3E03AEB0" w14:textId="77777777" w:rsidR="00514613" w:rsidRDefault="00514613">
      <w:r>
        <w:continuationSeparator/>
      </w:r>
    </w:p>
  </w:footnote>
  <w:footnote w:type="continuationNotice" w:id="1">
    <w:p w14:paraId="02B05432" w14:textId="77777777" w:rsidR="00514613" w:rsidRDefault="00514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C28"/>
    <w:rsid w:val="003E0DF9"/>
    <w:rsid w:val="003E0EDC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4613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15927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3147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01C4"/>
    <w:rsid w:val="00C12C95"/>
    <w:rsid w:val="00C343F2"/>
    <w:rsid w:val="00C34AEF"/>
    <w:rsid w:val="00C443DF"/>
    <w:rsid w:val="00C45940"/>
    <w:rsid w:val="00C46E3D"/>
    <w:rsid w:val="00C50C81"/>
    <w:rsid w:val="00C54955"/>
    <w:rsid w:val="00C56D6A"/>
    <w:rsid w:val="00C57161"/>
    <w:rsid w:val="00C57298"/>
    <w:rsid w:val="00C62C24"/>
    <w:rsid w:val="00C635B6"/>
    <w:rsid w:val="00C65650"/>
    <w:rsid w:val="00C71204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31C2"/>
    <w:rsid w:val="00D64B07"/>
    <w:rsid w:val="00D82705"/>
    <w:rsid w:val="00D91E62"/>
    <w:rsid w:val="00D91EE4"/>
    <w:rsid w:val="00D96769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0A680B0C-4CC3-47FC-9D6A-7EC27CB9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Aleksander Paulina</cp:lastModifiedBy>
  <cp:revision>2</cp:revision>
  <cp:lastPrinted>2023-07-24T08:43:00Z</cp:lastPrinted>
  <dcterms:created xsi:type="dcterms:W3CDTF">2024-08-19T11:56:00Z</dcterms:created>
  <dcterms:modified xsi:type="dcterms:W3CDTF">2024-08-19T11:56:00Z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