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5684" w14:textId="6103B30B" w:rsidR="00255B40" w:rsidRDefault="00255B40" w:rsidP="00255B40">
      <w:pPr>
        <w:spacing w:after="240" w:line="276" w:lineRule="auto"/>
        <w:rPr>
          <w:rFonts w:ascii="Calibri" w:hAnsi="Calibri"/>
          <w:sz w:val="22"/>
          <w:szCs w:val="22"/>
        </w:rPr>
      </w:pPr>
      <w:bookmarkStart w:id="0" w:name="_Hlk140048875"/>
      <w:r w:rsidRPr="009070AC">
        <w:rPr>
          <w:rFonts w:ascii="Calibri" w:hAnsi="Calibri"/>
          <w:sz w:val="22"/>
          <w:szCs w:val="22"/>
        </w:rPr>
        <w:t xml:space="preserve">Załącznik nr </w:t>
      </w:r>
      <w:bookmarkEnd w:id="0"/>
      <w:r w:rsidR="00DB7503">
        <w:rPr>
          <w:rFonts w:ascii="Calibri" w:hAnsi="Calibri"/>
          <w:sz w:val="22"/>
          <w:szCs w:val="22"/>
        </w:rPr>
        <w:t>2</w:t>
      </w:r>
      <w:r w:rsidR="006964B3" w:rsidRPr="006964B3">
        <w:t xml:space="preserve"> </w:t>
      </w:r>
      <w:r w:rsidR="006964B3" w:rsidRPr="006964B3">
        <w:rPr>
          <w:rFonts w:ascii="Calibri" w:hAnsi="Calibri"/>
          <w:sz w:val="22"/>
          <w:szCs w:val="22"/>
        </w:rPr>
        <w:t xml:space="preserve">do uchwały nr </w:t>
      </w:r>
      <w:r w:rsidR="000F334E" w:rsidRPr="000F334E">
        <w:rPr>
          <w:rFonts w:ascii="Calibri" w:hAnsi="Calibri"/>
          <w:sz w:val="22"/>
          <w:szCs w:val="22"/>
        </w:rPr>
        <w:t>1156/23/24</w:t>
      </w:r>
      <w:r w:rsidR="006964B3">
        <w:rPr>
          <w:rFonts w:ascii="Calibri" w:hAnsi="Calibri"/>
          <w:sz w:val="22"/>
          <w:szCs w:val="22"/>
        </w:rPr>
        <w:t xml:space="preserve"> </w:t>
      </w:r>
      <w:r w:rsidR="00FE22FB" w:rsidRPr="009070AC">
        <w:rPr>
          <w:rFonts w:ascii="Calibri" w:hAnsi="Calibri"/>
          <w:sz w:val="22"/>
          <w:szCs w:val="22"/>
        </w:rPr>
        <w:t xml:space="preserve">Zarządu Województwa Pomorskiego z dnia </w:t>
      </w:r>
      <w:r w:rsidR="000F334E" w:rsidRPr="000F334E">
        <w:rPr>
          <w:rFonts w:ascii="Calibri" w:hAnsi="Calibri"/>
          <w:sz w:val="22"/>
          <w:szCs w:val="22"/>
        </w:rPr>
        <w:t>12 września 2024</w:t>
      </w:r>
      <w:bookmarkStart w:id="1" w:name="_GoBack"/>
      <w:bookmarkEnd w:id="1"/>
      <w:r w:rsidR="00FE22FB" w:rsidRPr="009070AC">
        <w:rPr>
          <w:rFonts w:ascii="Calibri" w:hAnsi="Calibri"/>
          <w:sz w:val="22"/>
          <w:szCs w:val="22"/>
        </w:rPr>
        <w:t xml:space="preserve"> r.</w:t>
      </w:r>
    </w:p>
    <w:p w14:paraId="5A2DDBE0" w14:textId="77777777"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6964B3">
        <w:rPr>
          <w:rStyle w:val="Odwoanieprzypisudolnego"/>
          <w:rFonts w:ascii="Calibri" w:hAnsi="Calibri"/>
          <w:b/>
          <w:i/>
          <w:u w:val="single"/>
        </w:rPr>
        <w:footnoteReference w:id="1"/>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7777777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00525C1F">
        <w:rPr>
          <w:rStyle w:val="Odwoanieprzypisudolnego"/>
          <w:rFonts w:ascii="Calibri" w:hAnsi="Calibri"/>
          <w:b/>
        </w:rPr>
        <w:footnoteReference w:id="2"/>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3"/>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4"/>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65FD5260"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424E1C12"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5FBC9EF6" w14:textId="12E13186" w:rsidR="00757258" w:rsidRPr="005B0112" w:rsidRDefault="00757258" w:rsidP="002503EE">
      <w:pPr>
        <w:pStyle w:val="Akapitzlist"/>
        <w:numPr>
          <w:ilvl w:val="2"/>
          <w:numId w:val="1"/>
        </w:numPr>
        <w:shd w:val="clear" w:color="auto" w:fill="D9D9D9" w:themeFill="background1" w:themeFillShade="D9"/>
        <w:spacing w:before="60" w:after="40" w:line="276" w:lineRule="auto"/>
        <w:contextualSpacing w:val="0"/>
        <w:jc w:val="both"/>
        <w:rPr>
          <w:rFonts w:ascii="Calibri" w:hAnsi="Calibri" w:cs="Calibri"/>
          <w:sz w:val="22"/>
          <w:szCs w:val="22"/>
        </w:rPr>
      </w:pPr>
      <w:r w:rsidRPr="00221E59">
        <w:rPr>
          <w:rFonts w:ascii="Calibri" w:hAnsi="Calibri"/>
          <w:b/>
          <w:spacing w:val="14"/>
          <w:sz w:val="22"/>
          <w:szCs w:val="22"/>
        </w:rPr>
        <w:t xml:space="preserve">załącznikiem nr </w:t>
      </w:r>
      <w:r w:rsidR="00701C97">
        <w:rPr>
          <w:rFonts w:ascii="Calibri" w:hAnsi="Calibri"/>
          <w:b/>
          <w:spacing w:val="14"/>
          <w:sz w:val="22"/>
          <w:szCs w:val="22"/>
        </w:rPr>
        <w:t>8</w:t>
      </w:r>
      <w:r w:rsidR="00701C97" w:rsidRPr="00221E59">
        <w:rPr>
          <w:rFonts w:ascii="Calibri" w:hAnsi="Calibri"/>
          <w:b/>
          <w:spacing w:val="14"/>
          <w:sz w:val="22"/>
          <w:szCs w:val="22"/>
        </w:rPr>
        <w:t xml:space="preserve"> </w:t>
      </w:r>
      <w:r w:rsidRPr="00221E59">
        <w:rPr>
          <w:rFonts w:ascii="Calibri" w:hAnsi="Calibri"/>
          <w:b/>
          <w:spacing w:val="14"/>
          <w:sz w:val="22"/>
          <w:szCs w:val="22"/>
        </w:rPr>
        <w:t>do Umowy</w:t>
      </w:r>
      <w:r w:rsidRPr="005B0112">
        <w:rPr>
          <w:rFonts w:ascii="Calibri" w:hAnsi="Calibri" w:cs="Calibri"/>
          <w:b/>
          <w:sz w:val="22"/>
          <w:szCs w:val="22"/>
          <w:vertAlign w:val="superscript"/>
        </w:rPr>
        <w:footnoteReference w:id="5"/>
      </w:r>
      <w:r w:rsidRPr="005B0112">
        <w:rPr>
          <w:rFonts w:ascii="Calibri" w:hAnsi="Calibri" w:cs="Calibri"/>
          <w:b/>
          <w:sz w:val="22"/>
          <w:szCs w:val="22"/>
        </w:rPr>
        <w:t>,</w:t>
      </w:r>
      <w:r w:rsidRPr="005B0112">
        <w:rPr>
          <w:rFonts w:ascii="Calibri" w:hAnsi="Calibri" w:cs="Calibri"/>
          <w:sz w:val="22"/>
          <w:szCs w:val="22"/>
        </w:rPr>
        <w:t xml:space="preserve"> określającym </w:t>
      </w:r>
      <w:bookmarkStart w:id="3" w:name="_Hlk153274680"/>
      <w:r w:rsidRPr="005B0112">
        <w:rPr>
          <w:rFonts w:ascii="Calibri" w:hAnsi="Calibri" w:cs="Calibri"/>
          <w:sz w:val="22"/>
          <w:szCs w:val="22"/>
        </w:rPr>
        <w:t>zasady rozliczania i zwrotu dotacji warunkowej</w:t>
      </w:r>
      <w:bookmarkEnd w:id="3"/>
      <w:r w:rsidRPr="005B0112">
        <w:rPr>
          <w:rFonts w:ascii="Calibri" w:hAnsi="Calibri" w:cs="Calibri"/>
          <w:sz w:val="22"/>
          <w:szCs w:val="22"/>
        </w:rPr>
        <w:t>;</w:t>
      </w:r>
    </w:p>
    <w:p w14:paraId="622B2F43" w14:textId="0495248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2503EE">
        <w:rPr>
          <w:rStyle w:val="Odwoanieprzypisudolnego"/>
          <w:rFonts w:asciiTheme="minorHAnsi" w:hAnsiTheme="minorHAnsi" w:cstheme="minorHAnsi"/>
          <w:sz w:val="22"/>
          <w:szCs w:val="22"/>
        </w:rPr>
        <w:footnoteReference w:id="6"/>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2503EE" w:rsidRPr="002503EE">
        <w:t xml:space="preserve"> </w:t>
      </w:r>
      <w:bookmarkStart w:id="4" w:name="_Hlk173231054"/>
      <w:r w:rsidR="002503EE" w:rsidRPr="002503EE">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4"/>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7777777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2503EE">
        <w:rPr>
          <w:rFonts w:ascii="Calibri" w:hAnsi="Calibri"/>
          <w:b/>
          <w:spacing w:val="-6"/>
          <w:sz w:val="22"/>
          <w:szCs w:val="22"/>
        </w:rPr>
        <w:t>…</w:t>
      </w:r>
      <w:r w:rsidR="002E174D" w:rsidRPr="002503EE">
        <w:rPr>
          <w:rFonts w:ascii="Calibri" w:hAnsi="Calibri"/>
          <w:b/>
          <w:spacing w:val="-6"/>
          <w:sz w:val="20"/>
          <w:szCs w:val="22"/>
        </w:rPr>
        <w:t>[data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początkowa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okresu</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kwalifikowalności]</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7"/>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05F23979" w14:textId="77777777" w:rsidR="00807E8E" w:rsidRPr="002503EE" w:rsidRDefault="00BE1EE1" w:rsidP="009F18A7">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3893960C" w14:textId="77777777" w:rsidR="00757258" w:rsidRPr="002503EE" w:rsidRDefault="00757258" w:rsidP="00757258">
      <w:pPr>
        <w:spacing w:after="40" w:line="276" w:lineRule="auto"/>
        <w:ind w:left="426" w:hanging="426"/>
        <w:jc w:val="both"/>
        <w:rPr>
          <w:rFonts w:ascii="Calibri" w:hAnsi="Calibri"/>
          <w:sz w:val="22"/>
        </w:rPr>
      </w:pPr>
      <w:r w:rsidRPr="002503EE">
        <w:rPr>
          <w:rFonts w:ascii="Calibri" w:hAnsi="Calibri"/>
          <w:sz w:val="22"/>
        </w:rPr>
        <w:t>2a.  Całkowite wydatki kwalifikowalne Projektu, na które udzielana jest dotacja warunkowa wynoszą …[</w:t>
      </w:r>
      <w:r w:rsidRPr="002503EE">
        <w:rPr>
          <w:rFonts w:ascii="Calibri" w:hAnsi="Calibri"/>
          <w:b/>
          <w:sz w:val="20"/>
          <w:szCs w:val="22"/>
        </w:rPr>
        <w:t>wartość wydatków kwalifikowalnych</w:t>
      </w:r>
      <w:r w:rsidRPr="002503EE">
        <w:rPr>
          <w:rFonts w:ascii="Calibri" w:hAnsi="Calibri"/>
          <w:sz w:val="22"/>
        </w:rPr>
        <w:t>]… PLN (słownie: …[</w:t>
      </w:r>
      <w:r w:rsidRPr="002503EE">
        <w:rPr>
          <w:rFonts w:ascii="Calibri" w:hAnsi="Calibri"/>
          <w:b/>
          <w:sz w:val="20"/>
          <w:szCs w:val="22"/>
        </w:rPr>
        <w:t>wartość wydatków kwalifikowalnych</w:t>
      </w:r>
      <w:r w:rsidRPr="002503EE">
        <w:rPr>
          <w:rFonts w:ascii="Calibri" w:hAnsi="Calibri"/>
          <w:sz w:val="22"/>
        </w:rPr>
        <w:t>]… PLN), w tym</w:t>
      </w:r>
      <w:r w:rsidRPr="002503EE">
        <w:rPr>
          <w:rStyle w:val="Odwoanieprzypisudolnego"/>
          <w:rFonts w:ascii="Calibri" w:hAnsi="Calibri"/>
          <w:sz w:val="22"/>
        </w:rPr>
        <w:footnoteReference w:id="8"/>
      </w:r>
      <w:r w:rsidRPr="002503EE">
        <w:rPr>
          <w:rFonts w:ascii="Calibri" w:hAnsi="Calibri"/>
          <w:sz w:val="22"/>
        </w:rPr>
        <w:t>:</w:t>
      </w:r>
    </w:p>
    <w:p w14:paraId="10F021F4" w14:textId="77777777" w:rsidR="00757258" w:rsidRPr="002503EE" w:rsidRDefault="00757258" w:rsidP="00757258">
      <w:pPr>
        <w:spacing w:after="40" w:line="276" w:lineRule="auto"/>
        <w:ind w:left="851" w:hanging="425"/>
        <w:jc w:val="both"/>
        <w:rPr>
          <w:rFonts w:ascii="Calibri" w:hAnsi="Calibri"/>
          <w:sz w:val="22"/>
        </w:rPr>
      </w:pPr>
      <w:r w:rsidRPr="009404EE">
        <w:rPr>
          <w:rFonts w:ascii="Calibri" w:hAnsi="Calibri"/>
          <w:sz w:val="22"/>
        </w:rPr>
        <w:t>1)</w:t>
      </w:r>
      <w:r w:rsidRPr="009404EE">
        <w:rPr>
          <w:rFonts w:ascii="Calibri" w:hAnsi="Calibri"/>
          <w:sz w:val="22"/>
        </w:rPr>
        <w:tab/>
        <w:t>wydatki kwalifikowalne, na które udzielana jest dotacja warunkowa, nieobjęte zasadami pomocy publicznej ani pomocy de minimis w kwocie …[</w:t>
      </w:r>
      <w:r w:rsidRPr="002503EE">
        <w:rPr>
          <w:rFonts w:ascii="Calibri" w:hAnsi="Calibri"/>
          <w:b/>
          <w:sz w:val="20"/>
          <w:szCs w:val="22"/>
        </w:rPr>
        <w:t>wartość wydatków</w:t>
      </w:r>
      <w:r w:rsidRPr="002503EE">
        <w:rPr>
          <w:rFonts w:ascii="Calibri" w:hAnsi="Calibri"/>
          <w:sz w:val="22"/>
        </w:rPr>
        <w:t>]… PLN (słownie: …[</w:t>
      </w:r>
      <w:r w:rsidRPr="002503EE">
        <w:rPr>
          <w:rFonts w:ascii="Calibri" w:hAnsi="Calibri"/>
          <w:b/>
          <w:sz w:val="20"/>
          <w:szCs w:val="22"/>
        </w:rPr>
        <w:t>wartość wydatków</w:t>
      </w:r>
      <w:r w:rsidRPr="002503EE">
        <w:rPr>
          <w:rFonts w:ascii="Calibri" w:hAnsi="Calibri"/>
          <w:sz w:val="22"/>
        </w:rPr>
        <w:t>]… PLN);</w:t>
      </w:r>
    </w:p>
    <w:p w14:paraId="67534E14" w14:textId="77777777" w:rsidR="00757258" w:rsidRPr="002503EE" w:rsidRDefault="00757258" w:rsidP="005B0112">
      <w:pPr>
        <w:spacing w:after="40" w:line="276" w:lineRule="auto"/>
        <w:ind w:left="851" w:hanging="425"/>
        <w:jc w:val="both"/>
        <w:rPr>
          <w:rFonts w:ascii="Calibri" w:hAnsi="Calibri"/>
          <w:sz w:val="22"/>
        </w:rPr>
      </w:pPr>
      <w:r w:rsidRPr="002503EE">
        <w:rPr>
          <w:rFonts w:ascii="Calibri" w:hAnsi="Calibri"/>
          <w:sz w:val="22"/>
        </w:rPr>
        <w:t>2)</w:t>
      </w:r>
      <w:r w:rsidRPr="002503EE">
        <w:rPr>
          <w:rFonts w:ascii="Calibri" w:hAnsi="Calibri"/>
          <w:sz w:val="22"/>
        </w:rPr>
        <w:tab/>
        <w:t xml:space="preserve">wydatki kwalifikowalne, na które udzielana jest dotacja warunkowa, objęte zasadami pomocy </w:t>
      </w:r>
      <w:r w:rsidRPr="002503EE">
        <w:rPr>
          <w:rFonts w:ascii="Calibri" w:hAnsi="Calibri"/>
          <w:i/>
          <w:sz w:val="22"/>
        </w:rPr>
        <w:t>de minimis</w:t>
      </w:r>
      <w:r w:rsidRPr="002503EE">
        <w:rPr>
          <w:rFonts w:ascii="Calibri" w:hAnsi="Calibri"/>
          <w:sz w:val="22"/>
        </w:rPr>
        <w:t xml:space="preserve"> w kwocie …[</w:t>
      </w:r>
      <w:r w:rsidRPr="002503EE">
        <w:rPr>
          <w:rFonts w:ascii="Calibri" w:hAnsi="Calibri"/>
          <w:b/>
          <w:sz w:val="20"/>
          <w:szCs w:val="22"/>
        </w:rPr>
        <w:t>wartość wydatków</w:t>
      </w:r>
      <w:r w:rsidRPr="002503EE">
        <w:rPr>
          <w:rFonts w:ascii="Calibri" w:hAnsi="Calibri"/>
          <w:sz w:val="22"/>
        </w:rPr>
        <w:t>]… PLN (słownie: …[</w:t>
      </w:r>
      <w:r w:rsidRPr="002503EE">
        <w:rPr>
          <w:rFonts w:ascii="Calibri" w:hAnsi="Calibri"/>
          <w:b/>
          <w:sz w:val="20"/>
          <w:szCs w:val="22"/>
        </w:rPr>
        <w:t>wartość wydatków</w:t>
      </w:r>
      <w:r w:rsidRPr="002503EE">
        <w:rPr>
          <w:rFonts w:ascii="Calibri" w:hAnsi="Calibri"/>
          <w:sz w:val="22"/>
        </w:rPr>
        <w:t>]… PLN).</w:t>
      </w:r>
    </w:p>
    <w:p w14:paraId="01E73733"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lastRenderedPageBreak/>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33F92445" w14:textId="77777777" w:rsidR="008B549E" w:rsidRPr="002503EE" w:rsidRDefault="001670A3" w:rsidP="005B0112">
      <w:pPr>
        <w:numPr>
          <w:ilvl w:val="2"/>
          <w:numId w:val="4"/>
        </w:numPr>
        <w:spacing w:after="40" w:line="276" w:lineRule="auto"/>
        <w:jc w:val="both"/>
        <w:rPr>
          <w:rFonts w:ascii="Calibri" w:hAnsi="Calibri"/>
          <w:sz w:val="22"/>
          <w:szCs w:val="22"/>
        </w:rPr>
      </w:pPr>
      <w:r w:rsidRPr="002503EE">
        <w:rPr>
          <w:rFonts w:ascii="Calibri" w:hAnsi="Calibri"/>
          <w:sz w:val="22"/>
          <w:szCs w:val="22"/>
        </w:rPr>
        <w:t xml:space="preserve">dofinansowanie w formie dotacji warunkowej dla budynku </w:t>
      </w:r>
      <w:r w:rsidR="00A73837" w:rsidRPr="002503EE">
        <w:rPr>
          <w:rFonts w:ascii="Calibri" w:hAnsi="Calibri"/>
          <w:b/>
          <w:sz w:val="22"/>
          <w:szCs w:val="22"/>
        </w:rPr>
        <w:t>[</w:t>
      </w:r>
      <w:r w:rsidRPr="002503EE">
        <w:rPr>
          <w:rFonts w:ascii="Calibri" w:hAnsi="Calibri"/>
          <w:b/>
          <w:sz w:val="20"/>
          <w:szCs w:val="20"/>
        </w:rPr>
        <w:t>oznaczenie budynku zgodnie z załącznikiem nr 7 do Umowy</w:t>
      </w:r>
      <w:r w:rsidR="00A73837" w:rsidRPr="002503EE">
        <w:rPr>
          <w:rFonts w:ascii="Calibri" w:hAnsi="Calibri"/>
          <w:b/>
          <w:sz w:val="22"/>
          <w:szCs w:val="22"/>
        </w:rPr>
        <w:t>]</w:t>
      </w:r>
      <w:r w:rsidRPr="002503EE">
        <w:rPr>
          <w:rFonts w:ascii="Calibri" w:hAnsi="Calibri"/>
          <w:sz w:val="22"/>
          <w:szCs w:val="22"/>
        </w:rPr>
        <w:t xml:space="preserve"> w kwocie nieprzekraczającej </w:t>
      </w:r>
      <w:r w:rsidRPr="002503EE">
        <w:rPr>
          <w:rFonts w:ascii="Calibri" w:hAnsi="Calibri"/>
          <w:b/>
          <w:sz w:val="22"/>
          <w:szCs w:val="22"/>
        </w:rPr>
        <w:t>…[</w:t>
      </w:r>
      <w:r w:rsidRPr="002503EE">
        <w:rPr>
          <w:rFonts w:ascii="Calibri" w:hAnsi="Calibri"/>
          <w:b/>
          <w:sz w:val="20"/>
          <w:szCs w:val="20"/>
        </w:rPr>
        <w:t>wartość dofinansowania</w:t>
      </w:r>
      <w:r w:rsidRPr="002503EE">
        <w:rPr>
          <w:rFonts w:ascii="Calibri" w:hAnsi="Calibri"/>
          <w:b/>
          <w:sz w:val="22"/>
          <w:szCs w:val="22"/>
        </w:rPr>
        <w:t>]…</w:t>
      </w:r>
      <w:r w:rsidRPr="002503EE">
        <w:rPr>
          <w:rFonts w:ascii="Calibri" w:hAnsi="Calibri"/>
          <w:sz w:val="22"/>
          <w:szCs w:val="22"/>
        </w:rPr>
        <w:t xml:space="preserve"> PLN (słownie: </w:t>
      </w:r>
      <w:r w:rsidRPr="002503EE">
        <w:rPr>
          <w:rFonts w:ascii="Calibri" w:hAnsi="Calibri"/>
          <w:b/>
          <w:sz w:val="22"/>
          <w:szCs w:val="22"/>
        </w:rPr>
        <w:t>…[</w:t>
      </w:r>
      <w:r w:rsidRPr="002503EE">
        <w:rPr>
          <w:rFonts w:ascii="Calibri" w:hAnsi="Calibri"/>
          <w:b/>
          <w:sz w:val="20"/>
          <w:szCs w:val="20"/>
        </w:rPr>
        <w:t>wartość dofinansowania</w:t>
      </w:r>
      <w:r w:rsidRPr="002503EE">
        <w:rPr>
          <w:rFonts w:ascii="Calibri" w:hAnsi="Calibri"/>
          <w:b/>
          <w:sz w:val="22"/>
          <w:szCs w:val="22"/>
        </w:rPr>
        <w:t>]…</w:t>
      </w:r>
      <w:r w:rsidRPr="002503EE">
        <w:rPr>
          <w:rFonts w:ascii="Calibri" w:hAnsi="Calibri"/>
          <w:sz w:val="22"/>
          <w:szCs w:val="22"/>
        </w:rPr>
        <w:t xml:space="preserve"> PLN)</w:t>
      </w:r>
      <w:r w:rsidRPr="002503EE">
        <w:rPr>
          <w:rFonts w:ascii="Calibri" w:hAnsi="Calibri"/>
          <w:sz w:val="22"/>
          <w:szCs w:val="22"/>
          <w:vertAlign w:val="superscript"/>
        </w:rPr>
        <w:footnoteReference w:id="9"/>
      </w:r>
      <w:r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77777777"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 kwoty, o której mowa w zdaniu poprzedzającym,</w:t>
      </w:r>
      <w:r w:rsidR="0043415C" w:rsidRPr="002503EE">
        <w:rPr>
          <w:rFonts w:ascii="Calibri" w:hAnsi="Calibri"/>
          <w:sz w:val="22"/>
        </w:rPr>
        <w:t xml:space="preserve"> </w:t>
      </w:r>
      <w:r w:rsidR="00BE1EE1" w:rsidRPr="002503EE">
        <w:rPr>
          <w:rFonts w:ascii="Calibri" w:hAnsi="Calibri"/>
          <w:sz w:val="22"/>
        </w:rPr>
        <w:t>kwota</w:t>
      </w:r>
      <w:r w:rsidR="0017154C" w:rsidRPr="002503EE">
        <w:rPr>
          <w:rFonts w:ascii="Calibri" w:hAnsi="Calibri"/>
          <w:sz w:val="22"/>
        </w:rPr>
        <w:t xml:space="preserve"> </w:t>
      </w:r>
      <w:r w:rsidR="0017154C" w:rsidRPr="002503EE">
        <w:rPr>
          <w:rFonts w:ascii="Calibri" w:hAnsi="Calibri"/>
          <w:b/>
          <w:sz w:val="22"/>
        </w:rPr>
        <w:t>…</w:t>
      </w:r>
      <w:r w:rsidR="0017154C" w:rsidRPr="002503EE">
        <w:rPr>
          <w:rFonts w:ascii="Calibri" w:hAnsi="Calibri"/>
          <w:b/>
          <w:sz w:val="20"/>
        </w:rPr>
        <w:t>[wartość dofinansowania niestanowiącego pomocy de minimis]</w:t>
      </w:r>
      <w:r w:rsidR="0017154C" w:rsidRPr="002503EE">
        <w:rPr>
          <w:rFonts w:ascii="Calibri" w:hAnsi="Calibri"/>
          <w:b/>
          <w:sz w:val="22"/>
        </w:rPr>
        <w:t xml:space="preserve">… </w:t>
      </w:r>
      <w:r w:rsidR="0017154C" w:rsidRPr="002503EE">
        <w:rPr>
          <w:rFonts w:ascii="Calibri" w:hAnsi="Calibri"/>
          <w:sz w:val="22"/>
        </w:rPr>
        <w:t>PLN stanowi dofinansowanie niebędące pomocą publiczną ani pomocą de minimis</w:t>
      </w:r>
      <w:r w:rsidR="00EA5A16" w:rsidRPr="002503EE">
        <w:rPr>
          <w:rFonts w:ascii="Calibri" w:hAnsi="Calibri"/>
          <w:sz w:val="22"/>
        </w:rPr>
        <w:t xml:space="preserve">, </w:t>
      </w:r>
      <w:r w:rsidR="000B7522" w:rsidRPr="002503EE">
        <w:rPr>
          <w:rFonts w:ascii="Calibri" w:hAnsi="Calibri"/>
          <w:sz w:val="22"/>
        </w:rPr>
        <w:t>zaś</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606ED6" w:rsidRPr="002503EE">
        <w:rPr>
          <w:rStyle w:val="Odwoanieprzypisudolnego"/>
          <w:rFonts w:ascii="Calibri" w:hAnsi="Calibri"/>
          <w:sz w:val="22"/>
        </w:rPr>
        <w:footnoteReference w:id="10"/>
      </w:r>
      <w:r w:rsidR="0017154C" w:rsidRPr="002503EE">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minimis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77777777"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77777777"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11"/>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00178727" w14:textId="77777777" w:rsidR="009404EE" w:rsidRPr="009404EE" w:rsidRDefault="009404EE" w:rsidP="009404EE">
      <w:pPr>
        <w:pStyle w:val="Akapitzlist"/>
        <w:numPr>
          <w:ilvl w:val="0"/>
          <w:numId w:val="4"/>
        </w:numPr>
        <w:shd w:val="clear" w:color="auto" w:fill="D9D9D9" w:themeFill="background1" w:themeFillShade="D9"/>
        <w:rPr>
          <w:rFonts w:asciiTheme="minorHAnsi" w:hAnsiTheme="minorHAnsi" w:cstheme="minorHAnsi"/>
          <w:spacing w:val="-4"/>
          <w:sz w:val="22"/>
          <w:szCs w:val="22"/>
        </w:rPr>
      </w:pPr>
      <w:r w:rsidRPr="009404EE">
        <w:rPr>
          <w:rFonts w:asciiTheme="minorHAnsi" w:hAnsiTheme="minorHAnsi" w:cstheme="minorHAnsi"/>
          <w:spacing w:val="-4"/>
          <w:sz w:val="22"/>
          <w:szCs w:val="22"/>
        </w:rPr>
        <w:t xml:space="preserve">Jeżeli Beneficjent zakładał rozpowszechnienie (zgodnie z warunkami właściwego programu pomocowego) wyników Projektu polegającego na przeprowadzeniu badań, a tego nie uczynił, intensywność pomocy dotycząca wydatków poniesionych na badania przemysłowe lub eksperymentalne prace rozwojowe ulega pomniejszeniu o odpowiedni procent dofinansowania. Jednakże, jeżeli termin, do którego Beneficjent zgodnie z zatwierdzonym Wnioskiem o dofinansowanie Projektu jest zobowiązany zrealizować szerokie rozpowszechnianie wyników badań przemysłowych lub eksperymentalnych prac rozwojowych, przypada po </w:t>
      </w:r>
      <w:r w:rsidRPr="009404EE">
        <w:rPr>
          <w:rFonts w:asciiTheme="minorHAnsi" w:hAnsiTheme="minorHAnsi" w:cstheme="minorHAnsi"/>
          <w:spacing w:val="-4"/>
          <w:sz w:val="22"/>
          <w:szCs w:val="22"/>
        </w:rPr>
        <w:lastRenderedPageBreak/>
        <w:t>terminie, o którym mowa w § 4 Umowy, weryfikacja spełnienia tego warunku przez Instytucję Zarządzającą odbędzie się również po tym terminie, a Beneficjent, w razie braku rozpowszechnienia, zobowiązany będzie do zwrotu środków pobranych w nadmiernej wysokości wraz z odsetkami liczonymi jak dla zaległości podatkowych zgodnie z art. 207 UFP</w:t>
      </w:r>
      <w:r>
        <w:rPr>
          <w:rStyle w:val="Odwoanieprzypisudolnego"/>
          <w:rFonts w:asciiTheme="minorHAnsi" w:hAnsiTheme="minorHAnsi" w:cstheme="minorHAnsi"/>
          <w:spacing w:val="-4"/>
          <w:sz w:val="22"/>
          <w:szCs w:val="22"/>
        </w:rPr>
        <w:footnoteReference w:id="12"/>
      </w:r>
      <w:r w:rsidRPr="009404EE">
        <w:rPr>
          <w:rFonts w:asciiTheme="minorHAnsi" w:hAnsiTheme="minorHAnsi" w:cstheme="minorHAnsi"/>
          <w:spacing w:val="-4"/>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4F3B7972"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2503EE">
        <w:rPr>
          <w:rFonts w:asciiTheme="minorHAnsi" w:hAnsiTheme="minorHAnsi" w:cstheme="minorHAns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FE3D16B" w14:textId="77777777"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71E5C6A4"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4F6835B3" w14:textId="6EAB525F" w:rsidR="009404EE" w:rsidRPr="009404EE" w:rsidRDefault="009404EE" w:rsidP="00431127">
      <w:pPr>
        <w:pStyle w:val="Akapitzlist"/>
        <w:numPr>
          <w:ilvl w:val="0"/>
          <w:numId w:val="5"/>
        </w:numPr>
        <w:jc w:val="both"/>
        <w:rPr>
          <w:rFonts w:ascii="Calibri" w:hAnsi="Calibri"/>
          <w:spacing w:val="-6"/>
          <w:sz w:val="22"/>
          <w:szCs w:val="22"/>
        </w:rPr>
      </w:pPr>
      <w:r w:rsidRPr="00431127">
        <w:rPr>
          <w:rFonts w:ascii="Calibri" w:hAnsi="Calibri"/>
          <w:sz w:val="22"/>
          <w:szCs w:val="22"/>
        </w:rPr>
        <w:t>Jeżeli Umowa niniejsza jest zawierana na podstawie art. 9 ust. 1 Ustawy wdrożeniowej przez Instytucję Pośredniczącą, czynności i uprawnienia zastrzeżone niniejszą Umową dla Instytucji Zarządzającej będą realizowane lub będą mogły być realizowane również przez Instytucję Pośredniczącą w zakresie, w jakim Instytucja Zarządzająca powierzyła Instytucji Pośredniczącej swoje funkcje odpowiednią umową lub porozumieniem.</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5226D804"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777777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3"/>
      </w:r>
      <w:r w:rsidRPr="00C66CA0">
        <w:rPr>
          <w:rFonts w:ascii="Calibri" w:hAnsi="Calibri"/>
          <w:b/>
          <w:bCs/>
          <w:sz w:val="22"/>
          <w:szCs w:val="22"/>
          <w:u w:val="single"/>
        </w:rPr>
        <w:t>:</w:t>
      </w:r>
      <w:r w:rsidR="00A970EE">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5B530541" w14:textId="7777777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1AFD8334" w14:textId="77777777"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77777777"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845065">
        <w:rPr>
          <w:rFonts w:ascii="Calibri" w:hAnsi="Calibri"/>
          <w:sz w:val="22"/>
          <w:szCs w:val="22"/>
        </w:rPr>
        <w:t>;</w:t>
      </w:r>
    </w:p>
    <w:p w14:paraId="77C2BE40" w14:textId="595B02C0" w:rsidR="00940F07" w:rsidRPr="00C66CA0" w:rsidRDefault="00940F07" w:rsidP="00005B79">
      <w:pPr>
        <w:pStyle w:val="Pisma"/>
        <w:tabs>
          <w:tab w:val="num" w:pos="-2160"/>
        </w:tabs>
        <w:spacing w:after="40" w:line="276" w:lineRule="auto"/>
        <w:rPr>
          <w:rFonts w:ascii="Calibri" w:hAnsi="Calibri"/>
          <w:sz w:val="22"/>
          <w:szCs w:val="22"/>
        </w:rPr>
      </w:pPr>
      <w:r w:rsidRPr="00E201B2">
        <w:rPr>
          <w:rFonts w:ascii="Calibri" w:hAnsi="Calibri"/>
          <w:b/>
          <w:spacing w:val="14"/>
          <w:sz w:val="22"/>
          <w:szCs w:val="22"/>
        </w:rPr>
        <w:lastRenderedPageBreak/>
        <w:t xml:space="preserve">Załącznik nr </w:t>
      </w:r>
      <w:r w:rsidR="00701C97">
        <w:rPr>
          <w:rFonts w:ascii="Calibri" w:hAnsi="Calibri"/>
          <w:b/>
          <w:spacing w:val="14"/>
          <w:sz w:val="22"/>
          <w:szCs w:val="22"/>
        </w:rPr>
        <w:t>8</w:t>
      </w:r>
      <w:r w:rsidR="00701C97" w:rsidRPr="00940F07">
        <w:rPr>
          <w:rFonts w:ascii="Calibri" w:hAnsi="Calibri"/>
          <w:sz w:val="22"/>
          <w:szCs w:val="22"/>
        </w:rPr>
        <w:t xml:space="preserve"> </w:t>
      </w:r>
      <w:r w:rsidRPr="00940F07">
        <w:rPr>
          <w:rFonts w:ascii="Calibri" w:hAnsi="Calibri"/>
          <w:sz w:val="22"/>
          <w:szCs w:val="22"/>
        </w:rPr>
        <w:t>– Zasady rozliczania i zwrotu dotacji warunkowej</w:t>
      </w:r>
      <w:r w:rsidRPr="00940F07">
        <w:rPr>
          <w:rFonts w:ascii="Calibri" w:hAnsi="Calibri"/>
          <w:sz w:val="22"/>
          <w:szCs w:val="22"/>
          <w:vertAlign w:val="superscript"/>
        </w:rPr>
        <w:footnoteReference w:id="14"/>
      </w:r>
      <w:r w:rsidRPr="00940F07">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0D6BCB35" w14:textId="77777777" w:rsidR="0024605F" w:rsidRPr="0024605F"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7B5F5B09" w14:textId="77777777" w:rsidR="0024605F" w:rsidRPr="0024605F" w:rsidRDefault="000F334E">
          <w:pPr>
            <w:pStyle w:val="Spistreci1"/>
            <w:tabs>
              <w:tab w:val="right" w:leader="dot" w:pos="9736"/>
            </w:tabs>
            <w:rPr>
              <w:rFonts w:asciiTheme="minorHAnsi" w:eastAsiaTheme="minorEastAsia" w:hAnsiTheme="minorHAnsi" w:cstheme="minorHAnsi"/>
              <w:noProof/>
              <w:sz w:val="22"/>
              <w:szCs w:val="22"/>
            </w:rPr>
          </w:pPr>
          <w:hyperlink w:anchor="_Toc157175714" w:history="1">
            <w:r w:rsidR="0024605F" w:rsidRPr="0024605F">
              <w:rPr>
                <w:rStyle w:val="Hipercze"/>
                <w:rFonts w:asciiTheme="minorHAnsi" w:hAnsiTheme="minorHAnsi" w:cstheme="minorHAnsi"/>
                <w:noProof/>
                <w:sz w:val="22"/>
                <w:szCs w:val="22"/>
              </w:rPr>
              <w:t>Rozdział I [postanowienia ogólne]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14:paraId="14345D9C" w14:textId="77777777" w:rsidR="0024605F" w:rsidRPr="0024605F" w:rsidRDefault="000F334E">
          <w:pPr>
            <w:pStyle w:val="Spistreci2"/>
            <w:rPr>
              <w:rFonts w:asciiTheme="minorHAnsi" w:eastAsiaTheme="minorEastAsia" w:hAnsiTheme="minorHAnsi" w:cstheme="minorHAnsi"/>
              <w:noProof/>
              <w:sz w:val="22"/>
              <w:szCs w:val="22"/>
            </w:rPr>
          </w:pPr>
          <w:hyperlink w:anchor="_Toc157175715" w:history="1">
            <w:r w:rsidR="0024605F" w:rsidRPr="0024605F">
              <w:rPr>
                <w:rStyle w:val="Hipercze"/>
                <w:rFonts w:asciiTheme="minorHAnsi" w:hAnsiTheme="minorHAnsi" w:cstheme="minorHAnsi"/>
                <w:noProof/>
                <w:sz w:val="22"/>
                <w:szCs w:val="22"/>
              </w:rPr>
              <w:t>Artykuł 1 [podstawa prawna]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w:t>
            </w:r>
            <w:r w:rsidR="0024605F" w:rsidRPr="0024605F">
              <w:rPr>
                <w:rFonts w:asciiTheme="minorHAnsi" w:hAnsiTheme="minorHAnsi" w:cstheme="minorHAnsi"/>
                <w:noProof/>
                <w:webHidden/>
                <w:sz w:val="22"/>
                <w:szCs w:val="22"/>
              </w:rPr>
              <w:fldChar w:fldCharType="end"/>
            </w:r>
          </w:hyperlink>
        </w:p>
        <w:p w14:paraId="37F7EE88" w14:textId="77777777" w:rsidR="0024605F" w:rsidRPr="0024605F" w:rsidRDefault="000F334E">
          <w:pPr>
            <w:pStyle w:val="Spistreci2"/>
            <w:rPr>
              <w:rFonts w:asciiTheme="minorHAnsi" w:eastAsiaTheme="minorEastAsia" w:hAnsiTheme="minorHAnsi" w:cstheme="minorHAnsi"/>
              <w:noProof/>
              <w:sz w:val="22"/>
              <w:szCs w:val="22"/>
            </w:rPr>
          </w:pPr>
          <w:hyperlink w:anchor="_Toc157175716" w:history="1">
            <w:r w:rsidR="0024605F" w:rsidRPr="0024605F">
              <w:rPr>
                <w:rStyle w:val="Hipercze"/>
                <w:rFonts w:asciiTheme="minorHAnsi" w:hAnsiTheme="minorHAnsi" w:cstheme="minorHAnsi"/>
                <w:noProof/>
                <w:sz w:val="22"/>
                <w:szCs w:val="22"/>
              </w:rPr>
              <w:t>Artykuł 2 [definicje]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4</w:t>
            </w:r>
            <w:r w:rsidR="0024605F" w:rsidRPr="0024605F">
              <w:rPr>
                <w:rFonts w:asciiTheme="minorHAnsi" w:hAnsiTheme="minorHAnsi" w:cstheme="minorHAnsi"/>
                <w:noProof/>
                <w:webHidden/>
                <w:sz w:val="22"/>
                <w:szCs w:val="22"/>
              </w:rPr>
              <w:fldChar w:fldCharType="end"/>
            </w:r>
          </w:hyperlink>
        </w:p>
        <w:p w14:paraId="3D86AE79" w14:textId="77777777" w:rsidR="0024605F" w:rsidRPr="0024605F" w:rsidRDefault="000F334E">
          <w:pPr>
            <w:pStyle w:val="Spistreci2"/>
            <w:rPr>
              <w:rFonts w:asciiTheme="minorHAnsi" w:eastAsiaTheme="minorEastAsia" w:hAnsiTheme="minorHAnsi" w:cstheme="minorHAnsi"/>
              <w:noProof/>
              <w:sz w:val="22"/>
              <w:szCs w:val="22"/>
            </w:rPr>
          </w:pPr>
          <w:hyperlink w:anchor="_Toc157175717" w:history="1">
            <w:r w:rsidR="0024605F" w:rsidRPr="0024605F">
              <w:rPr>
                <w:rStyle w:val="Hipercze"/>
                <w:rFonts w:asciiTheme="minorHAnsi" w:hAnsiTheme="minorHAnsi" w:cstheme="minorHAnsi"/>
                <w:noProof/>
                <w:sz w:val="22"/>
                <w:szCs w:val="22"/>
              </w:rPr>
              <w:t>Artykuł 3 [ogólne warunki realizacji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7</w:t>
            </w:r>
            <w:r w:rsidR="0024605F" w:rsidRPr="0024605F">
              <w:rPr>
                <w:rFonts w:asciiTheme="minorHAnsi" w:hAnsiTheme="minorHAnsi" w:cstheme="minorHAnsi"/>
                <w:noProof/>
                <w:webHidden/>
                <w:sz w:val="22"/>
                <w:szCs w:val="22"/>
              </w:rPr>
              <w:fldChar w:fldCharType="end"/>
            </w:r>
          </w:hyperlink>
        </w:p>
        <w:p w14:paraId="72E03457" w14:textId="77777777" w:rsidR="0024605F" w:rsidRPr="0024605F" w:rsidRDefault="000F334E">
          <w:pPr>
            <w:pStyle w:val="Spistreci2"/>
            <w:rPr>
              <w:rFonts w:asciiTheme="minorHAnsi" w:eastAsiaTheme="minorEastAsia" w:hAnsiTheme="minorHAnsi" w:cstheme="minorHAnsi"/>
              <w:noProof/>
              <w:sz w:val="22"/>
              <w:szCs w:val="22"/>
            </w:rPr>
          </w:pPr>
          <w:hyperlink w:anchor="_Toc157175718" w:history="1">
            <w:r w:rsidR="0024605F" w:rsidRPr="0024605F">
              <w:rPr>
                <w:rStyle w:val="Hipercze"/>
                <w:rFonts w:asciiTheme="minorHAnsi" w:hAnsiTheme="minorHAnsi" w:cstheme="minorHAnsi"/>
                <w:noProof/>
                <w:sz w:val="22"/>
                <w:szCs w:val="22"/>
              </w:rPr>
              <w:t>Artykuł 3a [dotacja warunkowa]</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8</w:t>
            </w:r>
            <w:r w:rsidR="0024605F" w:rsidRPr="0024605F">
              <w:rPr>
                <w:rFonts w:asciiTheme="minorHAnsi" w:hAnsiTheme="minorHAnsi" w:cstheme="minorHAnsi"/>
                <w:noProof/>
                <w:webHidden/>
                <w:sz w:val="22"/>
                <w:szCs w:val="22"/>
              </w:rPr>
              <w:fldChar w:fldCharType="end"/>
            </w:r>
          </w:hyperlink>
        </w:p>
        <w:p w14:paraId="1E44EC63" w14:textId="77777777" w:rsidR="0024605F" w:rsidRPr="0024605F" w:rsidRDefault="000F334E">
          <w:pPr>
            <w:pStyle w:val="Spistreci2"/>
            <w:rPr>
              <w:rFonts w:asciiTheme="minorHAnsi" w:eastAsiaTheme="minorEastAsia" w:hAnsiTheme="minorHAnsi" w:cstheme="minorHAnsi"/>
              <w:noProof/>
              <w:sz w:val="22"/>
              <w:szCs w:val="22"/>
            </w:rPr>
          </w:pPr>
          <w:hyperlink w:anchor="_Toc157175719" w:history="1">
            <w:r w:rsidR="0024605F" w:rsidRPr="0024605F">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_Toc157175719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14:paraId="552D5254" w14:textId="77777777" w:rsidR="0024605F" w:rsidRPr="0024605F" w:rsidRDefault="000F334E">
          <w:pPr>
            <w:pStyle w:val="Spistreci2"/>
            <w:rPr>
              <w:rFonts w:asciiTheme="minorHAnsi" w:eastAsiaTheme="minorEastAsia" w:hAnsiTheme="minorHAnsi" w:cstheme="minorHAnsi"/>
              <w:noProof/>
              <w:sz w:val="22"/>
              <w:szCs w:val="22"/>
            </w:rPr>
          </w:pPr>
          <w:hyperlink w:anchor="_Toc157175720" w:history="1">
            <w:r w:rsidR="0024605F" w:rsidRPr="0024605F">
              <w:rPr>
                <w:rStyle w:val="Hipercze"/>
                <w:rFonts w:asciiTheme="minorHAnsi" w:hAnsiTheme="minorHAnsi" w:cstheme="minorHAnsi"/>
                <w:bCs/>
                <w:noProof/>
                <w:sz w:val="22"/>
                <w:szCs w:val="22"/>
              </w:rPr>
              <w:t>Artykuł 5</w:t>
            </w:r>
            <w:r w:rsidR="0024605F" w:rsidRPr="0024605F">
              <w:rPr>
                <w:rStyle w:val="Hipercze"/>
                <w:rFonts w:asciiTheme="minorHAnsi" w:hAnsiTheme="minorHAnsi" w:cstheme="minorHAnsi"/>
                <w:noProof/>
                <w:sz w:val="22"/>
                <w:szCs w:val="22"/>
              </w:rPr>
              <w:t xml:space="preserve"> [zabezpieczenie]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9</w:t>
            </w:r>
            <w:r w:rsidR="0024605F" w:rsidRPr="0024605F">
              <w:rPr>
                <w:rFonts w:asciiTheme="minorHAnsi" w:hAnsiTheme="minorHAnsi" w:cstheme="minorHAnsi"/>
                <w:noProof/>
                <w:webHidden/>
                <w:sz w:val="22"/>
                <w:szCs w:val="22"/>
              </w:rPr>
              <w:fldChar w:fldCharType="end"/>
            </w:r>
          </w:hyperlink>
        </w:p>
        <w:p w14:paraId="46BC3B7A" w14:textId="77777777" w:rsidR="0024605F" w:rsidRPr="0024605F" w:rsidRDefault="000F334E">
          <w:pPr>
            <w:pStyle w:val="Spistreci1"/>
            <w:tabs>
              <w:tab w:val="right" w:leader="dot" w:pos="9736"/>
            </w:tabs>
            <w:rPr>
              <w:rFonts w:asciiTheme="minorHAnsi" w:eastAsiaTheme="minorEastAsia" w:hAnsiTheme="minorHAnsi" w:cstheme="minorHAnsi"/>
              <w:noProof/>
              <w:sz w:val="22"/>
              <w:szCs w:val="22"/>
            </w:rPr>
          </w:pPr>
          <w:hyperlink w:anchor="_Toc157175721" w:history="1">
            <w:r w:rsidR="0024605F" w:rsidRPr="0024605F">
              <w:rPr>
                <w:rStyle w:val="Hipercze"/>
                <w:rFonts w:asciiTheme="minorHAnsi" w:hAnsiTheme="minorHAnsi" w:cstheme="minorHAnsi"/>
                <w:noProof/>
                <w:sz w:val="22"/>
                <w:szCs w:val="22"/>
              </w:rPr>
              <w:t>Rozdział II [realizacja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14:paraId="3E42A4CA" w14:textId="77777777" w:rsidR="0024605F" w:rsidRPr="0024605F" w:rsidRDefault="000F334E">
          <w:pPr>
            <w:pStyle w:val="Spistreci2"/>
            <w:rPr>
              <w:rFonts w:asciiTheme="minorHAnsi" w:eastAsiaTheme="minorEastAsia" w:hAnsiTheme="minorHAnsi" w:cstheme="minorHAnsi"/>
              <w:noProof/>
              <w:sz w:val="22"/>
              <w:szCs w:val="22"/>
            </w:rPr>
          </w:pPr>
          <w:hyperlink w:anchor="_Toc157175722" w:history="1">
            <w:r w:rsidR="0024605F" w:rsidRPr="0024605F">
              <w:rPr>
                <w:rStyle w:val="Hipercze"/>
                <w:rFonts w:asciiTheme="minorHAnsi" w:hAnsiTheme="minorHAnsi" w:cstheme="minorHAnsi"/>
                <w:bCs/>
                <w:noProof/>
                <w:sz w:val="22"/>
                <w:szCs w:val="22"/>
              </w:rPr>
              <w:t>Artykuł 6</w:t>
            </w:r>
            <w:r w:rsidR="0024605F" w:rsidRPr="0024605F">
              <w:rPr>
                <w:rStyle w:val="Hipercze"/>
                <w:rFonts w:asciiTheme="minorHAnsi" w:hAnsiTheme="minorHAnsi" w:cstheme="minorHAnsi"/>
                <w:noProof/>
                <w:sz w:val="22"/>
                <w:szCs w:val="22"/>
              </w:rPr>
              <w:t xml:space="preserve"> [CST2021]</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10</w:t>
            </w:r>
            <w:r w:rsidR="0024605F" w:rsidRPr="0024605F">
              <w:rPr>
                <w:rFonts w:asciiTheme="minorHAnsi" w:hAnsiTheme="minorHAnsi" w:cstheme="minorHAnsi"/>
                <w:noProof/>
                <w:webHidden/>
                <w:sz w:val="22"/>
                <w:szCs w:val="22"/>
              </w:rPr>
              <w:fldChar w:fldCharType="end"/>
            </w:r>
          </w:hyperlink>
        </w:p>
        <w:p w14:paraId="1DB8C1AF" w14:textId="77777777" w:rsidR="0024605F" w:rsidRPr="0024605F" w:rsidRDefault="000F334E">
          <w:pPr>
            <w:pStyle w:val="Spistreci2"/>
            <w:rPr>
              <w:rFonts w:asciiTheme="minorHAnsi" w:eastAsiaTheme="minorEastAsia" w:hAnsiTheme="minorHAnsi" w:cstheme="minorHAnsi"/>
              <w:noProof/>
              <w:sz w:val="22"/>
              <w:szCs w:val="22"/>
            </w:rPr>
          </w:pPr>
          <w:hyperlink w:anchor="_Toc157175723" w:history="1">
            <w:r w:rsidR="0024605F" w:rsidRPr="0024605F">
              <w:rPr>
                <w:rStyle w:val="Hipercze"/>
                <w:rFonts w:asciiTheme="minorHAnsi" w:hAnsiTheme="minorHAnsi" w:cstheme="minorHAnsi"/>
                <w:bCs/>
                <w:noProof/>
                <w:sz w:val="22"/>
                <w:szCs w:val="22"/>
              </w:rPr>
              <w:t>Artykuł 7</w:t>
            </w:r>
            <w:r w:rsidR="0024605F" w:rsidRPr="0024605F">
              <w:rPr>
                <w:rStyle w:val="Hipercze"/>
                <w:rFonts w:asciiTheme="minorHAnsi" w:hAnsiTheme="minorHAnsi" w:cstheme="minorHAnsi"/>
                <w:noProof/>
                <w:sz w:val="22"/>
                <w:szCs w:val="22"/>
              </w:rPr>
              <w:t xml:space="preserve"> [kwalifikowalność wydatków]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11</w:t>
            </w:r>
            <w:r w:rsidR="0024605F" w:rsidRPr="0024605F">
              <w:rPr>
                <w:rFonts w:asciiTheme="minorHAnsi" w:hAnsiTheme="minorHAnsi" w:cstheme="minorHAnsi"/>
                <w:noProof/>
                <w:webHidden/>
                <w:sz w:val="22"/>
                <w:szCs w:val="22"/>
              </w:rPr>
              <w:fldChar w:fldCharType="end"/>
            </w:r>
          </w:hyperlink>
        </w:p>
        <w:p w14:paraId="53EB2A6B" w14:textId="77777777" w:rsidR="0024605F" w:rsidRPr="0024605F" w:rsidRDefault="000F334E">
          <w:pPr>
            <w:pStyle w:val="Spistreci2"/>
            <w:rPr>
              <w:rFonts w:asciiTheme="minorHAnsi" w:eastAsiaTheme="minorEastAsia" w:hAnsiTheme="minorHAnsi" w:cstheme="minorHAnsi"/>
              <w:noProof/>
              <w:sz w:val="22"/>
              <w:szCs w:val="22"/>
            </w:rPr>
          </w:pPr>
          <w:hyperlink w:anchor="_Toc157175724" w:history="1">
            <w:r w:rsidR="0024605F" w:rsidRPr="0024605F">
              <w:rPr>
                <w:rStyle w:val="Hipercze"/>
                <w:rFonts w:asciiTheme="minorHAnsi" w:hAnsiTheme="minorHAnsi" w:cstheme="minorHAnsi"/>
                <w:bCs/>
                <w:noProof/>
                <w:sz w:val="22"/>
                <w:szCs w:val="22"/>
              </w:rPr>
              <w:t>Artykuł 8</w:t>
            </w:r>
            <w:r w:rsidR="0024605F" w:rsidRPr="0024605F">
              <w:rPr>
                <w:rStyle w:val="Hipercze"/>
                <w:rFonts w:asciiTheme="minorHAnsi" w:hAnsiTheme="minorHAnsi" w:cstheme="minorHAnsi"/>
                <w:noProof/>
                <w:sz w:val="22"/>
                <w:szCs w:val="22"/>
              </w:rPr>
              <w:t xml:space="preserve"> [finansowanie krzyżowe]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7FC72E86" w14:textId="77777777" w:rsidR="0024605F" w:rsidRPr="0024605F" w:rsidRDefault="000F334E">
          <w:pPr>
            <w:pStyle w:val="Spistreci2"/>
            <w:rPr>
              <w:rFonts w:asciiTheme="minorHAnsi" w:eastAsiaTheme="minorEastAsia" w:hAnsiTheme="minorHAnsi" w:cstheme="minorHAnsi"/>
              <w:noProof/>
              <w:sz w:val="22"/>
              <w:szCs w:val="22"/>
            </w:rPr>
          </w:pPr>
          <w:hyperlink w:anchor="_Toc157175725" w:history="1">
            <w:r w:rsidR="0024605F" w:rsidRPr="0024605F">
              <w:rPr>
                <w:rStyle w:val="Hipercze"/>
                <w:rFonts w:asciiTheme="minorHAnsi" w:hAnsiTheme="minorHAnsi" w:cstheme="minorHAnsi"/>
                <w:bCs/>
                <w:noProof/>
                <w:sz w:val="22"/>
                <w:szCs w:val="22"/>
              </w:rPr>
              <w:t>Artykuł 9</w:t>
            </w:r>
            <w:r w:rsidR="0024605F" w:rsidRPr="0024605F">
              <w:rPr>
                <w:rStyle w:val="Hipercze"/>
                <w:rFonts w:asciiTheme="minorHAnsi" w:hAnsiTheme="minorHAnsi" w:cstheme="minorHAnsi"/>
                <w:noProof/>
                <w:sz w:val="22"/>
                <w:szCs w:val="22"/>
              </w:rPr>
              <w:t xml:space="preserve"> [udzielanie Zamówień]</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1750BADA" w14:textId="77777777" w:rsidR="0024605F" w:rsidRPr="0024605F" w:rsidRDefault="000F334E">
          <w:pPr>
            <w:pStyle w:val="Spistreci2"/>
            <w:rPr>
              <w:rFonts w:asciiTheme="minorHAnsi" w:eastAsiaTheme="minorEastAsia" w:hAnsiTheme="minorHAnsi" w:cstheme="minorHAnsi"/>
              <w:noProof/>
              <w:sz w:val="22"/>
              <w:szCs w:val="22"/>
            </w:rPr>
          </w:pPr>
          <w:hyperlink w:anchor="_Toc157175726" w:history="1">
            <w:r w:rsidR="0024605F" w:rsidRPr="0024605F">
              <w:rPr>
                <w:rStyle w:val="Hipercze"/>
                <w:rFonts w:asciiTheme="minorHAnsi" w:hAnsiTheme="minorHAnsi" w:cstheme="minorHAnsi"/>
                <w:bCs/>
                <w:noProof/>
                <w:sz w:val="22"/>
                <w:szCs w:val="22"/>
              </w:rPr>
              <w:t>Artykuł 10</w:t>
            </w:r>
            <w:r w:rsidR="0024605F" w:rsidRPr="0024605F">
              <w:rPr>
                <w:rStyle w:val="Hipercze"/>
                <w:rFonts w:asciiTheme="minorHAnsi" w:hAnsiTheme="minorHAnsi" w:cstheme="minorHAnsi"/>
                <w:noProof/>
                <w:sz w:val="22"/>
                <w:szCs w:val="22"/>
              </w:rPr>
              <w:t xml:space="preserve"> [warunki udzielenia zaliczki]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12</w:t>
            </w:r>
            <w:r w:rsidR="0024605F" w:rsidRPr="0024605F">
              <w:rPr>
                <w:rFonts w:asciiTheme="minorHAnsi" w:hAnsiTheme="minorHAnsi" w:cstheme="minorHAnsi"/>
                <w:noProof/>
                <w:webHidden/>
                <w:sz w:val="22"/>
                <w:szCs w:val="22"/>
              </w:rPr>
              <w:fldChar w:fldCharType="end"/>
            </w:r>
          </w:hyperlink>
        </w:p>
        <w:p w14:paraId="0F1CED87" w14:textId="77777777" w:rsidR="0024605F" w:rsidRPr="0024605F" w:rsidRDefault="000F334E">
          <w:pPr>
            <w:pStyle w:val="Spistreci2"/>
            <w:rPr>
              <w:rFonts w:asciiTheme="minorHAnsi" w:eastAsiaTheme="minorEastAsia" w:hAnsiTheme="minorHAnsi" w:cstheme="minorHAnsi"/>
              <w:noProof/>
              <w:sz w:val="22"/>
              <w:szCs w:val="22"/>
            </w:rPr>
          </w:pPr>
          <w:hyperlink w:anchor="_Toc157175727" w:history="1">
            <w:r w:rsidR="0024605F" w:rsidRPr="0024605F">
              <w:rPr>
                <w:rStyle w:val="Hipercze"/>
                <w:rFonts w:asciiTheme="minorHAnsi" w:hAnsiTheme="minorHAnsi" w:cstheme="minorHAnsi"/>
                <w:bCs/>
                <w:noProof/>
                <w:sz w:val="22"/>
                <w:szCs w:val="22"/>
              </w:rPr>
              <w:t>Artykuł 11</w:t>
            </w:r>
            <w:r w:rsidR="0024605F" w:rsidRPr="0024605F">
              <w:rPr>
                <w:rStyle w:val="Hipercze"/>
                <w:rFonts w:asciiTheme="minorHAnsi" w:hAnsiTheme="minorHAnsi" w:cstheme="minorHAnsi"/>
                <w:noProof/>
                <w:sz w:val="22"/>
                <w:szCs w:val="22"/>
              </w:rPr>
              <w:t xml:space="preserve"> [Wnioski o płatność i rozliczanie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13</w:t>
            </w:r>
            <w:r w:rsidR="0024605F" w:rsidRPr="0024605F">
              <w:rPr>
                <w:rFonts w:asciiTheme="minorHAnsi" w:hAnsiTheme="minorHAnsi" w:cstheme="minorHAnsi"/>
                <w:noProof/>
                <w:webHidden/>
                <w:sz w:val="22"/>
                <w:szCs w:val="22"/>
              </w:rPr>
              <w:fldChar w:fldCharType="end"/>
            </w:r>
          </w:hyperlink>
        </w:p>
        <w:p w14:paraId="63D10D96" w14:textId="77777777" w:rsidR="0024605F" w:rsidRPr="0024605F" w:rsidRDefault="000F334E">
          <w:pPr>
            <w:pStyle w:val="Spistreci2"/>
            <w:rPr>
              <w:rFonts w:asciiTheme="minorHAnsi" w:eastAsiaTheme="minorEastAsia" w:hAnsiTheme="minorHAnsi" w:cstheme="minorHAnsi"/>
              <w:noProof/>
              <w:sz w:val="22"/>
              <w:szCs w:val="22"/>
            </w:rPr>
          </w:pPr>
          <w:hyperlink w:anchor="_Toc157175728" w:history="1">
            <w:r w:rsidR="0024605F" w:rsidRPr="0024605F">
              <w:rPr>
                <w:rStyle w:val="Hipercze"/>
                <w:rFonts w:asciiTheme="minorHAnsi" w:hAnsiTheme="minorHAnsi" w:cstheme="minorHAnsi"/>
                <w:bCs/>
                <w:noProof/>
                <w:sz w:val="22"/>
                <w:szCs w:val="22"/>
              </w:rPr>
              <w:t xml:space="preserve">Artykuł 12 </w:t>
            </w:r>
            <w:r w:rsidR="0024605F" w:rsidRPr="0024605F">
              <w:rPr>
                <w:rStyle w:val="Hipercze"/>
                <w:rFonts w:asciiTheme="minorHAnsi" w:hAnsiTheme="minorHAnsi" w:cstheme="minorHAnsi"/>
                <w:noProof/>
                <w:sz w:val="22"/>
                <w:szCs w:val="22"/>
              </w:rPr>
              <w:t>[promocja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15</w:t>
            </w:r>
            <w:r w:rsidR="0024605F" w:rsidRPr="0024605F">
              <w:rPr>
                <w:rFonts w:asciiTheme="minorHAnsi" w:hAnsiTheme="minorHAnsi" w:cstheme="minorHAnsi"/>
                <w:noProof/>
                <w:webHidden/>
                <w:sz w:val="22"/>
                <w:szCs w:val="22"/>
              </w:rPr>
              <w:fldChar w:fldCharType="end"/>
            </w:r>
          </w:hyperlink>
        </w:p>
        <w:p w14:paraId="66032083" w14:textId="77777777" w:rsidR="0024605F" w:rsidRPr="0024605F" w:rsidRDefault="000F334E">
          <w:pPr>
            <w:pStyle w:val="Spistreci2"/>
            <w:rPr>
              <w:rFonts w:asciiTheme="minorHAnsi" w:eastAsiaTheme="minorEastAsia" w:hAnsiTheme="minorHAnsi" w:cstheme="minorHAnsi"/>
              <w:noProof/>
              <w:sz w:val="22"/>
              <w:szCs w:val="22"/>
            </w:rPr>
          </w:pPr>
          <w:hyperlink w:anchor="_Toc157175729" w:history="1">
            <w:r w:rsidR="0024605F" w:rsidRPr="0024605F">
              <w:rPr>
                <w:rStyle w:val="Hipercze"/>
                <w:rFonts w:asciiTheme="minorHAnsi" w:hAnsiTheme="minorHAnsi" w:cstheme="minorHAnsi"/>
                <w:noProof/>
                <w:sz w:val="22"/>
                <w:szCs w:val="22"/>
              </w:rPr>
              <w:t>Artykuł 13 [Zasady równościowe]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_Toc157175729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18</w:t>
            </w:r>
            <w:r w:rsidR="0024605F" w:rsidRPr="0024605F">
              <w:rPr>
                <w:rFonts w:asciiTheme="minorHAnsi" w:hAnsiTheme="minorHAnsi" w:cstheme="minorHAnsi"/>
                <w:noProof/>
                <w:webHidden/>
                <w:sz w:val="22"/>
                <w:szCs w:val="22"/>
              </w:rPr>
              <w:fldChar w:fldCharType="end"/>
            </w:r>
          </w:hyperlink>
        </w:p>
        <w:p w14:paraId="21032672" w14:textId="77777777" w:rsidR="0024605F" w:rsidRPr="0024605F" w:rsidRDefault="000F334E">
          <w:pPr>
            <w:pStyle w:val="Spistreci2"/>
            <w:rPr>
              <w:rFonts w:asciiTheme="minorHAnsi" w:eastAsiaTheme="minorEastAsia" w:hAnsiTheme="minorHAnsi" w:cstheme="minorHAnsi"/>
              <w:noProof/>
              <w:sz w:val="22"/>
              <w:szCs w:val="22"/>
            </w:rPr>
          </w:pPr>
          <w:hyperlink w:anchor="_Toc157175730" w:history="1">
            <w:r w:rsidR="0024605F" w:rsidRPr="0024605F">
              <w:rPr>
                <w:rStyle w:val="Hipercze"/>
                <w:rFonts w:asciiTheme="minorHAnsi" w:hAnsiTheme="minorHAnsi" w:cstheme="minorHAnsi"/>
                <w:bCs/>
                <w:noProof/>
                <w:sz w:val="22"/>
                <w:szCs w:val="22"/>
              </w:rPr>
              <w:t>Artykuł 14</w:t>
            </w:r>
            <w:r w:rsidR="0024605F" w:rsidRPr="0024605F">
              <w:rPr>
                <w:rStyle w:val="Hipercze"/>
                <w:rFonts w:asciiTheme="minorHAnsi" w:hAnsiTheme="minorHAnsi" w:cstheme="minorHAnsi"/>
                <w:noProof/>
                <w:sz w:val="22"/>
                <w:szCs w:val="22"/>
              </w:rPr>
              <w:t xml:space="preserve"> [zakaz cesji]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14:paraId="10E6A9A0" w14:textId="77777777" w:rsidR="0024605F" w:rsidRPr="0024605F" w:rsidRDefault="000F334E">
          <w:pPr>
            <w:pStyle w:val="Spistreci2"/>
            <w:rPr>
              <w:rFonts w:asciiTheme="minorHAnsi" w:eastAsiaTheme="minorEastAsia" w:hAnsiTheme="minorHAnsi" w:cstheme="minorHAnsi"/>
              <w:noProof/>
              <w:sz w:val="22"/>
              <w:szCs w:val="22"/>
            </w:rPr>
          </w:pPr>
          <w:hyperlink w:anchor="_Toc157175731" w:history="1">
            <w:r w:rsidR="0024605F" w:rsidRPr="0024605F">
              <w:rPr>
                <w:rStyle w:val="Hipercze"/>
                <w:rFonts w:asciiTheme="minorHAnsi" w:hAnsiTheme="minorHAnsi" w:cstheme="minorHAnsi"/>
                <w:bCs/>
                <w:noProof/>
                <w:sz w:val="22"/>
                <w:szCs w:val="22"/>
              </w:rPr>
              <w:t>Artykuł 15</w:t>
            </w:r>
            <w:r w:rsidR="0024605F" w:rsidRPr="0024605F">
              <w:rPr>
                <w:rStyle w:val="Hipercze"/>
                <w:rFonts w:asciiTheme="minorHAnsi" w:hAnsiTheme="minorHAnsi" w:cstheme="minorHAnsi"/>
                <w:noProof/>
                <w:sz w:val="22"/>
                <w:szCs w:val="22"/>
              </w:rPr>
              <w:t xml:space="preserve"> [zmiany w Projekcie i Umowie]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19</w:t>
            </w:r>
            <w:r w:rsidR="0024605F" w:rsidRPr="0024605F">
              <w:rPr>
                <w:rFonts w:asciiTheme="minorHAnsi" w:hAnsiTheme="minorHAnsi" w:cstheme="minorHAnsi"/>
                <w:noProof/>
                <w:webHidden/>
                <w:sz w:val="22"/>
                <w:szCs w:val="22"/>
              </w:rPr>
              <w:fldChar w:fldCharType="end"/>
            </w:r>
          </w:hyperlink>
        </w:p>
        <w:p w14:paraId="7C061A2A" w14:textId="77777777" w:rsidR="0024605F" w:rsidRPr="0024605F" w:rsidRDefault="000F334E">
          <w:pPr>
            <w:pStyle w:val="Spistreci1"/>
            <w:tabs>
              <w:tab w:val="right" w:leader="dot" w:pos="9736"/>
            </w:tabs>
            <w:rPr>
              <w:rFonts w:asciiTheme="minorHAnsi" w:eastAsiaTheme="minorEastAsia" w:hAnsiTheme="minorHAnsi" w:cstheme="minorHAnsi"/>
              <w:noProof/>
              <w:sz w:val="22"/>
              <w:szCs w:val="22"/>
            </w:rPr>
          </w:pPr>
          <w:hyperlink w:anchor="_Toc157175732" w:history="1">
            <w:r w:rsidR="0024605F" w:rsidRPr="0024605F">
              <w:rPr>
                <w:rStyle w:val="Hipercze"/>
                <w:rFonts w:asciiTheme="minorHAnsi" w:hAnsiTheme="minorHAnsi" w:cstheme="minorHAnsi"/>
                <w:noProof/>
                <w:sz w:val="22"/>
                <w:szCs w:val="22"/>
              </w:rPr>
              <w:t>Rozdział III [kontrola prawidłowej realizacji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_Toc157175732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14:paraId="1126C28F" w14:textId="77777777" w:rsidR="0024605F" w:rsidRPr="0024605F" w:rsidRDefault="000F334E">
          <w:pPr>
            <w:pStyle w:val="Spistreci2"/>
            <w:rPr>
              <w:rFonts w:asciiTheme="minorHAnsi" w:eastAsiaTheme="minorEastAsia" w:hAnsiTheme="minorHAnsi" w:cstheme="minorHAnsi"/>
              <w:noProof/>
              <w:sz w:val="22"/>
              <w:szCs w:val="22"/>
            </w:rPr>
          </w:pPr>
          <w:hyperlink w:anchor="_Toc157175733" w:history="1">
            <w:r w:rsidR="0024605F" w:rsidRPr="0024605F">
              <w:rPr>
                <w:rStyle w:val="Hipercze"/>
                <w:rFonts w:asciiTheme="minorHAnsi" w:hAnsiTheme="minorHAnsi" w:cstheme="minorHAnsi"/>
                <w:bCs/>
                <w:noProof/>
                <w:sz w:val="22"/>
                <w:szCs w:val="22"/>
              </w:rPr>
              <w:t>Artykuł 16</w:t>
            </w:r>
            <w:r w:rsidR="0024605F" w:rsidRPr="0024605F">
              <w:rPr>
                <w:rStyle w:val="Hipercze"/>
                <w:rFonts w:asciiTheme="minorHAnsi" w:hAnsiTheme="minorHAnsi" w:cstheme="minorHAnsi"/>
                <w:noProof/>
                <w:sz w:val="22"/>
                <w:szCs w:val="22"/>
              </w:rPr>
              <w:t xml:space="preserve"> [kontrola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_Toc157175733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21</w:t>
            </w:r>
            <w:r w:rsidR="0024605F" w:rsidRPr="0024605F">
              <w:rPr>
                <w:rFonts w:asciiTheme="minorHAnsi" w:hAnsiTheme="minorHAnsi" w:cstheme="minorHAnsi"/>
                <w:noProof/>
                <w:webHidden/>
                <w:sz w:val="22"/>
                <w:szCs w:val="22"/>
              </w:rPr>
              <w:fldChar w:fldCharType="end"/>
            </w:r>
          </w:hyperlink>
        </w:p>
        <w:p w14:paraId="1702A0D3" w14:textId="77777777" w:rsidR="0024605F" w:rsidRPr="0024605F" w:rsidRDefault="000F334E">
          <w:pPr>
            <w:pStyle w:val="Spistreci1"/>
            <w:tabs>
              <w:tab w:val="right" w:leader="dot" w:pos="9736"/>
            </w:tabs>
            <w:rPr>
              <w:rFonts w:asciiTheme="minorHAnsi" w:eastAsiaTheme="minorEastAsia" w:hAnsiTheme="minorHAnsi" w:cstheme="minorHAnsi"/>
              <w:noProof/>
              <w:sz w:val="22"/>
              <w:szCs w:val="22"/>
            </w:rPr>
          </w:pPr>
          <w:hyperlink w:anchor="_Toc157175734" w:history="1">
            <w:r w:rsidR="0024605F" w:rsidRPr="0024605F">
              <w:rPr>
                <w:rStyle w:val="Hipercze"/>
                <w:rFonts w:asciiTheme="minorHAnsi" w:hAnsiTheme="minorHAnsi" w:cstheme="minorHAnsi"/>
                <w:noProof/>
                <w:sz w:val="22"/>
                <w:szCs w:val="22"/>
              </w:rPr>
              <w:t>Rozdział IV [postępowanie z nieprawidłowościami, rozwiązanie Umowy i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_Toc157175734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5AE06CF5" w14:textId="77777777" w:rsidR="0024605F" w:rsidRPr="0024605F" w:rsidRDefault="000F334E">
          <w:pPr>
            <w:pStyle w:val="Spistreci2"/>
            <w:rPr>
              <w:rFonts w:asciiTheme="minorHAnsi" w:eastAsiaTheme="minorEastAsia" w:hAnsiTheme="minorHAnsi" w:cstheme="minorHAnsi"/>
              <w:noProof/>
              <w:sz w:val="22"/>
              <w:szCs w:val="22"/>
            </w:rPr>
          </w:pPr>
          <w:hyperlink w:anchor="_Toc157175735" w:history="1">
            <w:r w:rsidR="0024605F" w:rsidRPr="0024605F">
              <w:rPr>
                <w:rStyle w:val="Hipercze"/>
                <w:rFonts w:asciiTheme="minorHAnsi" w:hAnsiTheme="minorHAnsi" w:cstheme="minorHAnsi"/>
                <w:bCs/>
                <w:noProof/>
                <w:sz w:val="22"/>
                <w:szCs w:val="22"/>
              </w:rPr>
              <w:t>Artykuł 17</w:t>
            </w:r>
            <w:r w:rsidR="0024605F" w:rsidRPr="0024605F">
              <w:rPr>
                <w:rStyle w:val="Hipercze"/>
                <w:rFonts w:asciiTheme="minorHAnsi" w:hAnsiTheme="minorHAnsi" w:cstheme="minorHAnsi"/>
                <w:noProof/>
                <w:sz w:val="22"/>
                <w:szCs w:val="22"/>
              </w:rPr>
              <w:t xml:space="preserve"> [postępowanie z nieprawidłowościami]</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_Toc157175735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6EC0D695" w14:textId="77777777" w:rsidR="0024605F" w:rsidRPr="0024605F" w:rsidRDefault="000F334E">
          <w:pPr>
            <w:pStyle w:val="Spistreci2"/>
            <w:rPr>
              <w:rFonts w:asciiTheme="minorHAnsi" w:eastAsiaTheme="minorEastAsia" w:hAnsiTheme="minorHAnsi" w:cstheme="minorHAnsi"/>
              <w:noProof/>
              <w:sz w:val="22"/>
              <w:szCs w:val="22"/>
            </w:rPr>
          </w:pPr>
          <w:hyperlink w:anchor="_Toc157175736" w:history="1">
            <w:r w:rsidR="0024605F" w:rsidRPr="0024605F">
              <w:rPr>
                <w:rStyle w:val="Hipercze"/>
                <w:rFonts w:asciiTheme="minorHAnsi" w:hAnsiTheme="minorHAnsi" w:cstheme="minorHAnsi"/>
                <w:bCs/>
                <w:noProof/>
                <w:sz w:val="22"/>
                <w:szCs w:val="22"/>
              </w:rPr>
              <w:t>Artykuł 18</w:t>
            </w:r>
            <w:r w:rsidR="0024605F" w:rsidRPr="0024605F">
              <w:rPr>
                <w:rStyle w:val="Hipercze"/>
                <w:rFonts w:asciiTheme="minorHAnsi" w:hAnsiTheme="minorHAnsi" w:cstheme="minorHAnsi"/>
                <w:noProof/>
                <w:sz w:val="22"/>
                <w:szCs w:val="22"/>
              </w:rPr>
              <w:t xml:space="preserve"> [trwałość Projektu]</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_Toc157175736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22</w:t>
            </w:r>
            <w:r w:rsidR="0024605F" w:rsidRPr="0024605F">
              <w:rPr>
                <w:rFonts w:asciiTheme="minorHAnsi" w:hAnsiTheme="minorHAnsi" w:cstheme="minorHAnsi"/>
                <w:noProof/>
                <w:webHidden/>
                <w:sz w:val="22"/>
                <w:szCs w:val="22"/>
              </w:rPr>
              <w:fldChar w:fldCharType="end"/>
            </w:r>
          </w:hyperlink>
        </w:p>
        <w:p w14:paraId="76F4FB53" w14:textId="77777777" w:rsidR="0024605F" w:rsidRPr="0024605F" w:rsidRDefault="000F334E">
          <w:pPr>
            <w:pStyle w:val="Spistreci2"/>
            <w:rPr>
              <w:rFonts w:asciiTheme="minorHAnsi" w:eastAsiaTheme="minorEastAsia" w:hAnsiTheme="minorHAnsi" w:cstheme="minorHAnsi"/>
              <w:noProof/>
              <w:sz w:val="22"/>
              <w:szCs w:val="22"/>
            </w:rPr>
          </w:pPr>
          <w:hyperlink w:anchor="_Toc157175737" w:history="1">
            <w:r w:rsidR="0024605F" w:rsidRPr="0024605F">
              <w:rPr>
                <w:rStyle w:val="Hipercze"/>
                <w:rFonts w:asciiTheme="minorHAnsi" w:hAnsiTheme="minorHAnsi" w:cstheme="minorHAnsi"/>
                <w:bCs/>
                <w:noProof/>
                <w:sz w:val="22"/>
                <w:szCs w:val="22"/>
              </w:rPr>
              <w:t>Artykuł 19</w:t>
            </w:r>
            <w:r w:rsidR="0024605F" w:rsidRPr="0024605F">
              <w:rPr>
                <w:rStyle w:val="Hipercze"/>
                <w:rFonts w:asciiTheme="minorHAnsi" w:hAnsiTheme="minorHAnsi" w:cstheme="minorHAnsi"/>
                <w:noProof/>
                <w:sz w:val="22"/>
                <w:szCs w:val="22"/>
              </w:rPr>
              <w:t xml:space="preserve"> [rozwiązanie Umowy]</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_Toc157175737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23</w:t>
            </w:r>
            <w:r w:rsidR="0024605F" w:rsidRPr="0024605F">
              <w:rPr>
                <w:rFonts w:asciiTheme="minorHAnsi" w:hAnsiTheme="minorHAnsi" w:cstheme="minorHAnsi"/>
                <w:noProof/>
                <w:webHidden/>
                <w:sz w:val="22"/>
                <w:szCs w:val="22"/>
              </w:rPr>
              <w:fldChar w:fldCharType="end"/>
            </w:r>
          </w:hyperlink>
        </w:p>
        <w:p w14:paraId="2F5AA041" w14:textId="77777777" w:rsidR="0024605F" w:rsidRPr="0024605F" w:rsidRDefault="000F334E">
          <w:pPr>
            <w:pStyle w:val="Spistreci2"/>
            <w:rPr>
              <w:rFonts w:asciiTheme="minorHAnsi" w:eastAsiaTheme="minorEastAsia" w:hAnsiTheme="minorHAnsi" w:cstheme="minorHAnsi"/>
              <w:noProof/>
              <w:sz w:val="22"/>
              <w:szCs w:val="22"/>
            </w:rPr>
          </w:pPr>
          <w:hyperlink w:anchor="_Toc157175738" w:history="1">
            <w:r w:rsidR="0024605F" w:rsidRPr="0024605F">
              <w:rPr>
                <w:rStyle w:val="Hipercze"/>
                <w:rFonts w:asciiTheme="minorHAnsi" w:hAnsiTheme="minorHAnsi" w:cstheme="minorHAnsi"/>
                <w:bCs/>
                <w:noProof/>
                <w:sz w:val="22"/>
                <w:szCs w:val="22"/>
              </w:rPr>
              <w:t>Artykuł 20</w:t>
            </w:r>
            <w:r w:rsidR="0024605F" w:rsidRPr="0024605F">
              <w:rPr>
                <w:rStyle w:val="Hipercze"/>
                <w:rFonts w:asciiTheme="minorHAnsi" w:hAnsiTheme="minorHAnsi" w:cstheme="minorHAnsi"/>
                <w:noProof/>
                <w:sz w:val="22"/>
                <w:szCs w:val="22"/>
              </w:rPr>
              <w:t xml:space="preserve"> [archiwizacja dokumentów]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_Toc157175738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42C2B641" w14:textId="77777777" w:rsidR="0024605F" w:rsidRPr="0024605F" w:rsidRDefault="000F334E">
          <w:pPr>
            <w:pStyle w:val="Spistreci1"/>
            <w:tabs>
              <w:tab w:val="right" w:leader="dot" w:pos="9736"/>
            </w:tabs>
            <w:rPr>
              <w:rFonts w:asciiTheme="minorHAnsi" w:eastAsiaTheme="minorEastAsia" w:hAnsiTheme="minorHAnsi" w:cstheme="minorHAnsi"/>
              <w:noProof/>
              <w:sz w:val="22"/>
              <w:szCs w:val="22"/>
            </w:rPr>
          </w:pPr>
          <w:hyperlink w:anchor="_Toc157175739" w:history="1">
            <w:r w:rsidR="0024605F" w:rsidRPr="0024605F">
              <w:rPr>
                <w:rStyle w:val="Hipercze"/>
                <w:rFonts w:asciiTheme="minorHAnsi" w:hAnsiTheme="minorHAnsi" w:cstheme="minorHAnsi"/>
                <w:noProof/>
                <w:sz w:val="22"/>
                <w:szCs w:val="22"/>
              </w:rPr>
              <w:t>Rozdział V [postanowienia końcowe]</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_Toc157175739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42D6B0E2" w14:textId="77777777" w:rsidR="0024605F" w:rsidRPr="0024605F" w:rsidRDefault="000F334E">
          <w:pPr>
            <w:pStyle w:val="Spistreci2"/>
            <w:rPr>
              <w:rFonts w:asciiTheme="minorHAnsi" w:eastAsiaTheme="minorEastAsia" w:hAnsiTheme="minorHAnsi" w:cstheme="minorHAnsi"/>
              <w:noProof/>
              <w:sz w:val="22"/>
              <w:szCs w:val="22"/>
            </w:rPr>
          </w:pPr>
          <w:hyperlink w:anchor="_Toc157175740" w:history="1">
            <w:r w:rsidR="0024605F" w:rsidRPr="0024605F">
              <w:rPr>
                <w:rStyle w:val="Hipercze"/>
                <w:rFonts w:asciiTheme="minorHAnsi" w:hAnsiTheme="minorHAnsi" w:cstheme="minorHAnsi"/>
                <w:bCs/>
                <w:noProof/>
                <w:sz w:val="22"/>
                <w:szCs w:val="22"/>
              </w:rPr>
              <w:t>Artykuł 21</w:t>
            </w:r>
            <w:r w:rsidR="0024605F" w:rsidRPr="0024605F">
              <w:rPr>
                <w:rStyle w:val="Hipercze"/>
                <w:rFonts w:asciiTheme="minorHAnsi" w:hAnsiTheme="minorHAnsi" w:cstheme="minorHAnsi"/>
                <w:noProof/>
                <w:sz w:val="22"/>
                <w:szCs w:val="22"/>
              </w:rPr>
              <w:t xml:space="preserve"> [prawo właściwe oraz język Umowy i porozumiewania się]</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_Toc157175740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414C9CB4" w14:textId="77777777" w:rsidR="0024605F" w:rsidRPr="0024605F" w:rsidRDefault="000F334E">
          <w:pPr>
            <w:pStyle w:val="Spistreci2"/>
            <w:rPr>
              <w:rFonts w:asciiTheme="minorHAnsi" w:eastAsiaTheme="minorEastAsia" w:hAnsiTheme="minorHAnsi" w:cstheme="minorHAnsi"/>
              <w:noProof/>
              <w:sz w:val="22"/>
              <w:szCs w:val="22"/>
            </w:rPr>
          </w:pPr>
          <w:hyperlink w:anchor="_Toc157175741" w:history="1">
            <w:r w:rsidR="0024605F" w:rsidRPr="0024605F">
              <w:rPr>
                <w:rStyle w:val="Hipercze"/>
                <w:rFonts w:asciiTheme="minorHAnsi" w:hAnsiTheme="minorHAnsi" w:cstheme="minorHAnsi"/>
                <w:bCs/>
                <w:noProof/>
                <w:sz w:val="22"/>
                <w:szCs w:val="22"/>
              </w:rPr>
              <w:t>Artykuł 22</w:t>
            </w:r>
            <w:r w:rsidR="0024605F" w:rsidRPr="0024605F">
              <w:rPr>
                <w:rStyle w:val="Hipercze"/>
                <w:rFonts w:asciiTheme="minorHAnsi" w:hAnsiTheme="minorHAnsi" w:cstheme="minorHAnsi"/>
                <w:noProof/>
                <w:sz w:val="22"/>
                <w:szCs w:val="22"/>
              </w:rPr>
              <w:t xml:space="preserve"> [rozstrzyganie sporów]</w:t>
            </w:r>
            <w:r w:rsidR="0024605F" w:rsidRPr="0024605F">
              <w:rPr>
                <w:rFonts w:asciiTheme="minorHAnsi" w:hAnsiTheme="minorHAnsi" w:cstheme="minorHAnsi"/>
                <w:noProof/>
                <w:webHidden/>
                <w:sz w:val="22"/>
                <w:szCs w:val="22"/>
              </w:rPr>
              <w:tab/>
            </w:r>
            <w:r w:rsidR="0024605F" w:rsidRPr="0024605F">
              <w:rPr>
                <w:rFonts w:asciiTheme="minorHAnsi" w:hAnsiTheme="minorHAnsi" w:cstheme="minorHAnsi"/>
                <w:noProof/>
                <w:webHidden/>
                <w:sz w:val="22"/>
                <w:szCs w:val="22"/>
              </w:rPr>
              <w:fldChar w:fldCharType="begin"/>
            </w:r>
            <w:r w:rsidR="0024605F" w:rsidRPr="0024605F">
              <w:rPr>
                <w:rFonts w:asciiTheme="minorHAnsi" w:hAnsiTheme="minorHAnsi" w:cstheme="minorHAnsi"/>
                <w:noProof/>
                <w:webHidden/>
                <w:sz w:val="22"/>
                <w:szCs w:val="22"/>
              </w:rPr>
              <w:instrText xml:space="preserve"> PAGEREF _Toc157175741 \h </w:instrText>
            </w:r>
            <w:r w:rsidR="0024605F" w:rsidRPr="0024605F">
              <w:rPr>
                <w:rFonts w:asciiTheme="minorHAnsi" w:hAnsiTheme="minorHAnsi" w:cstheme="minorHAnsi"/>
                <w:noProof/>
                <w:webHidden/>
                <w:sz w:val="22"/>
                <w:szCs w:val="22"/>
              </w:rPr>
            </w:r>
            <w:r w:rsidR="0024605F" w:rsidRPr="0024605F">
              <w:rPr>
                <w:rFonts w:asciiTheme="minorHAnsi" w:hAnsiTheme="minorHAnsi" w:cstheme="minorHAnsi"/>
                <w:noProof/>
                <w:webHidden/>
                <w:sz w:val="22"/>
                <w:szCs w:val="22"/>
              </w:rPr>
              <w:fldChar w:fldCharType="separate"/>
            </w:r>
            <w:r w:rsidR="0024605F" w:rsidRPr="0024605F">
              <w:rPr>
                <w:rFonts w:asciiTheme="minorHAnsi" w:hAnsiTheme="minorHAnsi" w:cstheme="minorHAnsi"/>
                <w:noProof/>
                <w:webHidden/>
                <w:sz w:val="22"/>
                <w:szCs w:val="22"/>
              </w:rPr>
              <w:t>24</w:t>
            </w:r>
            <w:r w:rsidR="0024605F" w:rsidRPr="0024605F">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7" w:name="_Toc157175714"/>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7"/>
    </w:p>
    <w:p w14:paraId="48CCCCE4" w14:textId="77777777" w:rsidR="00943D03" w:rsidRPr="00C66CA0" w:rsidRDefault="00943D03" w:rsidP="00E71F62">
      <w:pPr>
        <w:pStyle w:val="Nagwek2"/>
      </w:pPr>
      <w:bookmarkStart w:id="8" w:name="_Toc157175715"/>
      <w:r w:rsidRPr="00C66CA0">
        <w:t>Artykuł 1 [podstawa prawna]</w:t>
      </w:r>
      <w:bookmarkEnd w:id="8"/>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5"/>
      </w:r>
      <w:r w:rsidRPr="00C66CA0">
        <w:rPr>
          <w:rFonts w:asciiTheme="minorHAnsi" w:hAnsiTheme="minorHAnsi" w:cs="ArialMT"/>
          <w:sz w:val="22"/>
          <w:szCs w:val="22"/>
        </w:rPr>
        <w:t xml:space="preserve"> – dalej: „Rozporządzenie ogólne”;</w:t>
      </w:r>
    </w:p>
    <w:p w14:paraId="735E00B5"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6"/>
      </w:r>
      <w:r w:rsidRPr="00C66CA0">
        <w:rPr>
          <w:rFonts w:asciiTheme="minorHAnsi" w:hAnsiTheme="minorHAnsi" w:cs="ArialMT"/>
          <w:sz w:val="22"/>
          <w:szCs w:val="22"/>
        </w:rPr>
        <w:t xml:space="preserve"> – dalej: „Rozporządzenie EFRR”;</w:t>
      </w:r>
    </w:p>
    <w:p w14:paraId="784E1551" w14:textId="77777777"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7"/>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6694B50A"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8"/>
      </w:r>
      <w:r>
        <w:rPr>
          <w:rStyle w:val="Uwydatnienie"/>
          <w:rFonts w:asciiTheme="minorHAnsi" w:hAnsiTheme="minorHAnsi"/>
          <w:i w:val="0"/>
          <w:sz w:val="22"/>
          <w:szCs w:val="22"/>
        </w:rPr>
        <w:t>;</w:t>
      </w:r>
    </w:p>
    <w:p w14:paraId="71F24122"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9"/>
      </w:r>
      <w:r w:rsidRPr="00C66CA0">
        <w:rPr>
          <w:rStyle w:val="Pogrubienie"/>
          <w:rFonts w:asciiTheme="minorHAnsi" w:hAnsiTheme="minorHAnsi"/>
          <w:b w:val="0"/>
          <w:sz w:val="22"/>
          <w:szCs w:val="22"/>
        </w:rPr>
        <w:t xml:space="preserve"> – dalej: „Rozporządzenie KE nr 651/2014”;</w:t>
      </w:r>
    </w:p>
    <w:p w14:paraId="75B9A2E5" w14:textId="673B0092"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20"/>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2E44B136"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w:t>
      </w:r>
      <w:bookmarkStart w:id="9" w:name="_Hlk173234345"/>
      <w:r w:rsidRPr="00C66CA0">
        <w:rPr>
          <w:rFonts w:asciiTheme="minorHAnsi" w:hAnsiTheme="minorHAnsi"/>
          <w:sz w:val="22"/>
          <w:szCs w:val="22"/>
        </w:rPr>
        <w:t xml:space="preserve">nr </w:t>
      </w:r>
      <w:bookmarkStart w:id="10" w:name="_Hlk173231134"/>
      <w:r w:rsidR="00F3594C" w:rsidRPr="00F3594C">
        <w:rPr>
          <w:rFonts w:asciiTheme="minorHAnsi" w:hAnsiTheme="minorHAnsi"/>
          <w:sz w:val="22"/>
          <w:szCs w:val="22"/>
        </w:rPr>
        <w:t>2023/2832 z dnia 13 grudnia 2023</w:t>
      </w:r>
      <w:bookmarkEnd w:id="10"/>
      <w:r w:rsidRPr="00C66CA0">
        <w:rPr>
          <w:rFonts w:asciiTheme="minorHAnsi" w:hAnsiTheme="minorHAnsi"/>
          <w:sz w:val="22"/>
          <w:szCs w:val="22"/>
        </w:rPr>
        <w:t>r</w:t>
      </w:r>
      <w:bookmarkEnd w:id="9"/>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21"/>
      </w:r>
      <w:r w:rsidR="00F346EC" w:rsidRPr="00C66CA0">
        <w:rPr>
          <w:rStyle w:val="Uwydatnienie"/>
          <w:rFonts w:asciiTheme="minorHAnsi" w:hAnsiTheme="minorHAnsi"/>
          <w:i w:val="0"/>
          <w:sz w:val="22"/>
          <w:szCs w:val="22"/>
        </w:rPr>
        <w:t>;</w:t>
      </w:r>
    </w:p>
    <w:p w14:paraId="5828B068"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2"/>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3"/>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4"/>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5"/>
      </w:r>
      <w:r w:rsidRPr="00C66CA0">
        <w:rPr>
          <w:rStyle w:val="markedcontent"/>
          <w:rFonts w:asciiTheme="minorHAnsi" w:hAnsiTheme="minorHAnsi"/>
          <w:bCs/>
          <w:spacing w:val="-6"/>
          <w:sz w:val="22"/>
          <w:szCs w:val="22"/>
        </w:rPr>
        <w:t xml:space="preserve"> – dalej: „Ustawa o rachunkowości”;</w:t>
      </w:r>
    </w:p>
    <w:p w14:paraId="6CC9EA09"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6"/>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7"/>
      </w:r>
      <w:r w:rsidRPr="00C66CA0">
        <w:rPr>
          <w:rFonts w:ascii="Calibri" w:hAnsi="Calibri"/>
          <w:spacing w:val="-4"/>
          <w:sz w:val="22"/>
          <w:szCs w:val="22"/>
        </w:rPr>
        <w:t xml:space="preserve"> – dalej: „Prawo przedsiębiorców”</w:t>
      </w:r>
    </w:p>
    <w:p w14:paraId="20A29C0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8"/>
      </w:r>
      <w:r w:rsidRPr="00C66CA0">
        <w:rPr>
          <w:rFonts w:ascii="Calibri" w:hAnsi="Calibri"/>
          <w:spacing w:val="-6"/>
          <w:sz w:val="22"/>
          <w:szCs w:val="22"/>
        </w:rPr>
        <w:t xml:space="preserve"> - dalej: „Rozporządzenie ws. zaliczek”;</w:t>
      </w:r>
    </w:p>
    <w:p w14:paraId="1949812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9"/>
      </w:r>
      <w:r w:rsidRPr="00C66CA0">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54C51DBB" w14:textId="77777777"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12" w:name="_Hlk132695623"/>
      <w:bookmarkStart w:id="13"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12"/>
    </w:p>
    <w:bookmarkEnd w:id="13"/>
    <w:p w14:paraId="29126BB2" w14:textId="77777777"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77777777"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4"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bookmarkEnd w:id="14"/>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15" w:name="_Toc157175716"/>
      <w:r w:rsidRPr="00C66CA0">
        <w:t>Artykuł</w:t>
      </w:r>
      <w:r w:rsidR="0043415C" w:rsidRPr="00C66CA0">
        <w:t xml:space="preserve"> </w:t>
      </w:r>
      <w:r w:rsidR="00943D03" w:rsidRPr="00C66CA0">
        <w:t>2</w:t>
      </w:r>
      <w:r w:rsidR="0043415C" w:rsidRPr="00C66CA0">
        <w:t xml:space="preserve"> </w:t>
      </w:r>
      <w:r w:rsidRPr="00C66CA0">
        <w:t>[definicje]</w:t>
      </w:r>
      <w:bookmarkEnd w:id="15"/>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77777777"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 xml:space="preserve">działaniach przygotowawczych, a także w </w:t>
      </w:r>
      <w:r w:rsidR="00F6254E" w:rsidRPr="00072F08">
        <w:rPr>
          <w:rFonts w:asciiTheme="minorHAnsi" w:hAnsiTheme="minorHAnsi"/>
          <w:sz w:val="22"/>
          <w:szCs w:val="22"/>
        </w:rPr>
        <w:lastRenderedPageBreak/>
        <w:t>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02D7B9E9" w14:textId="77777777" w:rsidR="00952C5E" w:rsidRPr="00072F08" w:rsidRDefault="00952C5E"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952C5E">
        <w:rPr>
          <w:rFonts w:asciiTheme="minorHAnsi" w:hAnsiTheme="minorHAnsi"/>
          <w:bCs/>
          <w:spacing w:val="-6"/>
          <w:sz w:val="22"/>
          <w:szCs w:val="22"/>
        </w:rPr>
        <w:t>„Dotacji warunkowej” – należy przez to rozumieć formę wsparcia, o której mowa w art. 57 rozporządzenia ogólnego, art. 33 ustawy wdrożeniowej oraz załączniku do uchwały nr 4/IV/23 Komitetu Monitorującego program Fundusze Europejskie dla Pomorza 2021 – 2027 z dnia 6 grudnia 2023 r.</w:t>
      </w:r>
      <w:r w:rsidRPr="00952C5E">
        <w:rPr>
          <w:rFonts w:asciiTheme="minorHAnsi" w:hAnsiTheme="minorHAnsi"/>
          <w:bCs/>
          <w:spacing w:val="-6"/>
          <w:sz w:val="22"/>
          <w:szCs w:val="22"/>
          <w:vertAlign w:val="superscript"/>
        </w:rPr>
        <w:footnoteReference w:id="30"/>
      </w:r>
      <w:r w:rsidRPr="00952C5E">
        <w:rPr>
          <w:rFonts w:asciiTheme="minorHAnsi" w:hAnsiTheme="minorHAnsi"/>
          <w:bCs/>
          <w:spacing w:val="-6"/>
          <w:sz w:val="22"/>
          <w:szCs w:val="22"/>
        </w:rPr>
        <w:t>;</w:t>
      </w:r>
    </w:p>
    <w:p w14:paraId="2903C21D"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6" w:name="_Hlk173225650"/>
      <w:r w:rsidR="000465BE" w:rsidRPr="000465BE">
        <w:rPr>
          <w:rFonts w:asciiTheme="minorHAnsi" w:hAnsiTheme="minorHAnsi" w:cstheme="minorHAnsi"/>
          <w:sz w:val="22"/>
          <w:szCs w:val="22"/>
        </w:rPr>
        <w:t>https://funduszeuepomorskie.pl</w:t>
      </w:r>
      <w:bookmarkEnd w:id="16"/>
      <w:r w:rsidRPr="00C66CA0">
        <w:rPr>
          <w:rFonts w:ascii="Calibri" w:hAnsi="Calibri"/>
          <w:spacing w:val="-6"/>
          <w:sz w:val="22"/>
          <w:szCs w:val="22"/>
        </w:rPr>
        <w:t>;</w:t>
      </w:r>
    </w:p>
    <w:p w14:paraId="320952E8"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lastRenderedPageBreak/>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17" w:name="_Toc157175717"/>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7"/>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7D3E68A5"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0ADAF707" w14:textId="1161603F" w:rsidR="00040152" w:rsidRPr="00911A54" w:rsidRDefault="00952C5E" w:rsidP="000465BE">
      <w:pPr>
        <w:pStyle w:val="Akapitzlist"/>
        <w:numPr>
          <w:ilvl w:val="1"/>
          <w:numId w:val="7"/>
        </w:numPr>
        <w:shd w:val="clear" w:color="auto" w:fill="D9D9D9" w:themeFill="background1" w:themeFillShade="D9"/>
        <w:spacing w:after="40" w:line="276" w:lineRule="auto"/>
        <w:contextualSpacing w:val="0"/>
        <w:jc w:val="both"/>
        <w:rPr>
          <w:rFonts w:ascii="Calibri" w:hAnsi="Calibri"/>
          <w:bCs/>
          <w:i/>
          <w:spacing w:val="-2"/>
          <w:sz w:val="22"/>
          <w:szCs w:val="22"/>
        </w:rPr>
      </w:pPr>
      <w:r w:rsidRPr="00952C5E">
        <w:rPr>
          <w:rFonts w:ascii="Calibri" w:hAnsi="Calibri"/>
          <w:sz w:val="22"/>
          <w:szCs w:val="22"/>
        </w:rPr>
        <w:t>dostarczenia wszelkich dokumentów</w:t>
      </w:r>
      <w:r w:rsidRPr="00952C5E">
        <w:rPr>
          <w:rFonts w:ascii="Calibri" w:hAnsi="Calibri"/>
          <w:sz w:val="22"/>
          <w:szCs w:val="22"/>
          <w:vertAlign w:val="superscript"/>
        </w:rPr>
        <w:footnoteReference w:id="31"/>
      </w:r>
      <w:r w:rsidRPr="00952C5E">
        <w:rPr>
          <w:rFonts w:ascii="Calibri" w:hAnsi="Calibri"/>
          <w:sz w:val="22"/>
          <w:szCs w:val="22"/>
        </w:rPr>
        <w:t xml:space="preserve"> składających się na załącznik nr </w:t>
      </w:r>
      <w:r w:rsidRPr="00952C5E">
        <w:rPr>
          <w:rFonts w:ascii="Calibri" w:hAnsi="Calibri"/>
          <w:b/>
          <w:sz w:val="22"/>
          <w:szCs w:val="22"/>
        </w:rPr>
        <w:t xml:space="preserve">[…] </w:t>
      </w:r>
      <w:r w:rsidRPr="00952C5E">
        <w:rPr>
          <w:rFonts w:ascii="Calibri" w:hAnsi="Calibri"/>
          <w:sz w:val="22"/>
          <w:szCs w:val="22"/>
        </w:rPr>
        <w:t xml:space="preserve">do Wniosku o dofinansowanie, wymaganych zgodnie z zapisami  </w:t>
      </w:r>
      <w:r w:rsidRPr="00952C5E">
        <w:rPr>
          <w:rFonts w:ascii="Calibri" w:hAnsi="Calibri"/>
          <w:b/>
          <w:sz w:val="22"/>
          <w:szCs w:val="22"/>
        </w:rPr>
        <w:t>Załącznika nr 1</w:t>
      </w:r>
      <w:r w:rsidRPr="00952C5E">
        <w:rPr>
          <w:rFonts w:ascii="Calibri" w:hAnsi="Calibri"/>
          <w:sz w:val="22"/>
          <w:szCs w:val="22"/>
        </w:rPr>
        <w:t xml:space="preserve"> do regulaminu wyboru projektów, w terminie do </w:t>
      </w:r>
      <w:r w:rsidRPr="00952C5E">
        <w:rPr>
          <w:rFonts w:ascii="Calibri" w:hAnsi="Calibri"/>
          <w:b/>
          <w:sz w:val="22"/>
          <w:szCs w:val="22"/>
        </w:rPr>
        <w:t>…[deklarowana data dostarczenia dokumentów]….</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 xml:space="preserve">refundacji części poniesionych przez Beneficjenta wydatków kwalifikowalnych na realizację </w:t>
      </w:r>
      <w:r w:rsidRPr="00C66CA0">
        <w:rPr>
          <w:rFonts w:ascii="Calibri" w:hAnsi="Calibri"/>
          <w:sz w:val="22"/>
          <w:szCs w:val="22"/>
        </w:rPr>
        <w:lastRenderedPageBreak/>
        <w:t>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77777777"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11743CFD" w14:textId="77777777" w:rsidR="00952C5E" w:rsidRPr="00222B42" w:rsidRDefault="00952C5E" w:rsidP="000465BE">
      <w:pPr>
        <w:pStyle w:val="Nagwek2"/>
        <w:shd w:val="clear" w:color="auto" w:fill="D9D9D9" w:themeFill="background1" w:themeFillShade="D9"/>
      </w:pPr>
      <w:bookmarkStart w:id="18" w:name="_Toc157175718"/>
      <w:r w:rsidRPr="00222B42">
        <w:rPr>
          <w:rStyle w:val="Nagwek1Znak"/>
          <w:rFonts w:asciiTheme="minorHAnsi" w:hAnsiTheme="minorHAnsi"/>
          <w:b/>
          <w:bCs w:val="0"/>
          <w:szCs w:val="26"/>
        </w:rPr>
        <w:t>Artykuł 3a</w:t>
      </w:r>
      <w:r w:rsidRPr="00222B42">
        <w:t xml:space="preserve"> [dotacja warunkowa]</w:t>
      </w:r>
      <w:r>
        <w:rPr>
          <w:rStyle w:val="Odwoanieprzypisudolnego"/>
        </w:rPr>
        <w:footnoteReference w:id="32"/>
      </w:r>
      <w:bookmarkEnd w:id="18"/>
    </w:p>
    <w:p w14:paraId="33546B8F" w14:textId="77777777" w:rsidR="00952C5E" w:rsidRPr="00222B42" w:rsidRDefault="00422500" w:rsidP="000465BE">
      <w:pPr>
        <w:pStyle w:val="Akapitzlist"/>
        <w:numPr>
          <w:ilvl w:val="0"/>
          <w:numId w:val="61"/>
        </w:numPr>
        <w:shd w:val="clear" w:color="auto" w:fill="D9D9D9" w:themeFill="background1" w:themeFillShade="D9"/>
        <w:spacing w:after="38" w:line="271" w:lineRule="auto"/>
        <w:ind w:right="1"/>
        <w:jc w:val="both"/>
        <w:rPr>
          <w:rFonts w:ascii="Calibri" w:hAnsi="Calibri"/>
          <w:sz w:val="22"/>
          <w:szCs w:val="22"/>
        </w:rPr>
      </w:pPr>
      <w:r w:rsidRPr="00422500">
        <w:rPr>
          <w:rFonts w:ascii="Calibri" w:hAnsi="Calibri"/>
          <w:sz w:val="22"/>
          <w:szCs w:val="22"/>
        </w:rPr>
        <w:t>Zakres wydatków kwalifikowalnych, na które udzielana jest dotacja warunkowa, dotyczy każdego budynku użyteczności publicznej (za wyjątkiem budynku zabytkowego) zlokalizowanego na terenie gminy ze wskaźnikiem Gg wyższym od średniej wartości dla województwa.</w:t>
      </w:r>
      <w:r>
        <w:rPr>
          <w:rFonts w:ascii="Calibri" w:hAnsi="Calibri"/>
          <w:sz w:val="22"/>
          <w:szCs w:val="22"/>
        </w:rPr>
        <w:t xml:space="preserve"> </w:t>
      </w:r>
      <w:r w:rsidR="00952C5E" w:rsidRPr="00222B42">
        <w:rPr>
          <w:rFonts w:ascii="Calibri" w:hAnsi="Calibri"/>
          <w:sz w:val="22"/>
          <w:szCs w:val="22"/>
        </w:rPr>
        <w:t xml:space="preserve">Podstawą do ustalenia zakresu kwalifikowalnych dla budynku prac związanych z podniesieniem jego efektywności energetycznej jest audyt energetyczny, a wydatki, które objęte są dotacją warunkową wynikają bezpośrednio z danego audytu. W przypadku, gdy w ramach projektu realizowana jest termomodernizacja kilku </w:t>
      </w:r>
      <w:r w:rsidR="003A50E1">
        <w:rPr>
          <w:rFonts w:ascii="Calibri" w:hAnsi="Calibri"/>
          <w:sz w:val="22"/>
          <w:szCs w:val="22"/>
        </w:rPr>
        <w:t>budynków</w:t>
      </w:r>
      <w:r w:rsidR="00952C5E" w:rsidRPr="00222B42">
        <w:rPr>
          <w:rFonts w:ascii="Calibri" w:hAnsi="Calibri"/>
          <w:sz w:val="22"/>
          <w:szCs w:val="22"/>
        </w:rPr>
        <w:t xml:space="preserve">, na potrzeby ustalenia kwalifikowalnego zakresu i wydatków z niego wynikających każdy z nich traktowany jest odrębnie. </w:t>
      </w:r>
    </w:p>
    <w:p w14:paraId="48AF28E3" w14:textId="77777777" w:rsidR="00952C5E" w:rsidRDefault="00952C5E" w:rsidP="000465BE">
      <w:pPr>
        <w:pStyle w:val="Akapitzlist"/>
        <w:numPr>
          <w:ilvl w:val="0"/>
          <w:numId w:val="61"/>
        </w:numPr>
        <w:shd w:val="clear" w:color="auto" w:fill="D9D9D9" w:themeFill="background1" w:themeFillShade="D9"/>
        <w:spacing w:after="38" w:line="271" w:lineRule="auto"/>
        <w:ind w:right="1"/>
        <w:jc w:val="both"/>
        <w:rPr>
          <w:rFonts w:ascii="Calibri" w:hAnsi="Calibri"/>
          <w:sz w:val="22"/>
          <w:szCs w:val="22"/>
        </w:rPr>
      </w:pPr>
      <w:r w:rsidRPr="00222B42">
        <w:rPr>
          <w:rFonts w:ascii="Calibri" w:hAnsi="Calibri"/>
          <w:sz w:val="22"/>
          <w:szCs w:val="22"/>
        </w:rPr>
        <w:t xml:space="preserve">Wszystkie pozostałe wydatki w projekcie, które nie wynikają z audytu/-ów energetycznego/-ych (np. wydatki dotyczące promocji, nadzoru inwestorskiego, prac przygotowawczych lub stanowiące do 15% kosztów kwalifikowalnych przeznaczonych na działania uzupełniające w projekcie) lub nie dotyczą budynków wskazanych w </w:t>
      </w:r>
      <w:r w:rsidR="000D6EB7">
        <w:rPr>
          <w:rFonts w:ascii="Calibri" w:hAnsi="Calibri"/>
          <w:sz w:val="22"/>
          <w:szCs w:val="22"/>
        </w:rPr>
        <w:t>ust.</w:t>
      </w:r>
      <w:r w:rsidRPr="00222B42">
        <w:rPr>
          <w:rFonts w:ascii="Calibri" w:hAnsi="Calibri"/>
          <w:sz w:val="22"/>
          <w:szCs w:val="22"/>
        </w:rPr>
        <w:t xml:space="preserve"> 1., nie są objęte dotacją warunkową.</w:t>
      </w:r>
    </w:p>
    <w:p w14:paraId="02C06170" w14:textId="63092A05" w:rsidR="00952C5E" w:rsidRDefault="00952C5E" w:rsidP="000465BE">
      <w:pPr>
        <w:pStyle w:val="Akapitzlist"/>
        <w:numPr>
          <w:ilvl w:val="0"/>
          <w:numId w:val="61"/>
        </w:numPr>
        <w:shd w:val="clear" w:color="auto" w:fill="D9D9D9" w:themeFill="background1" w:themeFillShade="D9"/>
        <w:spacing w:after="120" w:line="271" w:lineRule="auto"/>
        <w:ind w:right="1"/>
        <w:jc w:val="both"/>
        <w:rPr>
          <w:rFonts w:ascii="Calibri" w:hAnsi="Calibri"/>
          <w:sz w:val="22"/>
          <w:szCs w:val="22"/>
        </w:rPr>
      </w:pPr>
      <w:r w:rsidRPr="005B0112">
        <w:rPr>
          <w:rFonts w:ascii="Calibri" w:hAnsi="Calibri"/>
          <w:sz w:val="22"/>
          <w:szCs w:val="22"/>
        </w:rPr>
        <w:t xml:space="preserve">Dotacja warunkowa podlega rozliczeniu i zwrotowi zgodnie z zasadami określonymi </w:t>
      </w:r>
      <w:bookmarkStart w:id="19" w:name="_Hlk153276312"/>
      <w:r w:rsidRPr="005B0112">
        <w:rPr>
          <w:rFonts w:ascii="Calibri" w:hAnsi="Calibri"/>
          <w:sz w:val="22"/>
          <w:szCs w:val="22"/>
        </w:rPr>
        <w:t xml:space="preserve">w </w:t>
      </w:r>
      <w:r w:rsidRPr="005B0112">
        <w:rPr>
          <w:rFonts w:ascii="Calibri" w:hAnsi="Calibri"/>
          <w:b/>
          <w:sz w:val="22"/>
          <w:szCs w:val="22"/>
        </w:rPr>
        <w:t xml:space="preserve">załączniku nr </w:t>
      </w:r>
      <w:r w:rsidR="00701C97">
        <w:rPr>
          <w:rFonts w:ascii="Calibri" w:hAnsi="Calibri"/>
          <w:b/>
          <w:sz w:val="22"/>
          <w:szCs w:val="22"/>
        </w:rPr>
        <w:t>8</w:t>
      </w:r>
      <w:r w:rsidR="00701C97" w:rsidRPr="005B0112">
        <w:rPr>
          <w:rFonts w:ascii="Calibri" w:hAnsi="Calibri"/>
          <w:b/>
          <w:sz w:val="22"/>
          <w:szCs w:val="22"/>
        </w:rPr>
        <w:t xml:space="preserve"> </w:t>
      </w:r>
      <w:r w:rsidRPr="005B0112">
        <w:rPr>
          <w:rFonts w:ascii="Calibri" w:hAnsi="Calibri"/>
          <w:b/>
          <w:sz w:val="22"/>
          <w:szCs w:val="22"/>
        </w:rPr>
        <w:t>do Umowy</w:t>
      </w:r>
      <w:bookmarkEnd w:id="19"/>
      <w:r w:rsidRPr="005B0112">
        <w:rPr>
          <w:rFonts w:ascii="Calibri" w:hAnsi="Calibri"/>
          <w:sz w:val="22"/>
          <w:szCs w:val="22"/>
        </w:rPr>
        <w:t>.</w:t>
      </w:r>
    </w:p>
    <w:p w14:paraId="2966B86A" w14:textId="77777777" w:rsidR="00EB7093" w:rsidRPr="005B0112" w:rsidRDefault="00EB7093" w:rsidP="000465BE">
      <w:pPr>
        <w:pStyle w:val="Akapitzlist"/>
        <w:numPr>
          <w:ilvl w:val="0"/>
          <w:numId w:val="61"/>
        </w:numPr>
        <w:shd w:val="clear" w:color="auto" w:fill="D9D9D9" w:themeFill="background1" w:themeFillShade="D9"/>
        <w:spacing w:after="120" w:line="271" w:lineRule="auto"/>
        <w:ind w:right="1"/>
        <w:jc w:val="both"/>
        <w:rPr>
          <w:rFonts w:ascii="Calibri" w:hAnsi="Calibri"/>
          <w:sz w:val="22"/>
          <w:szCs w:val="22"/>
        </w:rPr>
      </w:pPr>
      <w:r w:rsidRPr="00357493">
        <w:rPr>
          <w:rFonts w:ascii="Calibri" w:hAnsi="Calibri"/>
          <w:sz w:val="22"/>
          <w:szCs w:val="22"/>
        </w:rPr>
        <w:t>W przypadku, gdy Beneficjent nie dokona zwrotu dotacji warunkowej zgodnie z zasadami, o których mowa w ust. 3, zastosowanie mają ust. 3 lub 4 Artykułu 1</w:t>
      </w:r>
      <w:r w:rsidR="00D6693B" w:rsidRPr="00357493">
        <w:rPr>
          <w:rFonts w:ascii="Calibri" w:hAnsi="Calibri"/>
          <w:sz w:val="22"/>
          <w:szCs w:val="22"/>
        </w:rPr>
        <w:t>7</w:t>
      </w:r>
      <w:r w:rsidRPr="00357493">
        <w:rPr>
          <w:rFonts w:ascii="Calibri" w:hAnsi="Calibri"/>
          <w:sz w:val="22"/>
          <w:szCs w:val="22"/>
        </w:rPr>
        <w:t>.</w:t>
      </w:r>
    </w:p>
    <w:p w14:paraId="64BD9339" w14:textId="77777777" w:rsidR="00B11BA1" w:rsidRPr="00EC44C2" w:rsidRDefault="00E051C0" w:rsidP="00EC44C2">
      <w:pPr>
        <w:pStyle w:val="Nagwek2"/>
      </w:pPr>
      <w:bookmarkStart w:id="20" w:name="_Hlk126564339"/>
      <w:bookmarkStart w:id="21" w:name="_Toc157175719"/>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0"/>
      <w:bookmarkEnd w:id="21"/>
    </w:p>
    <w:p w14:paraId="57C5E4F2" w14:textId="77777777"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DECFFB0"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77777777" w:rsidR="004E7135" w:rsidRPr="00C66CA0" w:rsidRDefault="004E7135" w:rsidP="00A24896">
      <w:pPr>
        <w:pStyle w:val="Nagwek2"/>
      </w:pPr>
      <w:bookmarkStart w:id="22" w:name="_Toc157175720"/>
      <w:r w:rsidRPr="00C66CA0">
        <w:rPr>
          <w:rStyle w:val="Nagwek1Znak"/>
          <w:b/>
        </w:rPr>
        <w:lastRenderedPageBreak/>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2"/>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7BB95FDB"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23" w:name="_Toc157175721"/>
      <w:r w:rsidRPr="00C66CA0">
        <w:lastRenderedPageBreak/>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23"/>
    </w:p>
    <w:p w14:paraId="0CD5E3F3" w14:textId="77777777" w:rsidR="00AB088D" w:rsidRPr="00C66CA0" w:rsidRDefault="00AB088D" w:rsidP="00BE7D2E">
      <w:pPr>
        <w:pStyle w:val="Nagwek2"/>
      </w:pPr>
      <w:bookmarkStart w:id="24" w:name="_Toc157175722"/>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4"/>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627C8D6F"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25" w:name="_Hlk173225871"/>
      <w:r w:rsidR="000465BE" w:rsidRPr="00053F02">
        <w:rPr>
          <w:rFonts w:asciiTheme="minorHAnsi" w:hAnsiTheme="minorHAnsi" w:cstheme="minorHAnsi"/>
          <w:sz w:val="22"/>
          <w:szCs w:val="22"/>
        </w:rPr>
        <w:t>https://funduszeuepomorskie.pl/strona/1134-skorzystaj-z-systemu-informatycznego</w:t>
      </w:r>
      <w:bookmarkEnd w:id="25"/>
      <w:r w:rsidRPr="00176984">
        <w:rPr>
          <w:rFonts w:asciiTheme="minorHAnsi" w:hAnsiTheme="minorHAnsi" w:cstheme="minorHAnsi"/>
          <w:sz w:val="22"/>
          <w:szCs w:val="22"/>
        </w:rPr>
        <w:t>.</w:t>
      </w:r>
    </w:p>
    <w:p w14:paraId="7150F7D6"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33"/>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77777777"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34"/>
      </w:r>
      <w:r>
        <w:rPr>
          <w:rFonts w:ascii="Calibri" w:hAnsi="Calibri"/>
          <w:spacing w:val="-4"/>
          <w:sz w:val="22"/>
          <w:szCs w:val="22"/>
        </w:rPr>
        <w:t xml:space="preserve">. Beneficjent </w:t>
      </w:r>
      <w:r>
        <w:rPr>
          <w:rFonts w:ascii="Calibri" w:hAnsi="Calibri"/>
          <w:spacing w:val="-4"/>
          <w:sz w:val="22"/>
          <w:szCs w:val="22"/>
        </w:rPr>
        <w:lastRenderedPageBreak/>
        <w:t xml:space="preserve">zobowiązuje się do wprowadzania na bieżąco następujących danych do CST2021 w zakresie </w:t>
      </w:r>
      <w:r>
        <w:rPr>
          <w:rFonts w:asciiTheme="minorHAnsi" w:hAnsiTheme="minorHAnsi" w:cstheme="minorHAnsi"/>
          <w:spacing w:val="-4"/>
          <w:sz w:val="22"/>
          <w:szCs w:val="22"/>
        </w:rPr>
        <w:t>angażowania personelu Projektu:</w:t>
      </w:r>
    </w:p>
    <w:p w14:paraId="16E05480" w14:textId="77777777"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3716811A" w14:textId="77777777"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77777777" w:rsidR="004B3DB9" w:rsidRPr="00C66CA0" w:rsidRDefault="004B3DB9" w:rsidP="005336AC">
      <w:pPr>
        <w:pStyle w:val="Nagwek2"/>
        <w:rPr>
          <w:b w:val="0"/>
        </w:rPr>
      </w:pPr>
      <w:bookmarkStart w:id="26" w:name="_Toc157175723"/>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6"/>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696DBC89" w14:textId="77777777" w:rsidR="004B3DB9" w:rsidRPr="00C66CA0" w:rsidRDefault="004B3DB9" w:rsidP="005336AC">
      <w:pPr>
        <w:pStyle w:val="Nagwek2"/>
      </w:pPr>
      <w:bookmarkStart w:id="27" w:name="_Toc157175724"/>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27"/>
    </w:p>
    <w:p w14:paraId="31E6B81A"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7B31793C" w14:textId="77777777" w:rsidR="00136693" w:rsidRPr="00C66CA0" w:rsidRDefault="00136693" w:rsidP="00566B4F">
      <w:pPr>
        <w:pStyle w:val="Nagwek2"/>
      </w:pPr>
      <w:bookmarkStart w:id="28" w:name="_Toc157175725"/>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28"/>
    </w:p>
    <w:p w14:paraId="3404F10D"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77777777" w:rsidR="00AB088D" w:rsidRPr="00C66CA0" w:rsidRDefault="00AB088D" w:rsidP="00AB55B4">
      <w:pPr>
        <w:pStyle w:val="Nagwek2"/>
      </w:pPr>
      <w:bookmarkStart w:id="29" w:name="_Toc157175726"/>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9"/>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77777777"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30" w:name="_Hlk127435125"/>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30"/>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lastRenderedPageBreak/>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77777777"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77777777" w:rsidR="00B849A4" w:rsidRPr="00C66CA0" w:rsidRDefault="00B849A4" w:rsidP="002F49F0">
      <w:pPr>
        <w:pStyle w:val="Nagwek2"/>
      </w:pPr>
      <w:bookmarkStart w:id="31" w:name="_Toc157175727"/>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31"/>
    </w:p>
    <w:p w14:paraId="49A55741" w14:textId="77777777"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67112B7B" w14:textId="77777777"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32"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32"/>
    </w:p>
    <w:p w14:paraId="5B068C18" w14:textId="77777777"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77777777" w:rsidR="00D915A6" w:rsidRPr="00C66CA0" w:rsidRDefault="00D915A6" w:rsidP="00D915A6">
      <w:pPr>
        <w:pStyle w:val="Nagwek2"/>
      </w:pPr>
      <w:bookmarkStart w:id="33" w:name="_Toc15717572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33"/>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 xml:space="preserve">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w:t>
      </w:r>
      <w:r w:rsidRPr="00C66CA0">
        <w:rPr>
          <w:rFonts w:asciiTheme="minorHAnsi" w:hAnsiTheme="minorHAnsi" w:cstheme="minorHAnsi"/>
          <w:sz w:val="22"/>
          <w:szCs w:val="22"/>
        </w:rPr>
        <w:lastRenderedPageBreak/>
        <w:t>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77777777"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5"/>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F43535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lastRenderedPageBreak/>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77777777"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6"/>
      </w:r>
      <w:r w:rsidRPr="00EE1A7B">
        <w:rPr>
          <w:rFonts w:asciiTheme="minorHAnsi" w:hAnsiTheme="minorHAnsi" w:cstheme="minorHAnsi"/>
          <w:sz w:val="22"/>
          <w:szCs w:val="22"/>
        </w:rPr>
        <w:t>.</w:t>
      </w:r>
    </w:p>
    <w:p w14:paraId="61FE4A1F" w14:textId="77777777" w:rsidR="00D0257F" w:rsidRPr="006D6A74" w:rsidRDefault="00D0257F" w:rsidP="00D0257F">
      <w:pPr>
        <w:pStyle w:val="Nagwek2"/>
        <w:spacing w:after="120"/>
        <w:rPr>
          <w:rFonts w:cstheme="minorHAnsi"/>
          <w:szCs w:val="22"/>
        </w:rPr>
      </w:pPr>
      <w:bookmarkStart w:id="34" w:name="_Toc15717572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34"/>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7"/>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8"/>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77777777"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7777777"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48E37F4D" w14:textId="77777777" w:rsidR="00121532" w:rsidRPr="00C66CA0" w:rsidRDefault="00121532" w:rsidP="00121532">
      <w:pPr>
        <w:pStyle w:val="Nagwek2"/>
      </w:pPr>
      <w:bookmarkStart w:id="35" w:name="_Toc157175730"/>
      <w:r w:rsidRPr="00C66CA0">
        <w:rPr>
          <w:rStyle w:val="Nagwek1Znak"/>
          <w:b/>
        </w:rPr>
        <w:t>Artykuł 1</w:t>
      </w:r>
      <w:r w:rsidR="00153698">
        <w:rPr>
          <w:rStyle w:val="Nagwek1Znak"/>
          <w:b/>
        </w:rPr>
        <w:t>4</w:t>
      </w:r>
      <w:r w:rsidRPr="00C66CA0">
        <w:t xml:space="preserve"> [zakaz cesji]</w:t>
      </w:r>
      <w:bookmarkEnd w:id="35"/>
    </w:p>
    <w:p w14:paraId="5A978DA1"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03213F78" w14:textId="77777777" w:rsidR="00121532" w:rsidRPr="00C66CA0" w:rsidRDefault="00121532" w:rsidP="00121532">
      <w:pPr>
        <w:pStyle w:val="Nagwek2"/>
      </w:pPr>
      <w:bookmarkStart w:id="36" w:name="_Toc157175731"/>
      <w:r w:rsidRPr="00C66CA0">
        <w:rPr>
          <w:rStyle w:val="Nagwek1Znak"/>
          <w:b/>
        </w:rPr>
        <w:t>Artykuł 1</w:t>
      </w:r>
      <w:r w:rsidR="00153698">
        <w:rPr>
          <w:rStyle w:val="Nagwek1Znak"/>
          <w:b/>
        </w:rPr>
        <w:t>5</w:t>
      </w:r>
      <w:r w:rsidRPr="00C66CA0">
        <w:t xml:space="preserve"> [zmiany w Projekcie i Umowie]</w:t>
      </w:r>
      <w:bookmarkEnd w:id="36"/>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195E2173"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6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77777777"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7707679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77777777"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xml:space="preserve">, obejmująca również zmianę wynikającą z aktualizacji publikatorów aktów prawnych </w:t>
      </w:r>
      <w:r w:rsidRPr="00C66CA0">
        <w:rPr>
          <w:rFonts w:asciiTheme="minorHAnsi" w:hAnsiTheme="minorHAnsi" w:cstheme="minorHAnsi"/>
          <w:sz w:val="22"/>
          <w:szCs w:val="22"/>
        </w:rPr>
        <w:lastRenderedPageBreak/>
        <w:t>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77777777"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14:paraId="254061BC" w14:textId="77777777" w:rsidR="00121532" w:rsidRPr="00C66CA0" w:rsidRDefault="00121532" w:rsidP="00121532">
      <w:pPr>
        <w:pStyle w:val="Nagwek1"/>
      </w:pPr>
      <w:bookmarkStart w:id="37" w:name="_Toc157175732"/>
      <w:r w:rsidRPr="00C66CA0">
        <w:t>Rozdział III [kontrola prawidłowej realizacji Umowy]</w:t>
      </w:r>
      <w:bookmarkEnd w:id="37"/>
    </w:p>
    <w:p w14:paraId="31F242C3" w14:textId="77777777" w:rsidR="00121532" w:rsidRPr="00C66CA0" w:rsidRDefault="00121532" w:rsidP="00121532">
      <w:pPr>
        <w:pStyle w:val="Nagwek2"/>
      </w:pPr>
      <w:bookmarkStart w:id="38" w:name="_Toc157175733"/>
      <w:bookmarkStart w:id="39"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38"/>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9"/>
    </w:p>
    <w:p w14:paraId="46494208" w14:textId="77777777" w:rsidR="005B4A39" w:rsidRPr="00C66CA0" w:rsidRDefault="005B4A39" w:rsidP="005B4A39">
      <w:pPr>
        <w:pStyle w:val="Nagwek1"/>
        <w:spacing w:afterLines="40" w:after="96"/>
      </w:pPr>
      <w:bookmarkStart w:id="40" w:name="_Toc157175734"/>
      <w:r w:rsidRPr="00C66CA0">
        <w:t>Rozdział IV [postępowanie z nieprawidłowościami, rozwiązanie Umowy i trwałość Projektu]</w:t>
      </w:r>
      <w:bookmarkEnd w:id="40"/>
    </w:p>
    <w:p w14:paraId="0376FB5C" w14:textId="77777777" w:rsidR="005B4A39" w:rsidRPr="00C66CA0" w:rsidRDefault="005B4A39" w:rsidP="005B4A39">
      <w:pPr>
        <w:pStyle w:val="Nagwek2"/>
      </w:pPr>
      <w:bookmarkStart w:id="41" w:name="_Toc157175735"/>
      <w:r w:rsidRPr="00C66CA0">
        <w:rPr>
          <w:rStyle w:val="Nagwek1Znak"/>
          <w:b/>
        </w:rPr>
        <w:t>Artykuł 1</w:t>
      </w:r>
      <w:r w:rsidR="00153698">
        <w:rPr>
          <w:rStyle w:val="Nagwek1Znak"/>
          <w:b/>
        </w:rPr>
        <w:t>7</w:t>
      </w:r>
      <w:r w:rsidRPr="00C66CA0">
        <w:t xml:space="preserve"> [postępowanie z nieprawidłowościami]</w:t>
      </w:r>
      <w:bookmarkEnd w:id="41"/>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42" w:name="_Hlk128157979"/>
      <w:r w:rsidRPr="00A06295">
        <w:rPr>
          <w:rFonts w:asciiTheme="minorHAnsi" w:hAnsiTheme="minorHAnsi" w:cstheme="minorHAnsi"/>
          <w:sz w:val="22"/>
          <w:szCs w:val="22"/>
        </w:rPr>
        <w:t>w wysokości określonej jak dla zaległości podatkowych</w:t>
      </w:r>
      <w:bookmarkEnd w:id="42"/>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77777777"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w:t>
      </w:r>
      <w:r w:rsidRPr="00A06295">
        <w:rPr>
          <w:rFonts w:asciiTheme="minorHAnsi" w:hAnsiTheme="minorHAnsi" w:cstheme="minorHAnsi"/>
          <w:sz w:val="22"/>
          <w:szCs w:val="22"/>
        </w:rPr>
        <w:lastRenderedPageBreak/>
        <w:t xml:space="preserve">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77777777" w:rsidR="005B4A39" w:rsidRPr="00C66CA0" w:rsidRDefault="005B4A39" w:rsidP="005B4A39">
      <w:pPr>
        <w:pStyle w:val="Nagwek2"/>
      </w:pPr>
      <w:bookmarkStart w:id="43" w:name="_Toc157175736"/>
      <w:r w:rsidRPr="00C66CA0">
        <w:rPr>
          <w:rStyle w:val="Nagwek1Znak"/>
          <w:b/>
        </w:rPr>
        <w:t xml:space="preserve">Artykuł </w:t>
      </w:r>
      <w:r w:rsidR="00153698">
        <w:rPr>
          <w:rStyle w:val="Nagwek1Znak"/>
          <w:b/>
        </w:rPr>
        <w:t>18</w:t>
      </w:r>
      <w:r w:rsidRPr="00C66CA0">
        <w:t xml:space="preserve"> [trwałość Projektu]</w:t>
      </w:r>
      <w:bookmarkEnd w:id="43"/>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77777777" w:rsidR="005B4A39" w:rsidRPr="00C66CA0" w:rsidRDefault="005B4A39" w:rsidP="005B4A39">
      <w:pPr>
        <w:pStyle w:val="Nagwek2"/>
      </w:pPr>
      <w:bookmarkStart w:id="44" w:name="_Toc157175737"/>
      <w:r w:rsidRPr="00C66CA0">
        <w:rPr>
          <w:rStyle w:val="Nagwek1Znak"/>
          <w:b/>
        </w:rPr>
        <w:t xml:space="preserve">Artykuł </w:t>
      </w:r>
      <w:r w:rsidR="00153698">
        <w:rPr>
          <w:rStyle w:val="Nagwek1Znak"/>
          <w:b/>
        </w:rPr>
        <w:t>19</w:t>
      </w:r>
      <w:r w:rsidRPr="00C66CA0">
        <w:t xml:space="preserve"> [rozwiązanie Umowy]</w:t>
      </w:r>
      <w:bookmarkEnd w:id="44"/>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nie stosuje się do zaleceń lub rekomendacji Instytucji Zarządzającej;</w:t>
      </w:r>
    </w:p>
    <w:p w14:paraId="0E050D28"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72D65EA4"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4270110E" w14:textId="77777777" w:rsidR="005B4A39" w:rsidRPr="00C66CA0" w:rsidRDefault="00396817" w:rsidP="00B90C31">
      <w:pPr>
        <w:pStyle w:val="Akapitzlist"/>
        <w:numPr>
          <w:ilvl w:val="1"/>
          <w:numId w:val="16"/>
        </w:numPr>
        <w:shd w:val="clear" w:color="auto" w:fill="D9D9D9" w:themeFill="background1" w:themeFillShade="D9"/>
        <w:spacing w:after="40" w:line="276" w:lineRule="auto"/>
        <w:contextualSpacing w:val="0"/>
        <w:jc w:val="both"/>
        <w:rPr>
          <w:rFonts w:ascii="Calibri" w:hAnsi="Calibri"/>
          <w:spacing w:val="-4"/>
          <w:sz w:val="22"/>
          <w:szCs w:val="22"/>
        </w:rPr>
      </w:pPr>
      <w:r w:rsidRPr="00396817">
        <w:rPr>
          <w:rFonts w:ascii="Calibri" w:hAnsi="Calibri"/>
          <w:spacing w:val="-4"/>
          <w:sz w:val="22"/>
          <w:szCs w:val="22"/>
        </w:rPr>
        <w:t>nie dostarczył w terminie dokumentów, o których mowa w Artykule 3 ust. 1 pkt 6;</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2A73C5" w14:textId="77777777" w:rsidR="00B90C31" w:rsidRPr="00B90C31" w:rsidRDefault="00B90C31" w:rsidP="00B90C31">
      <w:pPr>
        <w:pStyle w:val="Akapitzlist"/>
        <w:numPr>
          <w:ilvl w:val="0"/>
          <w:numId w:val="16"/>
        </w:numPr>
        <w:shd w:val="clear" w:color="auto" w:fill="D9D9D9" w:themeFill="background1" w:themeFillShade="D9"/>
        <w:spacing w:after="40" w:line="276" w:lineRule="auto"/>
        <w:contextualSpacing w:val="0"/>
        <w:jc w:val="both"/>
        <w:rPr>
          <w:rFonts w:ascii="Calibri" w:hAnsi="Calibri"/>
          <w:spacing w:val="-4"/>
          <w:sz w:val="22"/>
          <w:szCs w:val="22"/>
        </w:rPr>
      </w:pPr>
      <w:r w:rsidRPr="00B90C31">
        <w:rPr>
          <w:rFonts w:ascii="Calibri" w:hAnsi="Calibri"/>
          <w:spacing w:val="-4"/>
          <w:sz w:val="22"/>
          <w:szCs w:val="22"/>
        </w:rPr>
        <w:t xml:space="preserve">Niezależnie od powyższego Beneficjent zobowiązany jest do niezwłocznego złożenia Wniosku o płatność końcową w przypadku, gdy w trakcie realizacji Projektu okaże się, że dalsze prowadzenie Projektu nie doprowadzi do osiągnięcia zakładanych wyników lub będzie niecelowe z ekonomicznego punktu widzenia. W takim przypadku Beneficjent nie będzie zobowiązany do kontynuowania Projektu jeżeli Instytucja Zarządzająca potwierdzi bezcelowość dalszej jego realizacji, mając na uwadze wystąpienie okoliczności niezależnych od Beneficjenta, zachowanie przez niego należytej staranności oraz postępowanie przy realizacji Projektu zgodnie z Umową. Zaistnienie takiej sytuacji będzie równoznaczne z uznaniem Projektu za zakończony, a Beneficjentowi przysługiwało będzie dofinansowanie stosowne do zrealizowanego prawidłowo zakresu Projektu, z uwzględnieniem reguł dofinansowania opisanych w Umowie i wynikających z przepisów prawa (w tym reguł właściwego programu pomocowego) </w:t>
      </w:r>
      <w:r>
        <w:rPr>
          <w:rStyle w:val="Odwoanieprzypisudolnego"/>
          <w:rFonts w:ascii="Calibri" w:hAnsi="Calibri"/>
          <w:spacing w:val="-4"/>
          <w:sz w:val="22"/>
          <w:szCs w:val="22"/>
        </w:rPr>
        <w:footnoteReference w:id="39"/>
      </w:r>
      <w:r w:rsidRPr="00B90C31">
        <w:rPr>
          <w:rFonts w:ascii="Calibri" w:hAnsi="Calibri"/>
          <w:spacing w:val="-4"/>
          <w:sz w:val="22"/>
          <w:szCs w:val="22"/>
        </w:rPr>
        <w:t>.</w:t>
      </w:r>
    </w:p>
    <w:p w14:paraId="2FA80271" w14:textId="77777777" w:rsidR="005B4A39" w:rsidRPr="00C66CA0" w:rsidRDefault="005B4A39" w:rsidP="005B4A39">
      <w:pPr>
        <w:pStyle w:val="Nagwek2"/>
        <w:rPr>
          <w:b w:val="0"/>
        </w:rPr>
      </w:pPr>
      <w:bookmarkStart w:id="45" w:name="_Toc157175738"/>
      <w:r w:rsidRPr="00C66CA0">
        <w:rPr>
          <w:rStyle w:val="Nagwek1Znak"/>
          <w:b/>
        </w:rPr>
        <w:t>Artykuł 2</w:t>
      </w:r>
      <w:r w:rsidR="00153698">
        <w:rPr>
          <w:rStyle w:val="Nagwek1Znak"/>
          <w:b/>
        </w:rPr>
        <w:t>0</w:t>
      </w:r>
      <w:r w:rsidRPr="00C66CA0">
        <w:rPr>
          <w:b w:val="0"/>
        </w:rPr>
        <w:t xml:space="preserve"> </w:t>
      </w:r>
      <w:r w:rsidRPr="00C66CA0">
        <w:t>[archiwizacja dokumentów]</w:t>
      </w:r>
      <w:bookmarkEnd w:id="45"/>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t>
      </w:r>
      <w:r w:rsidRPr="00C66CA0">
        <w:rPr>
          <w:rFonts w:ascii="Calibri" w:hAnsi="Calibri"/>
          <w:spacing w:val="-6"/>
          <w:sz w:val="22"/>
          <w:szCs w:val="22"/>
        </w:rPr>
        <w:lastRenderedPageBreak/>
        <w:t>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46" w:name="_Toc157175739"/>
      <w:r w:rsidRPr="00C66CA0">
        <w:t>Rozdział V [postanowienia końcowe]</w:t>
      </w:r>
      <w:bookmarkEnd w:id="46"/>
    </w:p>
    <w:p w14:paraId="33779ABD" w14:textId="77777777" w:rsidR="00AB088D" w:rsidRPr="00C66CA0" w:rsidRDefault="00AB088D" w:rsidP="006F42A6">
      <w:pPr>
        <w:pStyle w:val="Nagwek2"/>
      </w:pPr>
      <w:bookmarkStart w:id="47" w:name="_Toc157175740"/>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7"/>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77777777" w:rsidR="00D05A46" w:rsidRPr="00C66CA0" w:rsidRDefault="00D05A46" w:rsidP="006F42A6">
      <w:pPr>
        <w:pStyle w:val="Nagwek2"/>
      </w:pPr>
      <w:bookmarkStart w:id="48" w:name="_Toc157175741"/>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48"/>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49"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9"/>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4F2F83E3" w14:textId="77777777" w:rsidTr="000410F8">
        <w:tc>
          <w:tcPr>
            <w:tcW w:w="0" w:type="auto"/>
            <w:shd w:val="clear" w:color="auto" w:fill="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71D59C98">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0" w:name="_Toc488324585"/>
      <w:bookmarkStart w:id="51" w:name="_Toc123805818"/>
      <w:bookmarkStart w:id="52" w:name="_Toc123806385"/>
      <w:bookmarkStart w:id="53" w:name="_Toc123806450"/>
      <w:bookmarkStart w:id="54" w:name="_Toc123806739"/>
      <w:bookmarkStart w:id="55" w:name="_Toc157175742"/>
      <w:r w:rsidRPr="000410F8">
        <w:rPr>
          <w:rFonts w:asciiTheme="minorHAnsi" w:hAnsiTheme="minorHAnsi" w:cstheme="minorHAnsi"/>
          <w:b/>
          <w:color w:val="auto"/>
          <w:sz w:val="22"/>
          <w:szCs w:val="22"/>
        </w:rPr>
        <w:lastRenderedPageBreak/>
        <w:t>Liczba znaków</w:t>
      </w:r>
      <w:bookmarkEnd w:id="50"/>
      <w:r w:rsidRPr="000410F8">
        <w:rPr>
          <w:rFonts w:asciiTheme="minorHAnsi" w:hAnsiTheme="minorHAnsi" w:cstheme="minorHAnsi"/>
          <w:b/>
          <w:color w:val="auto"/>
          <w:sz w:val="22"/>
          <w:szCs w:val="22"/>
        </w:rPr>
        <w:t xml:space="preserve"> w zestawieniu</w:t>
      </w:r>
      <w:bookmarkEnd w:id="51"/>
      <w:bookmarkEnd w:id="52"/>
      <w:bookmarkEnd w:id="53"/>
      <w:bookmarkEnd w:id="54"/>
      <w:bookmarkEnd w:id="55"/>
    </w:p>
    <w:p w14:paraId="138AE4C2"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40"/>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56" w:name="_Toc488324559"/>
      <w:bookmarkStart w:id="57" w:name="_Toc123805819"/>
      <w:bookmarkStart w:id="58" w:name="_Toc123806386"/>
      <w:bookmarkStart w:id="59" w:name="_Toc123806451"/>
      <w:bookmarkStart w:id="60" w:name="_Toc123806740"/>
    </w:p>
    <w:p w14:paraId="618463E4"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61" w:name="_Toc157175743"/>
      <w:r w:rsidRPr="00F15585">
        <w:rPr>
          <w:rFonts w:cstheme="minorHAnsi"/>
          <w:szCs w:val="22"/>
        </w:rPr>
        <w:t>Jak oznaczać miejsce projektu?</w:t>
      </w:r>
      <w:bookmarkEnd w:id="56"/>
      <w:r w:rsidRPr="00F15585">
        <w:rPr>
          <w:rFonts w:cstheme="minorHAnsi"/>
          <w:szCs w:val="22"/>
        </w:rPr>
        <w:t xml:space="preserve"> Tablice i plakaty.</w:t>
      </w:r>
      <w:bookmarkEnd w:id="57"/>
      <w:bookmarkEnd w:id="58"/>
      <w:bookmarkEnd w:id="59"/>
      <w:bookmarkEnd w:id="60"/>
      <w:bookmarkEnd w:id="61"/>
    </w:p>
    <w:p w14:paraId="2EF90303" w14:textId="7777777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21F5541F"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57175744"/>
      <w:r w:rsidRPr="000410F8">
        <w:rPr>
          <w:rFonts w:asciiTheme="minorHAnsi" w:hAnsiTheme="minorHAnsi" w:cstheme="minorHAnsi"/>
          <w:b/>
          <w:color w:val="auto"/>
          <w:sz w:val="22"/>
          <w:szCs w:val="22"/>
        </w:rPr>
        <w:t>Tablice informacyjne</w:t>
      </w:r>
      <w:bookmarkEnd w:id="62"/>
      <w:bookmarkEnd w:id="63"/>
      <w:bookmarkEnd w:id="64"/>
      <w:bookmarkEnd w:id="65"/>
      <w:bookmarkEnd w:id="66"/>
      <w:bookmarkEnd w:id="67"/>
    </w:p>
    <w:p w14:paraId="5BA8EE6B" w14:textId="77777777" w:rsidR="000410F8" w:rsidRPr="00F15585" w:rsidRDefault="000410F8" w:rsidP="003E3FBF">
      <w:pPr>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7ACF71CF"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34E047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630E233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3069FAF5"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6CCD4ACA"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1ABB13A8" w14:textId="77777777" w:rsidR="000410F8" w:rsidRPr="00F15585" w:rsidRDefault="000410F8" w:rsidP="000410F8">
      <w:pPr>
        <w:spacing w:before="120" w:after="120" w:line="276" w:lineRule="auto"/>
        <w:jc w:val="both"/>
        <w:rPr>
          <w:rFonts w:asciiTheme="minorHAnsi" w:hAnsiTheme="minorHAnsi" w:cstheme="minorHAnsi"/>
          <w:b/>
          <w:sz w:val="22"/>
          <w:szCs w:val="22"/>
        </w:rPr>
      </w:pPr>
    </w:p>
    <w:p w14:paraId="15EDD9A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60C3389A"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AE5632A" wp14:editId="3D1A041F">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C5F457C"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2DF98236" w14:textId="77777777" w:rsidR="000410F8" w:rsidRPr="00F15585" w:rsidRDefault="000410F8" w:rsidP="000410F8">
      <w:pPr>
        <w:spacing w:line="276" w:lineRule="auto"/>
        <w:rPr>
          <w:rFonts w:asciiTheme="minorHAnsi" w:hAnsiTheme="minorHAnsi" w:cstheme="minorHAnsi"/>
          <w:b/>
          <w:color w:val="000000"/>
          <w:sz w:val="22"/>
          <w:szCs w:val="22"/>
        </w:rPr>
      </w:pPr>
    </w:p>
    <w:p w14:paraId="58051520" w14:textId="77777777" w:rsidR="000410F8" w:rsidRPr="00F15585" w:rsidRDefault="000410F8" w:rsidP="000410F8">
      <w:pPr>
        <w:spacing w:line="276" w:lineRule="auto"/>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14:paraId="56085FB7" w14:textId="77777777" w:rsidR="000410F8" w:rsidRPr="00F15585" w:rsidRDefault="000410F8" w:rsidP="000410F8">
      <w:pPr>
        <w:spacing w:line="276" w:lineRule="auto"/>
        <w:rPr>
          <w:rFonts w:asciiTheme="minorHAnsi" w:hAnsiTheme="minorHAnsi" w:cstheme="minorHAnsi"/>
          <w:b/>
          <w:color w:val="000000"/>
          <w:sz w:val="22"/>
          <w:szCs w:val="22"/>
        </w:rPr>
      </w:pPr>
    </w:p>
    <w:p w14:paraId="1A4CC952"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1"/>
      <w:bookmarkStart w:id="69" w:name="_Toc123806388"/>
      <w:bookmarkStart w:id="70" w:name="_Toc123806453"/>
      <w:bookmarkStart w:id="71" w:name="_Toc123806742"/>
      <w:bookmarkStart w:id="72" w:name="_Toc157175745"/>
      <w:r w:rsidRPr="000410F8">
        <w:rPr>
          <w:rFonts w:asciiTheme="minorHAnsi" w:hAnsiTheme="minorHAnsi" w:cstheme="minorHAnsi"/>
          <w:b/>
          <w:color w:val="auto"/>
          <w:sz w:val="22"/>
          <w:szCs w:val="22"/>
        </w:rPr>
        <w:t>Gdzie umieścić tablicę informacyjną?</w:t>
      </w:r>
      <w:bookmarkEnd w:id="68"/>
      <w:bookmarkEnd w:id="69"/>
      <w:bookmarkEnd w:id="70"/>
      <w:bookmarkEnd w:id="71"/>
      <w:bookmarkEnd w:id="72"/>
    </w:p>
    <w:p w14:paraId="0ED42077"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7AEE2841"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1D8B3A3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0144A8A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42068DE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107F514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7F5D0A98" w14:textId="77777777" w:rsidR="000410F8" w:rsidRPr="00F15585" w:rsidRDefault="000410F8" w:rsidP="000410F8">
      <w:pPr>
        <w:spacing w:line="276" w:lineRule="auto"/>
        <w:rPr>
          <w:rFonts w:asciiTheme="minorHAnsi" w:hAnsiTheme="minorHAnsi" w:cstheme="minorHAnsi"/>
          <w:b/>
          <w:color w:val="000000"/>
          <w:sz w:val="22"/>
          <w:szCs w:val="22"/>
        </w:rPr>
      </w:pPr>
    </w:p>
    <w:p w14:paraId="2F6C5D36"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3" w:name="_Toc123805822"/>
      <w:bookmarkStart w:id="74" w:name="_Toc123806389"/>
      <w:bookmarkStart w:id="75" w:name="_Toc123806454"/>
      <w:bookmarkStart w:id="76" w:name="_Toc123806743"/>
      <w:bookmarkStart w:id="77" w:name="_Toc157175746"/>
      <w:bookmarkStart w:id="78" w:name="_Toc488324564"/>
      <w:r w:rsidRPr="000410F8">
        <w:rPr>
          <w:rFonts w:asciiTheme="minorHAnsi" w:hAnsiTheme="minorHAnsi" w:cstheme="minorHAnsi"/>
          <w:b/>
          <w:color w:val="auto"/>
          <w:sz w:val="22"/>
          <w:szCs w:val="22"/>
        </w:rPr>
        <w:t>Kiedy umieścić tablicę informacyjną i na jak długo?</w:t>
      </w:r>
      <w:bookmarkEnd w:id="73"/>
      <w:bookmarkEnd w:id="74"/>
      <w:bookmarkEnd w:id="75"/>
      <w:bookmarkEnd w:id="76"/>
      <w:bookmarkEnd w:id="77"/>
      <w:r w:rsidRPr="000410F8">
        <w:rPr>
          <w:rFonts w:asciiTheme="minorHAnsi" w:hAnsiTheme="minorHAnsi" w:cstheme="minorHAnsi"/>
          <w:b/>
          <w:color w:val="auto"/>
          <w:sz w:val="22"/>
          <w:szCs w:val="22"/>
        </w:rPr>
        <w:t xml:space="preserve"> </w:t>
      </w:r>
      <w:bookmarkEnd w:id="78"/>
    </w:p>
    <w:p w14:paraId="6B409AFC" w14:textId="77777777" w:rsidR="000410F8" w:rsidRPr="00F15585" w:rsidRDefault="000410F8" w:rsidP="000410F8">
      <w:pPr>
        <w:spacing w:line="276" w:lineRule="auto"/>
        <w:rPr>
          <w:rFonts w:asciiTheme="minorHAnsi" w:hAnsiTheme="minorHAnsi" w:cstheme="minorHAnsi"/>
          <w:sz w:val="22"/>
          <w:szCs w:val="22"/>
        </w:rPr>
      </w:pPr>
      <w:bookmarkStart w:id="79"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79"/>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2886A27F" w14:textId="77777777" w:rsidR="000410F8" w:rsidRPr="00F15585" w:rsidRDefault="000410F8" w:rsidP="000410F8">
      <w:pPr>
        <w:spacing w:line="276" w:lineRule="auto"/>
        <w:rPr>
          <w:rFonts w:asciiTheme="minorHAnsi" w:hAnsiTheme="minorHAnsi" w:cstheme="minorHAnsi"/>
          <w:sz w:val="22"/>
          <w:szCs w:val="22"/>
        </w:rPr>
      </w:pPr>
    </w:p>
    <w:p w14:paraId="501499CF"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15D7277" w14:textId="77777777" w:rsidR="000410F8" w:rsidRPr="00F15585" w:rsidRDefault="000410F8" w:rsidP="000410F8">
      <w:pPr>
        <w:spacing w:before="120" w:after="120" w:line="276" w:lineRule="auto"/>
        <w:rPr>
          <w:rFonts w:asciiTheme="minorHAnsi" w:hAnsiTheme="minorHAnsi" w:cstheme="minorHAnsi"/>
          <w:b/>
          <w:color w:val="FF0000"/>
          <w:sz w:val="22"/>
          <w:szCs w:val="22"/>
        </w:rPr>
      </w:pPr>
    </w:p>
    <w:p w14:paraId="38FD1805" w14:textId="77777777" w:rsidR="000410F8" w:rsidRPr="00F15585" w:rsidRDefault="000410F8" w:rsidP="003E3FBF">
      <w:pPr>
        <w:pStyle w:val="Akapitzlist"/>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608F5B05"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76A3BB89" w14:textId="77777777" w:rsidR="000410F8" w:rsidRPr="00F15585" w:rsidRDefault="000410F8" w:rsidP="000410F8">
      <w:pPr>
        <w:spacing w:line="276" w:lineRule="auto"/>
        <w:rPr>
          <w:rFonts w:asciiTheme="minorHAnsi" w:hAnsiTheme="minorHAnsi" w:cstheme="minorHAnsi"/>
          <w:sz w:val="22"/>
          <w:szCs w:val="22"/>
        </w:rPr>
      </w:pP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80" w:name="_Toc123805823"/>
      <w:bookmarkStart w:id="81" w:name="_Toc123806390"/>
      <w:bookmarkStart w:id="82" w:name="_Toc123806455"/>
      <w:bookmarkStart w:id="83" w:name="_Toc123806744"/>
      <w:bookmarkStart w:id="84" w:name="_Toc157175747"/>
      <w:bookmarkStart w:id="85" w:name="_Toc488324570"/>
      <w:r w:rsidRPr="000410F8">
        <w:rPr>
          <w:rFonts w:asciiTheme="minorHAnsi" w:hAnsiTheme="minorHAnsi" w:cstheme="minorHAnsi"/>
          <w:b/>
          <w:color w:val="auto"/>
          <w:sz w:val="22"/>
          <w:szCs w:val="22"/>
        </w:rPr>
        <w:t>Plakaty informujące o projekcie</w:t>
      </w:r>
      <w:bookmarkEnd w:id="80"/>
      <w:bookmarkEnd w:id="81"/>
      <w:bookmarkEnd w:id="82"/>
      <w:bookmarkEnd w:id="83"/>
      <w:bookmarkEnd w:id="84"/>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6" w:name="_Toc123805824"/>
      <w:bookmarkStart w:id="87" w:name="_Toc123806391"/>
      <w:bookmarkStart w:id="88" w:name="_Toc123806456"/>
      <w:bookmarkStart w:id="89" w:name="_Toc123806745"/>
      <w:bookmarkStart w:id="90" w:name="_Toc157175748"/>
      <w:r w:rsidRPr="000410F8">
        <w:rPr>
          <w:rFonts w:asciiTheme="minorHAnsi" w:hAnsiTheme="minorHAnsi" w:cstheme="minorHAnsi"/>
          <w:b/>
          <w:color w:val="auto"/>
          <w:sz w:val="22"/>
          <w:szCs w:val="22"/>
        </w:rPr>
        <w:t>Jak powinien wyglądać plakat?</w:t>
      </w:r>
      <w:bookmarkEnd w:id="86"/>
      <w:bookmarkEnd w:id="87"/>
      <w:bookmarkEnd w:id="88"/>
      <w:bookmarkEnd w:id="89"/>
      <w:bookmarkEnd w:id="90"/>
      <w:r w:rsidRPr="000410F8">
        <w:rPr>
          <w:rFonts w:asciiTheme="minorHAnsi" w:hAnsiTheme="minorHAnsi" w:cstheme="minorHAnsi"/>
          <w:b/>
          <w:color w:val="auto"/>
          <w:sz w:val="22"/>
          <w:szCs w:val="22"/>
        </w:rPr>
        <w:t xml:space="preserve"> </w:t>
      </w:r>
      <w:bookmarkEnd w:id="85"/>
    </w:p>
    <w:p w14:paraId="24BF79B9" w14:textId="77777777" w:rsidR="000410F8" w:rsidRPr="00F15585" w:rsidRDefault="000410F8" w:rsidP="000410F8">
      <w:pPr>
        <w:spacing w:line="276" w:lineRule="auto"/>
        <w:rPr>
          <w:rFonts w:asciiTheme="minorHAnsi" w:hAnsiTheme="minorHAnsi" w:cstheme="minorHAnsi"/>
          <w:sz w:val="22"/>
          <w:szCs w:val="22"/>
        </w:rPr>
      </w:pPr>
      <w:bookmarkStart w:id="91" w:name="_Toc406086914"/>
      <w:bookmarkStart w:id="92" w:name="_Toc406087006"/>
      <w:bookmarkEnd w:id="91"/>
      <w:bookmarkEnd w:id="92"/>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0"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A1CE624" wp14:editId="31B5B47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93" w:name="_Toc123805825"/>
      <w:bookmarkStart w:id="94" w:name="_Toc123806392"/>
      <w:bookmarkStart w:id="95" w:name="_Toc123806457"/>
      <w:bookmarkStart w:id="96" w:name="_Toc123806746"/>
      <w:bookmarkStart w:id="97" w:name="_Toc157175749"/>
      <w:r w:rsidRPr="000410F8">
        <w:rPr>
          <w:rFonts w:asciiTheme="minorHAnsi" w:hAnsiTheme="minorHAnsi" w:cstheme="minorHAnsi"/>
          <w:b/>
          <w:color w:val="auto"/>
          <w:sz w:val="22"/>
          <w:szCs w:val="22"/>
        </w:rPr>
        <w:t>Gdzie umieścić plakat?</w:t>
      </w:r>
      <w:bookmarkEnd w:id="93"/>
      <w:bookmarkEnd w:id="94"/>
      <w:bookmarkEnd w:id="95"/>
      <w:bookmarkEnd w:id="96"/>
      <w:bookmarkEnd w:id="97"/>
    </w:p>
    <w:p w14:paraId="72F5EAA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98" w:name="_Toc488324572"/>
      <w:bookmarkStart w:id="99" w:name="_Toc123805826"/>
      <w:bookmarkStart w:id="100" w:name="_Toc123806393"/>
      <w:bookmarkStart w:id="101" w:name="_Toc123806458"/>
      <w:bookmarkStart w:id="102" w:name="_Toc123806747"/>
      <w:bookmarkStart w:id="103" w:name="_Toc157175750"/>
      <w:r w:rsidRPr="000410F8">
        <w:rPr>
          <w:rFonts w:asciiTheme="minorHAnsi" w:hAnsiTheme="minorHAnsi" w:cstheme="minorHAnsi"/>
          <w:b/>
          <w:color w:val="auto"/>
          <w:sz w:val="22"/>
          <w:szCs w:val="22"/>
        </w:rPr>
        <w:t>Kiedy  umieścić plakat i na jak długo?</w:t>
      </w:r>
      <w:bookmarkEnd w:id="98"/>
      <w:bookmarkEnd w:id="99"/>
      <w:bookmarkEnd w:id="100"/>
      <w:bookmarkEnd w:id="101"/>
      <w:bookmarkEnd w:id="102"/>
      <w:bookmarkEnd w:id="103"/>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104" w:name="_Toc123805827"/>
      <w:bookmarkStart w:id="105" w:name="_Toc123806394"/>
      <w:bookmarkStart w:id="106" w:name="_Toc123806459"/>
      <w:bookmarkStart w:id="107" w:name="_Toc123806748"/>
      <w:bookmarkStart w:id="108" w:name="_Toc157175751"/>
      <w:r w:rsidRPr="00A90FB8">
        <w:rPr>
          <w:rFonts w:cstheme="minorHAnsi"/>
          <w:szCs w:val="22"/>
        </w:rPr>
        <w:lastRenderedPageBreak/>
        <w:t>Jak oznaczyć sprzęt i wyposażenie zakupione/powstałe w projekcie</w:t>
      </w:r>
      <w:bookmarkEnd w:id="104"/>
      <w:bookmarkEnd w:id="105"/>
      <w:bookmarkEnd w:id="106"/>
      <w:bookmarkEnd w:id="107"/>
      <w:r w:rsidRPr="00A90FB8">
        <w:rPr>
          <w:rFonts w:cstheme="minorHAnsi"/>
          <w:szCs w:val="22"/>
        </w:rPr>
        <w:t>?</w:t>
      </w:r>
      <w:bookmarkEnd w:id="108"/>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109" w:name="_Toc123805828"/>
      <w:bookmarkStart w:id="110" w:name="_Toc123806395"/>
      <w:bookmarkStart w:id="111" w:name="_Toc123806460"/>
      <w:bookmarkStart w:id="112" w:name="_Toc123806749"/>
      <w:bookmarkStart w:id="113" w:name="_Toc157175752"/>
      <w:r w:rsidRPr="000410F8">
        <w:rPr>
          <w:rFonts w:asciiTheme="minorHAnsi" w:hAnsiTheme="minorHAnsi" w:cstheme="minorHAnsi"/>
          <w:b/>
          <w:color w:val="auto"/>
          <w:sz w:val="22"/>
          <w:szCs w:val="22"/>
        </w:rPr>
        <w:t>Jak powinna wyglądać naklejka?</w:t>
      </w:r>
      <w:bookmarkEnd w:id="109"/>
      <w:bookmarkEnd w:id="110"/>
      <w:bookmarkEnd w:id="111"/>
      <w:bookmarkEnd w:id="112"/>
      <w:bookmarkEnd w:id="113"/>
    </w:p>
    <w:p w14:paraId="092C3186" w14:textId="77777777" w:rsidR="000410F8" w:rsidRPr="00F15585" w:rsidRDefault="000410F8" w:rsidP="000410F8">
      <w:pPr>
        <w:spacing w:line="276" w:lineRule="auto"/>
        <w:rPr>
          <w:rFonts w:asciiTheme="minorHAnsi" w:hAnsiTheme="minorHAnsi" w:cstheme="minorHAnsi"/>
          <w:sz w:val="22"/>
          <w:szCs w:val="22"/>
        </w:rPr>
      </w:pPr>
      <w:bookmarkStart w:id="114"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14"/>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22861808">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0540E544">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15"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15"/>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116" w:name="_Toc157175753"/>
      <w:r w:rsidRPr="00F15585">
        <w:rPr>
          <w:rFonts w:cstheme="minorHAnsi"/>
          <w:szCs w:val="22"/>
        </w:rPr>
        <w:t>Jakie informacje musisz umieścić na oficjalnej stronie internetowej i w mediach społecznościowych?</w:t>
      </w:r>
      <w:bookmarkEnd w:id="116"/>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77777777"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01E63D98"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17" w:name="_Toc405560069"/>
      <w:bookmarkStart w:id="118" w:name="_Toc405560139"/>
      <w:bookmarkStart w:id="119" w:name="_Toc405905541"/>
      <w:bookmarkStart w:id="120" w:name="_Toc406085455"/>
      <w:bookmarkStart w:id="121" w:name="_Toc406086743"/>
      <w:bookmarkStart w:id="122" w:name="_Toc406086934"/>
      <w:bookmarkStart w:id="123" w:name="_Toc406087026"/>
      <w:bookmarkStart w:id="124" w:name="_Toc405560070"/>
      <w:bookmarkStart w:id="125" w:name="_Toc405560140"/>
      <w:bookmarkStart w:id="126" w:name="_Toc405905542"/>
      <w:bookmarkStart w:id="127" w:name="_Toc406085456"/>
      <w:bookmarkStart w:id="128" w:name="_Toc406086744"/>
      <w:bookmarkStart w:id="129" w:name="_Toc406086935"/>
      <w:bookmarkStart w:id="130" w:name="_Toc40608702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31" w:name="_Toc157175754"/>
      <w:r w:rsidRPr="000410F8">
        <w:rPr>
          <w:rFonts w:asciiTheme="minorHAnsi" w:hAnsiTheme="minorHAnsi" w:cstheme="minorHAnsi"/>
          <w:b/>
          <w:color w:val="auto"/>
          <w:sz w:val="22"/>
          <w:szCs w:val="22"/>
        </w:rPr>
        <w:t>Gdzie znajdziesz znaki: FE, barw RP, UE i wzory materiałów?</w:t>
      </w:r>
      <w:bookmarkEnd w:id="131"/>
    </w:p>
    <w:p w14:paraId="212A85A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7757089F" w14:textId="77777777" w:rsidR="000410F8" w:rsidRDefault="000F334E" w:rsidP="000410F8">
      <w:pPr>
        <w:spacing w:line="276" w:lineRule="auto"/>
        <w:rPr>
          <w:rFonts w:asciiTheme="minorHAnsi" w:hAnsiTheme="minorHAnsi" w:cstheme="minorHAnsi"/>
          <w:sz w:val="22"/>
          <w:szCs w:val="22"/>
        </w:rPr>
      </w:pPr>
      <w:hyperlink r:id="rId24"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20F3C61C"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4303EAF3"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14:paraId="085950C3"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32"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32"/>
    </w:p>
    <w:p w14:paraId="657BEC3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41"/>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E217CE7"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5C186FB"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42"/>
      </w:r>
      <w:r w:rsidRPr="000410F8">
        <w:rPr>
          <w:rFonts w:ascii="Calibri" w:hAnsi="Calibri"/>
          <w:sz w:val="22"/>
          <w:szCs w:val="22"/>
        </w:rPr>
        <w:t>.</w:t>
      </w:r>
    </w:p>
    <w:p w14:paraId="2C641597"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69D037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209BD71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15981AF3"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074EA496"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6F0CCCD4"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591AE603"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77F6EAD0"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69B12B7"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629D8B7"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5E6B9CFA"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6171FB02"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CB773E9"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54E698F8"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2D874E84"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3ADBF16D"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2C9A36A"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C8ED18E"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7E0A0954"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6214C610"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51FF390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73C1DA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684B8F6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43"/>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35C836AF"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5CE6A520" w14:textId="77777777" w:rsidR="000410F8" w:rsidRPr="000410F8" w:rsidRDefault="000410F8" w:rsidP="000410F8">
      <w:pPr>
        <w:spacing w:after="40" w:line="276" w:lineRule="auto"/>
        <w:jc w:val="both"/>
      </w:pPr>
    </w:p>
    <w:p w14:paraId="17599664"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77777777"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44"/>
            </w:r>
            <w:r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33" w:name="_Hlk125024561"/>
            <w:r w:rsidRPr="003E3FBF">
              <w:rPr>
                <w:rFonts w:ascii="Calibri" w:hAnsi="Calibri" w:cs="Calibri"/>
                <w:sz w:val="22"/>
                <w:szCs w:val="22"/>
              </w:rPr>
              <w:t>w tym przekazanie zaproszeń co najmniej</w:t>
            </w:r>
            <w:bookmarkEnd w:id="133"/>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01B2AF39" w14:textId="77777777" w:rsidR="003E3FBF" w:rsidRPr="003E3FBF" w:rsidRDefault="003E3FBF" w:rsidP="003E3FBF">
      <w:pPr>
        <w:spacing w:before="60" w:after="160" w:line="276" w:lineRule="auto"/>
        <w:jc w:val="both"/>
        <w:rPr>
          <w:rFonts w:ascii="Calibri" w:eastAsia="Calibri" w:hAnsi="Calibri" w:cs="Calibri"/>
          <w:sz w:val="22"/>
          <w:szCs w:val="22"/>
          <w:lang w:eastAsia="en-US"/>
        </w:rPr>
      </w:pPr>
    </w:p>
    <w:p w14:paraId="3EF8CD5D" w14:textId="77777777"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69EB3057" w14:textId="0345AF6A" w:rsidR="00106143" w:rsidRPr="002761E5" w:rsidRDefault="00106143" w:rsidP="00882464">
      <w:pPr>
        <w:spacing w:after="360" w:line="276" w:lineRule="auto"/>
        <w:rPr>
          <w:rFonts w:ascii="Calibri" w:hAnsi="Calibri" w:cs="Calibri"/>
          <w:b/>
          <w:bCs/>
          <w:sz w:val="22"/>
          <w:szCs w:val="22"/>
          <w:u w:val="single"/>
        </w:rPr>
      </w:pPr>
      <w:r w:rsidRPr="002761E5">
        <w:rPr>
          <w:rFonts w:ascii="Calibri" w:hAnsi="Calibri" w:cs="Calibri"/>
          <w:b/>
          <w:bCs/>
          <w:sz w:val="22"/>
          <w:szCs w:val="22"/>
          <w:u w:val="single"/>
        </w:rPr>
        <w:lastRenderedPageBreak/>
        <w:t>Załącznik nr</w:t>
      </w:r>
      <w:r w:rsidR="00701C97">
        <w:rPr>
          <w:rFonts w:ascii="Calibri" w:hAnsi="Calibri" w:cs="Calibri"/>
          <w:b/>
          <w:bCs/>
          <w:sz w:val="22"/>
          <w:szCs w:val="22"/>
          <w:u w:val="single"/>
        </w:rPr>
        <w:t>8</w:t>
      </w:r>
    </w:p>
    <w:p w14:paraId="7EAA7C5A" w14:textId="77777777" w:rsidR="00106143" w:rsidRDefault="00106143" w:rsidP="00106143">
      <w:pPr>
        <w:spacing w:after="39" w:line="268" w:lineRule="auto"/>
        <w:ind w:left="360" w:right="1"/>
        <w:jc w:val="center"/>
        <w:rPr>
          <w:rFonts w:ascii="Calibri" w:eastAsia="Calibri" w:hAnsi="Calibri" w:cs="Calibri"/>
          <w:b/>
          <w:color w:val="000000"/>
        </w:rPr>
      </w:pPr>
      <w:r w:rsidRPr="00106143">
        <w:rPr>
          <w:rFonts w:ascii="Calibri" w:eastAsia="Calibri" w:hAnsi="Calibri" w:cs="Calibri"/>
          <w:b/>
          <w:color w:val="000000"/>
        </w:rPr>
        <w:t>Zasady rozliczania i zwrotu dotacji warunkowej</w:t>
      </w:r>
    </w:p>
    <w:p w14:paraId="6D718779" w14:textId="77777777" w:rsidR="00106143" w:rsidRPr="00106143" w:rsidRDefault="00106143" w:rsidP="00106143">
      <w:pPr>
        <w:spacing w:after="39" w:line="268" w:lineRule="auto"/>
        <w:ind w:left="360" w:right="1"/>
        <w:jc w:val="center"/>
        <w:rPr>
          <w:rFonts w:ascii="Calibri" w:eastAsia="Calibri" w:hAnsi="Calibri" w:cs="Calibri"/>
          <w:b/>
          <w:color w:val="000000"/>
        </w:rPr>
      </w:pPr>
    </w:p>
    <w:p w14:paraId="376713AF" w14:textId="77777777" w:rsidR="00106143" w:rsidRPr="00106143" w:rsidRDefault="00106143" w:rsidP="00504B30">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Poziom zwrotu dotacji warunkowej określony jest w takiej samej wysokości dla każdego budynku i </w:t>
      </w:r>
      <w:r w:rsidRPr="00106143">
        <w:rPr>
          <w:rFonts w:ascii="Calibri" w:hAnsi="Calibri" w:cs="Calibri"/>
          <w:b/>
          <w:sz w:val="22"/>
          <w:szCs w:val="22"/>
        </w:rPr>
        <w:t xml:space="preserve">wynosi 20%. Wysokość zwrotu dotacji warunkowej liczona jest od kwoty dofinansowania z EFRR, </w:t>
      </w:r>
      <w:r w:rsidRPr="00106143">
        <w:rPr>
          <w:rFonts w:ascii="Calibri" w:hAnsi="Calibri" w:cs="Calibri"/>
          <w:sz w:val="22"/>
          <w:szCs w:val="22"/>
        </w:rPr>
        <w:t>o której mowa w  § 5 ust. 3 pkt. 1a)</w:t>
      </w:r>
      <w:r w:rsidR="006025BC">
        <w:rPr>
          <w:rStyle w:val="Odwoanieprzypisudolnego"/>
          <w:rFonts w:ascii="Calibri" w:hAnsi="Calibri" w:cs="Calibri"/>
          <w:sz w:val="22"/>
          <w:szCs w:val="22"/>
        </w:rPr>
        <w:footnoteReference w:id="45"/>
      </w:r>
      <w:r w:rsidRPr="00106143">
        <w:rPr>
          <w:rFonts w:ascii="Calibri" w:hAnsi="Calibri" w:cs="Calibri"/>
          <w:sz w:val="22"/>
          <w:szCs w:val="22"/>
        </w:rPr>
        <w:t xml:space="preserve"> Umowy</w:t>
      </w:r>
      <w:r w:rsidRPr="00106143">
        <w:rPr>
          <w:rFonts w:ascii="Calibri" w:hAnsi="Calibri" w:cs="Calibri"/>
          <w:b/>
          <w:sz w:val="22"/>
          <w:szCs w:val="22"/>
        </w:rPr>
        <w:t xml:space="preserve"> </w:t>
      </w:r>
      <w:r w:rsidRPr="00106143">
        <w:rPr>
          <w:rFonts w:ascii="Calibri" w:hAnsi="Calibri" w:cs="Calibri"/>
          <w:sz w:val="22"/>
          <w:szCs w:val="22"/>
        </w:rPr>
        <w:t>odpowiadającej wartości wydatków kwalifikowalnych, o których mowa w Artykule 3a ust. 1. załącznika nr 1 do Umowy. Kwota zwrotu dotacji zostanie stosownie pomniejszona, jeżeli Beneficjent po zakończeniu realizacji inwestycji osiągnie wyższy poziom oszczędności energii pierwotnej dla budynku.</w:t>
      </w:r>
    </w:p>
    <w:tbl>
      <w:tblPr>
        <w:tblStyle w:val="Tabela-Siatka"/>
        <w:tblW w:w="0" w:type="auto"/>
        <w:tblInd w:w="338" w:type="dxa"/>
        <w:tblLook w:val="04A0" w:firstRow="1" w:lastRow="0" w:firstColumn="1" w:lastColumn="0" w:noHBand="0" w:noVBand="1"/>
      </w:tblPr>
      <w:tblGrid>
        <w:gridCol w:w="1965"/>
        <w:gridCol w:w="1947"/>
        <w:gridCol w:w="1577"/>
        <w:gridCol w:w="2007"/>
        <w:gridCol w:w="1908"/>
      </w:tblGrid>
      <w:tr w:rsidR="00701C97" w:rsidRPr="00106143" w14:paraId="5CBBCFA4" w14:textId="77777777" w:rsidTr="00701C97">
        <w:tc>
          <w:tcPr>
            <w:tcW w:w="1965" w:type="dxa"/>
          </w:tcPr>
          <w:p w14:paraId="086AFB9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 xml:space="preserve">Poziom </w:t>
            </w:r>
            <w:bookmarkStart w:id="134" w:name="_Hlk148088456"/>
            <w:r w:rsidRPr="00106143">
              <w:rPr>
                <w:rFonts w:ascii="Calibri" w:hAnsi="Calibri" w:cs="Calibri"/>
                <w:sz w:val="22"/>
                <w:szCs w:val="22"/>
              </w:rPr>
              <w:t xml:space="preserve">oszczędności energii pierwotnej </w:t>
            </w:r>
            <w:bookmarkEnd w:id="134"/>
            <w:r w:rsidRPr="00106143">
              <w:rPr>
                <w:rFonts w:ascii="Calibri" w:hAnsi="Calibri" w:cs="Calibri"/>
                <w:sz w:val="22"/>
                <w:szCs w:val="22"/>
              </w:rPr>
              <w:t>dla budynku (1)</w:t>
            </w:r>
          </w:p>
        </w:tc>
        <w:tc>
          <w:tcPr>
            <w:tcW w:w="1947" w:type="dxa"/>
          </w:tcPr>
          <w:p w14:paraId="0B43841D"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Wyjściowy poziom zwrotu dotacji warunkowej (2)</w:t>
            </w:r>
          </w:p>
        </w:tc>
        <w:tc>
          <w:tcPr>
            <w:tcW w:w="1577" w:type="dxa"/>
          </w:tcPr>
          <w:p w14:paraId="38300A5A"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2609F2EB"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Liczba punktów procentowych o którą zmniejszany jest poziom zakładanego zwrotu środków (3)</w:t>
            </w:r>
          </w:p>
        </w:tc>
        <w:tc>
          <w:tcPr>
            <w:tcW w:w="1908" w:type="dxa"/>
            <w:shd w:val="clear" w:color="auto" w:fill="DEEAF6" w:themeFill="accent1" w:themeFillTint="33"/>
          </w:tcPr>
          <w:p w14:paraId="66B8DB2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Ostateczny poziom zwrotu (2-3)</w:t>
            </w:r>
          </w:p>
        </w:tc>
      </w:tr>
      <w:tr w:rsidR="00701C97" w:rsidRPr="00106143" w14:paraId="0DB3C1A4" w14:textId="77777777" w:rsidTr="00701C97">
        <w:tc>
          <w:tcPr>
            <w:tcW w:w="1965" w:type="dxa"/>
          </w:tcPr>
          <w:p w14:paraId="2C199F12"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40% - 44,99%</w:t>
            </w:r>
          </w:p>
        </w:tc>
        <w:tc>
          <w:tcPr>
            <w:tcW w:w="1947" w:type="dxa"/>
          </w:tcPr>
          <w:p w14:paraId="6DF83CD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67440DDA"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38D4521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 p.p.</w:t>
            </w:r>
          </w:p>
        </w:tc>
        <w:tc>
          <w:tcPr>
            <w:tcW w:w="1908" w:type="dxa"/>
            <w:shd w:val="clear" w:color="auto" w:fill="DEEAF6" w:themeFill="accent1" w:themeFillTint="33"/>
          </w:tcPr>
          <w:p w14:paraId="445F0E48"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r>
      <w:tr w:rsidR="00701C97" w:rsidRPr="00106143" w14:paraId="45CBC5D5" w14:textId="77777777" w:rsidTr="00701C97">
        <w:tc>
          <w:tcPr>
            <w:tcW w:w="1965" w:type="dxa"/>
          </w:tcPr>
          <w:p w14:paraId="4418701E"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45% - 49,99%</w:t>
            </w:r>
          </w:p>
        </w:tc>
        <w:tc>
          <w:tcPr>
            <w:tcW w:w="1947" w:type="dxa"/>
          </w:tcPr>
          <w:p w14:paraId="789209EF"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15940A4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6B5A90AB"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 p.p.</w:t>
            </w:r>
          </w:p>
        </w:tc>
        <w:tc>
          <w:tcPr>
            <w:tcW w:w="1908" w:type="dxa"/>
            <w:shd w:val="clear" w:color="auto" w:fill="DEEAF6" w:themeFill="accent1" w:themeFillTint="33"/>
          </w:tcPr>
          <w:p w14:paraId="0C6CD248"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w:t>
            </w:r>
          </w:p>
        </w:tc>
      </w:tr>
      <w:tr w:rsidR="00701C97" w:rsidRPr="00106143" w14:paraId="54252382" w14:textId="77777777" w:rsidTr="00701C97">
        <w:tc>
          <w:tcPr>
            <w:tcW w:w="1965" w:type="dxa"/>
          </w:tcPr>
          <w:p w14:paraId="357166A1"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50% - 54,99%</w:t>
            </w:r>
          </w:p>
        </w:tc>
        <w:tc>
          <w:tcPr>
            <w:tcW w:w="1947" w:type="dxa"/>
          </w:tcPr>
          <w:p w14:paraId="5A7AF7B1"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3A7D2CE6"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6F304719"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 p.p.</w:t>
            </w:r>
          </w:p>
        </w:tc>
        <w:tc>
          <w:tcPr>
            <w:tcW w:w="1908" w:type="dxa"/>
            <w:shd w:val="clear" w:color="auto" w:fill="DEEAF6" w:themeFill="accent1" w:themeFillTint="33"/>
          </w:tcPr>
          <w:p w14:paraId="2A24783A"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10%</w:t>
            </w:r>
          </w:p>
        </w:tc>
      </w:tr>
      <w:tr w:rsidR="00701C97" w:rsidRPr="00106143" w14:paraId="3783C23C" w14:textId="77777777" w:rsidTr="00701C97">
        <w:tc>
          <w:tcPr>
            <w:tcW w:w="1965" w:type="dxa"/>
          </w:tcPr>
          <w:p w14:paraId="2FD01548"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55% - 59,99%</w:t>
            </w:r>
          </w:p>
        </w:tc>
        <w:tc>
          <w:tcPr>
            <w:tcW w:w="1947" w:type="dxa"/>
          </w:tcPr>
          <w:p w14:paraId="5CCD49F0"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4A9A73C6"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225848E0"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15 p.p.</w:t>
            </w:r>
          </w:p>
        </w:tc>
        <w:tc>
          <w:tcPr>
            <w:tcW w:w="1908" w:type="dxa"/>
            <w:shd w:val="clear" w:color="auto" w:fill="DEEAF6" w:themeFill="accent1" w:themeFillTint="33"/>
          </w:tcPr>
          <w:p w14:paraId="2FF079F7"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5%</w:t>
            </w:r>
          </w:p>
        </w:tc>
      </w:tr>
      <w:tr w:rsidR="00701C97" w:rsidRPr="00106143" w14:paraId="20FA76B4" w14:textId="77777777" w:rsidTr="00701C97">
        <w:tc>
          <w:tcPr>
            <w:tcW w:w="1965" w:type="dxa"/>
          </w:tcPr>
          <w:p w14:paraId="54BF58E7"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60% i więcej</w:t>
            </w:r>
          </w:p>
        </w:tc>
        <w:tc>
          <w:tcPr>
            <w:tcW w:w="1947" w:type="dxa"/>
          </w:tcPr>
          <w:p w14:paraId="4BC27F57"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w:t>
            </w:r>
          </w:p>
        </w:tc>
        <w:tc>
          <w:tcPr>
            <w:tcW w:w="1577" w:type="dxa"/>
          </w:tcPr>
          <w:p w14:paraId="7F9C1C3F"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p>
        </w:tc>
        <w:tc>
          <w:tcPr>
            <w:tcW w:w="2007" w:type="dxa"/>
          </w:tcPr>
          <w:p w14:paraId="22F48F7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20 p.p.</w:t>
            </w:r>
          </w:p>
        </w:tc>
        <w:tc>
          <w:tcPr>
            <w:tcW w:w="1908" w:type="dxa"/>
            <w:shd w:val="clear" w:color="auto" w:fill="DEEAF6" w:themeFill="accent1" w:themeFillTint="33"/>
          </w:tcPr>
          <w:p w14:paraId="1B3024A4" w14:textId="77777777" w:rsidR="00701C97" w:rsidRPr="00106143" w:rsidRDefault="00701C97" w:rsidP="00106143">
            <w:pPr>
              <w:tabs>
                <w:tab w:val="left" w:pos="1544"/>
              </w:tabs>
              <w:spacing w:before="100" w:beforeAutospacing="1" w:after="100" w:afterAutospacing="1" w:line="276" w:lineRule="auto"/>
              <w:jc w:val="center"/>
              <w:rPr>
                <w:rFonts w:ascii="Calibri" w:hAnsi="Calibri" w:cs="Calibri"/>
                <w:sz w:val="22"/>
                <w:szCs w:val="22"/>
              </w:rPr>
            </w:pPr>
            <w:r w:rsidRPr="00106143">
              <w:rPr>
                <w:rFonts w:ascii="Calibri" w:hAnsi="Calibri" w:cs="Calibri"/>
                <w:sz w:val="22"/>
                <w:szCs w:val="22"/>
              </w:rPr>
              <w:t>0%</w:t>
            </w:r>
          </w:p>
        </w:tc>
      </w:tr>
    </w:tbl>
    <w:p w14:paraId="43A8AA09" w14:textId="77777777" w:rsidR="00106143" w:rsidRPr="00106143" w:rsidRDefault="00106143" w:rsidP="00106143">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Wysokość zwrotu dotacji warunkowej uzależniona będzie od osiągniętego poziomu oszczędności energii pierwotnej dla budynku - im wyższa oszczędność tym niższy poziom zwrotu kwoty dofinansowania, zgodnie z tabelą zamieszczoną powyżej.</w:t>
      </w:r>
    </w:p>
    <w:p w14:paraId="38900286" w14:textId="77777777" w:rsidR="00106143" w:rsidRPr="00106143" w:rsidRDefault="00106143" w:rsidP="007560B7">
      <w:pPr>
        <w:numPr>
          <w:ilvl w:val="0"/>
          <w:numId w:val="62"/>
        </w:numPr>
        <w:tabs>
          <w:tab w:val="left" w:pos="1544"/>
        </w:tabs>
        <w:spacing w:before="100" w:beforeAutospacing="1" w:after="100" w:afterAutospacing="1" w:line="276" w:lineRule="auto"/>
        <w:contextualSpacing/>
        <w:jc w:val="both"/>
        <w:rPr>
          <w:rFonts w:ascii="Calibri" w:hAnsi="Calibri" w:cs="Calibri"/>
          <w:sz w:val="22"/>
          <w:szCs w:val="22"/>
        </w:rPr>
      </w:pPr>
      <w:r w:rsidRPr="00106143">
        <w:rPr>
          <w:rFonts w:ascii="Calibri" w:hAnsi="Calibri" w:cs="Calibri"/>
          <w:sz w:val="22"/>
          <w:szCs w:val="22"/>
        </w:rPr>
        <w:t xml:space="preserve">Podstawą weryfikacji będzie </w:t>
      </w:r>
      <w:r w:rsidRPr="00106143">
        <w:rPr>
          <w:rFonts w:ascii="Calibri" w:hAnsi="Calibri" w:cs="Calibri"/>
          <w:b/>
          <w:sz w:val="22"/>
          <w:szCs w:val="22"/>
        </w:rPr>
        <w:t>audyt energetyczny ex-post</w:t>
      </w:r>
      <w:r w:rsidRPr="00106143">
        <w:rPr>
          <w:rFonts w:ascii="Calibri" w:hAnsi="Calibri" w:cs="Calibri"/>
          <w:sz w:val="22"/>
          <w:szCs w:val="22"/>
        </w:rPr>
        <w:t xml:space="preserve">, </w:t>
      </w:r>
      <w:r w:rsidR="004E745A" w:rsidRPr="004E745A">
        <w:rPr>
          <w:rFonts w:ascii="Calibri" w:hAnsi="Calibri" w:cs="Calibri"/>
          <w:sz w:val="22"/>
          <w:szCs w:val="22"/>
        </w:rPr>
        <w:t xml:space="preserve">który Beneficjent składa niezwłocznie po zakończeniu inwestycji w danym budynku wraz z pierwszym wnioskiem o płatność zawierającym końcowe rozliczenie budynku, składanym do Instytucji Zarządzającej po zakończeniu jego realizacji nie później niż wraz z końcowym wnioskiem o płatność. </w:t>
      </w:r>
      <w:bookmarkStart w:id="135" w:name="_Hlk157174590"/>
      <w:r w:rsidR="004E745A" w:rsidRPr="004E745A">
        <w:rPr>
          <w:rFonts w:ascii="Calibri" w:hAnsi="Calibri" w:cs="Calibri"/>
          <w:sz w:val="22"/>
          <w:szCs w:val="22"/>
        </w:rPr>
        <w:t>W przypadku braku złożenia dokumentu, o którym mowa powyżej, we wskazanych formie i terminie, Instytucja Zarządzająca wyznacza Beneficjentowi konkretną datę jego dostarczenia. W momencie upływu wyznaczonego terminu i niedostarczenia przez Beneficjenta wskazanego dokumentu, Instytucja Zarządzająca może wezwać Beneficjenta do zwrotu wyliczonej dotacji warunkowej na podstawie wyjściowego poziomu zwrotu, o którym mowa w tabeli oraz podjąć czynności, o których mowa w ust. 3 lub 4 Artykułu 17 załącznika nr 1 do Umowy.</w:t>
      </w:r>
      <w:bookmarkEnd w:id="135"/>
    </w:p>
    <w:p w14:paraId="07BD8DB3"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bookmarkStart w:id="136" w:name="_Hlk153280595"/>
      <w:r w:rsidRPr="00106143">
        <w:rPr>
          <w:rFonts w:ascii="Calibri" w:hAnsi="Calibri"/>
          <w:sz w:val="22"/>
          <w:szCs w:val="22"/>
        </w:rPr>
        <w:t xml:space="preserve">Instytucja Zarządzająca </w:t>
      </w:r>
      <w:bookmarkEnd w:id="136"/>
      <w:r w:rsidRPr="00106143">
        <w:rPr>
          <w:rFonts w:ascii="Calibri" w:hAnsi="Calibri"/>
          <w:sz w:val="22"/>
          <w:szCs w:val="22"/>
        </w:rPr>
        <w:t xml:space="preserve">weryfikuje osiągnięty poziom oszczędności energii i ustala kwotę zwrotu dotacji warunkowej w ciągu 80 dni roboczych od złożenia przez Beneficjenta kompletu dokumentów, o których mowa w pkt. 3., po czym w zależności od ostatecznego wyniku osiągniętego poziomu oszczędności wzywa Beneficjenta do zwrotu wyliczonej części dotacji warunkowej. </w:t>
      </w:r>
    </w:p>
    <w:p w14:paraId="0DF1B64A"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zobowiązany jest do zwrotu środków na wskazany w wezwaniu rachunek bankowy w terminie 30 dni od dnia doręczenia wezwania z zastrzeżeniem pkt. 6. </w:t>
      </w:r>
    </w:p>
    <w:p w14:paraId="0CEAF972"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 xml:space="preserve">Beneficjent, za zgodą Instytucji Zarządzającej może rozłożyć zwrot na raty, z zastrzeżeniem że liczbę, wysokość poszczególnych rat i harmonogram ich spłat wyznacza Instytucja Zarządzająca, mając na względzie sytuację finansową Beneficjenta oraz poziom zaawansowania Programu i zobowiązania </w:t>
      </w:r>
      <w:r w:rsidRPr="00106143">
        <w:rPr>
          <w:rFonts w:ascii="Calibri" w:hAnsi="Calibri"/>
          <w:sz w:val="22"/>
          <w:szCs w:val="22"/>
        </w:rPr>
        <w:lastRenderedPageBreak/>
        <w:t xml:space="preserve">dotyczące ponownego wykorzystania środków wskazane w art. 33 </w:t>
      </w:r>
      <w:r w:rsidR="00AC269B" w:rsidRPr="00AC269B">
        <w:rPr>
          <w:rFonts w:ascii="Calibri" w:hAnsi="Calibri"/>
          <w:sz w:val="22"/>
          <w:szCs w:val="22"/>
        </w:rPr>
        <w:t>ust. 1, 2 oraz 4</w:t>
      </w:r>
      <w:r w:rsidRPr="00106143">
        <w:rPr>
          <w:rFonts w:ascii="Calibri" w:hAnsi="Calibri"/>
          <w:sz w:val="22"/>
          <w:szCs w:val="22"/>
        </w:rPr>
        <w:t>  ustawy wdrożeniowej. Za spłatę ratalną nie będą naliczane odsetki.</w:t>
      </w:r>
    </w:p>
    <w:p w14:paraId="2D70459C" w14:textId="77777777" w:rsidR="00106143" w:rsidRPr="00106143" w:rsidRDefault="00106143" w:rsidP="00106143">
      <w:pPr>
        <w:numPr>
          <w:ilvl w:val="0"/>
          <w:numId w:val="62"/>
        </w:numPr>
        <w:spacing w:after="40" w:line="276" w:lineRule="auto"/>
        <w:contextualSpacing/>
        <w:jc w:val="both"/>
        <w:rPr>
          <w:rFonts w:ascii="Calibri" w:hAnsi="Calibri"/>
          <w:sz w:val="22"/>
          <w:szCs w:val="22"/>
        </w:rPr>
      </w:pPr>
      <w:r w:rsidRPr="00106143">
        <w:rPr>
          <w:rFonts w:ascii="Calibri" w:hAnsi="Calibri"/>
          <w:sz w:val="22"/>
          <w:szCs w:val="22"/>
        </w:rPr>
        <w:t>W przypadku braku faktycznego zwrotu:</w:t>
      </w:r>
    </w:p>
    <w:p w14:paraId="472B382E" w14:textId="77777777" w:rsidR="00106143" w:rsidRP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w terminie, o którym mowa w pkt. 5 - Beneficjentowi zostaną naliczone odsetki jak dla zaległości podatkowych, począwszy od dnia następnego po upływie terminu do dnia zwrotu;</w:t>
      </w:r>
    </w:p>
    <w:p w14:paraId="601713A0" w14:textId="77777777" w:rsidR="00106143" w:rsidRDefault="00106143" w:rsidP="00106143">
      <w:pPr>
        <w:numPr>
          <w:ilvl w:val="0"/>
          <w:numId w:val="63"/>
        </w:numPr>
        <w:spacing w:after="40" w:line="276" w:lineRule="auto"/>
        <w:ind w:left="709"/>
        <w:contextualSpacing/>
        <w:jc w:val="both"/>
        <w:rPr>
          <w:rFonts w:ascii="Calibri" w:hAnsi="Calibri"/>
          <w:sz w:val="22"/>
          <w:szCs w:val="22"/>
        </w:rPr>
      </w:pPr>
      <w:r w:rsidRPr="00106143">
        <w:rPr>
          <w:rFonts w:ascii="Calibri" w:hAnsi="Calibri"/>
          <w:sz w:val="22"/>
          <w:szCs w:val="22"/>
        </w:rPr>
        <w:t>części kwoty zwrotu, o której mowa w pkt. 4 - Beneficjent zostanie wezwany przez Instytucję Zarządzającą do zwrotu pozostałej części wraz z odsetkami jak dla zaległości podatkowych, liczonymi od dnia następnego po upływie terminu do dnia zwrotu.</w:t>
      </w:r>
    </w:p>
    <w:p w14:paraId="7058D5F0" w14:textId="77777777" w:rsidR="000410F8" w:rsidRPr="002761E5" w:rsidRDefault="00106143" w:rsidP="002761E5">
      <w:pPr>
        <w:pStyle w:val="Akapitzlist"/>
        <w:numPr>
          <w:ilvl w:val="0"/>
          <w:numId w:val="62"/>
        </w:numPr>
        <w:spacing w:after="40" w:line="276" w:lineRule="auto"/>
        <w:jc w:val="both"/>
        <w:rPr>
          <w:rFonts w:ascii="Calibri" w:hAnsi="Calibri"/>
          <w:sz w:val="22"/>
          <w:szCs w:val="22"/>
        </w:rPr>
      </w:pPr>
      <w:r w:rsidRPr="002761E5">
        <w:rPr>
          <w:rFonts w:ascii="Calibri" w:hAnsi="Calibri"/>
          <w:sz w:val="22"/>
          <w:szCs w:val="22"/>
        </w:rPr>
        <w:t xml:space="preserve">W przypadku, gdy Beneficjent nie dokona zwrotu dotacji warunkowej zgodnie z zasadami, o których mowa powyżej, zastosowanie mają ust. </w:t>
      </w:r>
      <w:bookmarkStart w:id="137" w:name="_Hlk157166135"/>
      <w:r w:rsidRPr="002761E5">
        <w:rPr>
          <w:rFonts w:ascii="Calibri" w:hAnsi="Calibri"/>
          <w:sz w:val="22"/>
          <w:szCs w:val="22"/>
        </w:rPr>
        <w:t>3 lub 4 Artykułu 17 załącznika nr 1 do Umowy</w:t>
      </w:r>
      <w:bookmarkEnd w:id="137"/>
      <w:r w:rsidRPr="002761E5">
        <w:rPr>
          <w:rFonts w:ascii="Calibri" w:hAnsi="Calibri"/>
          <w:sz w:val="22"/>
          <w:szCs w:val="22"/>
        </w:rPr>
        <w:t>.</w:t>
      </w:r>
    </w:p>
    <w:sectPr w:rsidR="000410F8" w:rsidRPr="002761E5"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F7FE" w14:textId="77777777" w:rsidR="0011079B" w:rsidRDefault="0011079B">
      <w:r>
        <w:separator/>
      </w:r>
    </w:p>
  </w:endnote>
  <w:endnote w:type="continuationSeparator" w:id="0">
    <w:p w14:paraId="5071F9EE" w14:textId="77777777" w:rsidR="0011079B" w:rsidRDefault="0011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D3D" w14:textId="01A124DF" w:rsidR="00C80FA3" w:rsidRPr="004F1100" w:rsidRDefault="00C80FA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F334E">
      <w:rPr>
        <w:rFonts w:ascii="Calibri" w:hAnsi="Calibri"/>
        <w:b/>
        <w:bCs/>
        <w:i/>
        <w:noProof/>
        <w:sz w:val="22"/>
      </w:rPr>
      <w:t>24</w:t>
    </w:r>
    <w:r>
      <w:rPr>
        <w:rFonts w:ascii="Calibri" w:hAnsi="Calibri"/>
        <w:b/>
        <w:bCs/>
        <w:i/>
        <w:sz w:val="22"/>
      </w:rPr>
      <w:fldChar w:fldCharType="end"/>
    </w:r>
  </w:p>
  <w:p w14:paraId="3032EFF4" w14:textId="77777777" w:rsidR="00C80FA3" w:rsidRDefault="00C80F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FB92" w14:textId="58AE96C6" w:rsidR="00C80FA3" w:rsidRPr="004F1100" w:rsidRDefault="00C80FA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0F334E">
      <w:rPr>
        <w:rFonts w:ascii="Calibri" w:hAnsi="Calibri"/>
        <w:b/>
        <w:bCs/>
        <w:i/>
        <w:noProof/>
        <w:sz w:val="22"/>
      </w:rPr>
      <w:t>7</w:t>
    </w:r>
    <w:r>
      <w:rPr>
        <w:rFonts w:ascii="Calibri" w:hAnsi="Calibri"/>
        <w:b/>
        <w:bCs/>
        <w:i/>
        <w:sz w:val="22"/>
      </w:rPr>
      <w:fldChar w:fldCharType="end"/>
    </w:r>
  </w:p>
  <w:p w14:paraId="215607DA" w14:textId="77777777" w:rsidR="00C80FA3" w:rsidRDefault="00C80F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30C8" w14:textId="77777777" w:rsidR="0011079B" w:rsidRDefault="0011079B">
      <w:r>
        <w:separator/>
      </w:r>
    </w:p>
  </w:footnote>
  <w:footnote w:type="continuationSeparator" w:id="0">
    <w:p w14:paraId="5100EEC4" w14:textId="77777777" w:rsidR="0011079B" w:rsidRDefault="0011079B">
      <w:r>
        <w:continuationSeparator/>
      </w:r>
    </w:p>
  </w:footnote>
  <w:footnote w:id="1">
    <w:p w14:paraId="7CDEE2F2" w14:textId="77777777" w:rsidR="00C80FA3" w:rsidRDefault="00C80FA3">
      <w:pPr>
        <w:pStyle w:val="Tekstprzypisudolnego"/>
      </w:pPr>
      <w:r>
        <w:rPr>
          <w:rStyle w:val="Odwoanieprzypisudolnego"/>
        </w:rPr>
        <w:footnoteRef/>
      </w:r>
      <w:r>
        <w:t xml:space="preserve"> W</w:t>
      </w:r>
      <w:r w:rsidRPr="006964B3">
        <w:t>zór umowy o dofinansowanie dla projektów współfinansowanych z EFRR</w:t>
      </w:r>
      <w:r w:rsidRPr="00061B6D">
        <w:t>, któr</w:t>
      </w:r>
      <w:r>
        <w:t>ych</w:t>
      </w:r>
      <w:r w:rsidRPr="00061B6D">
        <w:t xml:space="preserve"> budżet ustalony został w oparciu o art. 53 ust. 3 lit. b rozporządzenia ogólnego</w:t>
      </w:r>
      <w:r w:rsidRPr="006964B3">
        <w:t>, który może podlegać zmianom w związku z dostosowywaniem do kolejnych wytycznych wydawanych na podstawie art. 5 ust. 1 Ustawy wdrożeniowej i aktów prawnych wydawanych przez Komisję Europejską.</w:t>
      </w:r>
    </w:p>
  </w:footnote>
  <w:footnote w:id="2">
    <w:p w14:paraId="0DB54FE2" w14:textId="77777777" w:rsidR="00C80FA3" w:rsidRDefault="00C80FA3">
      <w:pPr>
        <w:pStyle w:val="Tekstprzypisudolnego"/>
      </w:pPr>
      <w:r>
        <w:rPr>
          <w:rStyle w:val="Odwoanieprzypisudolnego"/>
        </w:rPr>
        <w:footnoteRef/>
      </w:r>
      <w:r>
        <w:t xml:space="preserve"> </w:t>
      </w:r>
      <w:r w:rsidRPr="00525C1F">
        <w:t>Jeżeli umowa będzie zawierana przez Instytucję Pośredniczącą (IP) brzmienie preambuły oraz odpowiednich postanowień umowy zostanie dostosowane do takiej sytuacji. W takim przypadku w preambule zawarta będzie informacja, że IP zawiera umowę działając w imieniu i na rzecz Instytucji Zarządzającej. Umowa będzie wówczas podpisywana przez przedstawicieli IP.</w:t>
      </w:r>
    </w:p>
  </w:footnote>
  <w:footnote w:id="3">
    <w:p w14:paraId="7FC64F37" w14:textId="77777777" w:rsidR="00C80FA3" w:rsidRDefault="00C80FA3"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4">
    <w:p w14:paraId="75D9E112" w14:textId="77777777" w:rsidR="00C80FA3" w:rsidRDefault="00C80FA3"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5">
    <w:p w14:paraId="04F0AF5D" w14:textId="77777777" w:rsidR="00C80FA3" w:rsidRDefault="00C80FA3" w:rsidP="00757258">
      <w:pPr>
        <w:pStyle w:val="Tekstprzypisudolnego"/>
      </w:pPr>
      <w:r>
        <w:rPr>
          <w:rStyle w:val="Odwoanieprzypisudolnego"/>
        </w:rPr>
        <w:footnoteRef/>
      </w:r>
      <w:r>
        <w:t xml:space="preserve"> </w:t>
      </w:r>
      <w:bookmarkStart w:id="2" w:name="_Hlk156896923"/>
      <w:r w:rsidRPr="00EC5225">
        <w:t xml:space="preserve">Dotyczy </w:t>
      </w:r>
      <w:r>
        <w:t xml:space="preserve">wyłącznie </w:t>
      </w:r>
      <w:r w:rsidRPr="00EC5225">
        <w:t>projektów</w:t>
      </w:r>
      <w:r>
        <w:t xml:space="preserve"> w ramach Działań 2.1 -2.4</w:t>
      </w:r>
      <w:r w:rsidRPr="00EC5225">
        <w:t>, w których występuje dotacja warunkowa.</w:t>
      </w:r>
      <w:bookmarkEnd w:id="2"/>
    </w:p>
  </w:footnote>
  <w:footnote w:id="6">
    <w:p w14:paraId="20842DCC" w14:textId="77777777" w:rsidR="00C80FA3" w:rsidRDefault="00C80FA3">
      <w:pPr>
        <w:pStyle w:val="Tekstprzypisudolnego"/>
      </w:pPr>
      <w:r>
        <w:rPr>
          <w:rStyle w:val="Odwoanieprzypisudolnego"/>
        </w:rPr>
        <w:footnoteRef/>
      </w:r>
      <w:r>
        <w:t xml:space="preserve"> </w:t>
      </w:r>
      <w:r w:rsidRPr="002503EE">
        <w:t>W przypadku procedury niekonkurencyjnej, regulamin wyboru był udostępniony indywidualnie wnioskodawcy (Beneficjentowi).</w:t>
      </w:r>
    </w:p>
  </w:footnote>
  <w:footnote w:id="7">
    <w:p w14:paraId="09DDA8A1" w14:textId="77777777" w:rsidR="00C80FA3" w:rsidRPr="00DC067E" w:rsidRDefault="00C80FA3"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8">
    <w:p w14:paraId="179AE0D6" w14:textId="77777777" w:rsidR="00C80FA3" w:rsidRDefault="00C80FA3" w:rsidP="00757258">
      <w:pPr>
        <w:pStyle w:val="Tekstprzypisudolnego"/>
      </w:pPr>
      <w:r>
        <w:rPr>
          <w:rStyle w:val="Odwoanieprzypisudolnego"/>
        </w:rPr>
        <w:footnoteRef/>
      </w:r>
      <w:r>
        <w:t xml:space="preserve"> </w:t>
      </w:r>
      <w:bookmarkStart w:id="5" w:name="_Hlk156897231"/>
      <w:r w:rsidRPr="002457E9">
        <w:t>Dotyczy wyłącznie projektów</w:t>
      </w:r>
      <w:r>
        <w:t xml:space="preserve"> w ramach Działań 2.1 -2.4</w:t>
      </w:r>
      <w:r w:rsidRPr="002457E9">
        <w:t>, w których występuje dotacja warunkowa.</w:t>
      </w:r>
      <w:bookmarkEnd w:id="5"/>
    </w:p>
  </w:footnote>
  <w:footnote w:id="9">
    <w:p w14:paraId="2BB03BFF" w14:textId="77777777" w:rsidR="00C80FA3" w:rsidRDefault="00C80FA3" w:rsidP="001670A3">
      <w:pPr>
        <w:pStyle w:val="Tekstprzypisudolnego"/>
      </w:pPr>
      <w:r>
        <w:rPr>
          <w:rStyle w:val="Odwoanieprzypisudolnego"/>
        </w:rPr>
        <w:footnoteRef/>
      </w:r>
      <w:r>
        <w:t xml:space="preserve"> </w:t>
      </w:r>
      <w:bookmarkStart w:id="6" w:name="_Hlk156897378"/>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bookmarkEnd w:id="6"/>
      <w:r>
        <w:t xml:space="preserve"> W przypadku większej liczby budynków, na które udzielana jest dotacja warunkowa odpowiednio powielić zapis.</w:t>
      </w:r>
    </w:p>
  </w:footnote>
  <w:footnote w:id="10">
    <w:p w14:paraId="22FA7FB4" w14:textId="77777777" w:rsidR="00C80FA3" w:rsidRDefault="00C80FA3">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11">
    <w:p w14:paraId="7F01DC9A" w14:textId="77777777" w:rsidR="00C80FA3" w:rsidRDefault="00C80FA3" w:rsidP="004F0A0D">
      <w:pPr>
        <w:pStyle w:val="Tekstprzypisudolnego"/>
      </w:pPr>
      <w:r>
        <w:rPr>
          <w:rStyle w:val="Odwoanieprzypisudolnego"/>
        </w:rPr>
        <w:footnoteRef/>
      </w:r>
      <w:r>
        <w:t xml:space="preserve"> Dz. Urz. UE C 262 z 19.07.2016 r., s. 1.</w:t>
      </w:r>
    </w:p>
  </w:footnote>
  <w:footnote w:id="12">
    <w:p w14:paraId="0578F357" w14:textId="77777777" w:rsidR="00C80FA3" w:rsidRDefault="00C80FA3">
      <w:pPr>
        <w:pStyle w:val="Tekstprzypisudolnego"/>
      </w:pPr>
      <w:r>
        <w:rPr>
          <w:rStyle w:val="Odwoanieprzypisudolnego"/>
        </w:rPr>
        <w:footnoteRef/>
      </w:r>
      <w:r>
        <w:t xml:space="preserve"> Dotyczy projektów realizowanych w </w:t>
      </w:r>
      <w:r w:rsidRPr="006C4E99">
        <w:rPr>
          <w:b/>
        </w:rPr>
        <w:t>[numer Działania FEP]</w:t>
      </w:r>
      <w:r>
        <w:t>.</w:t>
      </w:r>
    </w:p>
  </w:footnote>
  <w:footnote w:id="13">
    <w:p w14:paraId="0C1BF998" w14:textId="77777777" w:rsidR="00C80FA3" w:rsidRDefault="00C80FA3"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4">
    <w:p w14:paraId="2D0059AC" w14:textId="77777777" w:rsidR="00C80FA3" w:rsidRDefault="00C80FA3" w:rsidP="00940F07">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15">
    <w:p w14:paraId="017CDBA1" w14:textId="77777777" w:rsidR="00C80FA3" w:rsidRPr="000C74BC" w:rsidRDefault="00C80FA3"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6">
    <w:p w14:paraId="2E024F2F" w14:textId="77777777" w:rsidR="00C80FA3" w:rsidRPr="000C74BC" w:rsidRDefault="00C80FA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7">
    <w:p w14:paraId="29A4918C" w14:textId="77777777" w:rsidR="00C80FA3" w:rsidRPr="000C74BC" w:rsidRDefault="00C80FA3"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8">
    <w:p w14:paraId="2970742D" w14:textId="77777777" w:rsidR="00C80FA3" w:rsidRDefault="00C80FA3" w:rsidP="00B4458D">
      <w:pPr>
        <w:pStyle w:val="Tekstprzypisudolnego"/>
      </w:pPr>
      <w:r>
        <w:rPr>
          <w:rStyle w:val="Odwoanieprzypisudolnego"/>
        </w:rPr>
        <w:footnoteRef/>
      </w:r>
      <w:r>
        <w:t xml:space="preserve"> Dz. Urz. UE L 198 z 22.06.2020 r., s. 13.</w:t>
      </w:r>
    </w:p>
  </w:footnote>
  <w:footnote w:id="19">
    <w:p w14:paraId="5A25A90B" w14:textId="77777777" w:rsidR="00C80FA3" w:rsidRPr="000C74BC" w:rsidRDefault="00C80FA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20">
    <w:p w14:paraId="71D2E026" w14:textId="7C97F50A" w:rsidR="00C80FA3" w:rsidRDefault="00C80FA3">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sidRPr="00F3594C">
        <w:rPr>
          <w:rFonts w:asciiTheme="minorHAnsi" w:hAnsiTheme="minorHAnsi"/>
          <w:sz w:val="20"/>
        </w:rPr>
        <w:t>z 15.12.2023r. poz.2831</w:t>
      </w:r>
      <w:r w:rsidRPr="000C74BC">
        <w:rPr>
          <w:rFonts w:asciiTheme="minorHAnsi" w:hAnsiTheme="minorHAnsi"/>
          <w:sz w:val="20"/>
        </w:rPr>
        <w:t>.</w:t>
      </w:r>
    </w:p>
  </w:footnote>
  <w:footnote w:id="21">
    <w:p w14:paraId="41EE0F89" w14:textId="715136B5" w:rsidR="00C80FA3" w:rsidRDefault="00C80FA3"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1" w:name="_Hlk173231228"/>
      <w:r>
        <w:rPr>
          <w:rFonts w:asciiTheme="minorHAnsi" w:hAnsiTheme="minorHAnsi"/>
          <w:sz w:val="20"/>
        </w:rPr>
        <w:t xml:space="preserve">z </w:t>
      </w:r>
      <w:r w:rsidRPr="00F3594C">
        <w:rPr>
          <w:rFonts w:asciiTheme="minorHAnsi" w:hAnsiTheme="minorHAnsi"/>
          <w:sz w:val="20"/>
        </w:rPr>
        <w:t>15.12.2023r. poz.2832.</w:t>
      </w:r>
      <w:bookmarkEnd w:id="11"/>
      <w:r w:rsidRPr="000C74BC">
        <w:rPr>
          <w:rFonts w:asciiTheme="minorHAnsi" w:hAnsiTheme="minorHAnsi"/>
          <w:sz w:val="20"/>
        </w:rPr>
        <w:t>.</w:t>
      </w:r>
    </w:p>
  </w:footnote>
  <w:footnote w:id="22">
    <w:p w14:paraId="64D6CCD0" w14:textId="77777777" w:rsidR="00C80FA3" w:rsidRPr="00483ABF" w:rsidRDefault="00C80FA3"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23">
    <w:p w14:paraId="1F7C43CC" w14:textId="77777777" w:rsidR="00C80FA3" w:rsidRPr="00483ABF" w:rsidRDefault="00C80FA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24">
    <w:p w14:paraId="7D41A2BA" w14:textId="77777777" w:rsidR="00C80FA3" w:rsidRPr="00483ABF" w:rsidRDefault="00C80FA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5">
    <w:p w14:paraId="5A0CAD8F" w14:textId="77777777" w:rsidR="00C80FA3" w:rsidRPr="00483ABF" w:rsidRDefault="00C80FA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6">
    <w:p w14:paraId="336B27AF" w14:textId="77777777" w:rsidR="00C80FA3" w:rsidRPr="00483ABF" w:rsidRDefault="00C80FA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7">
    <w:p w14:paraId="30DE2B28" w14:textId="77777777" w:rsidR="00C80FA3" w:rsidRPr="00483ABF" w:rsidRDefault="00C80FA3"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8">
    <w:p w14:paraId="562A7B6A" w14:textId="77777777" w:rsidR="00C80FA3" w:rsidRPr="00483ABF" w:rsidRDefault="00C80FA3"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9">
    <w:p w14:paraId="36CD8233" w14:textId="77777777" w:rsidR="00C80FA3" w:rsidRDefault="00C80FA3">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z późn. zm</w:t>
      </w:r>
      <w:r w:rsidRPr="00483ABF">
        <w:rPr>
          <w:bCs/>
          <w:sz w:val="20"/>
        </w:rPr>
        <w:t>.</w:t>
      </w:r>
    </w:p>
  </w:footnote>
  <w:footnote w:id="30">
    <w:p w14:paraId="0508BF90" w14:textId="77777777" w:rsidR="00C80FA3" w:rsidRDefault="00C80FA3" w:rsidP="00952C5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31">
    <w:p w14:paraId="3BA9B368" w14:textId="77777777" w:rsidR="00C80FA3" w:rsidRDefault="00C80FA3" w:rsidP="00952C5E">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32">
    <w:p w14:paraId="78546A2E" w14:textId="77777777" w:rsidR="00C80FA3" w:rsidRDefault="00C80FA3" w:rsidP="00952C5E">
      <w:pPr>
        <w:pStyle w:val="Tekstprzypisudolnego"/>
      </w:pPr>
      <w:r>
        <w:rPr>
          <w:rStyle w:val="Odwoanieprzypisudolnego"/>
        </w:rPr>
        <w:footnoteRef/>
      </w:r>
      <w:r>
        <w:t xml:space="preserve"> </w:t>
      </w:r>
      <w:r w:rsidRPr="0080367B">
        <w:t>Dotyczy wyłącznie projektów</w:t>
      </w:r>
      <w:r w:rsidRPr="008F4DC3">
        <w:rPr>
          <w:rFonts w:ascii="Arial" w:hAnsi="Arial"/>
          <w:sz w:val="24"/>
          <w:szCs w:val="24"/>
        </w:rPr>
        <w:t xml:space="preserve"> </w:t>
      </w:r>
      <w:r w:rsidRPr="008F4DC3">
        <w:t>w ramach Działań 2.1 -2.4</w:t>
      </w:r>
      <w:r w:rsidRPr="0080367B">
        <w:t>, w których występuje dotacja warunkowa.</w:t>
      </w:r>
    </w:p>
  </w:footnote>
  <w:footnote w:id="33">
    <w:p w14:paraId="597A58E7" w14:textId="77777777" w:rsidR="00C80FA3" w:rsidRDefault="00C80FA3"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34">
    <w:p w14:paraId="45B168DD" w14:textId="77777777" w:rsidR="00C80FA3" w:rsidRDefault="00C80FA3">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35">
    <w:p w14:paraId="4210C30C" w14:textId="77777777" w:rsidR="00C80FA3" w:rsidRPr="00EE1A7B" w:rsidRDefault="00C80FA3"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6">
    <w:p w14:paraId="18177842" w14:textId="77777777" w:rsidR="00C80FA3" w:rsidRDefault="00C80FA3"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7">
    <w:p w14:paraId="576D27BC" w14:textId="77777777" w:rsidR="00C80FA3" w:rsidRPr="008E6BE1" w:rsidRDefault="00C80FA3"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8">
    <w:p w14:paraId="119A3423" w14:textId="77777777" w:rsidR="00C80FA3" w:rsidRDefault="00C80FA3"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9">
    <w:p w14:paraId="63CED836" w14:textId="77777777" w:rsidR="00C80FA3" w:rsidRDefault="00C80FA3">
      <w:pPr>
        <w:pStyle w:val="Tekstprzypisudolnego"/>
      </w:pPr>
      <w:r>
        <w:rPr>
          <w:rStyle w:val="Odwoanieprzypisudolnego"/>
        </w:rPr>
        <w:footnoteRef/>
      </w:r>
      <w:r>
        <w:t xml:space="preserve"> Dotyczy projektów realizowanych w </w:t>
      </w:r>
      <w:r w:rsidRPr="001D686A">
        <w:rPr>
          <w:b/>
        </w:rPr>
        <w:t>[numer i nazwa działania FEP]</w:t>
      </w:r>
      <w:r>
        <w:t>.</w:t>
      </w:r>
    </w:p>
  </w:footnote>
  <w:footnote w:id="40">
    <w:p w14:paraId="114983FC" w14:textId="77777777" w:rsidR="00C80FA3" w:rsidRDefault="00C80FA3" w:rsidP="000410F8">
      <w:pPr>
        <w:pStyle w:val="Tekstprzypisudolnego"/>
      </w:pPr>
      <w:r>
        <w:rPr>
          <w:rStyle w:val="Odwoanieprzypisudolnego"/>
        </w:rPr>
        <w:footnoteRef/>
      </w:r>
      <w:r>
        <w:t xml:space="preserve"> Nie dotyczy tablic, plakatów, naklejek, których wzory nie mogą być zmieniane</w:t>
      </w:r>
    </w:p>
  </w:footnote>
  <w:footnote w:id="41">
    <w:p w14:paraId="4C591165" w14:textId="77777777" w:rsidR="00C80FA3" w:rsidRPr="00C83981" w:rsidRDefault="00C80FA3"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2">
    <w:p w14:paraId="0FFD2809" w14:textId="77777777" w:rsidR="00C80FA3" w:rsidRDefault="00C80FA3"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3">
    <w:p w14:paraId="7DF59AA9" w14:textId="77777777" w:rsidR="00C80FA3" w:rsidRPr="00C83981" w:rsidRDefault="00C80FA3"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44">
    <w:p w14:paraId="523B4AD7" w14:textId="77777777" w:rsidR="00C80FA3" w:rsidRPr="005F11AC" w:rsidRDefault="00C80FA3"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 w:id="45">
    <w:p w14:paraId="47B30747" w14:textId="77777777" w:rsidR="00C80FA3" w:rsidRDefault="00C80FA3">
      <w:pPr>
        <w:pStyle w:val="Tekstprzypisudolnego"/>
      </w:pPr>
      <w:r>
        <w:rPr>
          <w:rStyle w:val="Odwoanieprzypisudolnego"/>
        </w:rPr>
        <w:footnoteRef/>
      </w:r>
      <w:r>
        <w:t xml:space="preserve"> </w:t>
      </w:r>
      <w:r w:rsidRPr="006025BC">
        <w:t>i lit. kolejne w przypadku większej liczby budynków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AD3" w14:textId="77777777" w:rsidR="00C80FA3" w:rsidRPr="00EA694E" w:rsidRDefault="00C80FA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C80FA3" w:rsidRPr="00EA694E" w:rsidRDefault="00C80FA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1978" w14:textId="77777777" w:rsidR="00C80FA3" w:rsidRDefault="00C80FA3">
    <w:pPr>
      <w:pStyle w:val="Nagwek"/>
    </w:pPr>
    <w:r>
      <w:rPr>
        <w:noProof/>
      </w:rPr>
      <w:drawing>
        <wp:anchor distT="0" distB="0" distL="114300" distR="114300" simplePos="0" relativeHeight="251659264" behindDoc="0" locked="0" layoutInCell="1" allowOverlap="1" wp14:anchorId="288DDBD1" wp14:editId="6536A82E">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9FAC" w14:textId="77777777" w:rsidR="00C80FA3" w:rsidRPr="00C572E3" w:rsidRDefault="00C80FA3" w:rsidP="00911F3A">
    <w:pPr>
      <w:pStyle w:val="Nagwek"/>
      <w:jc w:val="right"/>
      <w:rPr>
        <w:rFonts w:asciiTheme="minorHAnsi" w:hAnsiTheme="minorHAnsi"/>
        <w:b/>
        <w:i/>
        <w:sz w:val="20"/>
      </w:rPr>
    </w:pPr>
  </w:p>
  <w:p w14:paraId="01895025" w14:textId="77777777" w:rsidR="00C80FA3" w:rsidRPr="00911F3A" w:rsidRDefault="00C80FA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1B6D"/>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80370"/>
    <w:rsid w:val="0018125E"/>
    <w:rsid w:val="00182F97"/>
    <w:rsid w:val="00184F9D"/>
    <w:rsid w:val="00185FC7"/>
    <w:rsid w:val="00186088"/>
    <w:rsid w:val="00187655"/>
    <w:rsid w:val="00191FAF"/>
    <w:rsid w:val="00192BC9"/>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38FC"/>
    <w:rsid w:val="002169DE"/>
    <w:rsid w:val="00216DD5"/>
    <w:rsid w:val="00221CED"/>
    <w:rsid w:val="00221E59"/>
    <w:rsid w:val="00222997"/>
    <w:rsid w:val="00222B0F"/>
    <w:rsid w:val="00223625"/>
    <w:rsid w:val="002237F1"/>
    <w:rsid w:val="00223C10"/>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50E1"/>
    <w:rsid w:val="003A5835"/>
    <w:rsid w:val="003A63F5"/>
    <w:rsid w:val="003A7E6C"/>
    <w:rsid w:val="003B3A8B"/>
    <w:rsid w:val="003B4815"/>
    <w:rsid w:val="003B5504"/>
    <w:rsid w:val="003B575E"/>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891"/>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908E3"/>
    <w:rsid w:val="00890902"/>
    <w:rsid w:val="00891BE7"/>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2FBB"/>
    <w:rsid w:val="00B03A1E"/>
    <w:rsid w:val="00B04E20"/>
    <w:rsid w:val="00B05EAF"/>
    <w:rsid w:val="00B06278"/>
    <w:rsid w:val="00B07770"/>
    <w:rsid w:val="00B11BA1"/>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B578-09DA-4546-A79E-312BAEB93536}">
  <ds:schemaRefs>
    <ds:schemaRef ds:uri="http://www.w3.org/2001/XMLSchema"/>
  </ds:schemaRefs>
</ds:datastoreItem>
</file>

<file path=customXml/itemProps2.xml><?xml version="1.0" encoding="utf-8"?>
<ds:datastoreItem xmlns:ds="http://schemas.openxmlformats.org/officeDocument/2006/customXml" ds:itemID="{2EBF7182-1EB4-4714-944F-9F30686B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4</TotalTime>
  <Pages>47</Pages>
  <Words>15214</Words>
  <Characters>101853</Characters>
  <Application>Microsoft Office Word</Application>
  <DocSecurity>0</DocSecurity>
  <Lines>848</Lines>
  <Paragraphs>233</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Kowalczuk Jakub</cp:lastModifiedBy>
  <cp:revision>6</cp:revision>
  <cp:lastPrinted>2022-06-09T06:04:00Z</cp:lastPrinted>
  <dcterms:created xsi:type="dcterms:W3CDTF">2024-09-10T09:38:00Z</dcterms:created>
  <dcterms:modified xsi:type="dcterms:W3CDTF">2024-09-12T10:56:00Z</dcterms:modified>
</cp:coreProperties>
</file>