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83B2E" w14:textId="0AD0DE73" w:rsidR="000C730A" w:rsidRPr="00410127" w:rsidRDefault="000C730A" w:rsidP="000C730A">
      <w:pPr>
        <w:shd w:val="clear" w:color="auto" w:fill="FFFFFF" w:themeFill="background1"/>
        <w:spacing w:after="240"/>
        <w:ind w:left="5529"/>
        <w:rPr>
          <w:rFonts w:asciiTheme="minorHAnsi" w:eastAsia="Calibri" w:hAnsiTheme="minorHAnsi"/>
        </w:rPr>
      </w:pPr>
      <w:bookmarkStart w:id="0" w:name="_GoBack"/>
      <w:bookmarkEnd w:id="0"/>
      <w:r w:rsidRPr="006073D4">
        <w:rPr>
          <w:rFonts w:asciiTheme="minorHAnsi" w:eastAsia="Calibri" w:hAnsiTheme="minorHAnsi"/>
        </w:rPr>
        <w:t>Załącznik</w:t>
      </w:r>
      <w:r w:rsidRPr="006073D4">
        <w:rPr>
          <w:rFonts w:asciiTheme="minorHAnsi" w:eastAsia="Calibri" w:hAnsiTheme="minorHAnsi"/>
        </w:rPr>
        <w:br/>
        <w:t xml:space="preserve">do Uchwały </w:t>
      </w:r>
      <w:r w:rsidRPr="007274A7">
        <w:rPr>
          <w:rFonts w:asciiTheme="minorHAnsi" w:eastAsia="Calibri" w:hAnsiTheme="minorHAnsi"/>
        </w:rPr>
        <w:t xml:space="preserve">Nr </w:t>
      </w:r>
      <w:r w:rsidR="00E6258B">
        <w:rPr>
          <w:rFonts w:asciiTheme="minorHAnsi" w:eastAsia="Calibri" w:hAnsiTheme="minorHAnsi"/>
        </w:rPr>
        <w:t>181/65/25</w:t>
      </w:r>
      <w:r w:rsidRPr="006073D4">
        <w:rPr>
          <w:rFonts w:asciiTheme="minorHAnsi" w:eastAsia="Calibri" w:hAnsiTheme="minorHAnsi"/>
        </w:rPr>
        <w:br/>
        <w:t>Zarządu Województwa Pomorskiego</w:t>
      </w:r>
      <w:r w:rsidRPr="006073D4">
        <w:rPr>
          <w:rFonts w:asciiTheme="minorHAnsi" w:eastAsia="Calibri" w:hAnsiTheme="minorHAnsi"/>
        </w:rPr>
        <w:br/>
        <w:t>z dnia</w:t>
      </w:r>
      <w:r w:rsidR="006051F7" w:rsidRPr="006073D4">
        <w:rPr>
          <w:rFonts w:asciiTheme="minorHAnsi" w:eastAsia="Calibri" w:hAnsiTheme="minorHAnsi"/>
        </w:rPr>
        <w:t xml:space="preserve"> </w:t>
      </w:r>
      <w:r w:rsidR="00EC01F3">
        <w:rPr>
          <w:rFonts w:asciiTheme="minorHAnsi" w:eastAsia="Calibri" w:hAnsiTheme="minorHAnsi"/>
        </w:rPr>
        <w:t>13 lutego 2025 r.</w:t>
      </w:r>
    </w:p>
    <w:p w14:paraId="2B435EC8" w14:textId="77777777" w:rsidR="000C730A" w:rsidRPr="00410127" w:rsidRDefault="000C730A" w:rsidP="001026CA">
      <w:pPr>
        <w:pStyle w:val="Nagwek1"/>
        <w:numPr>
          <w:ilvl w:val="0"/>
          <w:numId w:val="53"/>
        </w:numPr>
        <w:spacing w:line="360" w:lineRule="auto"/>
        <w:rPr>
          <w:rFonts w:asciiTheme="minorHAnsi" w:hAnsiTheme="minorHAnsi"/>
          <w:b w:val="0"/>
        </w:rPr>
      </w:pPr>
      <w:bookmarkStart w:id="1" w:name="_Toc166500826"/>
      <w:bookmarkStart w:id="2" w:name="_Toc184115967"/>
      <w:bookmarkStart w:id="3" w:name="_Toc187924296"/>
      <w:bookmarkStart w:id="4" w:name="_Toc188625306"/>
      <w:bookmarkStart w:id="5" w:name="_Toc189657657"/>
      <w:r w:rsidRPr="00410127">
        <w:rPr>
          <w:rFonts w:asciiTheme="minorHAnsi" w:hAnsiTheme="minorHAnsi"/>
        </w:rPr>
        <w:t>Regulamin wyboru projektów</w:t>
      </w:r>
      <w:r>
        <w:rPr>
          <w:rFonts w:asciiTheme="minorHAnsi" w:eastAsia="Calibri" w:hAnsiTheme="minorHAnsi"/>
          <w:lang w:eastAsia="en-US"/>
        </w:rPr>
        <w:t xml:space="preserve"> </w:t>
      </w:r>
      <w:r w:rsidRPr="00410127">
        <w:rPr>
          <w:rFonts w:asciiTheme="minorHAnsi" w:hAnsiTheme="minorHAnsi"/>
        </w:rPr>
        <w:t xml:space="preserve">w ramach </w:t>
      </w:r>
      <w:r>
        <w:rPr>
          <w:rFonts w:asciiTheme="minorHAnsi" w:hAnsiTheme="minorHAnsi"/>
        </w:rPr>
        <w:t>p</w:t>
      </w:r>
      <w:r w:rsidRPr="00410127">
        <w:rPr>
          <w:rFonts w:asciiTheme="minorHAnsi" w:hAnsiTheme="minorHAnsi"/>
        </w:rPr>
        <w:t xml:space="preserve">rogramu </w:t>
      </w:r>
      <w:r>
        <w:rPr>
          <w:rFonts w:asciiTheme="minorHAnsi" w:hAnsiTheme="minorHAnsi"/>
        </w:rPr>
        <w:t xml:space="preserve">regionalnego </w:t>
      </w:r>
      <w:r w:rsidRPr="00410127">
        <w:rPr>
          <w:rFonts w:asciiTheme="minorHAnsi" w:hAnsiTheme="minorHAnsi"/>
        </w:rPr>
        <w:t>Fundusze Europejskie dla Pomorza 2021-2027</w:t>
      </w:r>
      <w:bookmarkEnd w:id="1"/>
      <w:bookmarkEnd w:id="2"/>
      <w:bookmarkEnd w:id="3"/>
      <w:bookmarkEnd w:id="4"/>
      <w:bookmarkEnd w:id="5"/>
    </w:p>
    <w:p w14:paraId="5297D6ED" w14:textId="77777777" w:rsidR="000C730A" w:rsidRPr="00410127" w:rsidRDefault="000C730A" w:rsidP="000C730A">
      <w:pPr>
        <w:tabs>
          <w:tab w:val="center" w:pos="4536"/>
          <w:tab w:val="right" w:pos="9072"/>
        </w:tabs>
        <w:spacing w:before="1000" w:after="200"/>
        <w:jc w:val="center"/>
        <w:rPr>
          <w:rFonts w:asciiTheme="minorHAnsi" w:eastAsia="Calibri" w:hAnsiTheme="minorHAnsi"/>
          <w:b/>
          <w:sz w:val="28"/>
        </w:rPr>
      </w:pPr>
      <w:r w:rsidRPr="00410127">
        <w:rPr>
          <w:rFonts w:asciiTheme="minorHAnsi" w:eastAsia="Calibri" w:hAnsiTheme="minorHAnsi"/>
          <w:b/>
          <w:sz w:val="28"/>
        </w:rPr>
        <w:t>Priorytet 5</w:t>
      </w:r>
      <w:r w:rsidRPr="00410127">
        <w:rPr>
          <w:rFonts w:asciiTheme="minorHAnsi" w:eastAsia="Calibri" w:hAnsiTheme="minorHAnsi"/>
          <w:b/>
          <w:sz w:val="28"/>
        </w:rPr>
        <w:br/>
        <w:t>Fundusze europejskie dla silnego społecznie Pomorza (EFS+)</w:t>
      </w:r>
    </w:p>
    <w:p w14:paraId="261D2BC0" w14:textId="35B9BBAB" w:rsidR="000C730A" w:rsidRDefault="000C730A" w:rsidP="0026523F">
      <w:pPr>
        <w:autoSpaceDE w:val="0"/>
        <w:autoSpaceDN w:val="0"/>
        <w:adjustRightInd w:val="0"/>
        <w:spacing w:before="0"/>
        <w:jc w:val="center"/>
        <w:rPr>
          <w:rFonts w:asciiTheme="minorHAnsi" w:eastAsia="Calibri" w:hAnsiTheme="minorHAnsi"/>
          <w:b/>
          <w:sz w:val="28"/>
        </w:rPr>
      </w:pPr>
      <w:r w:rsidRPr="00410127">
        <w:rPr>
          <w:rFonts w:asciiTheme="minorHAnsi" w:eastAsia="Calibri" w:hAnsiTheme="minorHAnsi"/>
          <w:b/>
          <w:sz w:val="28"/>
        </w:rPr>
        <w:br/>
      </w:r>
      <w:r w:rsidR="0026523F" w:rsidRPr="00C26B67">
        <w:rPr>
          <w:rFonts w:asciiTheme="minorHAnsi" w:eastAsia="Calibri" w:hAnsiTheme="minorHAnsi"/>
          <w:b/>
          <w:sz w:val="28"/>
        </w:rPr>
        <w:t>Działani</w:t>
      </w:r>
      <w:r w:rsidR="0026523F">
        <w:rPr>
          <w:rFonts w:asciiTheme="minorHAnsi" w:eastAsia="Calibri" w:hAnsiTheme="minorHAnsi"/>
          <w:b/>
          <w:sz w:val="28"/>
        </w:rPr>
        <w:t>e</w:t>
      </w:r>
      <w:r w:rsidR="0026523F" w:rsidRPr="00C26B67">
        <w:rPr>
          <w:rFonts w:asciiTheme="minorHAnsi" w:eastAsia="Calibri" w:hAnsiTheme="minorHAnsi"/>
          <w:b/>
          <w:sz w:val="28"/>
        </w:rPr>
        <w:t xml:space="preserve"> 5.</w:t>
      </w:r>
      <w:r w:rsidR="00EB225A">
        <w:rPr>
          <w:rFonts w:asciiTheme="minorHAnsi" w:eastAsia="Calibri" w:hAnsiTheme="minorHAnsi"/>
          <w:b/>
          <w:sz w:val="28"/>
        </w:rPr>
        <w:t>1</w:t>
      </w:r>
      <w:r w:rsidR="0026523F">
        <w:rPr>
          <w:rFonts w:asciiTheme="minorHAnsi" w:eastAsia="Calibri" w:hAnsiTheme="minorHAnsi"/>
          <w:b/>
          <w:sz w:val="28"/>
        </w:rPr>
        <w:t>4.</w:t>
      </w:r>
      <w:r w:rsidR="0026523F" w:rsidRPr="00C26B67">
        <w:rPr>
          <w:rFonts w:asciiTheme="minorHAnsi" w:eastAsia="Calibri" w:hAnsiTheme="minorHAnsi"/>
          <w:b/>
          <w:sz w:val="28"/>
        </w:rPr>
        <w:t xml:space="preserve"> </w:t>
      </w:r>
      <w:r w:rsidR="00EB225A">
        <w:rPr>
          <w:rFonts w:asciiTheme="minorHAnsi" w:eastAsia="Calibri" w:hAnsiTheme="minorHAnsi"/>
          <w:b/>
          <w:sz w:val="28"/>
        </w:rPr>
        <w:t>Integracja migrantów</w:t>
      </w:r>
    </w:p>
    <w:p w14:paraId="10DA3076" w14:textId="77777777" w:rsidR="0026523F" w:rsidRPr="00C26B67" w:rsidRDefault="0026523F" w:rsidP="0026523F">
      <w:pPr>
        <w:autoSpaceDE w:val="0"/>
        <w:autoSpaceDN w:val="0"/>
        <w:adjustRightInd w:val="0"/>
        <w:spacing w:before="0"/>
        <w:jc w:val="center"/>
        <w:rPr>
          <w:rFonts w:asciiTheme="minorHAnsi" w:eastAsia="Calibri" w:hAnsiTheme="minorHAnsi"/>
          <w:b/>
          <w:sz w:val="28"/>
        </w:rPr>
      </w:pPr>
    </w:p>
    <w:p w14:paraId="2C68F33E" w14:textId="6807C13B" w:rsidR="000C730A" w:rsidRPr="00410127" w:rsidRDefault="000C730A" w:rsidP="000C730A">
      <w:pPr>
        <w:shd w:val="clear" w:color="auto" w:fill="365F91"/>
        <w:spacing w:before="1400" w:line="360" w:lineRule="auto"/>
        <w:jc w:val="center"/>
        <w:rPr>
          <w:rFonts w:asciiTheme="minorHAnsi" w:eastAsia="Calibri" w:hAnsiTheme="minorHAnsi"/>
          <w:b/>
          <w:color w:val="FFFFFF"/>
          <w:sz w:val="32"/>
        </w:rPr>
      </w:pPr>
      <w:r w:rsidRPr="00410127">
        <w:rPr>
          <w:rFonts w:asciiTheme="minorHAnsi" w:eastAsia="Calibri" w:hAnsiTheme="minorHAnsi"/>
          <w:b/>
          <w:color w:val="FFFFFF"/>
          <w:sz w:val="32"/>
        </w:rPr>
        <w:t>Nabór nr</w:t>
      </w:r>
      <w:r>
        <w:rPr>
          <w:rFonts w:asciiTheme="minorHAnsi" w:eastAsia="Calibri" w:hAnsiTheme="minorHAnsi"/>
          <w:b/>
          <w:color w:val="FFFFFF"/>
          <w:sz w:val="32"/>
        </w:rPr>
        <w:t xml:space="preserve"> FEPM.05.</w:t>
      </w:r>
      <w:r w:rsidR="00CA1DC3">
        <w:rPr>
          <w:rFonts w:asciiTheme="minorHAnsi" w:eastAsia="Calibri" w:hAnsiTheme="minorHAnsi"/>
          <w:b/>
          <w:color w:val="FFFFFF"/>
          <w:sz w:val="32"/>
        </w:rPr>
        <w:t>1</w:t>
      </w:r>
      <w:r w:rsidR="0026523F">
        <w:rPr>
          <w:rFonts w:asciiTheme="minorHAnsi" w:eastAsia="Calibri" w:hAnsiTheme="minorHAnsi"/>
          <w:b/>
          <w:color w:val="FFFFFF"/>
          <w:sz w:val="32"/>
        </w:rPr>
        <w:t>4</w:t>
      </w:r>
      <w:r>
        <w:rPr>
          <w:rFonts w:asciiTheme="minorHAnsi" w:eastAsia="Calibri" w:hAnsiTheme="minorHAnsi"/>
          <w:b/>
          <w:color w:val="FFFFFF"/>
          <w:sz w:val="32"/>
        </w:rPr>
        <w:t>-IZ.00-</w:t>
      </w:r>
      <w:r w:rsidR="0004401C">
        <w:rPr>
          <w:rFonts w:asciiTheme="minorHAnsi" w:eastAsia="Calibri" w:hAnsiTheme="minorHAnsi"/>
          <w:b/>
          <w:color w:val="FFFFFF"/>
          <w:sz w:val="32"/>
        </w:rPr>
        <w:t>00</w:t>
      </w:r>
      <w:r w:rsidR="0026523F">
        <w:rPr>
          <w:rFonts w:asciiTheme="minorHAnsi" w:eastAsia="Calibri" w:hAnsiTheme="minorHAnsi"/>
          <w:b/>
          <w:color w:val="FFFFFF"/>
          <w:sz w:val="32"/>
        </w:rPr>
        <w:t>1</w:t>
      </w:r>
      <w:r>
        <w:rPr>
          <w:rFonts w:asciiTheme="minorHAnsi" w:eastAsia="Calibri" w:hAnsiTheme="minorHAnsi"/>
          <w:b/>
          <w:color w:val="FFFFFF"/>
          <w:sz w:val="32"/>
        </w:rPr>
        <w:t>/2</w:t>
      </w:r>
      <w:r w:rsidR="00CA1DC3">
        <w:rPr>
          <w:rFonts w:asciiTheme="minorHAnsi" w:eastAsia="Calibri" w:hAnsiTheme="minorHAnsi"/>
          <w:b/>
          <w:color w:val="FFFFFF"/>
          <w:sz w:val="32"/>
        </w:rPr>
        <w:t>5</w:t>
      </w:r>
    </w:p>
    <w:p w14:paraId="51486212" w14:textId="52AACEB0" w:rsidR="000C730A" w:rsidRPr="00410127" w:rsidRDefault="000C730A" w:rsidP="000C730A">
      <w:pPr>
        <w:tabs>
          <w:tab w:val="center" w:pos="4535"/>
          <w:tab w:val="left" w:pos="7272"/>
        </w:tabs>
        <w:spacing w:before="4000" w:after="840" w:line="240" w:lineRule="auto"/>
        <w:jc w:val="center"/>
        <w:rPr>
          <w:rFonts w:asciiTheme="minorHAnsi" w:eastAsia="Calibri" w:hAnsiTheme="minorHAnsi"/>
        </w:rPr>
      </w:pPr>
      <w:r w:rsidRPr="000640C1">
        <w:rPr>
          <w:rFonts w:asciiTheme="minorHAnsi" w:eastAsia="Calibri" w:hAnsiTheme="minorHAnsi"/>
        </w:rPr>
        <w:t>Data ogłoszenia naboru</w:t>
      </w:r>
      <w:r w:rsidRPr="000640C1">
        <w:rPr>
          <w:rFonts w:asciiTheme="minorHAnsi" w:eastAsia="Calibri" w:hAnsiTheme="minorHAnsi"/>
          <w:color w:val="000000"/>
        </w:rPr>
        <w:t xml:space="preserve">: </w:t>
      </w:r>
      <w:r w:rsidR="0026523F" w:rsidRPr="000640C1">
        <w:rPr>
          <w:rFonts w:asciiTheme="minorHAnsi" w:eastAsia="Calibri" w:hAnsiTheme="minorHAnsi"/>
          <w:color w:val="000000"/>
        </w:rPr>
        <w:t>1</w:t>
      </w:r>
      <w:r w:rsidR="00F660A9" w:rsidRPr="000640C1">
        <w:rPr>
          <w:rFonts w:asciiTheme="minorHAnsi" w:eastAsia="Calibri" w:hAnsiTheme="minorHAnsi"/>
          <w:color w:val="000000"/>
        </w:rPr>
        <w:t>3</w:t>
      </w:r>
      <w:r w:rsidR="0026523F" w:rsidRPr="000640C1">
        <w:rPr>
          <w:rFonts w:asciiTheme="minorHAnsi" w:eastAsia="Calibri" w:hAnsiTheme="minorHAnsi"/>
          <w:color w:val="000000"/>
        </w:rPr>
        <w:t>.</w:t>
      </w:r>
      <w:r w:rsidR="00CA1DC3" w:rsidRPr="000640C1">
        <w:rPr>
          <w:rFonts w:asciiTheme="minorHAnsi" w:eastAsia="Calibri" w:hAnsiTheme="minorHAnsi"/>
          <w:color w:val="000000"/>
        </w:rPr>
        <w:t>02</w:t>
      </w:r>
      <w:r w:rsidR="00F74AB2" w:rsidRPr="000640C1">
        <w:rPr>
          <w:rFonts w:asciiTheme="minorHAnsi" w:eastAsia="Calibri" w:hAnsiTheme="minorHAnsi"/>
          <w:color w:val="000000"/>
        </w:rPr>
        <w:t>.202</w:t>
      </w:r>
      <w:r w:rsidR="00CA1DC3" w:rsidRPr="000640C1">
        <w:rPr>
          <w:rFonts w:asciiTheme="minorHAnsi" w:eastAsia="Calibri" w:hAnsiTheme="minorHAnsi"/>
          <w:color w:val="000000"/>
        </w:rPr>
        <w:t>5</w:t>
      </w:r>
      <w:r w:rsidR="00F74AB2" w:rsidRPr="000640C1">
        <w:rPr>
          <w:rFonts w:asciiTheme="minorHAnsi" w:eastAsia="Calibri" w:hAnsiTheme="minorHAnsi"/>
          <w:color w:val="000000"/>
        </w:rPr>
        <w:t xml:space="preserve"> r.</w:t>
      </w:r>
      <w:r w:rsidR="0026523F">
        <w:rPr>
          <w:rFonts w:asciiTheme="minorHAnsi" w:eastAsia="Calibri" w:hAnsiTheme="minorHAnsi"/>
          <w:color w:val="000000"/>
        </w:rPr>
        <w:t xml:space="preserve"> </w:t>
      </w:r>
    </w:p>
    <w:sdt>
      <w:sdtPr>
        <w:rPr>
          <w:rFonts w:asciiTheme="minorHAnsi" w:eastAsia="Times New Roman" w:hAnsiTheme="minorHAnsi" w:cstheme="minorHAnsi"/>
          <w:b w:val="0"/>
          <w:color w:val="auto"/>
          <w:sz w:val="22"/>
          <w:szCs w:val="22"/>
        </w:rPr>
        <w:id w:val="1174914285"/>
        <w:docPartObj>
          <w:docPartGallery w:val="Table of Contents"/>
          <w:docPartUnique/>
        </w:docPartObj>
      </w:sdtPr>
      <w:sdtEndPr>
        <w:rPr>
          <w:bCs/>
        </w:rPr>
      </w:sdtEndPr>
      <w:sdtContent>
        <w:p w14:paraId="0C04319B" w14:textId="75784BE0" w:rsidR="00475585" w:rsidRPr="00FE3121" w:rsidRDefault="00475585" w:rsidP="00475585">
          <w:pPr>
            <w:pStyle w:val="Nagwekspisutreci"/>
            <w:jc w:val="left"/>
            <w:rPr>
              <w:rFonts w:asciiTheme="minorHAnsi" w:hAnsiTheme="minorHAnsi" w:cstheme="minorHAnsi"/>
              <w:sz w:val="28"/>
              <w:szCs w:val="28"/>
            </w:rPr>
          </w:pPr>
          <w:r w:rsidRPr="00FE3121">
            <w:rPr>
              <w:rFonts w:asciiTheme="minorHAnsi" w:hAnsiTheme="minorHAnsi" w:cstheme="minorHAnsi"/>
              <w:sz w:val="28"/>
              <w:szCs w:val="28"/>
            </w:rPr>
            <w:t>Spis treści</w:t>
          </w:r>
        </w:p>
        <w:p w14:paraId="10EF1BB3" w14:textId="223A30A6" w:rsidR="00046E67" w:rsidRDefault="00475585">
          <w:pPr>
            <w:pStyle w:val="Spistreci1"/>
            <w:tabs>
              <w:tab w:val="right" w:leader="dot" w:pos="9060"/>
            </w:tabs>
            <w:rPr>
              <w:rFonts w:eastAsiaTheme="minorEastAsia" w:cstheme="minorBidi"/>
              <w:b w:val="0"/>
              <w:bCs w:val="0"/>
              <w:caps w:val="0"/>
              <w:noProof/>
              <w:sz w:val="22"/>
              <w:szCs w:val="22"/>
            </w:rPr>
          </w:pPr>
          <w:r w:rsidRPr="00535801">
            <w:rPr>
              <w:sz w:val="22"/>
              <w:szCs w:val="22"/>
            </w:rPr>
            <w:fldChar w:fldCharType="begin"/>
          </w:r>
          <w:r w:rsidRPr="00535801">
            <w:rPr>
              <w:sz w:val="22"/>
              <w:szCs w:val="22"/>
            </w:rPr>
            <w:instrText xml:space="preserve"> TOC \o "1-4" \h \z \u </w:instrText>
          </w:r>
          <w:r w:rsidRPr="00535801">
            <w:rPr>
              <w:sz w:val="22"/>
              <w:szCs w:val="22"/>
            </w:rPr>
            <w:fldChar w:fldCharType="separate"/>
          </w:r>
        </w:p>
        <w:p w14:paraId="40065DBF" w14:textId="539F94F8" w:rsidR="00046E67" w:rsidRPr="00046E67" w:rsidRDefault="003E6BDF">
          <w:pPr>
            <w:pStyle w:val="Spistreci2"/>
            <w:rPr>
              <w:rFonts w:eastAsiaTheme="minorEastAsia" w:cstheme="minorBidi"/>
              <w:sz w:val="22"/>
              <w:szCs w:val="22"/>
            </w:rPr>
          </w:pPr>
          <w:hyperlink w:anchor="_Toc189657658" w:history="1">
            <w:r w:rsidR="00046E67" w:rsidRPr="00046E67">
              <w:rPr>
                <w:rStyle w:val="Hipercze"/>
              </w:rPr>
              <w:t>Wykaz stosowanych skrótów</w:t>
            </w:r>
            <w:r w:rsidR="00046E67" w:rsidRPr="00046E67">
              <w:rPr>
                <w:webHidden/>
              </w:rPr>
              <w:tab/>
            </w:r>
            <w:r w:rsidR="00046E67" w:rsidRPr="00046E67">
              <w:rPr>
                <w:webHidden/>
              </w:rPr>
              <w:fldChar w:fldCharType="begin"/>
            </w:r>
            <w:r w:rsidR="00046E67" w:rsidRPr="00046E67">
              <w:rPr>
                <w:webHidden/>
              </w:rPr>
              <w:instrText xml:space="preserve"> PAGEREF _Toc189657658 \h </w:instrText>
            </w:r>
            <w:r w:rsidR="00046E67" w:rsidRPr="00046E67">
              <w:rPr>
                <w:webHidden/>
              </w:rPr>
            </w:r>
            <w:r w:rsidR="00046E67" w:rsidRPr="00046E67">
              <w:rPr>
                <w:webHidden/>
              </w:rPr>
              <w:fldChar w:fldCharType="separate"/>
            </w:r>
            <w:r w:rsidR="00967AB3">
              <w:rPr>
                <w:webHidden/>
              </w:rPr>
              <w:t>4</w:t>
            </w:r>
            <w:r w:rsidR="00046E67" w:rsidRPr="00046E67">
              <w:rPr>
                <w:webHidden/>
              </w:rPr>
              <w:fldChar w:fldCharType="end"/>
            </w:r>
          </w:hyperlink>
        </w:p>
        <w:p w14:paraId="4F47394F" w14:textId="4B66C3C5" w:rsidR="00046E67" w:rsidRPr="00046E67" w:rsidRDefault="003E6BDF">
          <w:pPr>
            <w:pStyle w:val="Spistreci2"/>
            <w:rPr>
              <w:rFonts w:eastAsiaTheme="minorEastAsia" w:cstheme="minorBidi"/>
              <w:sz w:val="22"/>
              <w:szCs w:val="22"/>
            </w:rPr>
          </w:pPr>
          <w:hyperlink w:anchor="_Toc189657659" w:history="1">
            <w:r w:rsidR="00046E67" w:rsidRPr="00046E67">
              <w:rPr>
                <w:rStyle w:val="Hipercze"/>
              </w:rPr>
              <w:t>Podstawy prawne</w:t>
            </w:r>
            <w:r w:rsidR="00046E67" w:rsidRPr="00046E67">
              <w:rPr>
                <w:webHidden/>
              </w:rPr>
              <w:tab/>
            </w:r>
            <w:r w:rsidR="00046E67" w:rsidRPr="00046E67">
              <w:rPr>
                <w:webHidden/>
              </w:rPr>
              <w:fldChar w:fldCharType="begin"/>
            </w:r>
            <w:r w:rsidR="00046E67" w:rsidRPr="00046E67">
              <w:rPr>
                <w:webHidden/>
              </w:rPr>
              <w:instrText xml:space="preserve"> PAGEREF _Toc189657659 \h </w:instrText>
            </w:r>
            <w:r w:rsidR="00046E67" w:rsidRPr="00046E67">
              <w:rPr>
                <w:webHidden/>
              </w:rPr>
            </w:r>
            <w:r w:rsidR="00046E67" w:rsidRPr="00046E67">
              <w:rPr>
                <w:webHidden/>
              </w:rPr>
              <w:fldChar w:fldCharType="separate"/>
            </w:r>
            <w:r w:rsidR="00967AB3">
              <w:rPr>
                <w:webHidden/>
              </w:rPr>
              <w:t>5</w:t>
            </w:r>
            <w:r w:rsidR="00046E67" w:rsidRPr="00046E67">
              <w:rPr>
                <w:webHidden/>
              </w:rPr>
              <w:fldChar w:fldCharType="end"/>
            </w:r>
          </w:hyperlink>
        </w:p>
        <w:p w14:paraId="7A6E6C21" w14:textId="38E34DA9" w:rsidR="00046E67" w:rsidRPr="00046E67" w:rsidRDefault="003E6BDF">
          <w:pPr>
            <w:pStyle w:val="Spistreci2"/>
            <w:rPr>
              <w:rFonts w:eastAsiaTheme="minorEastAsia" w:cstheme="minorBidi"/>
              <w:sz w:val="22"/>
              <w:szCs w:val="22"/>
            </w:rPr>
          </w:pPr>
          <w:hyperlink w:anchor="_Toc189657660" w:history="1">
            <w:r w:rsidR="00046E67" w:rsidRPr="00046E67">
              <w:rPr>
                <w:rStyle w:val="Hipercze"/>
              </w:rPr>
              <w:t>1.</w:t>
            </w:r>
            <w:r w:rsidR="00046E67" w:rsidRPr="00046E67">
              <w:rPr>
                <w:rFonts w:eastAsiaTheme="minorEastAsia" w:cstheme="minorBidi"/>
                <w:sz w:val="22"/>
                <w:szCs w:val="22"/>
              </w:rPr>
              <w:tab/>
            </w:r>
            <w:r w:rsidR="00046E67" w:rsidRPr="00046E67">
              <w:rPr>
                <w:rStyle w:val="Hipercze"/>
              </w:rPr>
              <w:t>Podstawowe informacje o naborze</w:t>
            </w:r>
            <w:r w:rsidR="00046E67" w:rsidRPr="00046E67">
              <w:rPr>
                <w:webHidden/>
              </w:rPr>
              <w:tab/>
            </w:r>
            <w:r w:rsidR="00046E67" w:rsidRPr="00046E67">
              <w:rPr>
                <w:webHidden/>
              </w:rPr>
              <w:fldChar w:fldCharType="begin"/>
            </w:r>
            <w:r w:rsidR="00046E67" w:rsidRPr="00046E67">
              <w:rPr>
                <w:webHidden/>
              </w:rPr>
              <w:instrText xml:space="preserve"> PAGEREF _Toc189657660 \h </w:instrText>
            </w:r>
            <w:r w:rsidR="00046E67" w:rsidRPr="00046E67">
              <w:rPr>
                <w:webHidden/>
              </w:rPr>
            </w:r>
            <w:r w:rsidR="00046E67" w:rsidRPr="00046E67">
              <w:rPr>
                <w:webHidden/>
              </w:rPr>
              <w:fldChar w:fldCharType="separate"/>
            </w:r>
            <w:r w:rsidR="00967AB3">
              <w:rPr>
                <w:webHidden/>
              </w:rPr>
              <w:t>6</w:t>
            </w:r>
            <w:r w:rsidR="00046E67" w:rsidRPr="00046E67">
              <w:rPr>
                <w:webHidden/>
              </w:rPr>
              <w:fldChar w:fldCharType="end"/>
            </w:r>
          </w:hyperlink>
        </w:p>
        <w:p w14:paraId="7937256C" w14:textId="03233E91" w:rsidR="00046E67" w:rsidRPr="00046E67" w:rsidRDefault="003E6BDF">
          <w:pPr>
            <w:pStyle w:val="Spistreci3"/>
            <w:rPr>
              <w:rFonts w:eastAsiaTheme="minorEastAsia" w:cstheme="minorBidi"/>
              <w:i w:val="0"/>
              <w:iCs w:val="0"/>
              <w:noProof/>
              <w:sz w:val="22"/>
              <w:szCs w:val="22"/>
            </w:rPr>
          </w:pPr>
          <w:hyperlink w:anchor="_Toc189657661" w:history="1">
            <w:r w:rsidR="00046E67" w:rsidRPr="00046E67">
              <w:rPr>
                <w:rStyle w:val="Hipercze"/>
                <w:i w:val="0"/>
                <w:noProof/>
              </w:rPr>
              <w:t>1.1</w:t>
            </w:r>
            <w:r w:rsidR="00046E67" w:rsidRPr="00046E67">
              <w:rPr>
                <w:rFonts w:eastAsiaTheme="minorEastAsia" w:cstheme="minorBidi"/>
                <w:i w:val="0"/>
                <w:iCs w:val="0"/>
                <w:noProof/>
                <w:sz w:val="22"/>
                <w:szCs w:val="22"/>
              </w:rPr>
              <w:tab/>
            </w:r>
            <w:r w:rsidR="00046E67" w:rsidRPr="00046E67">
              <w:rPr>
                <w:rStyle w:val="Hipercze"/>
                <w:i w:val="0"/>
                <w:noProof/>
              </w:rPr>
              <w:t>Zakres regulaminu wyboru projektów</w:t>
            </w:r>
            <w:r w:rsidR="00046E67" w:rsidRPr="00046E67">
              <w:rPr>
                <w:i w:val="0"/>
                <w:noProof/>
                <w:webHidden/>
              </w:rPr>
              <w:tab/>
            </w:r>
            <w:r w:rsidR="00046E67" w:rsidRPr="00046E67">
              <w:rPr>
                <w:i w:val="0"/>
                <w:noProof/>
                <w:webHidden/>
              </w:rPr>
              <w:fldChar w:fldCharType="begin"/>
            </w:r>
            <w:r w:rsidR="00046E67" w:rsidRPr="00046E67">
              <w:rPr>
                <w:i w:val="0"/>
                <w:noProof/>
                <w:webHidden/>
              </w:rPr>
              <w:instrText xml:space="preserve"> PAGEREF _Toc189657661 \h </w:instrText>
            </w:r>
            <w:r w:rsidR="00046E67" w:rsidRPr="00046E67">
              <w:rPr>
                <w:i w:val="0"/>
                <w:noProof/>
                <w:webHidden/>
              </w:rPr>
            </w:r>
            <w:r w:rsidR="00046E67" w:rsidRPr="00046E67">
              <w:rPr>
                <w:i w:val="0"/>
                <w:noProof/>
                <w:webHidden/>
              </w:rPr>
              <w:fldChar w:fldCharType="separate"/>
            </w:r>
            <w:r w:rsidR="00967AB3">
              <w:rPr>
                <w:i w:val="0"/>
                <w:noProof/>
                <w:webHidden/>
              </w:rPr>
              <w:t>6</w:t>
            </w:r>
            <w:r w:rsidR="00046E67" w:rsidRPr="00046E67">
              <w:rPr>
                <w:i w:val="0"/>
                <w:noProof/>
                <w:webHidden/>
              </w:rPr>
              <w:fldChar w:fldCharType="end"/>
            </w:r>
          </w:hyperlink>
        </w:p>
        <w:p w14:paraId="53A38EC1" w14:textId="2D18E3C6" w:rsidR="00046E67" w:rsidRPr="00046E67" w:rsidRDefault="003E6BDF">
          <w:pPr>
            <w:pStyle w:val="Spistreci3"/>
            <w:rPr>
              <w:rFonts w:eastAsiaTheme="minorEastAsia" w:cstheme="minorBidi"/>
              <w:i w:val="0"/>
              <w:iCs w:val="0"/>
              <w:noProof/>
              <w:sz w:val="22"/>
              <w:szCs w:val="22"/>
            </w:rPr>
          </w:pPr>
          <w:hyperlink w:anchor="_Toc189657662" w:history="1">
            <w:r w:rsidR="00046E67" w:rsidRPr="00046E67">
              <w:rPr>
                <w:rStyle w:val="Hipercze"/>
                <w:i w:val="0"/>
                <w:noProof/>
              </w:rPr>
              <w:t>1.2</w:t>
            </w:r>
            <w:r w:rsidR="00046E67" w:rsidRPr="00046E67">
              <w:rPr>
                <w:rFonts w:eastAsiaTheme="minorEastAsia" w:cstheme="minorBidi"/>
                <w:i w:val="0"/>
                <w:iCs w:val="0"/>
                <w:noProof/>
                <w:sz w:val="22"/>
                <w:szCs w:val="22"/>
              </w:rPr>
              <w:tab/>
            </w:r>
            <w:r w:rsidR="00046E67" w:rsidRPr="00046E67">
              <w:rPr>
                <w:rStyle w:val="Hipercze"/>
                <w:i w:val="0"/>
                <w:noProof/>
              </w:rPr>
              <w:t>Kwota przeznaczona na dofinansowanie projektów w naborze</w:t>
            </w:r>
            <w:r w:rsidR="00046E67" w:rsidRPr="00046E67">
              <w:rPr>
                <w:i w:val="0"/>
                <w:noProof/>
                <w:webHidden/>
              </w:rPr>
              <w:tab/>
            </w:r>
            <w:r w:rsidR="00046E67" w:rsidRPr="00046E67">
              <w:rPr>
                <w:i w:val="0"/>
                <w:noProof/>
                <w:webHidden/>
              </w:rPr>
              <w:fldChar w:fldCharType="begin"/>
            </w:r>
            <w:r w:rsidR="00046E67" w:rsidRPr="00046E67">
              <w:rPr>
                <w:i w:val="0"/>
                <w:noProof/>
                <w:webHidden/>
              </w:rPr>
              <w:instrText xml:space="preserve"> PAGEREF _Toc189657662 \h </w:instrText>
            </w:r>
            <w:r w:rsidR="00046E67" w:rsidRPr="00046E67">
              <w:rPr>
                <w:i w:val="0"/>
                <w:noProof/>
                <w:webHidden/>
              </w:rPr>
            </w:r>
            <w:r w:rsidR="00046E67" w:rsidRPr="00046E67">
              <w:rPr>
                <w:i w:val="0"/>
                <w:noProof/>
                <w:webHidden/>
              </w:rPr>
              <w:fldChar w:fldCharType="separate"/>
            </w:r>
            <w:r w:rsidR="00967AB3">
              <w:rPr>
                <w:i w:val="0"/>
                <w:noProof/>
                <w:webHidden/>
              </w:rPr>
              <w:t>7</w:t>
            </w:r>
            <w:r w:rsidR="00046E67" w:rsidRPr="00046E67">
              <w:rPr>
                <w:i w:val="0"/>
                <w:noProof/>
                <w:webHidden/>
              </w:rPr>
              <w:fldChar w:fldCharType="end"/>
            </w:r>
          </w:hyperlink>
        </w:p>
        <w:p w14:paraId="44A858F5" w14:textId="04A68610" w:rsidR="00046E67" w:rsidRPr="00046E67" w:rsidRDefault="003E6BDF">
          <w:pPr>
            <w:pStyle w:val="Spistreci3"/>
            <w:rPr>
              <w:rFonts w:eastAsiaTheme="minorEastAsia" w:cstheme="minorBidi"/>
              <w:i w:val="0"/>
              <w:iCs w:val="0"/>
              <w:noProof/>
              <w:sz w:val="22"/>
              <w:szCs w:val="22"/>
            </w:rPr>
          </w:pPr>
          <w:hyperlink w:anchor="_Toc189657663" w:history="1">
            <w:r w:rsidR="00046E67" w:rsidRPr="00046E67">
              <w:rPr>
                <w:rStyle w:val="Hipercze"/>
                <w:i w:val="0"/>
                <w:noProof/>
              </w:rPr>
              <w:t>1.3</w:t>
            </w:r>
            <w:r w:rsidR="00046E67" w:rsidRPr="00046E67">
              <w:rPr>
                <w:rFonts w:eastAsiaTheme="minorEastAsia" w:cstheme="minorBidi"/>
                <w:i w:val="0"/>
                <w:iCs w:val="0"/>
                <w:noProof/>
                <w:sz w:val="22"/>
                <w:szCs w:val="22"/>
              </w:rPr>
              <w:tab/>
            </w:r>
            <w:r w:rsidR="00046E67" w:rsidRPr="00046E67">
              <w:rPr>
                <w:rStyle w:val="Hipercze"/>
                <w:i w:val="0"/>
                <w:noProof/>
              </w:rPr>
              <w:t>Maksymalny dopuszczalny poziom dofinansowania projektu w ramach naboru</w:t>
            </w:r>
            <w:r w:rsidR="00046E67" w:rsidRPr="00046E67">
              <w:rPr>
                <w:i w:val="0"/>
                <w:noProof/>
                <w:webHidden/>
              </w:rPr>
              <w:tab/>
            </w:r>
            <w:r w:rsidR="00046E67" w:rsidRPr="00046E67">
              <w:rPr>
                <w:i w:val="0"/>
                <w:noProof/>
                <w:webHidden/>
              </w:rPr>
              <w:fldChar w:fldCharType="begin"/>
            </w:r>
            <w:r w:rsidR="00046E67" w:rsidRPr="00046E67">
              <w:rPr>
                <w:i w:val="0"/>
                <w:noProof/>
                <w:webHidden/>
              </w:rPr>
              <w:instrText xml:space="preserve"> PAGEREF _Toc189657663 \h </w:instrText>
            </w:r>
            <w:r w:rsidR="00046E67" w:rsidRPr="00046E67">
              <w:rPr>
                <w:i w:val="0"/>
                <w:noProof/>
                <w:webHidden/>
              </w:rPr>
            </w:r>
            <w:r w:rsidR="00046E67" w:rsidRPr="00046E67">
              <w:rPr>
                <w:i w:val="0"/>
                <w:noProof/>
                <w:webHidden/>
              </w:rPr>
              <w:fldChar w:fldCharType="separate"/>
            </w:r>
            <w:r w:rsidR="00967AB3">
              <w:rPr>
                <w:i w:val="0"/>
                <w:noProof/>
                <w:webHidden/>
              </w:rPr>
              <w:t>8</w:t>
            </w:r>
            <w:r w:rsidR="00046E67" w:rsidRPr="00046E67">
              <w:rPr>
                <w:i w:val="0"/>
                <w:noProof/>
                <w:webHidden/>
              </w:rPr>
              <w:fldChar w:fldCharType="end"/>
            </w:r>
          </w:hyperlink>
        </w:p>
        <w:p w14:paraId="0969767D" w14:textId="4C654648" w:rsidR="00046E67" w:rsidRPr="00046E67" w:rsidRDefault="003E6BDF">
          <w:pPr>
            <w:pStyle w:val="Spistreci3"/>
            <w:rPr>
              <w:rFonts w:eastAsiaTheme="minorEastAsia" w:cstheme="minorBidi"/>
              <w:i w:val="0"/>
              <w:iCs w:val="0"/>
              <w:noProof/>
              <w:sz w:val="22"/>
              <w:szCs w:val="22"/>
            </w:rPr>
          </w:pPr>
          <w:hyperlink w:anchor="_Toc189657664" w:history="1">
            <w:r w:rsidR="00046E67" w:rsidRPr="00046E67">
              <w:rPr>
                <w:rStyle w:val="Hipercze"/>
                <w:i w:val="0"/>
                <w:noProof/>
              </w:rPr>
              <w:t>1.4</w:t>
            </w:r>
            <w:r w:rsidR="00046E67" w:rsidRPr="00046E67">
              <w:rPr>
                <w:rFonts w:eastAsiaTheme="minorEastAsia" w:cstheme="minorBidi"/>
                <w:i w:val="0"/>
                <w:iCs w:val="0"/>
                <w:noProof/>
                <w:sz w:val="22"/>
                <w:szCs w:val="22"/>
              </w:rPr>
              <w:tab/>
            </w:r>
            <w:r w:rsidR="00046E67" w:rsidRPr="00046E67">
              <w:rPr>
                <w:rStyle w:val="Hipercze"/>
                <w:i w:val="0"/>
                <w:noProof/>
              </w:rPr>
              <w:t>Minimalna/maksymalna wartość projektu w ramach naboru</w:t>
            </w:r>
            <w:r w:rsidR="00046E67" w:rsidRPr="00046E67">
              <w:rPr>
                <w:i w:val="0"/>
                <w:noProof/>
                <w:webHidden/>
              </w:rPr>
              <w:tab/>
            </w:r>
            <w:r w:rsidR="00046E67" w:rsidRPr="00046E67">
              <w:rPr>
                <w:i w:val="0"/>
                <w:noProof/>
                <w:webHidden/>
              </w:rPr>
              <w:fldChar w:fldCharType="begin"/>
            </w:r>
            <w:r w:rsidR="00046E67" w:rsidRPr="00046E67">
              <w:rPr>
                <w:i w:val="0"/>
                <w:noProof/>
                <w:webHidden/>
              </w:rPr>
              <w:instrText xml:space="preserve"> PAGEREF _Toc189657664 \h </w:instrText>
            </w:r>
            <w:r w:rsidR="00046E67" w:rsidRPr="00046E67">
              <w:rPr>
                <w:i w:val="0"/>
                <w:noProof/>
                <w:webHidden/>
              </w:rPr>
            </w:r>
            <w:r w:rsidR="00046E67" w:rsidRPr="00046E67">
              <w:rPr>
                <w:i w:val="0"/>
                <w:noProof/>
                <w:webHidden/>
              </w:rPr>
              <w:fldChar w:fldCharType="separate"/>
            </w:r>
            <w:r w:rsidR="00967AB3">
              <w:rPr>
                <w:i w:val="0"/>
                <w:noProof/>
                <w:webHidden/>
              </w:rPr>
              <w:t>8</w:t>
            </w:r>
            <w:r w:rsidR="00046E67" w:rsidRPr="00046E67">
              <w:rPr>
                <w:i w:val="0"/>
                <w:noProof/>
                <w:webHidden/>
              </w:rPr>
              <w:fldChar w:fldCharType="end"/>
            </w:r>
          </w:hyperlink>
        </w:p>
        <w:p w14:paraId="2DF357D4" w14:textId="28DA7B9A" w:rsidR="00046E67" w:rsidRPr="00046E67" w:rsidRDefault="003E6BDF">
          <w:pPr>
            <w:pStyle w:val="Spistreci3"/>
            <w:rPr>
              <w:rFonts w:eastAsiaTheme="minorEastAsia" w:cstheme="minorBidi"/>
              <w:i w:val="0"/>
              <w:iCs w:val="0"/>
              <w:noProof/>
              <w:sz w:val="22"/>
              <w:szCs w:val="22"/>
            </w:rPr>
          </w:pPr>
          <w:hyperlink w:anchor="_Toc189657665" w:history="1">
            <w:r w:rsidR="00046E67" w:rsidRPr="00046E67">
              <w:rPr>
                <w:rStyle w:val="Hipercze"/>
                <w:i w:val="0"/>
                <w:noProof/>
              </w:rPr>
              <w:t>1.5</w:t>
            </w:r>
            <w:r w:rsidR="00046E67" w:rsidRPr="00046E67">
              <w:rPr>
                <w:rFonts w:eastAsiaTheme="minorEastAsia" w:cstheme="minorBidi"/>
                <w:i w:val="0"/>
                <w:iCs w:val="0"/>
                <w:noProof/>
                <w:sz w:val="22"/>
                <w:szCs w:val="22"/>
              </w:rPr>
              <w:tab/>
            </w:r>
            <w:r w:rsidR="00046E67" w:rsidRPr="00046E67">
              <w:rPr>
                <w:rStyle w:val="Hipercze"/>
                <w:i w:val="0"/>
                <w:noProof/>
              </w:rPr>
              <w:t>Okres realizacji projektu</w:t>
            </w:r>
            <w:r w:rsidR="00046E67" w:rsidRPr="00046E67">
              <w:rPr>
                <w:i w:val="0"/>
                <w:noProof/>
                <w:webHidden/>
              </w:rPr>
              <w:tab/>
            </w:r>
            <w:r w:rsidR="00046E67" w:rsidRPr="00046E67">
              <w:rPr>
                <w:i w:val="0"/>
                <w:noProof/>
                <w:webHidden/>
              </w:rPr>
              <w:fldChar w:fldCharType="begin"/>
            </w:r>
            <w:r w:rsidR="00046E67" w:rsidRPr="00046E67">
              <w:rPr>
                <w:i w:val="0"/>
                <w:noProof/>
                <w:webHidden/>
              </w:rPr>
              <w:instrText xml:space="preserve"> PAGEREF _Toc189657665 \h </w:instrText>
            </w:r>
            <w:r w:rsidR="00046E67" w:rsidRPr="00046E67">
              <w:rPr>
                <w:i w:val="0"/>
                <w:noProof/>
                <w:webHidden/>
              </w:rPr>
            </w:r>
            <w:r w:rsidR="00046E67" w:rsidRPr="00046E67">
              <w:rPr>
                <w:i w:val="0"/>
                <w:noProof/>
                <w:webHidden/>
              </w:rPr>
              <w:fldChar w:fldCharType="separate"/>
            </w:r>
            <w:r w:rsidR="00967AB3">
              <w:rPr>
                <w:i w:val="0"/>
                <w:noProof/>
                <w:webHidden/>
              </w:rPr>
              <w:t>8</w:t>
            </w:r>
            <w:r w:rsidR="00046E67" w:rsidRPr="00046E67">
              <w:rPr>
                <w:i w:val="0"/>
                <w:noProof/>
                <w:webHidden/>
              </w:rPr>
              <w:fldChar w:fldCharType="end"/>
            </w:r>
          </w:hyperlink>
        </w:p>
        <w:p w14:paraId="6B7D1F41" w14:textId="49FF3EFD" w:rsidR="00046E67" w:rsidRPr="00046E67" w:rsidRDefault="003E6BDF">
          <w:pPr>
            <w:pStyle w:val="Spistreci3"/>
            <w:rPr>
              <w:rFonts w:eastAsiaTheme="minorEastAsia" w:cstheme="minorBidi"/>
              <w:i w:val="0"/>
              <w:iCs w:val="0"/>
              <w:noProof/>
              <w:sz w:val="22"/>
              <w:szCs w:val="22"/>
            </w:rPr>
          </w:pPr>
          <w:hyperlink w:anchor="_Toc189657666" w:history="1">
            <w:r w:rsidR="00046E67" w:rsidRPr="00046E67">
              <w:rPr>
                <w:rStyle w:val="Hipercze"/>
                <w:i w:val="0"/>
                <w:noProof/>
              </w:rPr>
              <w:t>1.6</w:t>
            </w:r>
            <w:r w:rsidR="00046E67" w:rsidRPr="00046E67">
              <w:rPr>
                <w:rFonts w:eastAsiaTheme="minorEastAsia" w:cstheme="minorBidi"/>
                <w:i w:val="0"/>
                <w:iCs w:val="0"/>
                <w:noProof/>
                <w:sz w:val="22"/>
                <w:szCs w:val="22"/>
              </w:rPr>
              <w:tab/>
            </w:r>
            <w:r w:rsidR="00046E67" w:rsidRPr="00046E67">
              <w:rPr>
                <w:rStyle w:val="Hipercze"/>
                <w:i w:val="0"/>
                <w:noProof/>
              </w:rPr>
              <w:t>Podmioty uprawnione do składania wniosków o dofinansowanie projektu</w:t>
            </w:r>
            <w:r w:rsidR="00046E67" w:rsidRPr="00046E67">
              <w:rPr>
                <w:i w:val="0"/>
                <w:noProof/>
                <w:webHidden/>
              </w:rPr>
              <w:tab/>
            </w:r>
            <w:r w:rsidR="00046E67" w:rsidRPr="00046E67">
              <w:rPr>
                <w:i w:val="0"/>
                <w:noProof/>
                <w:webHidden/>
              </w:rPr>
              <w:fldChar w:fldCharType="begin"/>
            </w:r>
            <w:r w:rsidR="00046E67" w:rsidRPr="00046E67">
              <w:rPr>
                <w:i w:val="0"/>
                <w:noProof/>
                <w:webHidden/>
              </w:rPr>
              <w:instrText xml:space="preserve"> PAGEREF _Toc189657666 \h </w:instrText>
            </w:r>
            <w:r w:rsidR="00046E67" w:rsidRPr="00046E67">
              <w:rPr>
                <w:i w:val="0"/>
                <w:noProof/>
                <w:webHidden/>
              </w:rPr>
            </w:r>
            <w:r w:rsidR="00046E67" w:rsidRPr="00046E67">
              <w:rPr>
                <w:i w:val="0"/>
                <w:noProof/>
                <w:webHidden/>
              </w:rPr>
              <w:fldChar w:fldCharType="separate"/>
            </w:r>
            <w:r w:rsidR="00967AB3">
              <w:rPr>
                <w:i w:val="0"/>
                <w:noProof/>
                <w:webHidden/>
              </w:rPr>
              <w:t>9</w:t>
            </w:r>
            <w:r w:rsidR="00046E67" w:rsidRPr="00046E67">
              <w:rPr>
                <w:i w:val="0"/>
                <w:noProof/>
                <w:webHidden/>
              </w:rPr>
              <w:fldChar w:fldCharType="end"/>
            </w:r>
          </w:hyperlink>
        </w:p>
        <w:p w14:paraId="3A24E624" w14:textId="6039A206" w:rsidR="00046E67" w:rsidRPr="00046E67" w:rsidRDefault="003E6BDF">
          <w:pPr>
            <w:pStyle w:val="Spistreci3"/>
            <w:rPr>
              <w:rFonts w:eastAsiaTheme="minorEastAsia" w:cstheme="minorBidi"/>
              <w:i w:val="0"/>
              <w:iCs w:val="0"/>
              <w:noProof/>
              <w:sz w:val="22"/>
              <w:szCs w:val="22"/>
            </w:rPr>
          </w:pPr>
          <w:hyperlink w:anchor="_Toc189657667" w:history="1">
            <w:r w:rsidR="00046E67" w:rsidRPr="00046E67">
              <w:rPr>
                <w:rStyle w:val="Hipercze"/>
                <w:i w:val="0"/>
                <w:noProof/>
              </w:rPr>
              <w:t>1.7</w:t>
            </w:r>
            <w:r w:rsidR="00046E67" w:rsidRPr="00046E67">
              <w:rPr>
                <w:rFonts w:eastAsiaTheme="minorEastAsia" w:cstheme="minorBidi"/>
                <w:i w:val="0"/>
                <w:iCs w:val="0"/>
                <w:noProof/>
                <w:sz w:val="22"/>
                <w:szCs w:val="22"/>
              </w:rPr>
              <w:tab/>
            </w:r>
            <w:r w:rsidR="00046E67" w:rsidRPr="00046E67">
              <w:rPr>
                <w:rStyle w:val="Hipercze"/>
                <w:i w:val="0"/>
                <w:noProof/>
              </w:rPr>
              <w:t>Termin składania wniosków i planowany termin zakończenia postępowania</w:t>
            </w:r>
            <w:r w:rsidR="00046E67" w:rsidRPr="00046E67">
              <w:rPr>
                <w:i w:val="0"/>
                <w:noProof/>
                <w:webHidden/>
              </w:rPr>
              <w:tab/>
            </w:r>
            <w:r w:rsidR="00046E67" w:rsidRPr="00046E67">
              <w:rPr>
                <w:i w:val="0"/>
                <w:noProof/>
                <w:webHidden/>
              </w:rPr>
              <w:fldChar w:fldCharType="begin"/>
            </w:r>
            <w:r w:rsidR="00046E67" w:rsidRPr="00046E67">
              <w:rPr>
                <w:i w:val="0"/>
                <w:noProof/>
                <w:webHidden/>
              </w:rPr>
              <w:instrText xml:space="preserve"> PAGEREF _Toc189657667 \h </w:instrText>
            </w:r>
            <w:r w:rsidR="00046E67" w:rsidRPr="00046E67">
              <w:rPr>
                <w:i w:val="0"/>
                <w:noProof/>
                <w:webHidden/>
              </w:rPr>
            </w:r>
            <w:r w:rsidR="00046E67" w:rsidRPr="00046E67">
              <w:rPr>
                <w:i w:val="0"/>
                <w:noProof/>
                <w:webHidden/>
              </w:rPr>
              <w:fldChar w:fldCharType="separate"/>
            </w:r>
            <w:r w:rsidR="00967AB3">
              <w:rPr>
                <w:i w:val="0"/>
                <w:noProof/>
                <w:webHidden/>
              </w:rPr>
              <w:t>9</w:t>
            </w:r>
            <w:r w:rsidR="00046E67" w:rsidRPr="00046E67">
              <w:rPr>
                <w:i w:val="0"/>
                <w:noProof/>
                <w:webHidden/>
              </w:rPr>
              <w:fldChar w:fldCharType="end"/>
            </w:r>
          </w:hyperlink>
        </w:p>
        <w:p w14:paraId="349DD1B7" w14:textId="1F8EC1CE" w:rsidR="00046E67" w:rsidRPr="00046E67" w:rsidRDefault="003E6BDF">
          <w:pPr>
            <w:pStyle w:val="Spistreci3"/>
            <w:rPr>
              <w:rFonts w:eastAsiaTheme="minorEastAsia" w:cstheme="minorBidi"/>
              <w:i w:val="0"/>
              <w:iCs w:val="0"/>
              <w:noProof/>
              <w:sz w:val="22"/>
              <w:szCs w:val="22"/>
            </w:rPr>
          </w:pPr>
          <w:hyperlink w:anchor="_Toc189657668" w:history="1">
            <w:r w:rsidR="00046E67" w:rsidRPr="00046E67">
              <w:rPr>
                <w:rStyle w:val="Hipercze"/>
                <w:i w:val="0"/>
                <w:noProof/>
              </w:rPr>
              <w:t>1.8</w:t>
            </w:r>
            <w:r w:rsidR="00046E67" w:rsidRPr="00046E67">
              <w:rPr>
                <w:rFonts w:eastAsiaTheme="minorEastAsia" w:cstheme="minorBidi"/>
                <w:i w:val="0"/>
                <w:iCs w:val="0"/>
                <w:noProof/>
                <w:sz w:val="22"/>
                <w:szCs w:val="22"/>
              </w:rPr>
              <w:tab/>
            </w:r>
            <w:r w:rsidR="00046E67" w:rsidRPr="00046E67">
              <w:rPr>
                <w:rStyle w:val="Hipercze"/>
                <w:i w:val="0"/>
                <w:noProof/>
              </w:rPr>
              <w:t>Sposób składania wniosku</w:t>
            </w:r>
            <w:r w:rsidR="00046E67" w:rsidRPr="00046E67">
              <w:rPr>
                <w:i w:val="0"/>
                <w:noProof/>
                <w:webHidden/>
              </w:rPr>
              <w:tab/>
            </w:r>
            <w:r w:rsidR="00046E67" w:rsidRPr="00046E67">
              <w:rPr>
                <w:i w:val="0"/>
                <w:noProof/>
                <w:webHidden/>
              </w:rPr>
              <w:fldChar w:fldCharType="begin"/>
            </w:r>
            <w:r w:rsidR="00046E67" w:rsidRPr="00046E67">
              <w:rPr>
                <w:i w:val="0"/>
                <w:noProof/>
                <w:webHidden/>
              </w:rPr>
              <w:instrText xml:space="preserve"> PAGEREF _Toc189657668 \h </w:instrText>
            </w:r>
            <w:r w:rsidR="00046E67" w:rsidRPr="00046E67">
              <w:rPr>
                <w:i w:val="0"/>
                <w:noProof/>
                <w:webHidden/>
              </w:rPr>
            </w:r>
            <w:r w:rsidR="00046E67" w:rsidRPr="00046E67">
              <w:rPr>
                <w:i w:val="0"/>
                <w:noProof/>
                <w:webHidden/>
              </w:rPr>
              <w:fldChar w:fldCharType="separate"/>
            </w:r>
            <w:r w:rsidR="00967AB3">
              <w:rPr>
                <w:i w:val="0"/>
                <w:noProof/>
                <w:webHidden/>
              </w:rPr>
              <w:t>9</w:t>
            </w:r>
            <w:r w:rsidR="00046E67" w:rsidRPr="00046E67">
              <w:rPr>
                <w:i w:val="0"/>
                <w:noProof/>
                <w:webHidden/>
              </w:rPr>
              <w:fldChar w:fldCharType="end"/>
            </w:r>
          </w:hyperlink>
        </w:p>
        <w:p w14:paraId="25831CC5" w14:textId="551DF38F" w:rsidR="00046E67" w:rsidRPr="00046E67" w:rsidRDefault="003E6BDF">
          <w:pPr>
            <w:pStyle w:val="Spistreci3"/>
            <w:rPr>
              <w:rFonts w:eastAsiaTheme="minorEastAsia" w:cstheme="minorBidi"/>
              <w:i w:val="0"/>
              <w:iCs w:val="0"/>
              <w:noProof/>
              <w:sz w:val="22"/>
              <w:szCs w:val="22"/>
            </w:rPr>
          </w:pPr>
          <w:hyperlink w:anchor="_Toc189657669" w:history="1">
            <w:r w:rsidR="00046E67" w:rsidRPr="00046E67">
              <w:rPr>
                <w:rStyle w:val="Hipercze"/>
                <w:i w:val="0"/>
                <w:noProof/>
              </w:rPr>
              <w:t>1.9</w:t>
            </w:r>
            <w:r w:rsidR="00046E67" w:rsidRPr="00046E67">
              <w:rPr>
                <w:rFonts w:eastAsiaTheme="minorEastAsia" w:cstheme="minorBidi"/>
                <w:i w:val="0"/>
                <w:iCs w:val="0"/>
                <w:noProof/>
                <w:sz w:val="22"/>
                <w:szCs w:val="22"/>
              </w:rPr>
              <w:tab/>
            </w:r>
            <w:r w:rsidR="00046E67" w:rsidRPr="00046E67">
              <w:rPr>
                <w:rStyle w:val="Hipercze"/>
                <w:i w:val="0"/>
                <w:noProof/>
              </w:rPr>
              <w:t>Zasady komunikacji pomiędzy ION a wnioskodawcą</w:t>
            </w:r>
            <w:r w:rsidR="00046E67" w:rsidRPr="00046E67">
              <w:rPr>
                <w:i w:val="0"/>
                <w:noProof/>
                <w:webHidden/>
              </w:rPr>
              <w:tab/>
            </w:r>
            <w:r w:rsidR="00046E67" w:rsidRPr="00046E67">
              <w:rPr>
                <w:i w:val="0"/>
                <w:noProof/>
                <w:webHidden/>
              </w:rPr>
              <w:fldChar w:fldCharType="begin"/>
            </w:r>
            <w:r w:rsidR="00046E67" w:rsidRPr="00046E67">
              <w:rPr>
                <w:i w:val="0"/>
                <w:noProof/>
                <w:webHidden/>
              </w:rPr>
              <w:instrText xml:space="preserve"> PAGEREF _Toc189657669 \h </w:instrText>
            </w:r>
            <w:r w:rsidR="00046E67" w:rsidRPr="00046E67">
              <w:rPr>
                <w:i w:val="0"/>
                <w:noProof/>
                <w:webHidden/>
              </w:rPr>
            </w:r>
            <w:r w:rsidR="00046E67" w:rsidRPr="00046E67">
              <w:rPr>
                <w:i w:val="0"/>
                <w:noProof/>
                <w:webHidden/>
              </w:rPr>
              <w:fldChar w:fldCharType="separate"/>
            </w:r>
            <w:r w:rsidR="00967AB3">
              <w:rPr>
                <w:i w:val="0"/>
                <w:noProof/>
                <w:webHidden/>
              </w:rPr>
              <w:t>11</w:t>
            </w:r>
            <w:r w:rsidR="00046E67" w:rsidRPr="00046E67">
              <w:rPr>
                <w:i w:val="0"/>
                <w:noProof/>
                <w:webHidden/>
              </w:rPr>
              <w:fldChar w:fldCharType="end"/>
            </w:r>
          </w:hyperlink>
        </w:p>
        <w:p w14:paraId="31F36964" w14:textId="5A13EAE4" w:rsidR="00046E67" w:rsidRPr="00046E67" w:rsidRDefault="003E6BDF">
          <w:pPr>
            <w:pStyle w:val="Spistreci2"/>
            <w:rPr>
              <w:rFonts w:eastAsiaTheme="minorEastAsia" w:cstheme="minorBidi"/>
              <w:sz w:val="22"/>
              <w:szCs w:val="22"/>
            </w:rPr>
          </w:pPr>
          <w:hyperlink w:anchor="_Toc189657670" w:history="1">
            <w:r w:rsidR="00046E67" w:rsidRPr="00046E67">
              <w:rPr>
                <w:rStyle w:val="Hipercze"/>
              </w:rPr>
              <w:t>2.</w:t>
            </w:r>
            <w:r w:rsidR="00046E67" w:rsidRPr="00046E67">
              <w:rPr>
                <w:rFonts w:eastAsiaTheme="minorEastAsia" w:cstheme="minorBidi"/>
                <w:sz w:val="22"/>
                <w:szCs w:val="22"/>
              </w:rPr>
              <w:tab/>
            </w:r>
            <w:r w:rsidR="00046E67" w:rsidRPr="00046E67">
              <w:rPr>
                <w:rStyle w:val="Hipercze"/>
              </w:rPr>
              <w:t>Przedmiot naboru</w:t>
            </w:r>
            <w:r w:rsidR="00046E67" w:rsidRPr="00046E67">
              <w:rPr>
                <w:webHidden/>
              </w:rPr>
              <w:tab/>
            </w:r>
            <w:r w:rsidR="00046E67" w:rsidRPr="00046E67">
              <w:rPr>
                <w:webHidden/>
              </w:rPr>
              <w:fldChar w:fldCharType="begin"/>
            </w:r>
            <w:r w:rsidR="00046E67" w:rsidRPr="00046E67">
              <w:rPr>
                <w:webHidden/>
              </w:rPr>
              <w:instrText xml:space="preserve"> PAGEREF _Toc189657670 \h </w:instrText>
            </w:r>
            <w:r w:rsidR="00046E67" w:rsidRPr="00046E67">
              <w:rPr>
                <w:webHidden/>
              </w:rPr>
            </w:r>
            <w:r w:rsidR="00046E67" w:rsidRPr="00046E67">
              <w:rPr>
                <w:webHidden/>
              </w:rPr>
              <w:fldChar w:fldCharType="separate"/>
            </w:r>
            <w:r w:rsidR="00967AB3">
              <w:rPr>
                <w:webHidden/>
              </w:rPr>
              <w:t>12</w:t>
            </w:r>
            <w:r w:rsidR="00046E67" w:rsidRPr="00046E67">
              <w:rPr>
                <w:webHidden/>
              </w:rPr>
              <w:fldChar w:fldCharType="end"/>
            </w:r>
          </w:hyperlink>
        </w:p>
        <w:p w14:paraId="621EE12A" w14:textId="4C66A78E" w:rsidR="00046E67" w:rsidRPr="00046E67" w:rsidRDefault="003E6BDF">
          <w:pPr>
            <w:pStyle w:val="Spistreci3"/>
            <w:rPr>
              <w:rFonts w:eastAsiaTheme="minorEastAsia" w:cstheme="minorBidi"/>
              <w:i w:val="0"/>
              <w:iCs w:val="0"/>
              <w:noProof/>
              <w:sz w:val="22"/>
              <w:szCs w:val="22"/>
            </w:rPr>
          </w:pPr>
          <w:hyperlink w:anchor="_Toc189657671" w:history="1">
            <w:r w:rsidR="00046E67" w:rsidRPr="00046E67">
              <w:rPr>
                <w:rStyle w:val="Hipercze"/>
                <w:i w:val="0"/>
                <w:noProof/>
              </w:rPr>
              <w:t>2.1</w:t>
            </w:r>
            <w:r w:rsidR="00046E67" w:rsidRPr="00046E67">
              <w:rPr>
                <w:rFonts w:eastAsiaTheme="minorEastAsia" w:cstheme="minorBidi"/>
                <w:i w:val="0"/>
                <w:iCs w:val="0"/>
                <w:noProof/>
                <w:sz w:val="22"/>
                <w:szCs w:val="22"/>
              </w:rPr>
              <w:tab/>
            </w:r>
            <w:r w:rsidR="00046E67" w:rsidRPr="00046E67">
              <w:rPr>
                <w:rStyle w:val="Hipercze"/>
                <w:i w:val="0"/>
                <w:noProof/>
              </w:rPr>
              <w:t>Typ projektów</w:t>
            </w:r>
            <w:r w:rsidR="00046E67" w:rsidRPr="00046E67">
              <w:rPr>
                <w:i w:val="0"/>
                <w:noProof/>
                <w:webHidden/>
              </w:rPr>
              <w:tab/>
            </w:r>
            <w:r w:rsidR="00046E67" w:rsidRPr="00046E67">
              <w:rPr>
                <w:i w:val="0"/>
                <w:noProof/>
                <w:webHidden/>
              </w:rPr>
              <w:fldChar w:fldCharType="begin"/>
            </w:r>
            <w:r w:rsidR="00046E67" w:rsidRPr="00046E67">
              <w:rPr>
                <w:i w:val="0"/>
                <w:noProof/>
                <w:webHidden/>
              </w:rPr>
              <w:instrText xml:space="preserve"> PAGEREF _Toc189657671 \h </w:instrText>
            </w:r>
            <w:r w:rsidR="00046E67" w:rsidRPr="00046E67">
              <w:rPr>
                <w:i w:val="0"/>
                <w:noProof/>
                <w:webHidden/>
              </w:rPr>
            </w:r>
            <w:r w:rsidR="00046E67" w:rsidRPr="00046E67">
              <w:rPr>
                <w:i w:val="0"/>
                <w:noProof/>
                <w:webHidden/>
              </w:rPr>
              <w:fldChar w:fldCharType="separate"/>
            </w:r>
            <w:r w:rsidR="00967AB3">
              <w:rPr>
                <w:i w:val="0"/>
                <w:noProof/>
                <w:webHidden/>
              </w:rPr>
              <w:t>12</w:t>
            </w:r>
            <w:r w:rsidR="00046E67" w:rsidRPr="00046E67">
              <w:rPr>
                <w:i w:val="0"/>
                <w:noProof/>
                <w:webHidden/>
              </w:rPr>
              <w:fldChar w:fldCharType="end"/>
            </w:r>
          </w:hyperlink>
        </w:p>
        <w:p w14:paraId="55B0FF2B" w14:textId="056B4F89" w:rsidR="00046E67" w:rsidRPr="00046E67" w:rsidRDefault="003E6BDF">
          <w:pPr>
            <w:pStyle w:val="Spistreci3"/>
            <w:rPr>
              <w:rFonts w:eastAsiaTheme="minorEastAsia" w:cstheme="minorBidi"/>
              <w:i w:val="0"/>
              <w:iCs w:val="0"/>
              <w:noProof/>
              <w:sz w:val="22"/>
              <w:szCs w:val="22"/>
            </w:rPr>
          </w:pPr>
          <w:hyperlink w:anchor="_Toc189657672" w:history="1">
            <w:r w:rsidR="00046E67" w:rsidRPr="00046E67">
              <w:rPr>
                <w:rStyle w:val="Hipercze"/>
                <w:i w:val="0"/>
                <w:noProof/>
              </w:rPr>
              <w:t>2.2</w:t>
            </w:r>
            <w:r w:rsidR="00046E67" w:rsidRPr="00046E67">
              <w:rPr>
                <w:rFonts w:eastAsiaTheme="minorEastAsia" w:cstheme="minorBidi"/>
                <w:i w:val="0"/>
                <w:iCs w:val="0"/>
                <w:noProof/>
                <w:sz w:val="22"/>
                <w:szCs w:val="22"/>
              </w:rPr>
              <w:tab/>
            </w:r>
            <w:r w:rsidR="00046E67" w:rsidRPr="00046E67">
              <w:rPr>
                <w:rStyle w:val="Hipercze"/>
                <w:i w:val="0"/>
                <w:noProof/>
              </w:rPr>
              <w:t>Grupa docelowa projektu</w:t>
            </w:r>
            <w:r w:rsidR="00046E67" w:rsidRPr="00046E67">
              <w:rPr>
                <w:i w:val="0"/>
                <w:noProof/>
                <w:webHidden/>
              </w:rPr>
              <w:tab/>
            </w:r>
            <w:r w:rsidR="00046E67" w:rsidRPr="00046E67">
              <w:rPr>
                <w:i w:val="0"/>
                <w:noProof/>
                <w:webHidden/>
              </w:rPr>
              <w:fldChar w:fldCharType="begin"/>
            </w:r>
            <w:r w:rsidR="00046E67" w:rsidRPr="00046E67">
              <w:rPr>
                <w:i w:val="0"/>
                <w:noProof/>
                <w:webHidden/>
              </w:rPr>
              <w:instrText xml:space="preserve"> PAGEREF _Toc189657672 \h </w:instrText>
            </w:r>
            <w:r w:rsidR="00046E67" w:rsidRPr="00046E67">
              <w:rPr>
                <w:i w:val="0"/>
                <w:noProof/>
                <w:webHidden/>
              </w:rPr>
            </w:r>
            <w:r w:rsidR="00046E67" w:rsidRPr="00046E67">
              <w:rPr>
                <w:i w:val="0"/>
                <w:noProof/>
                <w:webHidden/>
              </w:rPr>
              <w:fldChar w:fldCharType="separate"/>
            </w:r>
            <w:r w:rsidR="00967AB3">
              <w:rPr>
                <w:i w:val="0"/>
                <w:noProof/>
                <w:webHidden/>
              </w:rPr>
              <w:t>13</w:t>
            </w:r>
            <w:r w:rsidR="00046E67" w:rsidRPr="00046E67">
              <w:rPr>
                <w:i w:val="0"/>
                <w:noProof/>
                <w:webHidden/>
              </w:rPr>
              <w:fldChar w:fldCharType="end"/>
            </w:r>
          </w:hyperlink>
        </w:p>
        <w:p w14:paraId="0239F894" w14:textId="26F19299" w:rsidR="00046E67" w:rsidRPr="00046E67" w:rsidRDefault="003E6BDF">
          <w:pPr>
            <w:pStyle w:val="Spistreci3"/>
            <w:rPr>
              <w:rFonts w:eastAsiaTheme="minorEastAsia" w:cstheme="minorBidi"/>
              <w:i w:val="0"/>
              <w:iCs w:val="0"/>
              <w:noProof/>
              <w:sz w:val="22"/>
              <w:szCs w:val="22"/>
            </w:rPr>
          </w:pPr>
          <w:hyperlink w:anchor="_Toc189657673" w:history="1">
            <w:r w:rsidR="00046E67" w:rsidRPr="00046E67">
              <w:rPr>
                <w:rStyle w:val="Hipercze"/>
                <w:i w:val="0"/>
                <w:noProof/>
              </w:rPr>
              <w:t>2.3</w:t>
            </w:r>
            <w:r w:rsidR="00046E67" w:rsidRPr="00046E67">
              <w:rPr>
                <w:rFonts w:eastAsiaTheme="minorEastAsia" w:cstheme="minorBidi"/>
                <w:i w:val="0"/>
                <w:iCs w:val="0"/>
                <w:noProof/>
                <w:sz w:val="22"/>
                <w:szCs w:val="22"/>
              </w:rPr>
              <w:tab/>
            </w:r>
            <w:r w:rsidR="00046E67" w:rsidRPr="00046E67">
              <w:rPr>
                <w:rStyle w:val="Hipercze"/>
                <w:i w:val="0"/>
                <w:noProof/>
              </w:rPr>
              <w:t>Uwarunkowania realizacji wsparcia w ramach projektów</w:t>
            </w:r>
            <w:r w:rsidR="00046E67" w:rsidRPr="00046E67">
              <w:rPr>
                <w:i w:val="0"/>
                <w:noProof/>
                <w:webHidden/>
              </w:rPr>
              <w:tab/>
            </w:r>
            <w:r w:rsidR="00046E67" w:rsidRPr="00046E67">
              <w:rPr>
                <w:i w:val="0"/>
                <w:noProof/>
                <w:webHidden/>
              </w:rPr>
              <w:fldChar w:fldCharType="begin"/>
            </w:r>
            <w:r w:rsidR="00046E67" w:rsidRPr="00046E67">
              <w:rPr>
                <w:i w:val="0"/>
                <w:noProof/>
                <w:webHidden/>
              </w:rPr>
              <w:instrText xml:space="preserve"> PAGEREF _Toc189657673 \h </w:instrText>
            </w:r>
            <w:r w:rsidR="00046E67" w:rsidRPr="00046E67">
              <w:rPr>
                <w:i w:val="0"/>
                <w:noProof/>
                <w:webHidden/>
              </w:rPr>
            </w:r>
            <w:r w:rsidR="00046E67" w:rsidRPr="00046E67">
              <w:rPr>
                <w:i w:val="0"/>
                <w:noProof/>
                <w:webHidden/>
              </w:rPr>
              <w:fldChar w:fldCharType="separate"/>
            </w:r>
            <w:r w:rsidR="00967AB3">
              <w:rPr>
                <w:i w:val="0"/>
                <w:noProof/>
                <w:webHidden/>
              </w:rPr>
              <w:t>13</w:t>
            </w:r>
            <w:r w:rsidR="00046E67" w:rsidRPr="00046E67">
              <w:rPr>
                <w:i w:val="0"/>
                <w:noProof/>
                <w:webHidden/>
              </w:rPr>
              <w:fldChar w:fldCharType="end"/>
            </w:r>
          </w:hyperlink>
        </w:p>
        <w:p w14:paraId="05020515" w14:textId="7CEDB336" w:rsidR="00046E67" w:rsidRPr="00046E67" w:rsidRDefault="003E6BDF">
          <w:pPr>
            <w:pStyle w:val="Spistreci4"/>
            <w:rPr>
              <w:rFonts w:eastAsiaTheme="minorEastAsia" w:cstheme="minorBidi"/>
              <w:sz w:val="22"/>
              <w:szCs w:val="22"/>
            </w:rPr>
          </w:pPr>
          <w:hyperlink w:anchor="_Toc189657674" w:history="1">
            <w:r w:rsidR="00046E67" w:rsidRPr="00046E67">
              <w:rPr>
                <w:rStyle w:val="Hipercze"/>
              </w:rPr>
              <w:t>2.3.1 Zasady ogólne</w:t>
            </w:r>
            <w:r w:rsidR="00046E67" w:rsidRPr="00046E67">
              <w:rPr>
                <w:webHidden/>
              </w:rPr>
              <w:tab/>
            </w:r>
            <w:r w:rsidR="00046E67" w:rsidRPr="00046E67">
              <w:rPr>
                <w:webHidden/>
              </w:rPr>
              <w:fldChar w:fldCharType="begin"/>
            </w:r>
            <w:r w:rsidR="00046E67" w:rsidRPr="00046E67">
              <w:rPr>
                <w:webHidden/>
              </w:rPr>
              <w:instrText xml:space="preserve"> PAGEREF _Toc189657674 \h </w:instrText>
            </w:r>
            <w:r w:rsidR="00046E67" w:rsidRPr="00046E67">
              <w:rPr>
                <w:webHidden/>
              </w:rPr>
            </w:r>
            <w:r w:rsidR="00046E67" w:rsidRPr="00046E67">
              <w:rPr>
                <w:webHidden/>
              </w:rPr>
              <w:fldChar w:fldCharType="separate"/>
            </w:r>
            <w:r w:rsidR="00967AB3">
              <w:rPr>
                <w:webHidden/>
              </w:rPr>
              <w:t>13</w:t>
            </w:r>
            <w:r w:rsidR="00046E67" w:rsidRPr="00046E67">
              <w:rPr>
                <w:webHidden/>
              </w:rPr>
              <w:fldChar w:fldCharType="end"/>
            </w:r>
          </w:hyperlink>
        </w:p>
        <w:p w14:paraId="3989BCC4" w14:textId="0C70434E" w:rsidR="00046E67" w:rsidRPr="00046E67" w:rsidRDefault="003E6BDF">
          <w:pPr>
            <w:pStyle w:val="Spistreci4"/>
            <w:rPr>
              <w:rFonts w:eastAsiaTheme="minorEastAsia" w:cstheme="minorBidi"/>
              <w:sz w:val="22"/>
              <w:szCs w:val="22"/>
            </w:rPr>
          </w:pPr>
          <w:hyperlink w:anchor="_Toc189657675" w:history="1">
            <w:r w:rsidR="00046E67" w:rsidRPr="00046E67">
              <w:rPr>
                <w:rStyle w:val="Hipercze"/>
              </w:rPr>
              <w:t>2.3.2 Demarkacja między projektem EFS+ a projektem FAMI</w:t>
            </w:r>
            <w:r w:rsidR="00046E67" w:rsidRPr="00046E67">
              <w:rPr>
                <w:webHidden/>
              </w:rPr>
              <w:tab/>
            </w:r>
            <w:r w:rsidR="00046E67" w:rsidRPr="00046E67">
              <w:rPr>
                <w:webHidden/>
              </w:rPr>
              <w:fldChar w:fldCharType="begin"/>
            </w:r>
            <w:r w:rsidR="00046E67" w:rsidRPr="00046E67">
              <w:rPr>
                <w:webHidden/>
              </w:rPr>
              <w:instrText xml:space="preserve"> PAGEREF _Toc189657675 \h </w:instrText>
            </w:r>
            <w:r w:rsidR="00046E67" w:rsidRPr="00046E67">
              <w:rPr>
                <w:webHidden/>
              </w:rPr>
            </w:r>
            <w:r w:rsidR="00046E67" w:rsidRPr="00046E67">
              <w:rPr>
                <w:webHidden/>
              </w:rPr>
              <w:fldChar w:fldCharType="separate"/>
            </w:r>
            <w:r w:rsidR="00967AB3">
              <w:rPr>
                <w:webHidden/>
              </w:rPr>
              <w:t>14</w:t>
            </w:r>
            <w:r w:rsidR="00046E67" w:rsidRPr="00046E67">
              <w:rPr>
                <w:webHidden/>
              </w:rPr>
              <w:fldChar w:fldCharType="end"/>
            </w:r>
          </w:hyperlink>
        </w:p>
        <w:p w14:paraId="741B7645" w14:textId="2F5C0D9B" w:rsidR="00046E67" w:rsidRPr="00046E67" w:rsidRDefault="003E6BDF">
          <w:pPr>
            <w:pStyle w:val="Spistreci4"/>
            <w:rPr>
              <w:rFonts w:eastAsiaTheme="minorEastAsia" w:cstheme="minorBidi"/>
              <w:sz w:val="22"/>
              <w:szCs w:val="22"/>
            </w:rPr>
          </w:pPr>
          <w:hyperlink w:anchor="_Toc189657676" w:history="1">
            <w:r w:rsidR="00046E67" w:rsidRPr="00046E67">
              <w:rPr>
                <w:rStyle w:val="Hipercze"/>
              </w:rPr>
              <w:t>2.3.3 Aktywizacja społeczna i zawodowa (aktywna integracja)</w:t>
            </w:r>
            <w:r w:rsidR="00046E67" w:rsidRPr="00046E67">
              <w:rPr>
                <w:webHidden/>
              </w:rPr>
              <w:tab/>
            </w:r>
            <w:r w:rsidR="00046E67" w:rsidRPr="00046E67">
              <w:rPr>
                <w:webHidden/>
              </w:rPr>
              <w:fldChar w:fldCharType="begin"/>
            </w:r>
            <w:r w:rsidR="00046E67" w:rsidRPr="00046E67">
              <w:rPr>
                <w:webHidden/>
              </w:rPr>
              <w:instrText xml:space="preserve"> PAGEREF _Toc189657676 \h </w:instrText>
            </w:r>
            <w:r w:rsidR="00046E67" w:rsidRPr="00046E67">
              <w:rPr>
                <w:webHidden/>
              </w:rPr>
            </w:r>
            <w:r w:rsidR="00046E67" w:rsidRPr="00046E67">
              <w:rPr>
                <w:webHidden/>
              </w:rPr>
              <w:fldChar w:fldCharType="separate"/>
            </w:r>
            <w:r w:rsidR="00967AB3">
              <w:rPr>
                <w:webHidden/>
              </w:rPr>
              <w:t>15</w:t>
            </w:r>
            <w:r w:rsidR="00046E67" w:rsidRPr="00046E67">
              <w:rPr>
                <w:webHidden/>
              </w:rPr>
              <w:fldChar w:fldCharType="end"/>
            </w:r>
          </w:hyperlink>
        </w:p>
        <w:p w14:paraId="5C952622" w14:textId="070D89C4" w:rsidR="00046E67" w:rsidRPr="00046E67" w:rsidRDefault="003E6BDF">
          <w:pPr>
            <w:pStyle w:val="Spistreci3"/>
            <w:rPr>
              <w:rFonts w:eastAsiaTheme="minorEastAsia" w:cstheme="minorBidi"/>
              <w:i w:val="0"/>
              <w:iCs w:val="0"/>
              <w:noProof/>
              <w:sz w:val="22"/>
              <w:szCs w:val="22"/>
            </w:rPr>
          </w:pPr>
          <w:hyperlink w:anchor="_Toc189657677" w:history="1">
            <w:r w:rsidR="00046E67" w:rsidRPr="00046E67">
              <w:rPr>
                <w:rStyle w:val="Hipercze"/>
                <w:i w:val="0"/>
                <w:noProof/>
              </w:rPr>
              <w:t>2.4</w:t>
            </w:r>
            <w:r w:rsidR="00046E67" w:rsidRPr="00046E67">
              <w:rPr>
                <w:rFonts w:eastAsiaTheme="minorEastAsia" w:cstheme="minorBidi"/>
                <w:i w:val="0"/>
                <w:iCs w:val="0"/>
                <w:noProof/>
                <w:sz w:val="22"/>
                <w:szCs w:val="22"/>
              </w:rPr>
              <w:tab/>
            </w:r>
            <w:r w:rsidR="00046E67" w:rsidRPr="00046E67">
              <w:rPr>
                <w:rStyle w:val="Hipercze"/>
                <w:i w:val="0"/>
                <w:noProof/>
              </w:rPr>
              <w:t>Kryteria wyboru projektów</w:t>
            </w:r>
            <w:r w:rsidR="00046E67" w:rsidRPr="00046E67">
              <w:rPr>
                <w:i w:val="0"/>
                <w:noProof/>
                <w:webHidden/>
              </w:rPr>
              <w:tab/>
            </w:r>
            <w:r w:rsidR="00046E67" w:rsidRPr="00046E67">
              <w:rPr>
                <w:i w:val="0"/>
                <w:noProof/>
                <w:webHidden/>
              </w:rPr>
              <w:fldChar w:fldCharType="begin"/>
            </w:r>
            <w:r w:rsidR="00046E67" w:rsidRPr="00046E67">
              <w:rPr>
                <w:i w:val="0"/>
                <w:noProof/>
                <w:webHidden/>
              </w:rPr>
              <w:instrText xml:space="preserve"> PAGEREF _Toc189657677 \h </w:instrText>
            </w:r>
            <w:r w:rsidR="00046E67" w:rsidRPr="00046E67">
              <w:rPr>
                <w:i w:val="0"/>
                <w:noProof/>
                <w:webHidden/>
              </w:rPr>
            </w:r>
            <w:r w:rsidR="00046E67" w:rsidRPr="00046E67">
              <w:rPr>
                <w:i w:val="0"/>
                <w:noProof/>
                <w:webHidden/>
              </w:rPr>
              <w:fldChar w:fldCharType="separate"/>
            </w:r>
            <w:r w:rsidR="00967AB3">
              <w:rPr>
                <w:i w:val="0"/>
                <w:noProof/>
                <w:webHidden/>
              </w:rPr>
              <w:t>18</w:t>
            </w:r>
            <w:r w:rsidR="00046E67" w:rsidRPr="00046E67">
              <w:rPr>
                <w:i w:val="0"/>
                <w:noProof/>
                <w:webHidden/>
              </w:rPr>
              <w:fldChar w:fldCharType="end"/>
            </w:r>
          </w:hyperlink>
        </w:p>
        <w:p w14:paraId="60E4C3EF" w14:textId="2AF19132" w:rsidR="00046E67" w:rsidRPr="00046E67" w:rsidRDefault="003E6BDF">
          <w:pPr>
            <w:pStyle w:val="Spistreci4"/>
            <w:rPr>
              <w:rFonts w:eastAsiaTheme="minorEastAsia" w:cstheme="minorBidi"/>
              <w:sz w:val="22"/>
              <w:szCs w:val="22"/>
            </w:rPr>
          </w:pPr>
          <w:hyperlink w:anchor="_Toc189657678" w:history="1">
            <w:r w:rsidR="00046E67" w:rsidRPr="00046E67">
              <w:rPr>
                <w:rStyle w:val="Hipercze"/>
              </w:rPr>
              <w:t>2.4.1 Kryteria zgodności z FEP 2021-2027 i dokumentami programowymi – specyficzne</w:t>
            </w:r>
            <w:r w:rsidR="00046E67" w:rsidRPr="00046E67">
              <w:rPr>
                <w:webHidden/>
              </w:rPr>
              <w:tab/>
            </w:r>
            <w:r w:rsidR="00046E67" w:rsidRPr="00046E67">
              <w:rPr>
                <w:webHidden/>
              </w:rPr>
              <w:fldChar w:fldCharType="begin"/>
            </w:r>
            <w:r w:rsidR="00046E67" w:rsidRPr="00046E67">
              <w:rPr>
                <w:webHidden/>
              </w:rPr>
              <w:instrText xml:space="preserve"> PAGEREF _Toc189657678 \h </w:instrText>
            </w:r>
            <w:r w:rsidR="00046E67" w:rsidRPr="00046E67">
              <w:rPr>
                <w:webHidden/>
              </w:rPr>
            </w:r>
            <w:r w:rsidR="00046E67" w:rsidRPr="00046E67">
              <w:rPr>
                <w:webHidden/>
              </w:rPr>
              <w:fldChar w:fldCharType="separate"/>
            </w:r>
            <w:r w:rsidR="00967AB3">
              <w:rPr>
                <w:webHidden/>
              </w:rPr>
              <w:t>18</w:t>
            </w:r>
            <w:r w:rsidR="00046E67" w:rsidRPr="00046E67">
              <w:rPr>
                <w:webHidden/>
              </w:rPr>
              <w:fldChar w:fldCharType="end"/>
            </w:r>
          </w:hyperlink>
        </w:p>
        <w:p w14:paraId="433DA302" w14:textId="594CFFE5" w:rsidR="00046E67" w:rsidRPr="00046E67" w:rsidRDefault="003E6BDF">
          <w:pPr>
            <w:pStyle w:val="Spistreci4"/>
            <w:rPr>
              <w:rFonts w:eastAsiaTheme="minorEastAsia" w:cstheme="minorBidi"/>
              <w:sz w:val="22"/>
              <w:szCs w:val="22"/>
            </w:rPr>
          </w:pPr>
          <w:hyperlink w:anchor="_Toc189657679" w:history="1">
            <w:r w:rsidR="00046E67" w:rsidRPr="00046E67">
              <w:rPr>
                <w:rStyle w:val="Hipercze"/>
              </w:rPr>
              <w:t>2.4.2 Kryteria strategiczne, Obszar C: Wartość dodana projektu</w:t>
            </w:r>
            <w:r w:rsidR="00046E67" w:rsidRPr="00046E67">
              <w:rPr>
                <w:webHidden/>
              </w:rPr>
              <w:tab/>
            </w:r>
            <w:r w:rsidR="00046E67" w:rsidRPr="00046E67">
              <w:rPr>
                <w:webHidden/>
              </w:rPr>
              <w:fldChar w:fldCharType="begin"/>
            </w:r>
            <w:r w:rsidR="00046E67" w:rsidRPr="00046E67">
              <w:rPr>
                <w:webHidden/>
              </w:rPr>
              <w:instrText xml:space="preserve"> PAGEREF _Toc189657679 \h </w:instrText>
            </w:r>
            <w:r w:rsidR="00046E67" w:rsidRPr="00046E67">
              <w:rPr>
                <w:webHidden/>
              </w:rPr>
            </w:r>
            <w:r w:rsidR="00046E67" w:rsidRPr="00046E67">
              <w:rPr>
                <w:webHidden/>
              </w:rPr>
              <w:fldChar w:fldCharType="separate"/>
            </w:r>
            <w:r w:rsidR="00967AB3">
              <w:rPr>
                <w:webHidden/>
              </w:rPr>
              <w:t>20</w:t>
            </w:r>
            <w:r w:rsidR="00046E67" w:rsidRPr="00046E67">
              <w:rPr>
                <w:webHidden/>
              </w:rPr>
              <w:fldChar w:fldCharType="end"/>
            </w:r>
          </w:hyperlink>
        </w:p>
        <w:p w14:paraId="4672FE27" w14:textId="2AE72570" w:rsidR="00046E67" w:rsidRPr="00046E67" w:rsidRDefault="003E6BDF">
          <w:pPr>
            <w:pStyle w:val="Spistreci4"/>
            <w:rPr>
              <w:rFonts w:eastAsiaTheme="minorEastAsia" w:cstheme="minorBidi"/>
              <w:sz w:val="22"/>
              <w:szCs w:val="22"/>
            </w:rPr>
          </w:pPr>
          <w:hyperlink w:anchor="_Toc189657682" w:history="1">
            <w:r w:rsidR="00046E67" w:rsidRPr="00046E67">
              <w:rPr>
                <w:rStyle w:val="Hipercze"/>
              </w:rPr>
              <w:t>2.4.3 Kryterium strategiczne, Obszar D: Specyficzne ukierunkowanie projektu</w:t>
            </w:r>
            <w:r w:rsidR="00046E67" w:rsidRPr="00046E67">
              <w:rPr>
                <w:webHidden/>
              </w:rPr>
              <w:tab/>
            </w:r>
            <w:r w:rsidR="00046E67" w:rsidRPr="00046E67">
              <w:rPr>
                <w:webHidden/>
              </w:rPr>
              <w:fldChar w:fldCharType="begin"/>
            </w:r>
            <w:r w:rsidR="00046E67" w:rsidRPr="00046E67">
              <w:rPr>
                <w:webHidden/>
              </w:rPr>
              <w:instrText xml:space="preserve"> PAGEREF _Toc189657682 \h </w:instrText>
            </w:r>
            <w:r w:rsidR="00046E67" w:rsidRPr="00046E67">
              <w:rPr>
                <w:webHidden/>
              </w:rPr>
            </w:r>
            <w:r w:rsidR="00046E67" w:rsidRPr="00046E67">
              <w:rPr>
                <w:webHidden/>
              </w:rPr>
              <w:fldChar w:fldCharType="separate"/>
            </w:r>
            <w:r w:rsidR="00967AB3">
              <w:rPr>
                <w:webHidden/>
              </w:rPr>
              <w:t>22</w:t>
            </w:r>
            <w:r w:rsidR="00046E67" w:rsidRPr="00046E67">
              <w:rPr>
                <w:webHidden/>
              </w:rPr>
              <w:fldChar w:fldCharType="end"/>
            </w:r>
          </w:hyperlink>
        </w:p>
        <w:p w14:paraId="448CEFB1" w14:textId="363DBCA8" w:rsidR="00046E67" w:rsidRPr="00046E67" w:rsidRDefault="003E6BDF">
          <w:pPr>
            <w:pStyle w:val="Spistreci3"/>
            <w:rPr>
              <w:rFonts w:eastAsiaTheme="minorEastAsia" w:cstheme="minorBidi"/>
              <w:i w:val="0"/>
              <w:iCs w:val="0"/>
              <w:noProof/>
              <w:sz w:val="22"/>
              <w:szCs w:val="22"/>
            </w:rPr>
          </w:pPr>
          <w:hyperlink w:anchor="_Toc189657683" w:history="1">
            <w:r w:rsidR="00046E67" w:rsidRPr="00046E67">
              <w:rPr>
                <w:rStyle w:val="Hipercze"/>
                <w:i w:val="0"/>
                <w:noProof/>
              </w:rPr>
              <w:t>2.5</w:t>
            </w:r>
            <w:r w:rsidR="00046E67" w:rsidRPr="00046E67">
              <w:rPr>
                <w:rFonts w:eastAsiaTheme="minorEastAsia" w:cstheme="minorBidi"/>
                <w:i w:val="0"/>
                <w:iCs w:val="0"/>
                <w:noProof/>
                <w:sz w:val="22"/>
                <w:szCs w:val="22"/>
              </w:rPr>
              <w:tab/>
            </w:r>
            <w:r w:rsidR="00046E67" w:rsidRPr="00046E67">
              <w:rPr>
                <w:rStyle w:val="Hipercze"/>
                <w:i w:val="0"/>
                <w:noProof/>
              </w:rPr>
              <w:t>Monitorowanie postępu rzeczowego w projekcie</w:t>
            </w:r>
            <w:r w:rsidR="00046E67" w:rsidRPr="00046E67">
              <w:rPr>
                <w:i w:val="0"/>
                <w:noProof/>
                <w:webHidden/>
              </w:rPr>
              <w:tab/>
            </w:r>
            <w:r w:rsidR="00046E67" w:rsidRPr="00046E67">
              <w:rPr>
                <w:i w:val="0"/>
                <w:noProof/>
                <w:webHidden/>
              </w:rPr>
              <w:fldChar w:fldCharType="begin"/>
            </w:r>
            <w:r w:rsidR="00046E67" w:rsidRPr="00046E67">
              <w:rPr>
                <w:i w:val="0"/>
                <w:noProof/>
                <w:webHidden/>
              </w:rPr>
              <w:instrText xml:space="preserve"> PAGEREF _Toc189657683 \h </w:instrText>
            </w:r>
            <w:r w:rsidR="00046E67" w:rsidRPr="00046E67">
              <w:rPr>
                <w:i w:val="0"/>
                <w:noProof/>
                <w:webHidden/>
              </w:rPr>
            </w:r>
            <w:r w:rsidR="00046E67" w:rsidRPr="00046E67">
              <w:rPr>
                <w:i w:val="0"/>
                <w:noProof/>
                <w:webHidden/>
              </w:rPr>
              <w:fldChar w:fldCharType="separate"/>
            </w:r>
            <w:r w:rsidR="00967AB3">
              <w:rPr>
                <w:i w:val="0"/>
                <w:noProof/>
                <w:webHidden/>
              </w:rPr>
              <w:t>22</w:t>
            </w:r>
            <w:r w:rsidR="00046E67" w:rsidRPr="00046E67">
              <w:rPr>
                <w:i w:val="0"/>
                <w:noProof/>
                <w:webHidden/>
              </w:rPr>
              <w:fldChar w:fldCharType="end"/>
            </w:r>
          </w:hyperlink>
        </w:p>
        <w:p w14:paraId="6DD424C0" w14:textId="3631B43E" w:rsidR="00046E67" w:rsidRPr="00046E67" w:rsidRDefault="003E6BDF">
          <w:pPr>
            <w:pStyle w:val="Spistreci2"/>
            <w:rPr>
              <w:rFonts w:eastAsiaTheme="minorEastAsia" w:cstheme="minorBidi"/>
              <w:sz w:val="22"/>
              <w:szCs w:val="22"/>
            </w:rPr>
          </w:pPr>
          <w:hyperlink w:anchor="_Toc189657684" w:history="1">
            <w:r w:rsidR="00046E67" w:rsidRPr="00046E67">
              <w:rPr>
                <w:rStyle w:val="Hipercze"/>
              </w:rPr>
              <w:t>3.</w:t>
            </w:r>
            <w:r w:rsidR="00046E67" w:rsidRPr="00046E67">
              <w:rPr>
                <w:rFonts w:eastAsiaTheme="minorEastAsia" w:cstheme="minorBidi"/>
                <w:sz w:val="22"/>
                <w:szCs w:val="22"/>
              </w:rPr>
              <w:tab/>
            </w:r>
            <w:r w:rsidR="00046E67" w:rsidRPr="00046E67">
              <w:rPr>
                <w:rStyle w:val="Hipercze"/>
              </w:rPr>
              <w:t>Polityki horyzontalne</w:t>
            </w:r>
            <w:r w:rsidR="00046E67" w:rsidRPr="00046E67">
              <w:rPr>
                <w:webHidden/>
              </w:rPr>
              <w:tab/>
            </w:r>
            <w:r w:rsidR="00046E67" w:rsidRPr="00046E67">
              <w:rPr>
                <w:webHidden/>
              </w:rPr>
              <w:fldChar w:fldCharType="begin"/>
            </w:r>
            <w:r w:rsidR="00046E67" w:rsidRPr="00046E67">
              <w:rPr>
                <w:webHidden/>
              </w:rPr>
              <w:instrText xml:space="preserve"> PAGEREF _Toc189657684 \h </w:instrText>
            </w:r>
            <w:r w:rsidR="00046E67" w:rsidRPr="00046E67">
              <w:rPr>
                <w:webHidden/>
              </w:rPr>
            </w:r>
            <w:r w:rsidR="00046E67" w:rsidRPr="00046E67">
              <w:rPr>
                <w:webHidden/>
              </w:rPr>
              <w:fldChar w:fldCharType="separate"/>
            </w:r>
            <w:r w:rsidR="00967AB3">
              <w:rPr>
                <w:webHidden/>
              </w:rPr>
              <w:t>24</w:t>
            </w:r>
            <w:r w:rsidR="00046E67" w:rsidRPr="00046E67">
              <w:rPr>
                <w:webHidden/>
              </w:rPr>
              <w:fldChar w:fldCharType="end"/>
            </w:r>
          </w:hyperlink>
        </w:p>
        <w:p w14:paraId="7E92D694" w14:textId="3EDCE1B0" w:rsidR="00046E67" w:rsidRPr="00046E67" w:rsidRDefault="003E6BDF">
          <w:pPr>
            <w:pStyle w:val="Spistreci3"/>
            <w:rPr>
              <w:rFonts w:eastAsiaTheme="minorEastAsia" w:cstheme="minorBidi"/>
              <w:i w:val="0"/>
              <w:iCs w:val="0"/>
              <w:noProof/>
              <w:sz w:val="22"/>
              <w:szCs w:val="22"/>
            </w:rPr>
          </w:pPr>
          <w:hyperlink w:anchor="_Toc189657685" w:history="1">
            <w:r w:rsidR="00046E67" w:rsidRPr="00046E67">
              <w:rPr>
                <w:rStyle w:val="Hipercze"/>
                <w:i w:val="0"/>
                <w:noProof/>
              </w:rPr>
              <w:t>3.1</w:t>
            </w:r>
            <w:r w:rsidR="00046E67" w:rsidRPr="00046E67">
              <w:rPr>
                <w:rFonts w:eastAsiaTheme="minorEastAsia" w:cstheme="minorBidi"/>
                <w:i w:val="0"/>
                <w:iCs w:val="0"/>
                <w:noProof/>
                <w:sz w:val="22"/>
                <w:szCs w:val="22"/>
              </w:rPr>
              <w:tab/>
            </w:r>
            <w:r w:rsidR="00046E67" w:rsidRPr="00046E67">
              <w:rPr>
                <w:rStyle w:val="Hipercze"/>
                <w:i w:val="0"/>
                <w:noProof/>
              </w:rPr>
              <w:t>Realizacja zasady równości kobiet i mężczyzn w ramach projektu</w:t>
            </w:r>
            <w:r w:rsidR="00046E67" w:rsidRPr="00046E67">
              <w:rPr>
                <w:i w:val="0"/>
                <w:noProof/>
                <w:webHidden/>
              </w:rPr>
              <w:tab/>
            </w:r>
            <w:r w:rsidR="00046E67" w:rsidRPr="00046E67">
              <w:rPr>
                <w:i w:val="0"/>
                <w:noProof/>
                <w:webHidden/>
              </w:rPr>
              <w:fldChar w:fldCharType="begin"/>
            </w:r>
            <w:r w:rsidR="00046E67" w:rsidRPr="00046E67">
              <w:rPr>
                <w:i w:val="0"/>
                <w:noProof/>
                <w:webHidden/>
              </w:rPr>
              <w:instrText xml:space="preserve"> PAGEREF _Toc189657685 \h </w:instrText>
            </w:r>
            <w:r w:rsidR="00046E67" w:rsidRPr="00046E67">
              <w:rPr>
                <w:i w:val="0"/>
                <w:noProof/>
                <w:webHidden/>
              </w:rPr>
            </w:r>
            <w:r w:rsidR="00046E67" w:rsidRPr="00046E67">
              <w:rPr>
                <w:i w:val="0"/>
                <w:noProof/>
                <w:webHidden/>
              </w:rPr>
              <w:fldChar w:fldCharType="separate"/>
            </w:r>
            <w:r w:rsidR="00967AB3">
              <w:rPr>
                <w:i w:val="0"/>
                <w:noProof/>
                <w:webHidden/>
              </w:rPr>
              <w:t>25</w:t>
            </w:r>
            <w:r w:rsidR="00046E67" w:rsidRPr="00046E67">
              <w:rPr>
                <w:i w:val="0"/>
                <w:noProof/>
                <w:webHidden/>
              </w:rPr>
              <w:fldChar w:fldCharType="end"/>
            </w:r>
          </w:hyperlink>
        </w:p>
        <w:p w14:paraId="623EDD48" w14:textId="2223EB0D" w:rsidR="00046E67" w:rsidRPr="00046E67" w:rsidRDefault="003E6BDF">
          <w:pPr>
            <w:pStyle w:val="Spistreci3"/>
            <w:rPr>
              <w:rFonts w:eastAsiaTheme="minorEastAsia" w:cstheme="minorBidi"/>
              <w:i w:val="0"/>
              <w:iCs w:val="0"/>
              <w:noProof/>
              <w:sz w:val="22"/>
              <w:szCs w:val="22"/>
            </w:rPr>
          </w:pPr>
          <w:hyperlink w:anchor="_Toc189657686" w:history="1">
            <w:r w:rsidR="00046E67" w:rsidRPr="00046E67">
              <w:rPr>
                <w:rStyle w:val="Hipercze"/>
                <w:i w:val="0"/>
                <w:noProof/>
              </w:rPr>
              <w:t>3.2</w:t>
            </w:r>
            <w:r w:rsidR="00046E67" w:rsidRPr="00046E67">
              <w:rPr>
                <w:rFonts w:eastAsiaTheme="minorEastAsia" w:cstheme="minorBidi"/>
                <w:i w:val="0"/>
                <w:iCs w:val="0"/>
                <w:noProof/>
                <w:sz w:val="22"/>
                <w:szCs w:val="22"/>
              </w:rPr>
              <w:tab/>
            </w:r>
            <w:r w:rsidR="00046E67" w:rsidRPr="00046E67">
              <w:rPr>
                <w:rStyle w:val="Hipercze"/>
                <w:i w:val="0"/>
                <w:noProof/>
              </w:rPr>
              <w:t>Zasada równości szans i niedyskryminacji, w tym dostępności dla osób z niepełnosprawnościami</w:t>
            </w:r>
            <w:r w:rsidR="00046E67" w:rsidRPr="00046E67">
              <w:rPr>
                <w:i w:val="0"/>
                <w:noProof/>
                <w:webHidden/>
              </w:rPr>
              <w:tab/>
            </w:r>
            <w:r w:rsidR="00046E67" w:rsidRPr="00046E67">
              <w:rPr>
                <w:i w:val="0"/>
                <w:noProof/>
                <w:webHidden/>
              </w:rPr>
              <w:fldChar w:fldCharType="begin"/>
            </w:r>
            <w:r w:rsidR="00046E67" w:rsidRPr="00046E67">
              <w:rPr>
                <w:i w:val="0"/>
                <w:noProof/>
                <w:webHidden/>
              </w:rPr>
              <w:instrText xml:space="preserve"> PAGEREF _Toc189657686 \h </w:instrText>
            </w:r>
            <w:r w:rsidR="00046E67" w:rsidRPr="00046E67">
              <w:rPr>
                <w:i w:val="0"/>
                <w:noProof/>
                <w:webHidden/>
              </w:rPr>
            </w:r>
            <w:r w:rsidR="00046E67" w:rsidRPr="00046E67">
              <w:rPr>
                <w:i w:val="0"/>
                <w:noProof/>
                <w:webHidden/>
              </w:rPr>
              <w:fldChar w:fldCharType="separate"/>
            </w:r>
            <w:r w:rsidR="00967AB3">
              <w:rPr>
                <w:i w:val="0"/>
                <w:noProof/>
                <w:webHidden/>
              </w:rPr>
              <w:t>26</w:t>
            </w:r>
            <w:r w:rsidR="00046E67" w:rsidRPr="00046E67">
              <w:rPr>
                <w:i w:val="0"/>
                <w:noProof/>
                <w:webHidden/>
              </w:rPr>
              <w:fldChar w:fldCharType="end"/>
            </w:r>
          </w:hyperlink>
        </w:p>
        <w:p w14:paraId="20BBF431" w14:textId="1FAAF892" w:rsidR="00046E67" w:rsidRPr="00046E67" w:rsidRDefault="003E6BDF">
          <w:pPr>
            <w:pStyle w:val="Spistreci3"/>
            <w:rPr>
              <w:rFonts w:eastAsiaTheme="minorEastAsia" w:cstheme="minorBidi"/>
              <w:i w:val="0"/>
              <w:iCs w:val="0"/>
              <w:noProof/>
              <w:sz w:val="22"/>
              <w:szCs w:val="22"/>
            </w:rPr>
          </w:pPr>
          <w:hyperlink w:anchor="_Toc189657687" w:history="1">
            <w:r w:rsidR="00046E67" w:rsidRPr="00046E67">
              <w:rPr>
                <w:rStyle w:val="Hipercze"/>
                <w:i w:val="0"/>
                <w:noProof/>
              </w:rPr>
              <w:t>3.3</w:t>
            </w:r>
            <w:r w:rsidR="00046E67" w:rsidRPr="00046E67">
              <w:rPr>
                <w:rFonts w:eastAsiaTheme="minorEastAsia" w:cstheme="minorBidi"/>
                <w:i w:val="0"/>
                <w:iCs w:val="0"/>
                <w:noProof/>
                <w:sz w:val="22"/>
                <w:szCs w:val="22"/>
              </w:rPr>
              <w:tab/>
            </w:r>
            <w:r w:rsidR="00046E67" w:rsidRPr="00046E67">
              <w:rPr>
                <w:rStyle w:val="Hipercze"/>
                <w:i w:val="0"/>
                <w:noProof/>
              </w:rPr>
              <w:t>Mechanizm racjonalnych usprawnień</w:t>
            </w:r>
            <w:r w:rsidR="00046E67" w:rsidRPr="00046E67">
              <w:rPr>
                <w:i w:val="0"/>
                <w:noProof/>
                <w:webHidden/>
              </w:rPr>
              <w:tab/>
            </w:r>
            <w:r w:rsidR="00046E67" w:rsidRPr="00046E67">
              <w:rPr>
                <w:i w:val="0"/>
                <w:noProof/>
                <w:webHidden/>
              </w:rPr>
              <w:fldChar w:fldCharType="begin"/>
            </w:r>
            <w:r w:rsidR="00046E67" w:rsidRPr="00046E67">
              <w:rPr>
                <w:i w:val="0"/>
                <w:noProof/>
                <w:webHidden/>
              </w:rPr>
              <w:instrText xml:space="preserve"> PAGEREF _Toc189657687 \h </w:instrText>
            </w:r>
            <w:r w:rsidR="00046E67" w:rsidRPr="00046E67">
              <w:rPr>
                <w:i w:val="0"/>
                <w:noProof/>
                <w:webHidden/>
              </w:rPr>
            </w:r>
            <w:r w:rsidR="00046E67" w:rsidRPr="00046E67">
              <w:rPr>
                <w:i w:val="0"/>
                <w:noProof/>
                <w:webHidden/>
              </w:rPr>
              <w:fldChar w:fldCharType="separate"/>
            </w:r>
            <w:r w:rsidR="00967AB3">
              <w:rPr>
                <w:i w:val="0"/>
                <w:noProof/>
                <w:webHidden/>
              </w:rPr>
              <w:t>27</w:t>
            </w:r>
            <w:r w:rsidR="00046E67" w:rsidRPr="00046E67">
              <w:rPr>
                <w:i w:val="0"/>
                <w:noProof/>
                <w:webHidden/>
              </w:rPr>
              <w:fldChar w:fldCharType="end"/>
            </w:r>
          </w:hyperlink>
        </w:p>
        <w:p w14:paraId="6593B7E4" w14:textId="595A35AC" w:rsidR="00046E67" w:rsidRPr="00046E67" w:rsidRDefault="003E6BDF">
          <w:pPr>
            <w:pStyle w:val="Spistreci3"/>
            <w:rPr>
              <w:rFonts w:eastAsiaTheme="minorEastAsia" w:cstheme="minorBidi"/>
              <w:i w:val="0"/>
              <w:iCs w:val="0"/>
              <w:noProof/>
              <w:sz w:val="22"/>
              <w:szCs w:val="22"/>
            </w:rPr>
          </w:pPr>
          <w:hyperlink w:anchor="_Toc189657688" w:history="1">
            <w:r w:rsidR="00046E67" w:rsidRPr="00046E67">
              <w:rPr>
                <w:rStyle w:val="Hipercze"/>
                <w:rFonts w:eastAsia="Calibri"/>
                <w:i w:val="0"/>
                <w:noProof/>
              </w:rPr>
              <w:t>3.4</w:t>
            </w:r>
            <w:r w:rsidR="00046E67" w:rsidRPr="00046E67">
              <w:rPr>
                <w:rFonts w:eastAsiaTheme="minorEastAsia" w:cstheme="minorBidi"/>
                <w:i w:val="0"/>
                <w:iCs w:val="0"/>
                <w:noProof/>
                <w:sz w:val="22"/>
                <w:szCs w:val="22"/>
              </w:rPr>
              <w:tab/>
            </w:r>
            <w:r w:rsidR="00046E67" w:rsidRPr="00046E67">
              <w:rPr>
                <w:rStyle w:val="Hipercze"/>
                <w:rFonts w:eastAsia="Calibri"/>
                <w:i w:val="0"/>
                <w:noProof/>
              </w:rPr>
              <w:t>Karta Praw Podstawowych Unii Europejskiej</w:t>
            </w:r>
            <w:r w:rsidR="00046E67" w:rsidRPr="00046E67">
              <w:rPr>
                <w:i w:val="0"/>
                <w:noProof/>
                <w:webHidden/>
              </w:rPr>
              <w:tab/>
            </w:r>
            <w:r w:rsidR="00046E67" w:rsidRPr="00046E67">
              <w:rPr>
                <w:i w:val="0"/>
                <w:noProof/>
                <w:webHidden/>
              </w:rPr>
              <w:fldChar w:fldCharType="begin"/>
            </w:r>
            <w:r w:rsidR="00046E67" w:rsidRPr="00046E67">
              <w:rPr>
                <w:i w:val="0"/>
                <w:noProof/>
                <w:webHidden/>
              </w:rPr>
              <w:instrText xml:space="preserve"> PAGEREF _Toc189657688 \h </w:instrText>
            </w:r>
            <w:r w:rsidR="00046E67" w:rsidRPr="00046E67">
              <w:rPr>
                <w:i w:val="0"/>
                <w:noProof/>
                <w:webHidden/>
              </w:rPr>
            </w:r>
            <w:r w:rsidR="00046E67" w:rsidRPr="00046E67">
              <w:rPr>
                <w:i w:val="0"/>
                <w:noProof/>
                <w:webHidden/>
              </w:rPr>
              <w:fldChar w:fldCharType="separate"/>
            </w:r>
            <w:r w:rsidR="00967AB3">
              <w:rPr>
                <w:i w:val="0"/>
                <w:noProof/>
                <w:webHidden/>
              </w:rPr>
              <w:t>28</w:t>
            </w:r>
            <w:r w:rsidR="00046E67" w:rsidRPr="00046E67">
              <w:rPr>
                <w:i w:val="0"/>
                <w:noProof/>
                <w:webHidden/>
              </w:rPr>
              <w:fldChar w:fldCharType="end"/>
            </w:r>
          </w:hyperlink>
        </w:p>
        <w:p w14:paraId="6F029997" w14:textId="0ABD66DB" w:rsidR="00046E67" w:rsidRPr="00046E67" w:rsidRDefault="003E6BDF">
          <w:pPr>
            <w:pStyle w:val="Spistreci3"/>
            <w:rPr>
              <w:rFonts w:eastAsiaTheme="minorEastAsia" w:cstheme="minorBidi"/>
              <w:i w:val="0"/>
              <w:iCs w:val="0"/>
              <w:noProof/>
              <w:sz w:val="22"/>
              <w:szCs w:val="22"/>
            </w:rPr>
          </w:pPr>
          <w:hyperlink w:anchor="_Toc189657689" w:history="1">
            <w:r w:rsidR="00046E67" w:rsidRPr="00046E67">
              <w:rPr>
                <w:rStyle w:val="Hipercze"/>
                <w:i w:val="0"/>
                <w:noProof/>
              </w:rPr>
              <w:t>3.5</w:t>
            </w:r>
            <w:r w:rsidR="00046E67" w:rsidRPr="00046E67">
              <w:rPr>
                <w:rFonts w:eastAsiaTheme="minorEastAsia" w:cstheme="minorBidi"/>
                <w:i w:val="0"/>
                <w:iCs w:val="0"/>
                <w:noProof/>
                <w:sz w:val="22"/>
                <w:szCs w:val="22"/>
              </w:rPr>
              <w:tab/>
            </w:r>
            <w:r w:rsidR="00046E67" w:rsidRPr="00046E67">
              <w:rPr>
                <w:rStyle w:val="Hipercze"/>
                <w:i w:val="0"/>
                <w:noProof/>
              </w:rPr>
              <w:t>Konwencja o Prawach Osób Niepełnosprawnych</w:t>
            </w:r>
            <w:r w:rsidR="00046E67" w:rsidRPr="00046E67">
              <w:rPr>
                <w:i w:val="0"/>
                <w:noProof/>
                <w:webHidden/>
              </w:rPr>
              <w:tab/>
            </w:r>
            <w:r w:rsidR="00046E67" w:rsidRPr="00046E67">
              <w:rPr>
                <w:i w:val="0"/>
                <w:noProof/>
                <w:webHidden/>
              </w:rPr>
              <w:fldChar w:fldCharType="begin"/>
            </w:r>
            <w:r w:rsidR="00046E67" w:rsidRPr="00046E67">
              <w:rPr>
                <w:i w:val="0"/>
                <w:noProof/>
                <w:webHidden/>
              </w:rPr>
              <w:instrText xml:space="preserve"> PAGEREF _Toc189657689 \h </w:instrText>
            </w:r>
            <w:r w:rsidR="00046E67" w:rsidRPr="00046E67">
              <w:rPr>
                <w:i w:val="0"/>
                <w:noProof/>
                <w:webHidden/>
              </w:rPr>
            </w:r>
            <w:r w:rsidR="00046E67" w:rsidRPr="00046E67">
              <w:rPr>
                <w:i w:val="0"/>
                <w:noProof/>
                <w:webHidden/>
              </w:rPr>
              <w:fldChar w:fldCharType="separate"/>
            </w:r>
            <w:r w:rsidR="00967AB3">
              <w:rPr>
                <w:i w:val="0"/>
                <w:noProof/>
                <w:webHidden/>
              </w:rPr>
              <w:t>29</w:t>
            </w:r>
            <w:r w:rsidR="00046E67" w:rsidRPr="00046E67">
              <w:rPr>
                <w:i w:val="0"/>
                <w:noProof/>
                <w:webHidden/>
              </w:rPr>
              <w:fldChar w:fldCharType="end"/>
            </w:r>
          </w:hyperlink>
        </w:p>
        <w:p w14:paraId="51CB280C" w14:textId="56BAB447" w:rsidR="00046E67" w:rsidRPr="00046E67" w:rsidRDefault="003E6BDF">
          <w:pPr>
            <w:pStyle w:val="Spistreci3"/>
            <w:rPr>
              <w:rFonts w:eastAsiaTheme="minorEastAsia" w:cstheme="minorBidi"/>
              <w:i w:val="0"/>
              <w:iCs w:val="0"/>
              <w:noProof/>
              <w:sz w:val="22"/>
              <w:szCs w:val="22"/>
            </w:rPr>
          </w:pPr>
          <w:hyperlink w:anchor="_Toc189657690" w:history="1">
            <w:r w:rsidR="00046E67" w:rsidRPr="00046E67">
              <w:rPr>
                <w:rStyle w:val="Hipercze"/>
                <w:i w:val="0"/>
                <w:noProof/>
              </w:rPr>
              <w:t>3.6</w:t>
            </w:r>
            <w:r w:rsidR="00046E67" w:rsidRPr="00046E67">
              <w:rPr>
                <w:rFonts w:eastAsiaTheme="minorEastAsia" w:cstheme="minorBidi"/>
                <w:i w:val="0"/>
                <w:iCs w:val="0"/>
                <w:noProof/>
                <w:sz w:val="22"/>
                <w:szCs w:val="22"/>
              </w:rPr>
              <w:tab/>
            </w:r>
            <w:r w:rsidR="00046E67" w:rsidRPr="00046E67">
              <w:rPr>
                <w:rStyle w:val="Hipercze"/>
                <w:i w:val="0"/>
                <w:noProof/>
              </w:rPr>
              <w:t>Zasada zrównoważonego rozwoju, w tym zasada DNSH</w:t>
            </w:r>
            <w:r w:rsidR="00046E67" w:rsidRPr="00046E67">
              <w:rPr>
                <w:i w:val="0"/>
                <w:noProof/>
                <w:webHidden/>
              </w:rPr>
              <w:tab/>
            </w:r>
            <w:r w:rsidR="00046E67" w:rsidRPr="00046E67">
              <w:rPr>
                <w:i w:val="0"/>
                <w:noProof/>
                <w:webHidden/>
              </w:rPr>
              <w:fldChar w:fldCharType="begin"/>
            </w:r>
            <w:r w:rsidR="00046E67" w:rsidRPr="00046E67">
              <w:rPr>
                <w:i w:val="0"/>
                <w:noProof/>
                <w:webHidden/>
              </w:rPr>
              <w:instrText xml:space="preserve"> PAGEREF _Toc189657690 \h </w:instrText>
            </w:r>
            <w:r w:rsidR="00046E67" w:rsidRPr="00046E67">
              <w:rPr>
                <w:i w:val="0"/>
                <w:noProof/>
                <w:webHidden/>
              </w:rPr>
            </w:r>
            <w:r w:rsidR="00046E67" w:rsidRPr="00046E67">
              <w:rPr>
                <w:i w:val="0"/>
                <w:noProof/>
                <w:webHidden/>
              </w:rPr>
              <w:fldChar w:fldCharType="separate"/>
            </w:r>
            <w:r w:rsidR="00967AB3">
              <w:rPr>
                <w:i w:val="0"/>
                <w:noProof/>
                <w:webHidden/>
              </w:rPr>
              <w:t>29</w:t>
            </w:r>
            <w:r w:rsidR="00046E67" w:rsidRPr="00046E67">
              <w:rPr>
                <w:i w:val="0"/>
                <w:noProof/>
                <w:webHidden/>
              </w:rPr>
              <w:fldChar w:fldCharType="end"/>
            </w:r>
          </w:hyperlink>
        </w:p>
        <w:p w14:paraId="79CC274D" w14:textId="7C6313BC" w:rsidR="00046E67" w:rsidRPr="00046E67" w:rsidRDefault="003E6BDF">
          <w:pPr>
            <w:pStyle w:val="Spistreci2"/>
            <w:rPr>
              <w:rFonts w:eastAsiaTheme="minorEastAsia" w:cstheme="minorBidi"/>
              <w:sz w:val="22"/>
              <w:szCs w:val="22"/>
            </w:rPr>
          </w:pPr>
          <w:hyperlink w:anchor="_Toc189657691" w:history="1">
            <w:r w:rsidR="00046E67" w:rsidRPr="00046E67">
              <w:rPr>
                <w:rStyle w:val="Hipercze"/>
              </w:rPr>
              <w:t>4.</w:t>
            </w:r>
            <w:r w:rsidR="00046E67" w:rsidRPr="00046E67">
              <w:rPr>
                <w:rFonts w:eastAsiaTheme="minorEastAsia" w:cstheme="minorBidi"/>
                <w:sz w:val="22"/>
                <w:szCs w:val="22"/>
              </w:rPr>
              <w:tab/>
            </w:r>
            <w:r w:rsidR="00046E67" w:rsidRPr="00046E67">
              <w:rPr>
                <w:rStyle w:val="Hipercze"/>
              </w:rPr>
              <w:t>Ogólne zasady dotyczące realizacji projektów w naborze</w:t>
            </w:r>
            <w:r w:rsidR="00046E67" w:rsidRPr="00046E67">
              <w:rPr>
                <w:webHidden/>
              </w:rPr>
              <w:tab/>
            </w:r>
            <w:r w:rsidR="00046E67" w:rsidRPr="00046E67">
              <w:rPr>
                <w:webHidden/>
              </w:rPr>
              <w:fldChar w:fldCharType="begin"/>
            </w:r>
            <w:r w:rsidR="00046E67" w:rsidRPr="00046E67">
              <w:rPr>
                <w:webHidden/>
              </w:rPr>
              <w:instrText xml:space="preserve"> PAGEREF _Toc189657691 \h </w:instrText>
            </w:r>
            <w:r w:rsidR="00046E67" w:rsidRPr="00046E67">
              <w:rPr>
                <w:webHidden/>
              </w:rPr>
            </w:r>
            <w:r w:rsidR="00046E67" w:rsidRPr="00046E67">
              <w:rPr>
                <w:webHidden/>
              </w:rPr>
              <w:fldChar w:fldCharType="separate"/>
            </w:r>
            <w:r w:rsidR="00967AB3">
              <w:rPr>
                <w:webHidden/>
              </w:rPr>
              <w:t>30</w:t>
            </w:r>
            <w:r w:rsidR="00046E67" w:rsidRPr="00046E67">
              <w:rPr>
                <w:webHidden/>
              </w:rPr>
              <w:fldChar w:fldCharType="end"/>
            </w:r>
          </w:hyperlink>
        </w:p>
        <w:p w14:paraId="280CB819" w14:textId="269ABEA3" w:rsidR="00046E67" w:rsidRPr="00046E67" w:rsidRDefault="003E6BDF">
          <w:pPr>
            <w:pStyle w:val="Spistreci3"/>
            <w:rPr>
              <w:rFonts w:eastAsiaTheme="minorEastAsia" w:cstheme="minorBidi"/>
              <w:i w:val="0"/>
              <w:iCs w:val="0"/>
              <w:noProof/>
              <w:sz w:val="22"/>
              <w:szCs w:val="22"/>
            </w:rPr>
          </w:pPr>
          <w:hyperlink w:anchor="_Toc189657692" w:history="1">
            <w:r w:rsidR="00046E67" w:rsidRPr="00046E67">
              <w:rPr>
                <w:rStyle w:val="Hipercze"/>
                <w:i w:val="0"/>
                <w:noProof/>
              </w:rPr>
              <w:t>4.1</w:t>
            </w:r>
            <w:r w:rsidR="00046E67" w:rsidRPr="00046E67">
              <w:rPr>
                <w:rFonts w:eastAsiaTheme="minorEastAsia" w:cstheme="minorBidi"/>
                <w:i w:val="0"/>
                <w:iCs w:val="0"/>
                <w:noProof/>
                <w:sz w:val="22"/>
                <w:szCs w:val="22"/>
              </w:rPr>
              <w:tab/>
            </w:r>
            <w:r w:rsidR="00046E67" w:rsidRPr="00046E67">
              <w:rPr>
                <w:rStyle w:val="Hipercze"/>
                <w:i w:val="0"/>
                <w:noProof/>
              </w:rPr>
              <w:t xml:space="preserve">Partnerstwo w projekcie </w:t>
            </w:r>
            <w:r w:rsidR="00046E67" w:rsidRPr="00046E67">
              <w:rPr>
                <w:i w:val="0"/>
                <w:noProof/>
                <w:webHidden/>
              </w:rPr>
              <w:tab/>
            </w:r>
            <w:r w:rsidR="00046E67" w:rsidRPr="00046E67">
              <w:rPr>
                <w:i w:val="0"/>
                <w:noProof/>
                <w:webHidden/>
              </w:rPr>
              <w:fldChar w:fldCharType="begin"/>
            </w:r>
            <w:r w:rsidR="00046E67" w:rsidRPr="00046E67">
              <w:rPr>
                <w:i w:val="0"/>
                <w:noProof/>
                <w:webHidden/>
              </w:rPr>
              <w:instrText xml:space="preserve"> PAGEREF _Toc189657692 \h </w:instrText>
            </w:r>
            <w:r w:rsidR="00046E67" w:rsidRPr="00046E67">
              <w:rPr>
                <w:i w:val="0"/>
                <w:noProof/>
                <w:webHidden/>
              </w:rPr>
            </w:r>
            <w:r w:rsidR="00046E67" w:rsidRPr="00046E67">
              <w:rPr>
                <w:i w:val="0"/>
                <w:noProof/>
                <w:webHidden/>
              </w:rPr>
              <w:fldChar w:fldCharType="separate"/>
            </w:r>
            <w:r w:rsidR="00967AB3">
              <w:rPr>
                <w:i w:val="0"/>
                <w:noProof/>
                <w:webHidden/>
              </w:rPr>
              <w:t>30</w:t>
            </w:r>
            <w:r w:rsidR="00046E67" w:rsidRPr="00046E67">
              <w:rPr>
                <w:i w:val="0"/>
                <w:noProof/>
                <w:webHidden/>
              </w:rPr>
              <w:fldChar w:fldCharType="end"/>
            </w:r>
          </w:hyperlink>
        </w:p>
        <w:p w14:paraId="0AFF6C21" w14:textId="40F7C136" w:rsidR="00046E67" w:rsidRPr="00046E67" w:rsidRDefault="003E6BDF">
          <w:pPr>
            <w:pStyle w:val="Spistreci3"/>
            <w:rPr>
              <w:rFonts w:eastAsiaTheme="minorEastAsia" w:cstheme="minorBidi"/>
              <w:i w:val="0"/>
              <w:iCs w:val="0"/>
              <w:noProof/>
              <w:sz w:val="22"/>
              <w:szCs w:val="22"/>
            </w:rPr>
          </w:pPr>
          <w:hyperlink w:anchor="_Toc189657693" w:history="1">
            <w:r w:rsidR="00046E67" w:rsidRPr="00046E67">
              <w:rPr>
                <w:rStyle w:val="Hipercze"/>
                <w:i w:val="0"/>
                <w:noProof/>
              </w:rPr>
              <w:t>4.2</w:t>
            </w:r>
            <w:r w:rsidR="00046E67" w:rsidRPr="00046E67">
              <w:rPr>
                <w:rFonts w:eastAsiaTheme="minorEastAsia" w:cstheme="minorBidi"/>
                <w:i w:val="0"/>
                <w:iCs w:val="0"/>
                <w:noProof/>
                <w:sz w:val="22"/>
                <w:szCs w:val="22"/>
              </w:rPr>
              <w:tab/>
            </w:r>
            <w:r w:rsidR="00046E67" w:rsidRPr="00046E67">
              <w:rPr>
                <w:rStyle w:val="Hipercze"/>
                <w:i w:val="0"/>
                <w:noProof/>
              </w:rPr>
              <w:t>Specyficzne warunki rozliczania wydatków</w:t>
            </w:r>
            <w:r w:rsidR="00046E67" w:rsidRPr="00046E67">
              <w:rPr>
                <w:i w:val="0"/>
                <w:noProof/>
                <w:webHidden/>
              </w:rPr>
              <w:tab/>
            </w:r>
            <w:r w:rsidR="00046E67" w:rsidRPr="00046E67">
              <w:rPr>
                <w:i w:val="0"/>
                <w:noProof/>
                <w:webHidden/>
              </w:rPr>
              <w:fldChar w:fldCharType="begin"/>
            </w:r>
            <w:r w:rsidR="00046E67" w:rsidRPr="00046E67">
              <w:rPr>
                <w:i w:val="0"/>
                <w:noProof/>
                <w:webHidden/>
              </w:rPr>
              <w:instrText xml:space="preserve"> PAGEREF _Toc189657693 \h </w:instrText>
            </w:r>
            <w:r w:rsidR="00046E67" w:rsidRPr="00046E67">
              <w:rPr>
                <w:i w:val="0"/>
                <w:noProof/>
                <w:webHidden/>
              </w:rPr>
            </w:r>
            <w:r w:rsidR="00046E67" w:rsidRPr="00046E67">
              <w:rPr>
                <w:i w:val="0"/>
                <w:noProof/>
                <w:webHidden/>
              </w:rPr>
              <w:fldChar w:fldCharType="separate"/>
            </w:r>
            <w:r w:rsidR="00967AB3">
              <w:rPr>
                <w:i w:val="0"/>
                <w:noProof/>
                <w:webHidden/>
              </w:rPr>
              <w:t>32</w:t>
            </w:r>
            <w:r w:rsidR="00046E67" w:rsidRPr="00046E67">
              <w:rPr>
                <w:i w:val="0"/>
                <w:noProof/>
                <w:webHidden/>
              </w:rPr>
              <w:fldChar w:fldCharType="end"/>
            </w:r>
          </w:hyperlink>
        </w:p>
        <w:p w14:paraId="03E3E7B0" w14:textId="12A722A4" w:rsidR="00046E67" w:rsidRPr="00046E67" w:rsidRDefault="003E6BDF">
          <w:pPr>
            <w:pStyle w:val="Spistreci4"/>
            <w:rPr>
              <w:rFonts w:eastAsiaTheme="minorEastAsia" w:cstheme="minorBidi"/>
              <w:sz w:val="22"/>
              <w:szCs w:val="22"/>
            </w:rPr>
          </w:pPr>
          <w:hyperlink w:anchor="_Toc189657694" w:history="1">
            <w:r w:rsidR="00046E67" w:rsidRPr="00046E67">
              <w:rPr>
                <w:rStyle w:val="Hipercze"/>
              </w:rPr>
              <w:t>4.2.1 Taryfikator towarów i usług</w:t>
            </w:r>
            <w:r w:rsidR="00046E67" w:rsidRPr="00046E67">
              <w:rPr>
                <w:webHidden/>
              </w:rPr>
              <w:tab/>
            </w:r>
            <w:r w:rsidR="00046E67" w:rsidRPr="00046E67">
              <w:rPr>
                <w:webHidden/>
              </w:rPr>
              <w:fldChar w:fldCharType="begin"/>
            </w:r>
            <w:r w:rsidR="00046E67" w:rsidRPr="00046E67">
              <w:rPr>
                <w:webHidden/>
              </w:rPr>
              <w:instrText xml:space="preserve"> PAGEREF _Toc189657694 \h </w:instrText>
            </w:r>
            <w:r w:rsidR="00046E67" w:rsidRPr="00046E67">
              <w:rPr>
                <w:webHidden/>
              </w:rPr>
            </w:r>
            <w:r w:rsidR="00046E67" w:rsidRPr="00046E67">
              <w:rPr>
                <w:webHidden/>
              </w:rPr>
              <w:fldChar w:fldCharType="separate"/>
            </w:r>
            <w:r w:rsidR="00967AB3">
              <w:rPr>
                <w:webHidden/>
              </w:rPr>
              <w:t>32</w:t>
            </w:r>
            <w:r w:rsidR="00046E67" w:rsidRPr="00046E67">
              <w:rPr>
                <w:webHidden/>
              </w:rPr>
              <w:fldChar w:fldCharType="end"/>
            </w:r>
          </w:hyperlink>
        </w:p>
        <w:p w14:paraId="593BF92B" w14:textId="15A4D921" w:rsidR="00046E67" w:rsidRPr="00046E67" w:rsidRDefault="003E6BDF">
          <w:pPr>
            <w:pStyle w:val="Spistreci4"/>
            <w:rPr>
              <w:rFonts w:eastAsiaTheme="minorEastAsia" w:cstheme="minorBidi"/>
              <w:sz w:val="22"/>
              <w:szCs w:val="22"/>
            </w:rPr>
          </w:pPr>
          <w:hyperlink w:anchor="_Toc189657695" w:history="1">
            <w:r w:rsidR="00046E67" w:rsidRPr="00046E67">
              <w:rPr>
                <w:rStyle w:val="Hipercze"/>
              </w:rPr>
              <w:t>4.2.2 Ocena kwalifikowalności wydatków</w:t>
            </w:r>
            <w:r w:rsidR="00046E67" w:rsidRPr="00046E67">
              <w:rPr>
                <w:webHidden/>
              </w:rPr>
              <w:tab/>
            </w:r>
            <w:r w:rsidR="00046E67" w:rsidRPr="00046E67">
              <w:rPr>
                <w:webHidden/>
              </w:rPr>
              <w:fldChar w:fldCharType="begin"/>
            </w:r>
            <w:r w:rsidR="00046E67" w:rsidRPr="00046E67">
              <w:rPr>
                <w:webHidden/>
              </w:rPr>
              <w:instrText xml:space="preserve"> PAGEREF _Toc189657695 \h </w:instrText>
            </w:r>
            <w:r w:rsidR="00046E67" w:rsidRPr="00046E67">
              <w:rPr>
                <w:webHidden/>
              </w:rPr>
            </w:r>
            <w:r w:rsidR="00046E67" w:rsidRPr="00046E67">
              <w:rPr>
                <w:webHidden/>
              </w:rPr>
              <w:fldChar w:fldCharType="separate"/>
            </w:r>
            <w:r w:rsidR="00967AB3">
              <w:rPr>
                <w:webHidden/>
              </w:rPr>
              <w:t>32</w:t>
            </w:r>
            <w:r w:rsidR="00046E67" w:rsidRPr="00046E67">
              <w:rPr>
                <w:webHidden/>
              </w:rPr>
              <w:fldChar w:fldCharType="end"/>
            </w:r>
          </w:hyperlink>
        </w:p>
        <w:p w14:paraId="6CD2C33B" w14:textId="6D2A6D97" w:rsidR="00046E67" w:rsidRPr="00046E67" w:rsidRDefault="003E6BDF">
          <w:pPr>
            <w:pStyle w:val="Spistreci4"/>
            <w:rPr>
              <w:rFonts w:eastAsiaTheme="minorEastAsia" w:cstheme="minorBidi"/>
              <w:sz w:val="22"/>
              <w:szCs w:val="22"/>
            </w:rPr>
          </w:pPr>
          <w:hyperlink w:anchor="_Toc189657696" w:history="1">
            <w:r w:rsidR="00046E67" w:rsidRPr="00046E67">
              <w:rPr>
                <w:rStyle w:val="Hipercze"/>
              </w:rPr>
              <w:t>4.2.2 Cross-financing</w:t>
            </w:r>
            <w:r w:rsidR="00046E67" w:rsidRPr="00046E67">
              <w:rPr>
                <w:webHidden/>
              </w:rPr>
              <w:tab/>
            </w:r>
            <w:r w:rsidR="00046E67" w:rsidRPr="00046E67">
              <w:rPr>
                <w:webHidden/>
              </w:rPr>
              <w:fldChar w:fldCharType="begin"/>
            </w:r>
            <w:r w:rsidR="00046E67" w:rsidRPr="00046E67">
              <w:rPr>
                <w:webHidden/>
              </w:rPr>
              <w:instrText xml:space="preserve"> PAGEREF _Toc189657696 \h </w:instrText>
            </w:r>
            <w:r w:rsidR="00046E67" w:rsidRPr="00046E67">
              <w:rPr>
                <w:webHidden/>
              </w:rPr>
            </w:r>
            <w:r w:rsidR="00046E67" w:rsidRPr="00046E67">
              <w:rPr>
                <w:webHidden/>
              </w:rPr>
              <w:fldChar w:fldCharType="separate"/>
            </w:r>
            <w:r w:rsidR="00967AB3">
              <w:rPr>
                <w:webHidden/>
              </w:rPr>
              <w:t>32</w:t>
            </w:r>
            <w:r w:rsidR="00046E67" w:rsidRPr="00046E67">
              <w:rPr>
                <w:webHidden/>
              </w:rPr>
              <w:fldChar w:fldCharType="end"/>
            </w:r>
          </w:hyperlink>
        </w:p>
        <w:p w14:paraId="6C989BC0" w14:textId="0E201730" w:rsidR="00046E67" w:rsidRPr="00046E67" w:rsidRDefault="003E6BDF">
          <w:pPr>
            <w:pStyle w:val="Spistreci4"/>
            <w:rPr>
              <w:rFonts w:eastAsiaTheme="minorEastAsia" w:cstheme="minorBidi"/>
              <w:sz w:val="22"/>
              <w:szCs w:val="22"/>
            </w:rPr>
          </w:pPr>
          <w:hyperlink w:anchor="_Toc189657697" w:history="1">
            <w:r w:rsidR="00046E67" w:rsidRPr="00046E67">
              <w:rPr>
                <w:rStyle w:val="Hipercze"/>
              </w:rPr>
              <w:t>4.2.3 Uproszczone metody rozliczania wydatków</w:t>
            </w:r>
            <w:r w:rsidR="00046E67" w:rsidRPr="00046E67">
              <w:rPr>
                <w:webHidden/>
              </w:rPr>
              <w:tab/>
            </w:r>
            <w:r w:rsidR="00046E67" w:rsidRPr="00046E67">
              <w:rPr>
                <w:webHidden/>
              </w:rPr>
              <w:fldChar w:fldCharType="begin"/>
            </w:r>
            <w:r w:rsidR="00046E67" w:rsidRPr="00046E67">
              <w:rPr>
                <w:webHidden/>
              </w:rPr>
              <w:instrText xml:space="preserve"> PAGEREF _Toc189657697 \h </w:instrText>
            </w:r>
            <w:r w:rsidR="00046E67" w:rsidRPr="00046E67">
              <w:rPr>
                <w:webHidden/>
              </w:rPr>
            </w:r>
            <w:r w:rsidR="00046E67" w:rsidRPr="00046E67">
              <w:rPr>
                <w:webHidden/>
              </w:rPr>
              <w:fldChar w:fldCharType="separate"/>
            </w:r>
            <w:r w:rsidR="00967AB3">
              <w:rPr>
                <w:webHidden/>
              </w:rPr>
              <w:t>33</w:t>
            </w:r>
            <w:r w:rsidR="00046E67" w:rsidRPr="00046E67">
              <w:rPr>
                <w:webHidden/>
              </w:rPr>
              <w:fldChar w:fldCharType="end"/>
            </w:r>
          </w:hyperlink>
        </w:p>
        <w:p w14:paraId="359C158D" w14:textId="0E7A1992" w:rsidR="00046E67" w:rsidRPr="00046E67" w:rsidRDefault="003E6BDF">
          <w:pPr>
            <w:pStyle w:val="Spistreci4"/>
            <w:rPr>
              <w:rFonts w:eastAsiaTheme="minorEastAsia" w:cstheme="minorBidi"/>
              <w:sz w:val="22"/>
              <w:szCs w:val="22"/>
            </w:rPr>
          </w:pPr>
          <w:hyperlink w:anchor="_Toc189657698" w:history="1">
            <w:r w:rsidR="00046E67" w:rsidRPr="00046E67">
              <w:rPr>
                <w:rStyle w:val="Hipercze"/>
              </w:rPr>
              <w:t>4.2.4 Podatek od towarów i usług (VAT)</w:t>
            </w:r>
            <w:r w:rsidR="00046E67" w:rsidRPr="00046E67">
              <w:rPr>
                <w:webHidden/>
              </w:rPr>
              <w:tab/>
            </w:r>
            <w:r w:rsidR="00046E67" w:rsidRPr="00046E67">
              <w:rPr>
                <w:webHidden/>
              </w:rPr>
              <w:fldChar w:fldCharType="begin"/>
            </w:r>
            <w:r w:rsidR="00046E67" w:rsidRPr="00046E67">
              <w:rPr>
                <w:webHidden/>
              </w:rPr>
              <w:instrText xml:space="preserve"> PAGEREF _Toc189657698 \h </w:instrText>
            </w:r>
            <w:r w:rsidR="00046E67" w:rsidRPr="00046E67">
              <w:rPr>
                <w:webHidden/>
              </w:rPr>
            </w:r>
            <w:r w:rsidR="00046E67" w:rsidRPr="00046E67">
              <w:rPr>
                <w:webHidden/>
              </w:rPr>
              <w:fldChar w:fldCharType="separate"/>
            </w:r>
            <w:r w:rsidR="00967AB3">
              <w:rPr>
                <w:webHidden/>
              </w:rPr>
              <w:t>33</w:t>
            </w:r>
            <w:r w:rsidR="00046E67" w:rsidRPr="00046E67">
              <w:rPr>
                <w:webHidden/>
              </w:rPr>
              <w:fldChar w:fldCharType="end"/>
            </w:r>
          </w:hyperlink>
        </w:p>
        <w:p w14:paraId="3FF3A55A" w14:textId="5D3E3B61" w:rsidR="00046E67" w:rsidRPr="00046E67" w:rsidRDefault="003E6BDF">
          <w:pPr>
            <w:pStyle w:val="Spistreci4"/>
            <w:rPr>
              <w:rFonts w:eastAsiaTheme="minorEastAsia" w:cstheme="minorBidi"/>
              <w:sz w:val="22"/>
              <w:szCs w:val="22"/>
            </w:rPr>
          </w:pPr>
          <w:hyperlink w:anchor="_Toc189657699" w:history="1">
            <w:r w:rsidR="00046E67" w:rsidRPr="00046E67">
              <w:rPr>
                <w:rStyle w:val="Hipercze"/>
              </w:rPr>
              <w:t>4.2.5 Dostępność</w:t>
            </w:r>
            <w:r w:rsidR="00046E67" w:rsidRPr="00046E67">
              <w:rPr>
                <w:webHidden/>
              </w:rPr>
              <w:tab/>
            </w:r>
            <w:r w:rsidR="00046E67" w:rsidRPr="00046E67">
              <w:rPr>
                <w:webHidden/>
              </w:rPr>
              <w:fldChar w:fldCharType="begin"/>
            </w:r>
            <w:r w:rsidR="00046E67" w:rsidRPr="00046E67">
              <w:rPr>
                <w:webHidden/>
              </w:rPr>
              <w:instrText xml:space="preserve"> PAGEREF _Toc189657699 \h </w:instrText>
            </w:r>
            <w:r w:rsidR="00046E67" w:rsidRPr="00046E67">
              <w:rPr>
                <w:webHidden/>
              </w:rPr>
            </w:r>
            <w:r w:rsidR="00046E67" w:rsidRPr="00046E67">
              <w:rPr>
                <w:webHidden/>
              </w:rPr>
              <w:fldChar w:fldCharType="separate"/>
            </w:r>
            <w:r w:rsidR="00967AB3">
              <w:rPr>
                <w:webHidden/>
              </w:rPr>
              <w:t>34</w:t>
            </w:r>
            <w:r w:rsidR="00046E67" w:rsidRPr="00046E67">
              <w:rPr>
                <w:webHidden/>
              </w:rPr>
              <w:fldChar w:fldCharType="end"/>
            </w:r>
          </w:hyperlink>
        </w:p>
        <w:p w14:paraId="011B5374" w14:textId="4563D658" w:rsidR="00046E67" w:rsidRPr="00046E67" w:rsidRDefault="003E6BDF">
          <w:pPr>
            <w:pStyle w:val="Spistreci4"/>
            <w:rPr>
              <w:rFonts w:eastAsiaTheme="minorEastAsia" w:cstheme="minorBidi"/>
              <w:sz w:val="22"/>
              <w:szCs w:val="22"/>
            </w:rPr>
          </w:pPr>
          <w:hyperlink w:anchor="_Toc189657700" w:history="1">
            <w:r w:rsidR="00046E67" w:rsidRPr="00046E67">
              <w:rPr>
                <w:rStyle w:val="Hipercze"/>
              </w:rPr>
              <w:t>4.2.6 Pomoc publiczna/pomoc de minimis</w:t>
            </w:r>
            <w:r w:rsidR="00046E67" w:rsidRPr="00046E67">
              <w:rPr>
                <w:webHidden/>
              </w:rPr>
              <w:tab/>
            </w:r>
            <w:r w:rsidR="00046E67" w:rsidRPr="00046E67">
              <w:rPr>
                <w:webHidden/>
              </w:rPr>
              <w:fldChar w:fldCharType="begin"/>
            </w:r>
            <w:r w:rsidR="00046E67" w:rsidRPr="00046E67">
              <w:rPr>
                <w:webHidden/>
              </w:rPr>
              <w:instrText xml:space="preserve"> PAGEREF _Toc189657700 \h </w:instrText>
            </w:r>
            <w:r w:rsidR="00046E67" w:rsidRPr="00046E67">
              <w:rPr>
                <w:webHidden/>
              </w:rPr>
            </w:r>
            <w:r w:rsidR="00046E67" w:rsidRPr="00046E67">
              <w:rPr>
                <w:webHidden/>
              </w:rPr>
              <w:fldChar w:fldCharType="separate"/>
            </w:r>
            <w:r w:rsidR="00967AB3">
              <w:rPr>
                <w:webHidden/>
              </w:rPr>
              <w:t>34</w:t>
            </w:r>
            <w:r w:rsidR="00046E67" w:rsidRPr="00046E67">
              <w:rPr>
                <w:webHidden/>
              </w:rPr>
              <w:fldChar w:fldCharType="end"/>
            </w:r>
          </w:hyperlink>
        </w:p>
        <w:p w14:paraId="105D2FE2" w14:textId="6EDA072F" w:rsidR="00046E67" w:rsidRPr="00046E67" w:rsidRDefault="003E6BDF">
          <w:pPr>
            <w:pStyle w:val="Spistreci4"/>
            <w:rPr>
              <w:rFonts w:eastAsiaTheme="minorEastAsia" w:cstheme="minorBidi"/>
              <w:sz w:val="22"/>
              <w:szCs w:val="22"/>
            </w:rPr>
          </w:pPr>
          <w:hyperlink w:anchor="_Toc189657701" w:history="1">
            <w:r w:rsidR="00046E67" w:rsidRPr="00046E67">
              <w:rPr>
                <w:rStyle w:val="Hipercze"/>
              </w:rPr>
              <w:t>4.2.7 Trwałość projektu</w:t>
            </w:r>
            <w:r w:rsidR="00046E67" w:rsidRPr="00046E67">
              <w:rPr>
                <w:webHidden/>
              </w:rPr>
              <w:tab/>
            </w:r>
            <w:r w:rsidR="00046E67" w:rsidRPr="00046E67">
              <w:rPr>
                <w:webHidden/>
              </w:rPr>
              <w:fldChar w:fldCharType="begin"/>
            </w:r>
            <w:r w:rsidR="00046E67" w:rsidRPr="00046E67">
              <w:rPr>
                <w:webHidden/>
              </w:rPr>
              <w:instrText xml:space="preserve"> PAGEREF _Toc189657701 \h </w:instrText>
            </w:r>
            <w:r w:rsidR="00046E67" w:rsidRPr="00046E67">
              <w:rPr>
                <w:webHidden/>
              </w:rPr>
            </w:r>
            <w:r w:rsidR="00046E67" w:rsidRPr="00046E67">
              <w:rPr>
                <w:webHidden/>
              </w:rPr>
              <w:fldChar w:fldCharType="separate"/>
            </w:r>
            <w:r w:rsidR="00967AB3">
              <w:rPr>
                <w:webHidden/>
              </w:rPr>
              <w:t>34</w:t>
            </w:r>
            <w:r w:rsidR="00046E67" w:rsidRPr="00046E67">
              <w:rPr>
                <w:webHidden/>
              </w:rPr>
              <w:fldChar w:fldCharType="end"/>
            </w:r>
          </w:hyperlink>
        </w:p>
        <w:p w14:paraId="6202A10E" w14:textId="23F0AD39" w:rsidR="00046E67" w:rsidRPr="00046E67" w:rsidRDefault="003E6BDF">
          <w:pPr>
            <w:pStyle w:val="Spistreci3"/>
            <w:rPr>
              <w:rFonts w:eastAsiaTheme="minorEastAsia" w:cstheme="minorBidi"/>
              <w:i w:val="0"/>
              <w:iCs w:val="0"/>
              <w:noProof/>
              <w:sz w:val="22"/>
              <w:szCs w:val="22"/>
            </w:rPr>
          </w:pPr>
          <w:hyperlink w:anchor="_Toc189657702" w:history="1">
            <w:r w:rsidR="00046E67" w:rsidRPr="00046E67">
              <w:rPr>
                <w:rStyle w:val="Hipercze"/>
                <w:i w:val="0"/>
                <w:noProof/>
              </w:rPr>
              <w:t>4.3</w:t>
            </w:r>
            <w:r w:rsidR="00046E67" w:rsidRPr="00046E67">
              <w:rPr>
                <w:rFonts w:eastAsiaTheme="minorEastAsia" w:cstheme="minorBidi"/>
                <w:i w:val="0"/>
                <w:iCs w:val="0"/>
                <w:noProof/>
                <w:sz w:val="22"/>
                <w:szCs w:val="22"/>
              </w:rPr>
              <w:tab/>
            </w:r>
            <w:r w:rsidR="00046E67" w:rsidRPr="00046E67">
              <w:rPr>
                <w:rStyle w:val="Hipercze"/>
                <w:i w:val="0"/>
                <w:noProof/>
              </w:rPr>
              <w:t xml:space="preserve">Zamówienia </w:t>
            </w:r>
            <w:r w:rsidR="00046E67" w:rsidRPr="00046E67">
              <w:rPr>
                <w:i w:val="0"/>
                <w:noProof/>
                <w:webHidden/>
              </w:rPr>
              <w:tab/>
            </w:r>
            <w:r w:rsidR="00046E67" w:rsidRPr="00046E67">
              <w:rPr>
                <w:i w:val="0"/>
                <w:noProof/>
                <w:webHidden/>
              </w:rPr>
              <w:fldChar w:fldCharType="begin"/>
            </w:r>
            <w:r w:rsidR="00046E67" w:rsidRPr="00046E67">
              <w:rPr>
                <w:i w:val="0"/>
                <w:noProof/>
                <w:webHidden/>
              </w:rPr>
              <w:instrText xml:space="preserve"> PAGEREF _Toc189657702 \h </w:instrText>
            </w:r>
            <w:r w:rsidR="00046E67" w:rsidRPr="00046E67">
              <w:rPr>
                <w:i w:val="0"/>
                <w:noProof/>
                <w:webHidden/>
              </w:rPr>
            </w:r>
            <w:r w:rsidR="00046E67" w:rsidRPr="00046E67">
              <w:rPr>
                <w:i w:val="0"/>
                <w:noProof/>
                <w:webHidden/>
              </w:rPr>
              <w:fldChar w:fldCharType="separate"/>
            </w:r>
            <w:r w:rsidR="00967AB3">
              <w:rPr>
                <w:i w:val="0"/>
                <w:noProof/>
                <w:webHidden/>
              </w:rPr>
              <w:t>34</w:t>
            </w:r>
            <w:r w:rsidR="00046E67" w:rsidRPr="00046E67">
              <w:rPr>
                <w:i w:val="0"/>
                <w:noProof/>
                <w:webHidden/>
              </w:rPr>
              <w:fldChar w:fldCharType="end"/>
            </w:r>
          </w:hyperlink>
        </w:p>
        <w:p w14:paraId="19E98505" w14:textId="32E67611" w:rsidR="00046E67" w:rsidRPr="00046E67" w:rsidRDefault="003E6BDF">
          <w:pPr>
            <w:pStyle w:val="Spistreci3"/>
            <w:rPr>
              <w:rFonts w:eastAsiaTheme="minorEastAsia" w:cstheme="minorBidi"/>
              <w:i w:val="0"/>
              <w:iCs w:val="0"/>
              <w:noProof/>
              <w:sz w:val="22"/>
              <w:szCs w:val="22"/>
            </w:rPr>
          </w:pPr>
          <w:hyperlink w:anchor="_Toc189657703" w:history="1">
            <w:r w:rsidR="00046E67" w:rsidRPr="00046E67">
              <w:rPr>
                <w:rStyle w:val="Hipercze"/>
                <w:i w:val="0"/>
                <w:noProof/>
              </w:rPr>
              <w:t>4.4</w:t>
            </w:r>
            <w:r w:rsidR="00046E67" w:rsidRPr="00046E67">
              <w:rPr>
                <w:rFonts w:eastAsiaTheme="minorEastAsia" w:cstheme="minorBidi"/>
                <w:i w:val="0"/>
                <w:iCs w:val="0"/>
                <w:noProof/>
                <w:sz w:val="22"/>
                <w:szCs w:val="22"/>
              </w:rPr>
              <w:tab/>
            </w:r>
            <w:r w:rsidR="00046E67" w:rsidRPr="00046E67">
              <w:rPr>
                <w:rStyle w:val="Hipercze"/>
                <w:i w:val="0"/>
                <w:noProof/>
              </w:rPr>
              <w:t>Informacja i promocja</w:t>
            </w:r>
            <w:r w:rsidR="00046E67" w:rsidRPr="00046E67">
              <w:rPr>
                <w:i w:val="0"/>
                <w:noProof/>
                <w:webHidden/>
              </w:rPr>
              <w:tab/>
            </w:r>
            <w:r w:rsidR="00046E67" w:rsidRPr="00046E67">
              <w:rPr>
                <w:i w:val="0"/>
                <w:noProof/>
                <w:webHidden/>
              </w:rPr>
              <w:fldChar w:fldCharType="begin"/>
            </w:r>
            <w:r w:rsidR="00046E67" w:rsidRPr="00046E67">
              <w:rPr>
                <w:i w:val="0"/>
                <w:noProof/>
                <w:webHidden/>
              </w:rPr>
              <w:instrText xml:space="preserve"> PAGEREF _Toc189657703 \h </w:instrText>
            </w:r>
            <w:r w:rsidR="00046E67" w:rsidRPr="00046E67">
              <w:rPr>
                <w:i w:val="0"/>
                <w:noProof/>
                <w:webHidden/>
              </w:rPr>
            </w:r>
            <w:r w:rsidR="00046E67" w:rsidRPr="00046E67">
              <w:rPr>
                <w:i w:val="0"/>
                <w:noProof/>
                <w:webHidden/>
              </w:rPr>
              <w:fldChar w:fldCharType="separate"/>
            </w:r>
            <w:r w:rsidR="00967AB3">
              <w:rPr>
                <w:i w:val="0"/>
                <w:noProof/>
                <w:webHidden/>
              </w:rPr>
              <w:t>35</w:t>
            </w:r>
            <w:r w:rsidR="00046E67" w:rsidRPr="00046E67">
              <w:rPr>
                <w:i w:val="0"/>
                <w:noProof/>
                <w:webHidden/>
              </w:rPr>
              <w:fldChar w:fldCharType="end"/>
            </w:r>
          </w:hyperlink>
        </w:p>
        <w:p w14:paraId="2EA0D467" w14:textId="7D6A465B" w:rsidR="00046E67" w:rsidRPr="00046E67" w:rsidRDefault="003E6BDF">
          <w:pPr>
            <w:pStyle w:val="Spistreci2"/>
            <w:rPr>
              <w:rFonts w:eastAsiaTheme="minorEastAsia" w:cstheme="minorBidi"/>
              <w:sz w:val="22"/>
              <w:szCs w:val="22"/>
            </w:rPr>
          </w:pPr>
          <w:hyperlink w:anchor="_Toc189657704" w:history="1">
            <w:r w:rsidR="00046E67" w:rsidRPr="00046E67">
              <w:rPr>
                <w:rStyle w:val="Hipercze"/>
              </w:rPr>
              <w:t>5.</w:t>
            </w:r>
            <w:r w:rsidR="00046E67" w:rsidRPr="00046E67">
              <w:rPr>
                <w:rFonts w:eastAsiaTheme="minorEastAsia" w:cstheme="minorBidi"/>
                <w:sz w:val="22"/>
                <w:szCs w:val="22"/>
              </w:rPr>
              <w:tab/>
            </w:r>
            <w:r w:rsidR="00046E67" w:rsidRPr="00046E67">
              <w:rPr>
                <w:rStyle w:val="Hipercze"/>
              </w:rPr>
              <w:t>Ocena projektów</w:t>
            </w:r>
            <w:r w:rsidR="00046E67" w:rsidRPr="00046E67">
              <w:rPr>
                <w:webHidden/>
              </w:rPr>
              <w:tab/>
            </w:r>
            <w:r w:rsidR="00046E67" w:rsidRPr="00046E67">
              <w:rPr>
                <w:webHidden/>
              </w:rPr>
              <w:fldChar w:fldCharType="begin"/>
            </w:r>
            <w:r w:rsidR="00046E67" w:rsidRPr="00046E67">
              <w:rPr>
                <w:webHidden/>
              </w:rPr>
              <w:instrText xml:space="preserve"> PAGEREF _Toc189657704 \h </w:instrText>
            </w:r>
            <w:r w:rsidR="00046E67" w:rsidRPr="00046E67">
              <w:rPr>
                <w:webHidden/>
              </w:rPr>
            </w:r>
            <w:r w:rsidR="00046E67" w:rsidRPr="00046E67">
              <w:rPr>
                <w:webHidden/>
              </w:rPr>
              <w:fldChar w:fldCharType="separate"/>
            </w:r>
            <w:r w:rsidR="00967AB3">
              <w:rPr>
                <w:webHidden/>
              </w:rPr>
              <w:t>36</w:t>
            </w:r>
            <w:r w:rsidR="00046E67" w:rsidRPr="00046E67">
              <w:rPr>
                <w:webHidden/>
              </w:rPr>
              <w:fldChar w:fldCharType="end"/>
            </w:r>
          </w:hyperlink>
        </w:p>
        <w:p w14:paraId="6B01471C" w14:textId="3F3E4C2D" w:rsidR="00046E67" w:rsidRPr="00046E67" w:rsidRDefault="003E6BDF">
          <w:pPr>
            <w:pStyle w:val="Spistreci3"/>
            <w:rPr>
              <w:rFonts w:eastAsiaTheme="minorEastAsia" w:cstheme="minorBidi"/>
              <w:i w:val="0"/>
              <w:iCs w:val="0"/>
              <w:noProof/>
              <w:sz w:val="22"/>
              <w:szCs w:val="22"/>
            </w:rPr>
          </w:pPr>
          <w:hyperlink w:anchor="_Toc189657705" w:history="1">
            <w:r w:rsidR="00046E67" w:rsidRPr="00046E67">
              <w:rPr>
                <w:rStyle w:val="Hipercze"/>
                <w:i w:val="0"/>
                <w:noProof/>
              </w:rPr>
              <w:t>5.1</w:t>
            </w:r>
            <w:r w:rsidR="00046E67" w:rsidRPr="00046E67">
              <w:rPr>
                <w:rFonts w:eastAsiaTheme="minorEastAsia" w:cstheme="minorBidi"/>
                <w:i w:val="0"/>
                <w:iCs w:val="0"/>
                <w:noProof/>
                <w:sz w:val="22"/>
                <w:szCs w:val="22"/>
              </w:rPr>
              <w:tab/>
            </w:r>
            <w:r w:rsidR="00046E67" w:rsidRPr="00046E67">
              <w:rPr>
                <w:rStyle w:val="Hipercze"/>
                <w:i w:val="0"/>
                <w:noProof/>
              </w:rPr>
              <w:t>Ogólne zasady oceny</w:t>
            </w:r>
            <w:r w:rsidR="00046E67" w:rsidRPr="00046E67">
              <w:rPr>
                <w:i w:val="0"/>
                <w:noProof/>
                <w:webHidden/>
              </w:rPr>
              <w:tab/>
            </w:r>
            <w:r w:rsidR="00046E67" w:rsidRPr="00046E67">
              <w:rPr>
                <w:i w:val="0"/>
                <w:noProof/>
                <w:webHidden/>
              </w:rPr>
              <w:fldChar w:fldCharType="begin"/>
            </w:r>
            <w:r w:rsidR="00046E67" w:rsidRPr="00046E67">
              <w:rPr>
                <w:i w:val="0"/>
                <w:noProof/>
                <w:webHidden/>
              </w:rPr>
              <w:instrText xml:space="preserve"> PAGEREF _Toc189657705 \h </w:instrText>
            </w:r>
            <w:r w:rsidR="00046E67" w:rsidRPr="00046E67">
              <w:rPr>
                <w:i w:val="0"/>
                <w:noProof/>
                <w:webHidden/>
              </w:rPr>
            </w:r>
            <w:r w:rsidR="00046E67" w:rsidRPr="00046E67">
              <w:rPr>
                <w:i w:val="0"/>
                <w:noProof/>
                <w:webHidden/>
              </w:rPr>
              <w:fldChar w:fldCharType="separate"/>
            </w:r>
            <w:r w:rsidR="00967AB3">
              <w:rPr>
                <w:i w:val="0"/>
                <w:noProof/>
                <w:webHidden/>
              </w:rPr>
              <w:t>36</w:t>
            </w:r>
            <w:r w:rsidR="00046E67" w:rsidRPr="00046E67">
              <w:rPr>
                <w:i w:val="0"/>
                <w:noProof/>
                <w:webHidden/>
              </w:rPr>
              <w:fldChar w:fldCharType="end"/>
            </w:r>
          </w:hyperlink>
        </w:p>
        <w:p w14:paraId="2B11F941" w14:textId="12CED71E" w:rsidR="00046E67" w:rsidRPr="00046E67" w:rsidRDefault="003E6BDF">
          <w:pPr>
            <w:pStyle w:val="Spistreci3"/>
            <w:rPr>
              <w:rFonts w:eastAsiaTheme="minorEastAsia" w:cstheme="minorBidi"/>
              <w:i w:val="0"/>
              <w:iCs w:val="0"/>
              <w:noProof/>
              <w:sz w:val="22"/>
              <w:szCs w:val="22"/>
            </w:rPr>
          </w:pPr>
          <w:hyperlink w:anchor="_Toc189657706" w:history="1">
            <w:r w:rsidR="00046E67" w:rsidRPr="00046E67">
              <w:rPr>
                <w:rStyle w:val="Hipercze"/>
                <w:i w:val="0"/>
                <w:noProof/>
              </w:rPr>
              <w:t>5.2</w:t>
            </w:r>
            <w:r w:rsidR="00046E67" w:rsidRPr="00046E67">
              <w:rPr>
                <w:rFonts w:eastAsiaTheme="minorEastAsia" w:cstheme="minorBidi"/>
                <w:i w:val="0"/>
                <w:iCs w:val="0"/>
                <w:noProof/>
                <w:sz w:val="22"/>
                <w:szCs w:val="22"/>
              </w:rPr>
              <w:tab/>
            </w:r>
            <w:r w:rsidR="00046E67" w:rsidRPr="00046E67">
              <w:rPr>
                <w:rStyle w:val="Hipercze"/>
                <w:i w:val="0"/>
                <w:noProof/>
              </w:rPr>
              <w:t>Etap oceny formalnej</w:t>
            </w:r>
            <w:r w:rsidR="00046E67" w:rsidRPr="00046E67">
              <w:rPr>
                <w:i w:val="0"/>
                <w:noProof/>
                <w:webHidden/>
              </w:rPr>
              <w:tab/>
            </w:r>
            <w:r w:rsidR="00046E67" w:rsidRPr="00046E67">
              <w:rPr>
                <w:i w:val="0"/>
                <w:noProof/>
                <w:webHidden/>
              </w:rPr>
              <w:fldChar w:fldCharType="begin"/>
            </w:r>
            <w:r w:rsidR="00046E67" w:rsidRPr="00046E67">
              <w:rPr>
                <w:i w:val="0"/>
                <w:noProof/>
                <w:webHidden/>
              </w:rPr>
              <w:instrText xml:space="preserve"> PAGEREF _Toc189657706 \h </w:instrText>
            </w:r>
            <w:r w:rsidR="00046E67" w:rsidRPr="00046E67">
              <w:rPr>
                <w:i w:val="0"/>
                <w:noProof/>
                <w:webHidden/>
              </w:rPr>
            </w:r>
            <w:r w:rsidR="00046E67" w:rsidRPr="00046E67">
              <w:rPr>
                <w:i w:val="0"/>
                <w:noProof/>
                <w:webHidden/>
              </w:rPr>
              <w:fldChar w:fldCharType="separate"/>
            </w:r>
            <w:r w:rsidR="00967AB3">
              <w:rPr>
                <w:i w:val="0"/>
                <w:noProof/>
                <w:webHidden/>
              </w:rPr>
              <w:t>37</w:t>
            </w:r>
            <w:r w:rsidR="00046E67" w:rsidRPr="00046E67">
              <w:rPr>
                <w:i w:val="0"/>
                <w:noProof/>
                <w:webHidden/>
              </w:rPr>
              <w:fldChar w:fldCharType="end"/>
            </w:r>
          </w:hyperlink>
        </w:p>
        <w:p w14:paraId="6B9404A8" w14:textId="02DAAAF0" w:rsidR="00046E67" w:rsidRPr="00046E67" w:rsidRDefault="003E6BDF">
          <w:pPr>
            <w:pStyle w:val="Spistreci3"/>
            <w:rPr>
              <w:rFonts w:eastAsiaTheme="minorEastAsia" w:cstheme="minorBidi"/>
              <w:i w:val="0"/>
              <w:iCs w:val="0"/>
              <w:noProof/>
              <w:sz w:val="22"/>
              <w:szCs w:val="22"/>
            </w:rPr>
          </w:pPr>
          <w:hyperlink w:anchor="_Toc189657707" w:history="1">
            <w:r w:rsidR="00046E67" w:rsidRPr="00046E67">
              <w:rPr>
                <w:rStyle w:val="Hipercze"/>
                <w:i w:val="0"/>
                <w:noProof/>
              </w:rPr>
              <w:t>5.3</w:t>
            </w:r>
            <w:r w:rsidR="00046E67" w:rsidRPr="00046E67">
              <w:rPr>
                <w:rFonts w:eastAsiaTheme="minorEastAsia" w:cstheme="minorBidi"/>
                <w:i w:val="0"/>
                <w:iCs w:val="0"/>
                <w:noProof/>
                <w:sz w:val="22"/>
                <w:szCs w:val="22"/>
              </w:rPr>
              <w:tab/>
            </w:r>
            <w:r w:rsidR="00046E67" w:rsidRPr="00046E67">
              <w:rPr>
                <w:rStyle w:val="Hipercze"/>
                <w:i w:val="0"/>
                <w:noProof/>
              </w:rPr>
              <w:t>Etap oceny merytorycznej</w:t>
            </w:r>
            <w:r w:rsidR="00046E67" w:rsidRPr="00046E67">
              <w:rPr>
                <w:i w:val="0"/>
                <w:noProof/>
                <w:webHidden/>
              </w:rPr>
              <w:tab/>
            </w:r>
            <w:r w:rsidR="00046E67" w:rsidRPr="00046E67">
              <w:rPr>
                <w:i w:val="0"/>
                <w:noProof/>
                <w:webHidden/>
              </w:rPr>
              <w:fldChar w:fldCharType="begin"/>
            </w:r>
            <w:r w:rsidR="00046E67" w:rsidRPr="00046E67">
              <w:rPr>
                <w:i w:val="0"/>
                <w:noProof/>
                <w:webHidden/>
              </w:rPr>
              <w:instrText xml:space="preserve"> PAGEREF _Toc189657707 \h </w:instrText>
            </w:r>
            <w:r w:rsidR="00046E67" w:rsidRPr="00046E67">
              <w:rPr>
                <w:i w:val="0"/>
                <w:noProof/>
                <w:webHidden/>
              </w:rPr>
            </w:r>
            <w:r w:rsidR="00046E67" w:rsidRPr="00046E67">
              <w:rPr>
                <w:i w:val="0"/>
                <w:noProof/>
                <w:webHidden/>
              </w:rPr>
              <w:fldChar w:fldCharType="separate"/>
            </w:r>
            <w:r w:rsidR="00967AB3">
              <w:rPr>
                <w:i w:val="0"/>
                <w:noProof/>
                <w:webHidden/>
              </w:rPr>
              <w:t>37</w:t>
            </w:r>
            <w:r w:rsidR="00046E67" w:rsidRPr="00046E67">
              <w:rPr>
                <w:i w:val="0"/>
                <w:noProof/>
                <w:webHidden/>
              </w:rPr>
              <w:fldChar w:fldCharType="end"/>
            </w:r>
          </w:hyperlink>
        </w:p>
        <w:p w14:paraId="28839D44" w14:textId="0DA396C0" w:rsidR="00046E67" w:rsidRPr="00046E67" w:rsidRDefault="003E6BDF">
          <w:pPr>
            <w:pStyle w:val="Spistreci3"/>
            <w:rPr>
              <w:rFonts w:eastAsiaTheme="minorEastAsia" w:cstheme="minorBidi"/>
              <w:i w:val="0"/>
              <w:iCs w:val="0"/>
              <w:noProof/>
              <w:sz w:val="22"/>
              <w:szCs w:val="22"/>
            </w:rPr>
          </w:pPr>
          <w:hyperlink w:anchor="_Toc189657708" w:history="1">
            <w:r w:rsidR="00046E67" w:rsidRPr="00046E67">
              <w:rPr>
                <w:rStyle w:val="Hipercze"/>
                <w:i w:val="0"/>
                <w:noProof/>
              </w:rPr>
              <w:t>5.4</w:t>
            </w:r>
            <w:r w:rsidR="00046E67" w:rsidRPr="00046E67">
              <w:rPr>
                <w:rFonts w:eastAsiaTheme="minorEastAsia" w:cstheme="minorBidi"/>
                <w:i w:val="0"/>
                <w:iCs w:val="0"/>
                <w:noProof/>
                <w:sz w:val="22"/>
                <w:szCs w:val="22"/>
              </w:rPr>
              <w:tab/>
            </w:r>
            <w:r w:rsidR="00046E67" w:rsidRPr="00046E67">
              <w:rPr>
                <w:rStyle w:val="Hipercze"/>
                <w:i w:val="0"/>
                <w:noProof/>
              </w:rPr>
              <w:t>Etap negocjacji</w:t>
            </w:r>
            <w:r w:rsidR="00046E67" w:rsidRPr="00046E67">
              <w:rPr>
                <w:i w:val="0"/>
                <w:noProof/>
                <w:webHidden/>
              </w:rPr>
              <w:tab/>
            </w:r>
            <w:r w:rsidR="00046E67" w:rsidRPr="00046E67">
              <w:rPr>
                <w:i w:val="0"/>
                <w:noProof/>
                <w:webHidden/>
              </w:rPr>
              <w:fldChar w:fldCharType="begin"/>
            </w:r>
            <w:r w:rsidR="00046E67" w:rsidRPr="00046E67">
              <w:rPr>
                <w:i w:val="0"/>
                <w:noProof/>
                <w:webHidden/>
              </w:rPr>
              <w:instrText xml:space="preserve"> PAGEREF _Toc189657708 \h </w:instrText>
            </w:r>
            <w:r w:rsidR="00046E67" w:rsidRPr="00046E67">
              <w:rPr>
                <w:i w:val="0"/>
                <w:noProof/>
                <w:webHidden/>
              </w:rPr>
            </w:r>
            <w:r w:rsidR="00046E67" w:rsidRPr="00046E67">
              <w:rPr>
                <w:i w:val="0"/>
                <w:noProof/>
                <w:webHidden/>
              </w:rPr>
              <w:fldChar w:fldCharType="separate"/>
            </w:r>
            <w:r w:rsidR="00967AB3">
              <w:rPr>
                <w:i w:val="0"/>
                <w:noProof/>
                <w:webHidden/>
              </w:rPr>
              <w:t>38</w:t>
            </w:r>
            <w:r w:rsidR="00046E67" w:rsidRPr="00046E67">
              <w:rPr>
                <w:i w:val="0"/>
                <w:noProof/>
                <w:webHidden/>
              </w:rPr>
              <w:fldChar w:fldCharType="end"/>
            </w:r>
          </w:hyperlink>
        </w:p>
        <w:p w14:paraId="5C34F379" w14:textId="1708EE90" w:rsidR="00046E67" w:rsidRPr="00046E67" w:rsidRDefault="003E6BDF">
          <w:pPr>
            <w:pStyle w:val="Spistreci3"/>
            <w:rPr>
              <w:rFonts w:eastAsiaTheme="minorEastAsia" w:cstheme="minorBidi"/>
              <w:i w:val="0"/>
              <w:iCs w:val="0"/>
              <w:noProof/>
              <w:sz w:val="22"/>
              <w:szCs w:val="22"/>
            </w:rPr>
          </w:pPr>
          <w:hyperlink w:anchor="_Toc189657709" w:history="1">
            <w:r w:rsidR="00046E67" w:rsidRPr="00046E67">
              <w:rPr>
                <w:rStyle w:val="Hipercze"/>
                <w:i w:val="0"/>
                <w:noProof/>
              </w:rPr>
              <w:t>5.5</w:t>
            </w:r>
            <w:r w:rsidR="00046E67" w:rsidRPr="00046E67">
              <w:rPr>
                <w:rFonts w:eastAsiaTheme="minorEastAsia" w:cstheme="minorBidi"/>
                <w:i w:val="0"/>
                <w:iCs w:val="0"/>
                <w:noProof/>
                <w:sz w:val="22"/>
                <w:szCs w:val="22"/>
              </w:rPr>
              <w:tab/>
            </w:r>
            <w:r w:rsidR="00046E67" w:rsidRPr="00046E67">
              <w:rPr>
                <w:rStyle w:val="Hipercze"/>
                <w:i w:val="0"/>
                <w:noProof/>
              </w:rPr>
              <w:t>Etap oceny projektu w przypadku uwzględnienia protestu w wyniku przeprowadzenia procedury odwoławczej</w:t>
            </w:r>
            <w:r w:rsidR="00046E67" w:rsidRPr="00046E67">
              <w:rPr>
                <w:i w:val="0"/>
                <w:noProof/>
                <w:webHidden/>
              </w:rPr>
              <w:tab/>
            </w:r>
            <w:r w:rsidR="00046E67" w:rsidRPr="00046E67">
              <w:rPr>
                <w:i w:val="0"/>
                <w:noProof/>
                <w:webHidden/>
              </w:rPr>
              <w:fldChar w:fldCharType="begin"/>
            </w:r>
            <w:r w:rsidR="00046E67" w:rsidRPr="00046E67">
              <w:rPr>
                <w:i w:val="0"/>
                <w:noProof/>
                <w:webHidden/>
              </w:rPr>
              <w:instrText xml:space="preserve"> PAGEREF _Toc189657709 \h </w:instrText>
            </w:r>
            <w:r w:rsidR="00046E67" w:rsidRPr="00046E67">
              <w:rPr>
                <w:i w:val="0"/>
                <w:noProof/>
                <w:webHidden/>
              </w:rPr>
            </w:r>
            <w:r w:rsidR="00046E67" w:rsidRPr="00046E67">
              <w:rPr>
                <w:i w:val="0"/>
                <w:noProof/>
                <w:webHidden/>
              </w:rPr>
              <w:fldChar w:fldCharType="separate"/>
            </w:r>
            <w:r w:rsidR="00967AB3">
              <w:rPr>
                <w:i w:val="0"/>
                <w:noProof/>
                <w:webHidden/>
              </w:rPr>
              <w:t>39</w:t>
            </w:r>
            <w:r w:rsidR="00046E67" w:rsidRPr="00046E67">
              <w:rPr>
                <w:i w:val="0"/>
                <w:noProof/>
                <w:webHidden/>
              </w:rPr>
              <w:fldChar w:fldCharType="end"/>
            </w:r>
          </w:hyperlink>
        </w:p>
        <w:p w14:paraId="766D4484" w14:textId="5F8A0D25" w:rsidR="00046E67" w:rsidRPr="00046E67" w:rsidRDefault="003E6BDF">
          <w:pPr>
            <w:pStyle w:val="Spistreci3"/>
            <w:rPr>
              <w:rFonts w:eastAsiaTheme="minorEastAsia" w:cstheme="minorBidi"/>
              <w:i w:val="0"/>
              <w:iCs w:val="0"/>
              <w:noProof/>
              <w:sz w:val="22"/>
              <w:szCs w:val="22"/>
            </w:rPr>
          </w:pPr>
          <w:hyperlink w:anchor="_Toc189657710" w:history="1">
            <w:r w:rsidR="00046E67" w:rsidRPr="00046E67">
              <w:rPr>
                <w:rStyle w:val="Hipercze"/>
                <w:i w:val="0"/>
                <w:noProof/>
              </w:rPr>
              <w:t>5.6</w:t>
            </w:r>
            <w:r w:rsidR="00046E67" w:rsidRPr="00046E67">
              <w:rPr>
                <w:rFonts w:eastAsiaTheme="minorEastAsia" w:cstheme="minorBidi"/>
                <w:i w:val="0"/>
                <w:iCs w:val="0"/>
                <w:noProof/>
                <w:sz w:val="22"/>
                <w:szCs w:val="22"/>
              </w:rPr>
              <w:tab/>
            </w:r>
            <w:r w:rsidR="00046E67" w:rsidRPr="00046E67">
              <w:rPr>
                <w:rStyle w:val="Hipercze"/>
                <w:i w:val="0"/>
                <w:noProof/>
              </w:rPr>
              <w:t>Zatwierdzenie wyników oceny oraz informacja o wynikach naboru</w:t>
            </w:r>
            <w:r w:rsidR="00046E67" w:rsidRPr="00046E67">
              <w:rPr>
                <w:i w:val="0"/>
                <w:noProof/>
                <w:webHidden/>
              </w:rPr>
              <w:tab/>
            </w:r>
            <w:r w:rsidR="00046E67" w:rsidRPr="00046E67">
              <w:rPr>
                <w:i w:val="0"/>
                <w:noProof/>
                <w:webHidden/>
              </w:rPr>
              <w:fldChar w:fldCharType="begin"/>
            </w:r>
            <w:r w:rsidR="00046E67" w:rsidRPr="00046E67">
              <w:rPr>
                <w:i w:val="0"/>
                <w:noProof/>
                <w:webHidden/>
              </w:rPr>
              <w:instrText xml:space="preserve"> PAGEREF _Toc189657710 \h </w:instrText>
            </w:r>
            <w:r w:rsidR="00046E67" w:rsidRPr="00046E67">
              <w:rPr>
                <w:i w:val="0"/>
                <w:noProof/>
                <w:webHidden/>
              </w:rPr>
            </w:r>
            <w:r w:rsidR="00046E67" w:rsidRPr="00046E67">
              <w:rPr>
                <w:i w:val="0"/>
                <w:noProof/>
                <w:webHidden/>
              </w:rPr>
              <w:fldChar w:fldCharType="separate"/>
            </w:r>
            <w:r w:rsidR="00967AB3">
              <w:rPr>
                <w:i w:val="0"/>
                <w:noProof/>
                <w:webHidden/>
              </w:rPr>
              <w:t>39</w:t>
            </w:r>
            <w:r w:rsidR="00046E67" w:rsidRPr="00046E67">
              <w:rPr>
                <w:i w:val="0"/>
                <w:noProof/>
                <w:webHidden/>
              </w:rPr>
              <w:fldChar w:fldCharType="end"/>
            </w:r>
          </w:hyperlink>
        </w:p>
        <w:p w14:paraId="58EA7ACE" w14:textId="4C5ACBA6" w:rsidR="00046E67" w:rsidRPr="00046E67" w:rsidRDefault="003E6BDF">
          <w:pPr>
            <w:pStyle w:val="Spistreci3"/>
            <w:rPr>
              <w:rFonts w:eastAsiaTheme="minorEastAsia" w:cstheme="minorBidi"/>
              <w:i w:val="0"/>
              <w:iCs w:val="0"/>
              <w:noProof/>
              <w:sz w:val="22"/>
              <w:szCs w:val="22"/>
            </w:rPr>
          </w:pPr>
          <w:hyperlink w:anchor="_Toc189657711" w:history="1">
            <w:r w:rsidR="00046E67" w:rsidRPr="00046E67">
              <w:rPr>
                <w:rStyle w:val="Hipercze"/>
                <w:i w:val="0"/>
                <w:noProof/>
              </w:rPr>
              <w:t>5.7</w:t>
            </w:r>
            <w:r w:rsidR="00046E67" w:rsidRPr="00046E67">
              <w:rPr>
                <w:rFonts w:eastAsiaTheme="minorEastAsia" w:cstheme="minorBidi"/>
                <w:i w:val="0"/>
                <w:iCs w:val="0"/>
                <w:noProof/>
                <w:sz w:val="22"/>
                <w:szCs w:val="22"/>
              </w:rPr>
              <w:tab/>
            </w:r>
            <w:r w:rsidR="00046E67" w:rsidRPr="00046E67">
              <w:rPr>
                <w:rStyle w:val="Hipercze"/>
                <w:i w:val="0"/>
                <w:noProof/>
              </w:rPr>
              <w:t>Ponowna ocena projektu</w:t>
            </w:r>
            <w:r w:rsidR="00046E67" w:rsidRPr="00046E67">
              <w:rPr>
                <w:i w:val="0"/>
                <w:noProof/>
                <w:webHidden/>
              </w:rPr>
              <w:tab/>
            </w:r>
            <w:r w:rsidR="00046E67" w:rsidRPr="00046E67">
              <w:rPr>
                <w:i w:val="0"/>
                <w:noProof/>
                <w:webHidden/>
              </w:rPr>
              <w:fldChar w:fldCharType="begin"/>
            </w:r>
            <w:r w:rsidR="00046E67" w:rsidRPr="00046E67">
              <w:rPr>
                <w:i w:val="0"/>
                <w:noProof/>
                <w:webHidden/>
              </w:rPr>
              <w:instrText xml:space="preserve"> PAGEREF _Toc189657711 \h </w:instrText>
            </w:r>
            <w:r w:rsidR="00046E67" w:rsidRPr="00046E67">
              <w:rPr>
                <w:i w:val="0"/>
                <w:noProof/>
                <w:webHidden/>
              </w:rPr>
            </w:r>
            <w:r w:rsidR="00046E67" w:rsidRPr="00046E67">
              <w:rPr>
                <w:i w:val="0"/>
                <w:noProof/>
                <w:webHidden/>
              </w:rPr>
              <w:fldChar w:fldCharType="separate"/>
            </w:r>
            <w:r w:rsidR="00967AB3">
              <w:rPr>
                <w:i w:val="0"/>
                <w:noProof/>
                <w:webHidden/>
              </w:rPr>
              <w:t>41</w:t>
            </w:r>
            <w:r w:rsidR="00046E67" w:rsidRPr="00046E67">
              <w:rPr>
                <w:i w:val="0"/>
                <w:noProof/>
                <w:webHidden/>
              </w:rPr>
              <w:fldChar w:fldCharType="end"/>
            </w:r>
          </w:hyperlink>
        </w:p>
        <w:p w14:paraId="36761E9B" w14:textId="163DE00C" w:rsidR="00046E67" w:rsidRPr="00046E67" w:rsidRDefault="003E6BDF">
          <w:pPr>
            <w:pStyle w:val="Spistreci3"/>
            <w:rPr>
              <w:rFonts w:eastAsiaTheme="minorEastAsia" w:cstheme="minorBidi"/>
              <w:i w:val="0"/>
              <w:iCs w:val="0"/>
              <w:noProof/>
              <w:sz w:val="22"/>
              <w:szCs w:val="22"/>
            </w:rPr>
          </w:pPr>
          <w:hyperlink w:anchor="_Toc189657712" w:history="1">
            <w:r w:rsidR="00046E67" w:rsidRPr="00046E67">
              <w:rPr>
                <w:rStyle w:val="Hipercze"/>
                <w:i w:val="0"/>
                <w:noProof/>
              </w:rPr>
              <w:t>5.8</w:t>
            </w:r>
            <w:r w:rsidR="00046E67" w:rsidRPr="00046E67">
              <w:rPr>
                <w:rFonts w:eastAsiaTheme="minorEastAsia" w:cstheme="minorBidi"/>
                <w:i w:val="0"/>
                <w:iCs w:val="0"/>
                <w:noProof/>
                <w:sz w:val="22"/>
                <w:szCs w:val="22"/>
              </w:rPr>
              <w:tab/>
            </w:r>
            <w:r w:rsidR="00046E67" w:rsidRPr="00046E67">
              <w:rPr>
                <w:rStyle w:val="Hipercze"/>
                <w:i w:val="0"/>
                <w:noProof/>
              </w:rPr>
              <w:t>Postępowanie z wnioskami o dofinansowanie projektu po rozstrzygnięciu naboru</w:t>
            </w:r>
            <w:r w:rsidR="00046E67" w:rsidRPr="00046E67">
              <w:rPr>
                <w:i w:val="0"/>
                <w:noProof/>
                <w:webHidden/>
              </w:rPr>
              <w:tab/>
            </w:r>
            <w:r w:rsidR="00046E67" w:rsidRPr="00046E67">
              <w:rPr>
                <w:i w:val="0"/>
                <w:noProof/>
                <w:webHidden/>
              </w:rPr>
              <w:fldChar w:fldCharType="begin"/>
            </w:r>
            <w:r w:rsidR="00046E67" w:rsidRPr="00046E67">
              <w:rPr>
                <w:i w:val="0"/>
                <w:noProof/>
                <w:webHidden/>
              </w:rPr>
              <w:instrText xml:space="preserve"> PAGEREF _Toc189657712 \h </w:instrText>
            </w:r>
            <w:r w:rsidR="00046E67" w:rsidRPr="00046E67">
              <w:rPr>
                <w:i w:val="0"/>
                <w:noProof/>
                <w:webHidden/>
              </w:rPr>
            </w:r>
            <w:r w:rsidR="00046E67" w:rsidRPr="00046E67">
              <w:rPr>
                <w:i w:val="0"/>
                <w:noProof/>
                <w:webHidden/>
              </w:rPr>
              <w:fldChar w:fldCharType="separate"/>
            </w:r>
            <w:r w:rsidR="00967AB3">
              <w:rPr>
                <w:i w:val="0"/>
                <w:noProof/>
                <w:webHidden/>
              </w:rPr>
              <w:t>41</w:t>
            </w:r>
            <w:r w:rsidR="00046E67" w:rsidRPr="00046E67">
              <w:rPr>
                <w:i w:val="0"/>
                <w:noProof/>
                <w:webHidden/>
              </w:rPr>
              <w:fldChar w:fldCharType="end"/>
            </w:r>
          </w:hyperlink>
        </w:p>
        <w:p w14:paraId="6C80FE1E" w14:textId="33B69B5D" w:rsidR="00046E67" w:rsidRPr="00046E67" w:rsidRDefault="003E6BDF">
          <w:pPr>
            <w:pStyle w:val="Spistreci3"/>
            <w:rPr>
              <w:rFonts w:eastAsiaTheme="minorEastAsia" w:cstheme="minorBidi"/>
              <w:i w:val="0"/>
              <w:iCs w:val="0"/>
              <w:noProof/>
              <w:sz w:val="22"/>
              <w:szCs w:val="22"/>
            </w:rPr>
          </w:pPr>
          <w:hyperlink w:anchor="_Toc189657713" w:history="1">
            <w:r w:rsidR="00046E67" w:rsidRPr="00046E67">
              <w:rPr>
                <w:rStyle w:val="Hipercze"/>
                <w:i w:val="0"/>
                <w:noProof/>
              </w:rPr>
              <w:t>5.9</w:t>
            </w:r>
            <w:r w:rsidR="00046E67" w:rsidRPr="00046E67">
              <w:rPr>
                <w:rFonts w:eastAsiaTheme="minorEastAsia" w:cstheme="minorBidi"/>
                <w:i w:val="0"/>
                <w:iCs w:val="0"/>
                <w:noProof/>
                <w:sz w:val="22"/>
                <w:szCs w:val="22"/>
              </w:rPr>
              <w:tab/>
            </w:r>
            <w:r w:rsidR="00046E67" w:rsidRPr="00046E67">
              <w:rPr>
                <w:rStyle w:val="Hipercze"/>
                <w:i w:val="0"/>
                <w:noProof/>
              </w:rPr>
              <w:t>Procedura odwoławcza</w:t>
            </w:r>
            <w:r w:rsidR="00046E67" w:rsidRPr="00046E67">
              <w:rPr>
                <w:i w:val="0"/>
                <w:noProof/>
                <w:webHidden/>
              </w:rPr>
              <w:tab/>
            </w:r>
            <w:r w:rsidR="00046E67" w:rsidRPr="00046E67">
              <w:rPr>
                <w:i w:val="0"/>
                <w:noProof/>
                <w:webHidden/>
              </w:rPr>
              <w:fldChar w:fldCharType="begin"/>
            </w:r>
            <w:r w:rsidR="00046E67" w:rsidRPr="00046E67">
              <w:rPr>
                <w:i w:val="0"/>
                <w:noProof/>
                <w:webHidden/>
              </w:rPr>
              <w:instrText xml:space="preserve"> PAGEREF _Toc189657713 \h </w:instrText>
            </w:r>
            <w:r w:rsidR="00046E67" w:rsidRPr="00046E67">
              <w:rPr>
                <w:i w:val="0"/>
                <w:noProof/>
                <w:webHidden/>
              </w:rPr>
            </w:r>
            <w:r w:rsidR="00046E67" w:rsidRPr="00046E67">
              <w:rPr>
                <w:i w:val="0"/>
                <w:noProof/>
                <w:webHidden/>
              </w:rPr>
              <w:fldChar w:fldCharType="separate"/>
            </w:r>
            <w:r w:rsidR="00967AB3">
              <w:rPr>
                <w:i w:val="0"/>
                <w:noProof/>
                <w:webHidden/>
              </w:rPr>
              <w:t>41</w:t>
            </w:r>
            <w:r w:rsidR="00046E67" w:rsidRPr="00046E67">
              <w:rPr>
                <w:i w:val="0"/>
                <w:noProof/>
                <w:webHidden/>
              </w:rPr>
              <w:fldChar w:fldCharType="end"/>
            </w:r>
          </w:hyperlink>
        </w:p>
        <w:p w14:paraId="2BA1AEA0" w14:textId="772F44DF" w:rsidR="00046E67" w:rsidRPr="00046E67" w:rsidRDefault="003E6BDF">
          <w:pPr>
            <w:pStyle w:val="Spistreci2"/>
            <w:rPr>
              <w:rFonts w:eastAsiaTheme="minorEastAsia" w:cstheme="minorBidi"/>
              <w:sz w:val="22"/>
              <w:szCs w:val="22"/>
            </w:rPr>
          </w:pPr>
          <w:hyperlink w:anchor="_Toc189657714" w:history="1">
            <w:r w:rsidR="00046E67" w:rsidRPr="00046E67">
              <w:rPr>
                <w:rStyle w:val="Hipercze"/>
              </w:rPr>
              <w:t>6.</w:t>
            </w:r>
            <w:r w:rsidR="00046E67" w:rsidRPr="00046E67">
              <w:rPr>
                <w:rFonts w:eastAsiaTheme="minorEastAsia" w:cstheme="minorBidi"/>
                <w:sz w:val="22"/>
                <w:szCs w:val="22"/>
              </w:rPr>
              <w:tab/>
            </w:r>
            <w:r w:rsidR="00046E67" w:rsidRPr="00046E67">
              <w:rPr>
                <w:rStyle w:val="Hipercze"/>
              </w:rPr>
              <w:t>Ogólne warunki zawarcia umowy o dofinansowanie projektu</w:t>
            </w:r>
            <w:r w:rsidR="00046E67" w:rsidRPr="00046E67">
              <w:rPr>
                <w:webHidden/>
              </w:rPr>
              <w:tab/>
            </w:r>
            <w:r w:rsidR="00046E67" w:rsidRPr="00046E67">
              <w:rPr>
                <w:webHidden/>
              </w:rPr>
              <w:fldChar w:fldCharType="begin"/>
            </w:r>
            <w:r w:rsidR="00046E67" w:rsidRPr="00046E67">
              <w:rPr>
                <w:webHidden/>
              </w:rPr>
              <w:instrText xml:space="preserve"> PAGEREF _Toc189657714 \h </w:instrText>
            </w:r>
            <w:r w:rsidR="00046E67" w:rsidRPr="00046E67">
              <w:rPr>
                <w:webHidden/>
              </w:rPr>
            </w:r>
            <w:r w:rsidR="00046E67" w:rsidRPr="00046E67">
              <w:rPr>
                <w:webHidden/>
              </w:rPr>
              <w:fldChar w:fldCharType="separate"/>
            </w:r>
            <w:r w:rsidR="00967AB3">
              <w:rPr>
                <w:webHidden/>
              </w:rPr>
              <w:t>43</w:t>
            </w:r>
            <w:r w:rsidR="00046E67" w:rsidRPr="00046E67">
              <w:rPr>
                <w:webHidden/>
              </w:rPr>
              <w:fldChar w:fldCharType="end"/>
            </w:r>
          </w:hyperlink>
        </w:p>
        <w:p w14:paraId="74B4EEFD" w14:textId="7212D228" w:rsidR="00046E67" w:rsidRPr="00046E67" w:rsidRDefault="003E6BDF">
          <w:pPr>
            <w:pStyle w:val="Spistreci3"/>
            <w:rPr>
              <w:rFonts w:eastAsiaTheme="minorEastAsia" w:cstheme="minorBidi"/>
              <w:i w:val="0"/>
              <w:iCs w:val="0"/>
              <w:noProof/>
              <w:sz w:val="22"/>
              <w:szCs w:val="22"/>
            </w:rPr>
          </w:pPr>
          <w:hyperlink w:anchor="_Toc189657715" w:history="1">
            <w:r w:rsidR="00046E67" w:rsidRPr="00046E67">
              <w:rPr>
                <w:rStyle w:val="Hipercze"/>
                <w:i w:val="0"/>
                <w:noProof/>
              </w:rPr>
              <w:t>6.1</w:t>
            </w:r>
            <w:r w:rsidR="00046E67" w:rsidRPr="00046E67">
              <w:rPr>
                <w:rFonts w:eastAsiaTheme="minorEastAsia" w:cstheme="minorBidi"/>
                <w:i w:val="0"/>
                <w:iCs w:val="0"/>
                <w:noProof/>
                <w:sz w:val="22"/>
                <w:szCs w:val="22"/>
              </w:rPr>
              <w:tab/>
            </w:r>
            <w:r w:rsidR="00046E67" w:rsidRPr="00046E67">
              <w:rPr>
                <w:rStyle w:val="Hipercze"/>
                <w:i w:val="0"/>
                <w:noProof/>
              </w:rPr>
              <w:t>Postępowanie z wnioskami o dofinansowanie projektu wybranymi do dofinansowania po rozstrzygnięciu naboru</w:t>
            </w:r>
            <w:r w:rsidR="00046E67" w:rsidRPr="00046E67">
              <w:rPr>
                <w:i w:val="0"/>
                <w:noProof/>
                <w:webHidden/>
              </w:rPr>
              <w:tab/>
            </w:r>
            <w:r w:rsidR="00046E67" w:rsidRPr="00046E67">
              <w:rPr>
                <w:i w:val="0"/>
                <w:noProof/>
                <w:webHidden/>
              </w:rPr>
              <w:fldChar w:fldCharType="begin"/>
            </w:r>
            <w:r w:rsidR="00046E67" w:rsidRPr="00046E67">
              <w:rPr>
                <w:i w:val="0"/>
                <w:noProof/>
                <w:webHidden/>
              </w:rPr>
              <w:instrText xml:space="preserve"> PAGEREF _Toc189657715 \h </w:instrText>
            </w:r>
            <w:r w:rsidR="00046E67" w:rsidRPr="00046E67">
              <w:rPr>
                <w:i w:val="0"/>
                <w:noProof/>
                <w:webHidden/>
              </w:rPr>
            </w:r>
            <w:r w:rsidR="00046E67" w:rsidRPr="00046E67">
              <w:rPr>
                <w:i w:val="0"/>
                <w:noProof/>
                <w:webHidden/>
              </w:rPr>
              <w:fldChar w:fldCharType="separate"/>
            </w:r>
            <w:r w:rsidR="00967AB3">
              <w:rPr>
                <w:i w:val="0"/>
                <w:noProof/>
                <w:webHidden/>
              </w:rPr>
              <w:t>43</w:t>
            </w:r>
            <w:r w:rsidR="00046E67" w:rsidRPr="00046E67">
              <w:rPr>
                <w:i w:val="0"/>
                <w:noProof/>
                <w:webHidden/>
              </w:rPr>
              <w:fldChar w:fldCharType="end"/>
            </w:r>
          </w:hyperlink>
        </w:p>
        <w:p w14:paraId="5C4148F5" w14:textId="1E10780D" w:rsidR="00046E67" w:rsidRPr="00046E67" w:rsidRDefault="003E6BDF">
          <w:pPr>
            <w:pStyle w:val="Spistreci3"/>
            <w:rPr>
              <w:rFonts w:eastAsiaTheme="minorEastAsia" w:cstheme="minorBidi"/>
              <w:i w:val="0"/>
              <w:iCs w:val="0"/>
              <w:noProof/>
              <w:sz w:val="22"/>
              <w:szCs w:val="22"/>
            </w:rPr>
          </w:pPr>
          <w:hyperlink w:anchor="_Toc189657716" w:history="1">
            <w:r w:rsidR="00046E67" w:rsidRPr="00046E67">
              <w:rPr>
                <w:rStyle w:val="Hipercze"/>
                <w:i w:val="0"/>
                <w:noProof/>
              </w:rPr>
              <w:t>6.2</w:t>
            </w:r>
            <w:r w:rsidR="00046E67" w:rsidRPr="00046E67">
              <w:rPr>
                <w:rFonts w:eastAsiaTheme="minorEastAsia" w:cstheme="minorBidi"/>
                <w:i w:val="0"/>
                <w:iCs w:val="0"/>
                <w:noProof/>
                <w:sz w:val="22"/>
                <w:szCs w:val="22"/>
              </w:rPr>
              <w:tab/>
            </w:r>
            <w:r w:rsidR="00046E67" w:rsidRPr="00046E67">
              <w:rPr>
                <w:rStyle w:val="Hipercze"/>
                <w:i w:val="0"/>
                <w:noProof/>
              </w:rPr>
              <w:t>Podpisanie umowy o dofinansowanie projektu</w:t>
            </w:r>
            <w:r w:rsidR="00046E67" w:rsidRPr="00046E67">
              <w:rPr>
                <w:i w:val="0"/>
                <w:noProof/>
                <w:webHidden/>
              </w:rPr>
              <w:tab/>
            </w:r>
            <w:r w:rsidR="00046E67" w:rsidRPr="00046E67">
              <w:rPr>
                <w:i w:val="0"/>
                <w:noProof/>
                <w:webHidden/>
              </w:rPr>
              <w:fldChar w:fldCharType="begin"/>
            </w:r>
            <w:r w:rsidR="00046E67" w:rsidRPr="00046E67">
              <w:rPr>
                <w:i w:val="0"/>
                <w:noProof/>
                <w:webHidden/>
              </w:rPr>
              <w:instrText xml:space="preserve"> PAGEREF _Toc189657716 \h </w:instrText>
            </w:r>
            <w:r w:rsidR="00046E67" w:rsidRPr="00046E67">
              <w:rPr>
                <w:i w:val="0"/>
                <w:noProof/>
                <w:webHidden/>
              </w:rPr>
            </w:r>
            <w:r w:rsidR="00046E67" w:rsidRPr="00046E67">
              <w:rPr>
                <w:i w:val="0"/>
                <w:noProof/>
                <w:webHidden/>
              </w:rPr>
              <w:fldChar w:fldCharType="separate"/>
            </w:r>
            <w:r w:rsidR="00967AB3">
              <w:rPr>
                <w:i w:val="0"/>
                <w:noProof/>
                <w:webHidden/>
              </w:rPr>
              <w:t>44</w:t>
            </w:r>
            <w:r w:rsidR="00046E67" w:rsidRPr="00046E67">
              <w:rPr>
                <w:i w:val="0"/>
                <w:noProof/>
                <w:webHidden/>
              </w:rPr>
              <w:fldChar w:fldCharType="end"/>
            </w:r>
          </w:hyperlink>
        </w:p>
        <w:p w14:paraId="4F98D251" w14:textId="76A01EC5" w:rsidR="00046E67" w:rsidRPr="00046E67" w:rsidRDefault="003E6BDF">
          <w:pPr>
            <w:pStyle w:val="Spistreci3"/>
            <w:rPr>
              <w:rFonts w:eastAsiaTheme="minorEastAsia" w:cstheme="minorBidi"/>
              <w:i w:val="0"/>
              <w:iCs w:val="0"/>
              <w:noProof/>
              <w:sz w:val="22"/>
              <w:szCs w:val="22"/>
            </w:rPr>
          </w:pPr>
          <w:hyperlink w:anchor="_Toc189657717" w:history="1">
            <w:r w:rsidR="00046E67" w:rsidRPr="00046E67">
              <w:rPr>
                <w:rStyle w:val="Hipercze"/>
                <w:i w:val="0"/>
                <w:noProof/>
              </w:rPr>
              <w:t>6.3</w:t>
            </w:r>
            <w:r w:rsidR="00046E67" w:rsidRPr="00046E67">
              <w:rPr>
                <w:rFonts w:eastAsiaTheme="minorEastAsia" w:cstheme="minorBidi"/>
                <w:i w:val="0"/>
                <w:iCs w:val="0"/>
                <w:noProof/>
                <w:sz w:val="22"/>
                <w:szCs w:val="22"/>
              </w:rPr>
              <w:tab/>
            </w:r>
            <w:r w:rsidR="00046E67" w:rsidRPr="00046E67">
              <w:rPr>
                <w:rStyle w:val="Hipercze"/>
                <w:i w:val="0"/>
                <w:noProof/>
              </w:rPr>
              <w:t>Odmowa podpisania umowy o dofinansowanie projektu</w:t>
            </w:r>
            <w:r w:rsidR="00046E67" w:rsidRPr="00046E67">
              <w:rPr>
                <w:i w:val="0"/>
                <w:noProof/>
                <w:webHidden/>
              </w:rPr>
              <w:tab/>
            </w:r>
            <w:r w:rsidR="00046E67" w:rsidRPr="00046E67">
              <w:rPr>
                <w:i w:val="0"/>
                <w:noProof/>
                <w:webHidden/>
              </w:rPr>
              <w:fldChar w:fldCharType="begin"/>
            </w:r>
            <w:r w:rsidR="00046E67" w:rsidRPr="00046E67">
              <w:rPr>
                <w:i w:val="0"/>
                <w:noProof/>
                <w:webHidden/>
              </w:rPr>
              <w:instrText xml:space="preserve"> PAGEREF _Toc189657717 \h </w:instrText>
            </w:r>
            <w:r w:rsidR="00046E67" w:rsidRPr="00046E67">
              <w:rPr>
                <w:i w:val="0"/>
                <w:noProof/>
                <w:webHidden/>
              </w:rPr>
            </w:r>
            <w:r w:rsidR="00046E67" w:rsidRPr="00046E67">
              <w:rPr>
                <w:i w:val="0"/>
                <w:noProof/>
                <w:webHidden/>
              </w:rPr>
              <w:fldChar w:fldCharType="separate"/>
            </w:r>
            <w:r w:rsidR="00967AB3">
              <w:rPr>
                <w:i w:val="0"/>
                <w:noProof/>
                <w:webHidden/>
              </w:rPr>
              <w:t>46</w:t>
            </w:r>
            <w:r w:rsidR="00046E67" w:rsidRPr="00046E67">
              <w:rPr>
                <w:i w:val="0"/>
                <w:noProof/>
                <w:webHidden/>
              </w:rPr>
              <w:fldChar w:fldCharType="end"/>
            </w:r>
          </w:hyperlink>
        </w:p>
        <w:p w14:paraId="34C95C2C" w14:textId="6C09D88F" w:rsidR="00046E67" w:rsidRPr="00046E67" w:rsidRDefault="003E6BDF">
          <w:pPr>
            <w:pStyle w:val="Spistreci2"/>
            <w:rPr>
              <w:rFonts w:eastAsiaTheme="minorEastAsia" w:cstheme="minorBidi"/>
              <w:sz w:val="22"/>
              <w:szCs w:val="22"/>
            </w:rPr>
          </w:pPr>
          <w:hyperlink w:anchor="_Toc189657729" w:history="1">
            <w:r w:rsidR="00046E67" w:rsidRPr="00046E67">
              <w:rPr>
                <w:rStyle w:val="Hipercze"/>
              </w:rPr>
              <w:t>7.</w:t>
            </w:r>
            <w:r w:rsidR="00046E67" w:rsidRPr="00046E67">
              <w:rPr>
                <w:rFonts w:eastAsiaTheme="minorEastAsia" w:cstheme="minorBidi"/>
                <w:sz w:val="22"/>
                <w:szCs w:val="22"/>
              </w:rPr>
              <w:tab/>
            </w:r>
            <w:r w:rsidR="00046E67" w:rsidRPr="00046E67">
              <w:rPr>
                <w:rStyle w:val="Hipercze"/>
              </w:rPr>
              <w:t>Postanowienia końcowe</w:t>
            </w:r>
            <w:r w:rsidR="00046E67" w:rsidRPr="00046E67">
              <w:rPr>
                <w:webHidden/>
              </w:rPr>
              <w:tab/>
            </w:r>
            <w:r w:rsidR="00046E67" w:rsidRPr="00046E67">
              <w:rPr>
                <w:webHidden/>
              </w:rPr>
              <w:fldChar w:fldCharType="begin"/>
            </w:r>
            <w:r w:rsidR="00046E67" w:rsidRPr="00046E67">
              <w:rPr>
                <w:webHidden/>
              </w:rPr>
              <w:instrText xml:space="preserve"> PAGEREF _Toc189657729 \h </w:instrText>
            </w:r>
            <w:r w:rsidR="00046E67" w:rsidRPr="00046E67">
              <w:rPr>
                <w:webHidden/>
              </w:rPr>
            </w:r>
            <w:r w:rsidR="00046E67" w:rsidRPr="00046E67">
              <w:rPr>
                <w:webHidden/>
              </w:rPr>
              <w:fldChar w:fldCharType="separate"/>
            </w:r>
            <w:r w:rsidR="00967AB3">
              <w:rPr>
                <w:webHidden/>
              </w:rPr>
              <w:t>47</w:t>
            </w:r>
            <w:r w:rsidR="00046E67" w:rsidRPr="00046E67">
              <w:rPr>
                <w:webHidden/>
              </w:rPr>
              <w:fldChar w:fldCharType="end"/>
            </w:r>
          </w:hyperlink>
        </w:p>
        <w:p w14:paraId="2BE1C94B" w14:textId="44C47057" w:rsidR="00046E67" w:rsidRPr="00046E67" w:rsidRDefault="003E6BDF">
          <w:pPr>
            <w:pStyle w:val="Spistreci3"/>
            <w:rPr>
              <w:rFonts w:eastAsiaTheme="minorEastAsia" w:cstheme="minorBidi"/>
              <w:i w:val="0"/>
              <w:iCs w:val="0"/>
              <w:noProof/>
              <w:sz w:val="22"/>
              <w:szCs w:val="22"/>
            </w:rPr>
          </w:pPr>
          <w:hyperlink w:anchor="_Toc189657730" w:history="1">
            <w:r w:rsidR="00046E67" w:rsidRPr="00046E67">
              <w:rPr>
                <w:rStyle w:val="Hipercze"/>
                <w:i w:val="0"/>
                <w:noProof/>
              </w:rPr>
              <w:t>7.1</w:t>
            </w:r>
            <w:r w:rsidR="00046E67" w:rsidRPr="00046E67">
              <w:rPr>
                <w:rFonts w:eastAsiaTheme="minorEastAsia" w:cstheme="minorBidi"/>
                <w:i w:val="0"/>
                <w:iCs w:val="0"/>
                <w:noProof/>
                <w:sz w:val="22"/>
                <w:szCs w:val="22"/>
              </w:rPr>
              <w:tab/>
            </w:r>
            <w:r w:rsidR="00046E67" w:rsidRPr="00046E67">
              <w:rPr>
                <w:rStyle w:val="Hipercze"/>
                <w:i w:val="0"/>
                <w:noProof/>
              </w:rPr>
              <w:t>Zmiana regulaminu wyboru projektów</w:t>
            </w:r>
            <w:r w:rsidR="00046E67" w:rsidRPr="00046E67">
              <w:rPr>
                <w:i w:val="0"/>
                <w:noProof/>
                <w:webHidden/>
              </w:rPr>
              <w:tab/>
            </w:r>
            <w:r w:rsidR="00046E67" w:rsidRPr="00046E67">
              <w:rPr>
                <w:i w:val="0"/>
                <w:noProof/>
                <w:webHidden/>
              </w:rPr>
              <w:fldChar w:fldCharType="begin"/>
            </w:r>
            <w:r w:rsidR="00046E67" w:rsidRPr="00046E67">
              <w:rPr>
                <w:i w:val="0"/>
                <w:noProof/>
                <w:webHidden/>
              </w:rPr>
              <w:instrText xml:space="preserve"> PAGEREF _Toc189657730 \h </w:instrText>
            </w:r>
            <w:r w:rsidR="00046E67" w:rsidRPr="00046E67">
              <w:rPr>
                <w:i w:val="0"/>
                <w:noProof/>
                <w:webHidden/>
              </w:rPr>
            </w:r>
            <w:r w:rsidR="00046E67" w:rsidRPr="00046E67">
              <w:rPr>
                <w:i w:val="0"/>
                <w:noProof/>
                <w:webHidden/>
              </w:rPr>
              <w:fldChar w:fldCharType="separate"/>
            </w:r>
            <w:r w:rsidR="00967AB3">
              <w:rPr>
                <w:i w:val="0"/>
                <w:noProof/>
                <w:webHidden/>
              </w:rPr>
              <w:t>47</w:t>
            </w:r>
            <w:r w:rsidR="00046E67" w:rsidRPr="00046E67">
              <w:rPr>
                <w:i w:val="0"/>
                <w:noProof/>
                <w:webHidden/>
              </w:rPr>
              <w:fldChar w:fldCharType="end"/>
            </w:r>
          </w:hyperlink>
        </w:p>
        <w:p w14:paraId="0FF41CC3" w14:textId="60D2A2EA" w:rsidR="00046E67" w:rsidRPr="00046E67" w:rsidRDefault="003E6BDF">
          <w:pPr>
            <w:pStyle w:val="Spistreci3"/>
            <w:rPr>
              <w:rFonts w:eastAsiaTheme="minorEastAsia" w:cstheme="minorBidi"/>
              <w:i w:val="0"/>
              <w:iCs w:val="0"/>
              <w:noProof/>
              <w:sz w:val="22"/>
              <w:szCs w:val="22"/>
            </w:rPr>
          </w:pPr>
          <w:hyperlink w:anchor="_Toc189657731" w:history="1">
            <w:r w:rsidR="00046E67" w:rsidRPr="00046E67">
              <w:rPr>
                <w:rStyle w:val="Hipercze"/>
                <w:i w:val="0"/>
                <w:noProof/>
              </w:rPr>
              <w:t>7.2</w:t>
            </w:r>
            <w:r w:rsidR="00046E67" w:rsidRPr="00046E67">
              <w:rPr>
                <w:rFonts w:eastAsiaTheme="minorEastAsia" w:cstheme="minorBidi"/>
                <w:i w:val="0"/>
                <w:iCs w:val="0"/>
                <w:noProof/>
                <w:sz w:val="22"/>
                <w:szCs w:val="22"/>
              </w:rPr>
              <w:tab/>
            </w:r>
            <w:r w:rsidR="00046E67" w:rsidRPr="00046E67">
              <w:rPr>
                <w:rStyle w:val="Hipercze"/>
                <w:i w:val="0"/>
                <w:noProof/>
              </w:rPr>
              <w:t>Unieważnienie postępowania</w:t>
            </w:r>
            <w:r w:rsidR="00046E67" w:rsidRPr="00046E67">
              <w:rPr>
                <w:i w:val="0"/>
                <w:noProof/>
                <w:webHidden/>
              </w:rPr>
              <w:tab/>
            </w:r>
            <w:r w:rsidR="00046E67" w:rsidRPr="00046E67">
              <w:rPr>
                <w:i w:val="0"/>
                <w:noProof/>
                <w:webHidden/>
              </w:rPr>
              <w:fldChar w:fldCharType="begin"/>
            </w:r>
            <w:r w:rsidR="00046E67" w:rsidRPr="00046E67">
              <w:rPr>
                <w:i w:val="0"/>
                <w:noProof/>
                <w:webHidden/>
              </w:rPr>
              <w:instrText xml:space="preserve"> PAGEREF _Toc189657731 \h </w:instrText>
            </w:r>
            <w:r w:rsidR="00046E67" w:rsidRPr="00046E67">
              <w:rPr>
                <w:i w:val="0"/>
                <w:noProof/>
                <w:webHidden/>
              </w:rPr>
            </w:r>
            <w:r w:rsidR="00046E67" w:rsidRPr="00046E67">
              <w:rPr>
                <w:i w:val="0"/>
                <w:noProof/>
                <w:webHidden/>
              </w:rPr>
              <w:fldChar w:fldCharType="separate"/>
            </w:r>
            <w:r w:rsidR="00967AB3">
              <w:rPr>
                <w:i w:val="0"/>
                <w:noProof/>
                <w:webHidden/>
              </w:rPr>
              <w:t>47</w:t>
            </w:r>
            <w:r w:rsidR="00046E67" w:rsidRPr="00046E67">
              <w:rPr>
                <w:i w:val="0"/>
                <w:noProof/>
                <w:webHidden/>
              </w:rPr>
              <w:fldChar w:fldCharType="end"/>
            </w:r>
          </w:hyperlink>
        </w:p>
        <w:p w14:paraId="23002881" w14:textId="408FF8E1" w:rsidR="00046E67" w:rsidRPr="00046E67" w:rsidRDefault="003E6BDF">
          <w:pPr>
            <w:pStyle w:val="Spistreci2"/>
            <w:rPr>
              <w:rFonts w:eastAsiaTheme="minorEastAsia" w:cstheme="minorBidi"/>
              <w:sz w:val="22"/>
              <w:szCs w:val="22"/>
            </w:rPr>
          </w:pPr>
          <w:hyperlink w:anchor="_Toc189657732" w:history="1">
            <w:r w:rsidR="00046E67" w:rsidRPr="00046E67">
              <w:rPr>
                <w:rStyle w:val="Hipercze"/>
              </w:rPr>
              <w:t>Klauzula informacyjna</w:t>
            </w:r>
            <w:r w:rsidR="00046E67" w:rsidRPr="00046E67">
              <w:rPr>
                <w:webHidden/>
              </w:rPr>
              <w:tab/>
            </w:r>
            <w:r w:rsidR="00046E67" w:rsidRPr="00046E67">
              <w:rPr>
                <w:webHidden/>
              </w:rPr>
              <w:fldChar w:fldCharType="begin"/>
            </w:r>
            <w:r w:rsidR="00046E67" w:rsidRPr="00046E67">
              <w:rPr>
                <w:webHidden/>
              </w:rPr>
              <w:instrText xml:space="preserve"> PAGEREF _Toc189657732 \h </w:instrText>
            </w:r>
            <w:r w:rsidR="00046E67" w:rsidRPr="00046E67">
              <w:rPr>
                <w:webHidden/>
              </w:rPr>
            </w:r>
            <w:r w:rsidR="00046E67" w:rsidRPr="00046E67">
              <w:rPr>
                <w:webHidden/>
              </w:rPr>
              <w:fldChar w:fldCharType="separate"/>
            </w:r>
            <w:r w:rsidR="00967AB3">
              <w:rPr>
                <w:webHidden/>
              </w:rPr>
              <w:t>48</w:t>
            </w:r>
            <w:r w:rsidR="00046E67" w:rsidRPr="00046E67">
              <w:rPr>
                <w:webHidden/>
              </w:rPr>
              <w:fldChar w:fldCharType="end"/>
            </w:r>
          </w:hyperlink>
        </w:p>
        <w:p w14:paraId="581E9129" w14:textId="15187C72" w:rsidR="00046E67" w:rsidRPr="00046E67" w:rsidRDefault="003E6BDF">
          <w:pPr>
            <w:pStyle w:val="Spistreci2"/>
            <w:rPr>
              <w:rFonts w:eastAsiaTheme="minorEastAsia" w:cstheme="minorBidi"/>
              <w:sz w:val="22"/>
              <w:szCs w:val="22"/>
            </w:rPr>
          </w:pPr>
          <w:hyperlink w:anchor="_Toc189657733" w:history="1">
            <w:r w:rsidR="00046E67" w:rsidRPr="00046E67">
              <w:rPr>
                <w:rStyle w:val="Hipercze"/>
              </w:rPr>
              <w:t>Załączniki</w:t>
            </w:r>
            <w:r w:rsidR="00046E67" w:rsidRPr="00046E67">
              <w:rPr>
                <w:webHidden/>
              </w:rPr>
              <w:tab/>
            </w:r>
            <w:r w:rsidR="00046E67" w:rsidRPr="00046E67">
              <w:rPr>
                <w:webHidden/>
              </w:rPr>
              <w:fldChar w:fldCharType="begin"/>
            </w:r>
            <w:r w:rsidR="00046E67" w:rsidRPr="00046E67">
              <w:rPr>
                <w:webHidden/>
              </w:rPr>
              <w:instrText xml:space="preserve"> PAGEREF _Toc189657733 \h </w:instrText>
            </w:r>
            <w:r w:rsidR="00046E67" w:rsidRPr="00046E67">
              <w:rPr>
                <w:webHidden/>
              </w:rPr>
            </w:r>
            <w:r w:rsidR="00046E67" w:rsidRPr="00046E67">
              <w:rPr>
                <w:webHidden/>
              </w:rPr>
              <w:fldChar w:fldCharType="separate"/>
            </w:r>
            <w:r w:rsidR="00967AB3">
              <w:rPr>
                <w:webHidden/>
              </w:rPr>
              <w:t>50</w:t>
            </w:r>
            <w:r w:rsidR="00046E67" w:rsidRPr="00046E67">
              <w:rPr>
                <w:webHidden/>
              </w:rPr>
              <w:fldChar w:fldCharType="end"/>
            </w:r>
          </w:hyperlink>
        </w:p>
        <w:p w14:paraId="17EFCB7F" w14:textId="1BBF3208" w:rsidR="00475585" w:rsidRPr="00535801" w:rsidRDefault="00475585" w:rsidP="003855D9">
          <w:pPr>
            <w:spacing w:before="0"/>
            <w:rPr>
              <w:rFonts w:asciiTheme="minorHAnsi" w:hAnsiTheme="minorHAnsi" w:cstheme="minorHAnsi"/>
              <w:szCs w:val="22"/>
            </w:rPr>
          </w:pPr>
          <w:r w:rsidRPr="00535801">
            <w:rPr>
              <w:rFonts w:asciiTheme="minorHAnsi" w:hAnsiTheme="minorHAnsi" w:cstheme="minorHAnsi"/>
              <w:szCs w:val="22"/>
            </w:rPr>
            <w:fldChar w:fldCharType="end"/>
          </w:r>
        </w:p>
      </w:sdtContent>
    </w:sdt>
    <w:p w14:paraId="2F156BFC" w14:textId="6C98C226" w:rsidR="0084674D" w:rsidRPr="003F11E5" w:rsidRDefault="0084674D" w:rsidP="00475585">
      <w:pPr>
        <w:spacing w:before="0"/>
        <w:rPr>
          <w:rFonts w:asciiTheme="minorHAnsi" w:hAnsiTheme="minorHAnsi"/>
          <w:szCs w:val="22"/>
        </w:rPr>
      </w:pPr>
      <w:r w:rsidRPr="00C97BBA">
        <w:rPr>
          <w:rFonts w:asciiTheme="minorHAnsi" w:hAnsiTheme="minorHAnsi" w:cstheme="minorHAnsi"/>
          <w:szCs w:val="22"/>
        </w:rPr>
        <w:br w:type="page"/>
      </w:r>
    </w:p>
    <w:p w14:paraId="63DC5C9D" w14:textId="6B1610D2" w:rsidR="00C4683C" w:rsidRPr="00410127" w:rsidRDefault="00C4683C" w:rsidP="00475585">
      <w:pPr>
        <w:pStyle w:val="Nagwek2"/>
        <w:numPr>
          <w:ilvl w:val="0"/>
          <w:numId w:val="0"/>
        </w:numPr>
        <w:spacing w:before="0"/>
        <w:rPr>
          <w:rFonts w:asciiTheme="minorHAnsi" w:hAnsiTheme="minorHAnsi"/>
        </w:rPr>
      </w:pPr>
      <w:bookmarkStart w:id="6" w:name="_Toc137554093"/>
      <w:bookmarkStart w:id="7" w:name="_Toc138234592"/>
      <w:bookmarkStart w:id="8" w:name="_Toc189657658"/>
      <w:r w:rsidRPr="00475585">
        <w:rPr>
          <w:rFonts w:asciiTheme="minorHAnsi" w:hAnsiTheme="minorHAnsi"/>
          <w:sz w:val="22"/>
          <w:szCs w:val="22"/>
        </w:rPr>
        <w:lastRenderedPageBreak/>
        <w:t>Wykaz stosowanych skrótów</w:t>
      </w:r>
      <w:bookmarkEnd w:id="6"/>
      <w:bookmarkEnd w:id="7"/>
      <w:bookmarkEnd w:id="8"/>
    </w:p>
    <w:p w14:paraId="550D49B5" w14:textId="77777777" w:rsidR="0042587E" w:rsidRDefault="0042587E" w:rsidP="0042587E">
      <w:pPr>
        <w:ind w:left="2126" w:hanging="2126"/>
        <w:contextualSpacing/>
      </w:pPr>
      <w:bookmarkStart w:id="9" w:name="_Hlk164413403"/>
      <w:r>
        <w:t>CIC</w:t>
      </w:r>
      <w:r>
        <w:tab/>
        <w:t>Centrum Integracji Cudzoziemców</w:t>
      </w:r>
    </w:p>
    <w:p w14:paraId="736C0073" w14:textId="15CC2DFF" w:rsidR="00BD2436" w:rsidRPr="00411BD1" w:rsidRDefault="00BD2436" w:rsidP="0042587E">
      <w:pPr>
        <w:ind w:left="2126" w:hanging="2126"/>
        <w:contextualSpacing/>
      </w:pPr>
      <w:r w:rsidRPr="008A610E">
        <w:rPr>
          <w:rFonts w:asciiTheme="minorHAnsi" w:eastAsia="Calibri" w:hAnsiTheme="minorHAnsi" w:cstheme="minorHAnsi"/>
        </w:rPr>
        <w:t>CST2021</w:t>
      </w:r>
      <w:r w:rsidRPr="008A610E">
        <w:rPr>
          <w:rFonts w:asciiTheme="minorHAnsi" w:eastAsia="Calibri" w:hAnsiTheme="minorHAnsi" w:cstheme="minorHAnsi"/>
        </w:rPr>
        <w:tab/>
      </w:r>
      <w:r w:rsidRPr="008A610E">
        <w:rPr>
          <w:rFonts w:asciiTheme="minorHAnsi" w:eastAsia="Calibri" w:hAnsiTheme="minorHAnsi" w:cstheme="minorHAnsi"/>
        </w:rPr>
        <w:tab/>
      </w:r>
      <w:r w:rsidRPr="00411BD1">
        <w:rPr>
          <w:rFonts w:asciiTheme="minorHAnsi" w:eastAsia="Calibri" w:hAnsiTheme="minorHAnsi" w:cstheme="minorHAnsi"/>
        </w:rPr>
        <w:t>Centralny System Teleinformatyczny</w:t>
      </w:r>
    </w:p>
    <w:p w14:paraId="115A41AD" w14:textId="3D797197" w:rsidR="00BD2436" w:rsidRPr="00411BD1" w:rsidRDefault="00BD2436" w:rsidP="00BD2436">
      <w:pPr>
        <w:spacing w:before="0"/>
        <w:ind w:left="1559" w:hanging="1559"/>
        <w:rPr>
          <w:rFonts w:asciiTheme="minorHAnsi" w:eastAsia="Calibri" w:hAnsiTheme="minorHAnsi" w:cstheme="minorHAnsi"/>
          <w:lang w:val="en-US"/>
        </w:rPr>
      </w:pPr>
      <w:r w:rsidRPr="00411BD1">
        <w:rPr>
          <w:rFonts w:asciiTheme="minorHAnsi" w:eastAsia="Calibri" w:hAnsiTheme="minorHAnsi" w:cstheme="minorHAnsi"/>
        </w:rPr>
        <w:t>DNSH</w:t>
      </w:r>
      <w:r w:rsidRPr="00411BD1">
        <w:rPr>
          <w:rFonts w:asciiTheme="minorHAnsi" w:eastAsia="Calibri" w:hAnsiTheme="minorHAnsi" w:cstheme="minorHAnsi"/>
        </w:rPr>
        <w:tab/>
      </w:r>
      <w:r w:rsidRPr="00411BD1">
        <w:rPr>
          <w:rFonts w:asciiTheme="minorHAnsi" w:eastAsia="Calibri" w:hAnsiTheme="minorHAnsi" w:cstheme="minorHAnsi"/>
        </w:rPr>
        <w:tab/>
        <w:t xml:space="preserve">zasada „nie czyń poważnych szkód" (ang. </w:t>
      </w:r>
      <w:r w:rsidR="00433680" w:rsidRPr="00411BD1">
        <w:rPr>
          <w:rFonts w:asciiTheme="minorHAnsi" w:eastAsia="Calibri" w:hAnsiTheme="minorHAnsi" w:cstheme="minorHAnsi"/>
          <w:lang w:val="en-US"/>
        </w:rPr>
        <w:t>Do No Significant Harm, DNSH)</w:t>
      </w:r>
      <w:r w:rsidRPr="00411BD1">
        <w:rPr>
          <w:rFonts w:asciiTheme="minorHAnsi" w:eastAsia="Calibri" w:hAnsiTheme="minorHAnsi" w:cstheme="minorHAnsi"/>
          <w:lang w:val="en-US"/>
        </w:rPr>
        <w:t xml:space="preserve"> </w:t>
      </w:r>
    </w:p>
    <w:p w14:paraId="4E96541A" w14:textId="2B00C516" w:rsidR="00BD2436" w:rsidRPr="00411BD1" w:rsidRDefault="00BD2436" w:rsidP="00BD2436">
      <w:pPr>
        <w:spacing w:before="0"/>
        <w:ind w:left="1559" w:hanging="1559"/>
        <w:rPr>
          <w:rFonts w:asciiTheme="minorHAnsi" w:eastAsia="Calibri" w:hAnsiTheme="minorHAnsi" w:cstheme="minorHAnsi"/>
        </w:rPr>
      </w:pPr>
      <w:r w:rsidRPr="00411BD1">
        <w:rPr>
          <w:rFonts w:asciiTheme="minorHAnsi" w:eastAsia="Calibri" w:hAnsiTheme="minorHAnsi" w:cstheme="minorHAnsi"/>
        </w:rPr>
        <w:t>EFS+</w:t>
      </w:r>
      <w:r w:rsidRPr="00411BD1">
        <w:rPr>
          <w:rFonts w:asciiTheme="minorHAnsi" w:eastAsia="Calibri" w:hAnsiTheme="minorHAnsi" w:cstheme="minorHAnsi"/>
        </w:rPr>
        <w:tab/>
      </w:r>
      <w:r w:rsidRPr="00411BD1">
        <w:rPr>
          <w:rFonts w:asciiTheme="minorHAnsi" w:eastAsia="Calibri" w:hAnsiTheme="minorHAnsi" w:cstheme="minorHAnsi"/>
        </w:rPr>
        <w:tab/>
        <w:t>Europejski Fundusz Społeczny Plus</w:t>
      </w:r>
    </w:p>
    <w:p w14:paraId="2412AC62" w14:textId="77777777" w:rsidR="0042587E" w:rsidRPr="00411BD1" w:rsidRDefault="0042587E" w:rsidP="0042587E">
      <w:pPr>
        <w:ind w:left="1559" w:hanging="1559"/>
        <w:contextualSpacing/>
        <w:jc w:val="both"/>
        <w:rPr>
          <w:rFonts w:eastAsia="Calibri"/>
        </w:rPr>
      </w:pPr>
      <w:r w:rsidRPr="00411BD1">
        <w:rPr>
          <w:rFonts w:eastAsia="Calibri"/>
        </w:rPr>
        <w:t>FAMI</w:t>
      </w:r>
      <w:r w:rsidRPr="00411BD1">
        <w:rPr>
          <w:rFonts w:eastAsia="Calibri"/>
        </w:rPr>
        <w:tab/>
      </w:r>
      <w:r w:rsidRPr="00411BD1">
        <w:rPr>
          <w:rFonts w:eastAsia="Calibri"/>
        </w:rPr>
        <w:tab/>
        <w:t>Fundusz Azylu, Migracji i Integracji</w:t>
      </w:r>
    </w:p>
    <w:p w14:paraId="7B6BEDC3" w14:textId="77777777" w:rsidR="0042587E" w:rsidRPr="00411BD1" w:rsidRDefault="0042587E" w:rsidP="0042587E">
      <w:pPr>
        <w:ind w:left="1559" w:hanging="1559"/>
        <w:contextualSpacing/>
        <w:jc w:val="both"/>
        <w:rPr>
          <w:rFonts w:eastAsia="Calibri"/>
        </w:rPr>
      </w:pPr>
      <w:r w:rsidRPr="00411BD1">
        <w:rPr>
          <w:rFonts w:eastAsia="Calibri"/>
        </w:rPr>
        <w:t>FE</w:t>
      </w:r>
      <w:r w:rsidRPr="00411BD1">
        <w:rPr>
          <w:rFonts w:eastAsia="Calibri"/>
        </w:rPr>
        <w:tab/>
      </w:r>
      <w:r w:rsidRPr="00411BD1">
        <w:rPr>
          <w:rFonts w:eastAsia="Calibri"/>
        </w:rPr>
        <w:tab/>
        <w:t>Fundusze Europejskie</w:t>
      </w:r>
    </w:p>
    <w:p w14:paraId="78254382" w14:textId="77777777" w:rsidR="00BD2436" w:rsidRPr="00411BD1" w:rsidRDefault="00BD2436" w:rsidP="00BD2436">
      <w:pPr>
        <w:spacing w:before="0"/>
        <w:ind w:left="2127" w:hanging="2127"/>
        <w:rPr>
          <w:rFonts w:asciiTheme="minorHAnsi" w:eastAsia="Calibri" w:hAnsiTheme="minorHAnsi" w:cstheme="minorHAnsi"/>
        </w:rPr>
      </w:pPr>
      <w:r w:rsidRPr="00411BD1">
        <w:rPr>
          <w:rFonts w:asciiTheme="minorHAnsi" w:eastAsia="Calibri" w:hAnsiTheme="minorHAnsi" w:cstheme="minorHAnsi"/>
        </w:rPr>
        <w:t>FEP 2021-2027</w:t>
      </w:r>
      <w:r w:rsidRPr="00411BD1">
        <w:rPr>
          <w:rFonts w:asciiTheme="minorHAnsi" w:eastAsia="Calibri" w:hAnsiTheme="minorHAnsi" w:cstheme="minorHAnsi"/>
        </w:rPr>
        <w:tab/>
        <w:t>Program Regionalny Fundusze Europejskie dla Pomorza 2021-2027</w:t>
      </w:r>
    </w:p>
    <w:p w14:paraId="489BB8CE" w14:textId="77777777" w:rsidR="00BD2436" w:rsidRPr="00411BD1" w:rsidRDefault="00BD2436" w:rsidP="00BD2436">
      <w:pPr>
        <w:spacing w:before="0"/>
        <w:ind w:left="2127" w:hanging="2127"/>
        <w:rPr>
          <w:rFonts w:asciiTheme="minorHAnsi" w:eastAsia="Calibri" w:hAnsiTheme="minorHAnsi" w:cstheme="minorHAnsi"/>
        </w:rPr>
      </w:pPr>
      <w:r w:rsidRPr="00411BD1">
        <w:rPr>
          <w:rFonts w:asciiTheme="minorHAnsi" w:eastAsia="Calibri" w:hAnsiTheme="minorHAnsi" w:cstheme="minorHAnsi"/>
        </w:rPr>
        <w:t>FERS</w:t>
      </w:r>
      <w:r w:rsidRPr="00411BD1">
        <w:rPr>
          <w:rFonts w:asciiTheme="minorHAnsi" w:eastAsia="Calibri" w:hAnsiTheme="minorHAnsi" w:cstheme="minorHAnsi"/>
        </w:rPr>
        <w:tab/>
        <w:t xml:space="preserve">Fundusze Europejskie dla Rozwoju Społecznego </w:t>
      </w:r>
    </w:p>
    <w:p w14:paraId="190D83F1" w14:textId="77777777" w:rsidR="00BD2436" w:rsidRPr="00411BD1" w:rsidRDefault="00BD2436" w:rsidP="00BD2436">
      <w:pPr>
        <w:spacing w:before="0"/>
        <w:ind w:left="2127" w:hanging="2127"/>
        <w:rPr>
          <w:rFonts w:asciiTheme="minorHAnsi" w:eastAsia="Calibri" w:hAnsiTheme="minorHAnsi" w:cstheme="minorHAnsi"/>
        </w:rPr>
      </w:pPr>
      <w:r w:rsidRPr="00411BD1">
        <w:rPr>
          <w:rFonts w:asciiTheme="minorHAnsi" w:eastAsia="Calibri" w:hAnsiTheme="minorHAnsi" w:cstheme="minorHAnsi"/>
        </w:rPr>
        <w:t>ION</w:t>
      </w:r>
      <w:r w:rsidRPr="00411BD1">
        <w:rPr>
          <w:rFonts w:asciiTheme="minorHAnsi" w:eastAsia="Calibri" w:hAnsiTheme="minorHAnsi" w:cstheme="minorHAnsi"/>
        </w:rPr>
        <w:tab/>
        <w:t>Instytucja Organizująca Nabór</w:t>
      </w:r>
    </w:p>
    <w:p w14:paraId="368B6481" w14:textId="7EBC97AC" w:rsidR="00BD2436" w:rsidRPr="00411BD1" w:rsidRDefault="00BD2436" w:rsidP="00BD2436">
      <w:pPr>
        <w:spacing w:before="0"/>
        <w:ind w:left="2127" w:hanging="2127"/>
        <w:rPr>
          <w:rFonts w:asciiTheme="minorHAnsi" w:eastAsia="Calibri" w:hAnsiTheme="minorHAnsi" w:cstheme="minorHAnsi"/>
        </w:rPr>
      </w:pPr>
      <w:r w:rsidRPr="00411BD1">
        <w:rPr>
          <w:rFonts w:asciiTheme="minorHAnsi" w:eastAsia="Calibri" w:hAnsiTheme="minorHAnsi" w:cstheme="minorHAnsi"/>
        </w:rPr>
        <w:t>IZ FEP</w:t>
      </w:r>
      <w:r w:rsidRPr="00411BD1">
        <w:rPr>
          <w:rFonts w:asciiTheme="minorHAnsi" w:eastAsia="Calibri" w:hAnsiTheme="minorHAnsi" w:cstheme="minorHAnsi"/>
        </w:rPr>
        <w:tab/>
        <w:t>Instytucja Zarządzająca programem Fundusze Europejskie dla Pomorza 2021- 2027</w:t>
      </w:r>
    </w:p>
    <w:p w14:paraId="2413976D" w14:textId="7B4124D3" w:rsidR="00B5037F" w:rsidRPr="00411BD1" w:rsidRDefault="00B5037F" w:rsidP="00BD2436">
      <w:pPr>
        <w:spacing w:before="0"/>
        <w:ind w:left="2127" w:hanging="2127"/>
        <w:rPr>
          <w:rFonts w:asciiTheme="minorHAnsi" w:eastAsia="Calibri" w:hAnsiTheme="minorHAnsi" w:cstheme="minorHAnsi"/>
        </w:rPr>
      </w:pPr>
      <w:r w:rsidRPr="00411BD1">
        <w:rPr>
          <w:rFonts w:asciiTheme="minorHAnsi" w:eastAsia="Calibri" w:hAnsiTheme="minorHAnsi" w:cstheme="minorHAnsi"/>
        </w:rPr>
        <w:t>JST</w:t>
      </w:r>
      <w:r w:rsidRPr="00411BD1">
        <w:rPr>
          <w:rFonts w:asciiTheme="minorHAnsi" w:eastAsia="Calibri" w:hAnsiTheme="minorHAnsi" w:cstheme="minorHAnsi"/>
        </w:rPr>
        <w:tab/>
      </w:r>
      <w:r w:rsidR="004310BE" w:rsidRPr="00411BD1">
        <w:rPr>
          <w:rFonts w:asciiTheme="minorHAnsi" w:eastAsia="Calibri" w:hAnsiTheme="minorHAnsi" w:cstheme="minorHAnsi"/>
        </w:rPr>
        <w:t>j</w:t>
      </w:r>
      <w:r w:rsidRPr="00411BD1">
        <w:rPr>
          <w:rFonts w:asciiTheme="minorHAnsi" w:eastAsia="Calibri" w:hAnsiTheme="minorHAnsi" w:cstheme="minorHAnsi"/>
        </w:rPr>
        <w:t xml:space="preserve">ednostka </w:t>
      </w:r>
      <w:r w:rsidR="003722BF" w:rsidRPr="00411BD1">
        <w:rPr>
          <w:rFonts w:asciiTheme="minorHAnsi" w:eastAsia="Calibri" w:hAnsiTheme="minorHAnsi" w:cstheme="minorHAnsi"/>
        </w:rPr>
        <w:t>s</w:t>
      </w:r>
      <w:r w:rsidRPr="00411BD1">
        <w:rPr>
          <w:rFonts w:asciiTheme="minorHAnsi" w:eastAsia="Calibri" w:hAnsiTheme="minorHAnsi" w:cstheme="minorHAnsi"/>
        </w:rPr>
        <w:t xml:space="preserve">amorządu </w:t>
      </w:r>
      <w:r w:rsidR="004310BE" w:rsidRPr="00411BD1">
        <w:rPr>
          <w:rFonts w:asciiTheme="minorHAnsi" w:eastAsia="Calibri" w:hAnsiTheme="minorHAnsi" w:cstheme="minorHAnsi"/>
        </w:rPr>
        <w:t>t</w:t>
      </w:r>
      <w:r w:rsidRPr="00411BD1">
        <w:rPr>
          <w:rFonts w:asciiTheme="minorHAnsi" w:eastAsia="Calibri" w:hAnsiTheme="minorHAnsi" w:cstheme="minorHAnsi"/>
        </w:rPr>
        <w:t>erytorialnego</w:t>
      </w:r>
    </w:p>
    <w:p w14:paraId="1661F483" w14:textId="77777777" w:rsidR="00BD2436" w:rsidRPr="00411BD1" w:rsidRDefault="00BD2436" w:rsidP="00BD2436">
      <w:pPr>
        <w:spacing w:before="0"/>
        <w:ind w:left="1559" w:hanging="1559"/>
        <w:rPr>
          <w:rFonts w:asciiTheme="minorHAnsi" w:eastAsia="Calibri" w:hAnsiTheme="minorHAnsi" w:cstheme="minorHAnsi"/>
        </w:rPr>
      </w:pPr>
      <w:r w:rsidRPr="00411BD1">
        <w:rPr>
          <w:rFonts w:asciiTheme="minorHAnsi" w:eastAsia="Calibri" w:hAnsiTheme="minorHAnsi" w:cstheme="minorHAnsi"/>
        </w:rPr>
        <w:t>KE</w:t>
      </w:r>
      <w:r w:rsidRPr="00411BD1">
        <w:rPr>
          <w:rFonts w:asciiTheme="minorHAnsi" w:eastAsia="Calibri" w:hAnsiTheme="minorHAnsi" w:cstheme="minorHAnsi"/>
        </w:rPr>
        <w:tab/>
      </w:r>
      <w:r w:rsidRPr="00411BD1">
        <w:rPr>
          <w:rFonts w:asciiTheme="minorHAnsi" w:eastAsia="Calibri" w:hAnsiTheme="minorHAnsi" w:cstheme="minorHAnsi"/>
        </w:rPr>
        <w:tab/>
        <w:t>Komisja Europejska</w:t>
      </w:r>
    </w:p>
    <w:p w14:paraId="46EE0235" w14:textId="77777777" w:rsidR="00BD2436" w:rsidRPr="00411BD1" w:rsidRDefault="00BD2436" w:rsidP="00BD2436">
      <w:pPr>
        <w:tabs>
          <w:tab w:val="left" w:pos="1477"/>
        </w:tabs>
        <w:spacing w:before="0"/>
        <w:ind w:left="2126" w:hanging="2115"/>
        <w:rPr>
          <w:rFonts w:asciiTheme="minorHAnsi" w:eastAsia="Calibri" w:hAnsiTheme="minorHAnsi" w:cstheme="minorHAnsi"/>
          <w:color w:val="000000"/>
        </w:rPr>
      </w:pPr>
      <w:r w:rsidRPr="00411BD1">
        <w:rPr>
          <w:rFonts w:asciiTheme="minorHAnsi" w:eastAsia="Calibri" w:hAnsiTheme="minorHAnsi" w:cstheme="minorHAnsi"/>
          <w:color w:val="000000"/>
        </w:rPr>
        <w:t xml:space="preserve">KM FEP </w:t>
      </w:r>
      <w:r w:rsidRPr="00411BD1">
        <w:rPr>
          <w:rFonts w:asciiTheme="minorHAnsi" w:eastAsia="Calibri" w:hAnsiTheme="minorHAnsi" w:cstheme="minorHAnsi"/>
          <w:color w:val="000000"/>
        </w:rPr>
        <w:tab/>
      </w:r>
      <w:r w:rsidRPr="00411BD1">
        <w:rPr>
          <w:rFonts w:asciiTheme="minorHAnsi" w:eastAsia="Calibri" w:hAnsiTheme="minorHAnsi" w:cstheme="minorHAnsi"/>
          <w:color w:val="000000"/>
        </w:rPr>
        <w:tab/>
        <w:t>Komitet Monitorujący Program Fundusze Europejskie dla Pomorza 2021-2027</w:t>
      </w:r>
    </w:p>
    <w:p w14:paraId="33D78312" w14:textId="77777777" w:rsidR="00BD2436" w:rsidRPr="00411BD1" w:rsidRDefault="00BD2436" w:rsidP="00BD2436">
      <w:pPr>
        <w:tabs>
          <w:tab w:val="left" w:pos="1477"/>
        </w:tabs>
        <w:spacing w:before="0"/>
        <w:ind w:left="2126" w:hanging="2115"/>
        <w:rPr>
          <w:rFonts w:asciiTheme="minorHAnsi" w:eastAsia="Calibri" w:hAnsiTheme="minorHAnsi" w:cstheme="minorHAnsi"/>
        </w:rPr>
      </w:pPr>
      <w:r w:rsidRPr="00411BD1">
        <w:rPr>
          <w:rFonts w:asciiTheme="minorHAnsi" w:eastAsia="Calibri" w:hAnsiTheme="minorHAnsi" w:cstheme="minorHAnsi"/>
        </w:rPr>
        <w:t>KOP</w:t>
      </w:r>
      <w:r w:rsidRPr="00411BD1">
        <w:rPr>
          <w:rFonts w:asciiTheme="minorHAnsi" w:eastAsia="Calibri" w:hAnsiTheme="minorHAnsi" w:cstheme="minorHAnsi"/>
        </w:rPr>
        <w:tab/>
      </w:r>
      <w:r w:rsidRPr="00411BD1">
        <w:rPr>
          <w:rFonts w:asciiTheme="minorHAnsi" w:eastAsia="Calibri" w:hAnsiTheme="minorHAnsi" w:cstheme="minorHAnsi"/>
        </w:rPr>
        <w:tab/>
        <w:t>Komisja Oceny Projektów</w:t>
      </w:r>
    </w:p>
    <w:p w14:paraId="6DCC1EE1" w14:textId="230D8A4D" w:rsidR="00BD2436" w:rsidRPr="00411BD1" w:rsidRDefault="00BD2436" w:rsidP="00BD2436">
      <w:pPr>
        <w:tabs>
          <w:tab w:val="left" w:pos="1477"/>
        </w:tabs>
        <w:spacing w:before="0"/>
        <w:ind w:left="2126" w:hanging="2115"/>
        <w:rPr>
          <w:rFonts w:asciiTheme="minorHAnsi" w:eastAsia="Calibri" w:hAnsiTheme="minorHAnsi" w:cstheme="minorHAnsi"/>
        </w:rPr>
      </w:pPr>
      <w:r w:rsidRPr="00411BD1">
        <w:rPr>
          <w:rFonts w:asciiTheme="minorHAnsi" w:eastAsia="Calibri" w:hAnsiTheme="minorHAnsi" w:cstheme="minorHAnsi"/>
        </w:rPr>
        <w:t>KPP</w:t>
      </w:r>
      <w:r w:rsidRPr="00411BD1">
        <w:rPr>
          <w:rFonts w:asciiTheme="minorHAnsi" w:eastAsia="Calibri" w:hAnsiTheme="minorHAnsi" w:cstheme="minorHAnsi"/>
        </w:rPr>
        <w:tab/>
      </w:r>
      <w:r w:rsidRPr="00411BD1">
        <w:rPr>
          <w:rFonts w:asciiTheme="minorHAnsi" w:eastAsia="Calibri" w:hAnsiTheme="minorHAnsi" w:cstheme="minorHAnsi"/>
        </w:rPr>
        <w:tab/>
        <w:t>Karta Praw Podstawowych</w:t>
      </w:r>
      <w:r w:rsidR="00941647" w:rsidRPr="00411BD1">
        <w:rPr>
          <w:rFonts w:asciiTheme="minorHAnsi" w:eastAsia="Calibri" w:hAnsiTheme="minorHAnsi" w:cstheme="minorHAnsi"/>
        </w:rPr>
        <w:t xml:space="preserve"> Unii Europejskiej</w:t>
      </w:r>
    </w:p>
    <w:p w14:paraId="065B1201" w14:textId="77777777" w:rsidR="0042587E" w:rsidRPr="00411BD1" w:rsidRDefault="0042587E" w:rsidP="0042587E">
      <w:pPr>
        <w:tabs>
          <w:tab w:val="left" w:pos="1477"/>
        </w:tabs>
        <w:ind w:left="2115" w:hanging="2115"/>
        <w:contextualSpacing/>
      </w:pPr>
      <w:r w:rsidRPr="00411BD1">
        <w:t>MOF</w:t>
      </w:r>
      <w:r w:rsidRPr="00411BD1">
        <w:tab/>
      </w:r>
      <w:r w:rsidRPr="00411BD1">
        <w:tab/>
        <w:t>Miejski Obszar Funkcjonalny</w:t>
      </w:r>
    </w:p>
    <w:p w14:paraId="468BDC33" w14:textId="7E8B5815" w:rsidR="0042587E" w:rsidRPr="00411BD1" w:rsidRDefault="00BD2436" w:rsidP="0042587E">
      <w:pPr>
        <w:spacing w:before="0"/>
        <w:ind w:left="1559" w:hanging="1559"/>
        <w:rPr>
          <w:rFonts w:asciiTheme="minorHAnsi" w:eastAsia="Calibri" w:hAnsiTheme="minorHAnsi" w:cstheme="minorHAnsi"/>
        </w:rPr>
      </w:pPr>
      <w:r w:rsidRPr="00411BD1">
        <w:rPr>
          <w:rFonts w:asciiTheme="minorHAnsi" w:eastAsia="Calibri" w:hAnsiTheme="minorHAnsi" w:cstheme="minorHAnsi"/>
        </w:rPr>
        <w:t>MRU</w:t>
      </w:r>
      <w:r w:rsidRPr="00411BD1">
        <w:rPr>
          <w:rFonts w:asciiTheme="minorHAnsi" w:eastAsia="Calibri" w:hAnsiTheme="minorHAnsi" w:cstheme="minorHAnsi"/>
        </w:rPr>
        <w:tab/>
      </w:r>
      <w:r w:rsidRPr="00411BD1">
        <w:rPr>
          <w:rFonts w:asciiTheme="minorHAnsi" w:eastAsia="Calibri" w:hAnsiTheme="minorHAnsi" w:cstheme="minorHAnsi"/>
        </w:rPr>
        <w:tab/>
        <w:t>Mechanizm Racjonalnych Usprawnień</w:t>
      </w:r>
    </w:p>
    <w:p w14:paraId="42BF0960" w14:textId="35D78982" w:rsidR="0042587E" w:rsidRPr="00411BD1" w:rsidRDefault="0042587E" w:rsidP="0042587E">
      <w:pPr>
        <w:spacing w:before="0"/>
        <w:ind w:left="1559" w:hanging="1559"/>
        <w:rPr>
          <w:rFonts w:asciiTheme="minorHAnsi" w:eastAsia="Calibri" w:hAnsiTheme="minorHAnsi" w:cstheme="minorHAnsi"/>
        </w:rPr>
      </w:pPr>
      <w:r w:rsidRPr="00411BD1">
        <w:rPr>
          <w:rFonts w:eastAsia="Calibri"/>
        </w:rPr>
        <w:t>PCPR</w:t>
      </w:r>
      <w:r w:rsidRPr="00411BD1">
        <w:rPr>
          <w:rFonts w:eastAsia="Calibri"/>
        </w:rPr>
        <w:tab/>
      </w:r>
      <w:r w:rsidRPr="00411BD1">
        <w:rPr>
          <w:rFonts w:eastAsia="Calibri"/>
        </w:rPr>
        <w:tab/>
        <w:t>Powiatowe Centrum Pomocy Rodzinie</w:t>
      </w:r>
    </w:p>
    <w:p w14:paraId="33191FBF" w14:textId="2154A006" w:rsidR="00BD2436" w:rsidRPr="00411BD1" w:rsidRDefault="00BD2436" w:rsidP="0042587E">
      <w:pPr>
        <w:spacing w:before="0"/>
        <w:ind w:left="1559" w:hanging="1559"/>
        <w:rPr>
          <w:rFonts w:asciiTheme="minorHAnsi" w:eastAsia="Calibri" w:hAnsiTheme="minorHAnsi" w:cstheme="minorHAnsi"/>
        </w:rPr>
      </w:pPr>
      <w:r w:rsidRPr="00411BD1">
        <w:rPr>
          <w:rFonts w:asciiTheme="minorHAnsi" w:eastAsia="Calibri" w:hAnsiTheme="minorHAnsi" w:cstheme="minorHAnsi"/>
        </w:rPr>
        <w:t xml:space="preserve">PO WER </w:t>
      </w:r>
      <w:r w:rsidRPr="00411BD1">
        <w:rPr>
          <w:rFonts w:asciiTheme="minorHAnsi" w:eastAsia="Calibri" w:hAnsiTheme="minorHAnsi" w:cstheme="minorHAnsi"/>
        </w:rPr>
        <w:tab/>
      </w:r>
      <w:r w:rsidRPr="00411BD1">
        <w:rPr>
          <w:rFonts w:asciiTheme="minorHAnsi" w:eastAsia="Calibri" w:hAnsiTheme="minorHAnsi" w:cstheme="minorHAnsi"/>
        </w:rPr>
        <w:tab/>
        <w:t>Program Operacyjny Wiedza Edukacja Rozwój</w:t>
      </w:r>
    </w:p>
    <w:p w14:paraId="65E3A811" w14:textId="77777777" w:rsidR="00BD2436" w:rsidRPr="00411BD1" w:rsidRDefault="00BD2436" w:rsidP="00BD2436">
      <w:pPr>
        <w:spacing w:before="0"/>
        <w:ind w:left="1559" w:hanging="1559"/>
        <w:rPr>
          <w:rFonts w:asciiTheme="minorHAnsi" w:eastAsia="Calibri" w:hAnsiTheme="minorHAnsi" w:cstheme="minorHAnsi"/>
        </w:rPr>
      </w:pPr>
      <w:r w:rsidRPr="00411BD1">
        <w:rPr>
          <w:rFonts w:asciiTheme="minorHAnsi" w:eastAsia="Calibri" w:hAnsiTheme="minorHAnsi" w:cstheme="minorHAnsi"/>
        </w:rPr>
        <w:t>PZP</w:t>
      </w:r>
      <w:r w:rsidRPr="00411BD1">
        <w:rPr>
          <w:rFonts w:asciiTheme="minorHAnsi" w:eastAsia="Calibri" w:hAnsiTheme="minorHAnsi" w:cstheme="minorHAnsi"/>
        </w:rPr>
        <w:tab/>
      </w:r>
      <w:r w:rsidRPr="00411BD1">
        <w:rPr>
          <w:rFonts w:asciiTheme="minorHAnsi" w:eastAsia="Calibri" w:hAnsiTheme="minorHAnsi" w:cstheme="minorHAnsi"/>
        </w:rPr>
        <w:tab/>
        <w:t>Prawo zamówień publicznych</w:t>
      </w:r>
    </w:p>
    <w:p w14:paraId="69B39187" w14:textId="158F5144" w:rsidR="00BD2436" w:rsidRPr="00411BD1" w:rsidRDefault="00BD2436" w:rsidP="00BD2436">
      <w:pPr>
        <w:spacing w:before="0"/>
        <w:ind w:left="2124" w:hanging="2124"/>
        <w:rPr>
          <w:rFonts w:asciiTheme="minorHAnsi" w:eastAsia="Calibri" w:hAnsiTheme="minorHAnsi" w:cstheme="minorHAnsi"/>
        </w:rPr>
      </w:pPr>
      <w:r w:rsidRPr="00411BD1">
        <w:rPr>
          <w:rFonts w:asciiTheme="minorHAnsi" w:eastAsia="Calibri" w:hAnsiTheme="minorHAnsi" w:cstheme="minorHAnsi"/>
        </w:rPr>
        <w:t>RODO</w:t>
      </w:r>
      <w:r w:rsidRPr="00411BD1">
        <w:rPr>
          <w:rFonts w:asciiTheme="minorHAnsi" w:eastAsia="Calibri" w:hAnsiTheme="minorHAnsi" w:cstheme="minorHAnsi"/>
        </w:rPr>
        <w:tab/>
        <w:t>Rozporządzenie Parlamentu Europejskiego i Rady (UE) 2016/679 z dnia 27 kwietnia 2016 r., przyjęte 24 maja 2016 w sprawie ochrony osób fizycznych w</w:t>
      </w:r>
      <w:r w:rsidR="001300A9" w:rsidRPr="00411BD1">
        <w:rPr>
          <w:rFonts w:asciiTheme="minorHAnsi" w:eastAsia="Calibri" w:hAnsiTheme="minorHAnsi" w:cstheme="minorHAnsi"/>
        </w:rPr>
        <w:t> </w:t>
      </w:r>
      <w:r w:rsidRPr="00411BD1">
        <w:rPr>
          <w:rFonts w:asciiTheme="minorHAnsi" w:eastAsia="Calibri" w:hAnsiTheme="minorHAnsi" w:cstheme="minorHAnsi"/>
        </w:rPr>
        <w:t>związku z przetwarzaniem danych osobowych i w sprawie swobodnego przepływu takich danych oraz uchylenia dyrektywy 95/46/WE</w:t>
      </w:r>
    </w:p>
    <w:p w14:paraId="040E9DB2" w14:textId="77777777" w:rsidR="0042587E" w:rsidRPr="00411BD1" w:rsidRDefault="0042587E" w:rsidP="0042587E">
      <w:pPr>
        <w:tabs>
          <w:tab w:val="left" w:pos="1477"/>
        </w:tabs>
        <w:ind w:left="2126" w:hanging="2115"/>
        <w:contextualSpacing/>
      </w:pPr>
      <w:r w:rsidRPr="00411BD1">
        <w:t>ROPS</w:t>
      </w:r>
      <w:r w:rsidRPr="00411BD1">
        <w:tab/>
      </w:r>
      <w:r w:rsidRPr="00411BD1">
        <w:tab/>
        <w:t>Regionalny Ośrodek Pomocy Społecznej</w:t>
      </w:r>
    </w:p>
    <w:p w14:paraId="28E2E3D4" w14:textId="77777777" w:rsidR="00BD2436" w:rsidRPr="00411BD1" w:rsidRDefault="00BD2436" w:rsidP="00BD2436">
      <w:pPr>
        <w:spacing w:before="0"/>
        <w:ind w:left="2124" w:hanging="2124"/>
        <w:rPr>
          <w:rFonts w:asciiTheme="minorHAnsi" w:eastAsia="Calibri" w:hAnsiTheme="minorHAnsi" w:cstheme="minorHAnsi"/>
        </w:rPr>
      </w:pPr>
      <w:r w:rsidRPr="00411BD1">
        <w:rPr>
          <w:rFonts w:asciiTheme="minorHAnsi" w:eastAsia="Calibri" w:hAnsiTheme="minorHAnsi" w:cstheme="minorHAnsi"/>
        </w:rPr>
        <w:t>SOWA EFS</w:t>
      </w:r>
      <w:r w:rsidRPr="00411BD1">
        <w:rPr>
          <w:rFonts w:asciiTheme="minorHAnsi" w:eastAsia="Calibri" w:hAnsiTheme="minorHAnsi" w:cstheme="minorHAnsi"/>
        </w:rPr>
        <w:tab/>
        <w:t>aplikacja do obsługi wniosków z Europejskiego Funduszu Społecznego Plus (System Obsługi Wniosków Aplikacyjnych)</w:t>
      </w:r>
    </w:p>
    <w:p w14:paraId="234AF231" w14:textId="3FC4732E" w:rsidR="00BD2436" w:rsidRPr="00411BD1" w:rsidRDefault="00BD2436" w:rsidP="00BD2436">
      <w:pPr>
        <w:spacing w:before="0"/>
        <w:ind w:left="1559" w:hanging="1559"/>
        <w:rPr>
          <w:rFonts w:asciiTheme="minorHAnsi" w:eastAsia="Calibri" w:hAnsiTheme="minorHAnsi" w:cstheme="minorHAnsi"/>
        </w:rPr>
      </w:pPr>
      <w:r w:rsidRPr="00411BD1">
        <w:rPr>
          <w:rFonts w:asciiTheme="minorHAnsi" w:eastAsia="Calibri" w:hAnsiTheme="minorHAnsi" w:cstheme="minorHAnsi"/>
        </w:rPr>
        <w:t>RWP</w:t>
      </w:r>
      <w:r w:rsidRPr="00411BD1">
        <w:rPr>
          <w:rFonts w:asciiTheme="minorHAnsi" w:eastAsia="Calibri" w:hAnsiTheme="minorHAnsi" w:cstheme="minorHAnsi"/>
        </w:rPr>
        <w:tab/>
      </w:r>
      <w:r w:rsidRPr="00411BD1">
        <w:rPr>
          <w:rFonts w:asciiTheme="minorHAnsi" w:eastAsia="Calibri" w:hAnsiTheme="minorHAnsi" w:cstheme="minorHAnsi"/>
        </w:rPr>
        <w:tab/>
        <w:t>Regulamin wyboru projektów</w:t>
      </w:r>
    </w:p>
    <w:p w14:paraId="6E838A6B" w14:textId="19C5648D" w:rsidR="0042587E" w:rsidRPr="00411BD1" w:rsidRDefault="0042587E" w:rsidP="00BD2436">
      <w:pPr>
        <w:spacing w:before="0"/>
        <w:ind w:left="1559" w:hanging="1559"/>
        <w:rPr>
          <w:rFonts w:asciiTheme="minorHAnsi" w:eastAsia="Calibri" w:hAnsiTheme="minorHAnsi" w:cstheme="minorHAnsi"/>
        </w:rPr>
      </w:pPr>
      <w:r w:rsidRPr="00411BD1">
        <w:t>SWP</w:t>
      </w:r>
      <w:r w:rsidRPr="00411BD1">
        <w:tab/>
      </w:r>
      <w:r w:rsidRPr="00411BD1">
        <w:tab/>
        <w:t>Samorząd Województwa Pomorskiego</w:t>
      </w:r>
    </w:p>
    <w:p w14:paraId="0D3A01CB" w14:textId="77777777" w:rsidR="00BD2436" w:rsidRPr="00411BD1" w:rsidRDefault="00BD2436" w:rsidP="00BD2436">
      <w:pPr>
        <w:spacing w:before="0"/>
        <w:ind w:left="2127" w:hanging="2127"/>
        <w:rPr>
          <w:rFonts w:asciiTheme="minorHAnsi" w:eastAsia="Calibri" w:hAnsiTheme="minorHAnsi" w:cstheme="minorHAnsi"/>
        </w:rPr>
      </w:pPr>
      <w:r w:rsidRPr="00411BD1">
        <w:rPr>
          <w:rFonts w:asciiTheme="minorHAnsi" w:eastAsia="Calibri" w:hAnsiTheme="minorHAnsi" w:cstheme="minorHAnsi"/>
        </w:rPr>
        <w:t>SZOP</w:t>
      </w:r>
      <w:r w:rsidRPr="00411BD1">
        <w:rPr>
          <w:rFonts w:asciiTheme="minorHAnsi" w:eastAsia="Calibri" w:hAnsiTheme="minorHAnsi" w:cstheme="minorHAnsi"/>
        </w:rPr>
        <w:tab/>
        <w:t>Szczegółowy Opis Priorytetów</w:t>
      </w:r>
    </w:p>
    <w:p w14:paraId="056380DF" w14:textId="77777777" w:rsidR="00BD2436" w:rsidRPr="00411BD1" w:rsidRDefault="00BD2436" w:rsidP="00BD2436">
      <w:pPr>
        <w:spacing w:before="0"/>
        <w:ind w:left="1559" w:hanging="1559"/>
        <w:rPr>
          <w:rFonts w:asciiTheme="minorHAnsi" w:eastAsia="Calibri" w:hAnsiTheme="minorHAnsi" w:cstheme="minorHAnsi"/>
        </w:rPr>
      </w:pPr>
      <w:r w:rsidRPr="00411BD1">
        <w:rPr>
          <w:rFonts w:asciiTheme="minorHAnsi" w:eastAsia="Calibri" w:hAnsiTheme="minorHAnsi" w:cstheme="minorHAnsi"/>
        </w:rPr>
        <w:t>UE</w:t>
      </w:r>
      <w:r w:rsidRPr="00411BD1">
        <w:rPr>
          <w:rFonts w:asciiTheme="minorHAnsi" w:eastAsia="Calibri" w:hAnsiTheme="minorHAnsi" w:cstheme="minorHAnsi"/>
        </w:rPr>
        <w:tab/>
      </w:r>
      <w:r w:rsidRPr="00411BD1">
        <w:rPr>
          <w:rFonts w:asciiTheme="minorHAnsi" w:eastAsia="Calibri" w:hAnsiTheme="minorHAnsi" w:cstheme="minorHAnsi"/>
        </w:rPr>
        <w:tab/>
        <w:t>Unia Europejska</w:t>
      </w:r>
    </w:p>
    <w:p w14:paraId="5553A05C" w14:textId="77777777" w:rsidR="00BD2436" w:rsidRPr="00411BD1" w:rsidRDefault="00BD2436" w:rsidP="00BD2436">
      <w:pPr>
        <w:spacing w:before="0"/>
        <w:ind w:left="2127" w:hanging="2127"/>
        <w:rPr>
          <w:rFonts w:asciiTheme="minorHAnsi" w:eastAsia="Calibri" w:hAnsiTheme="minorHAnsi" w:cstheme="minorHAnsi"/>
        </w:rPr>
      </w:pPr>
      <w:r w:rsidRPr="00411BD1">
        <w:rPr>
          <w:rFonts w:asciiTheme="minorHAnsi" w:eastAsia="Calibri" w:hAnsiTheme="minorHAnsi" w:cstheme="minorHAnsi"/>
        </w:rPr>
        <w:t>UFP</w:t>
      </w:r>
      <w:r w:rsidRPr="00411BD1">
        <w:rPr>
          <w:rFonts w:asciiTheme="minorHAnsi" w:eastAsia="Calibri" w:hAnsiTheme="minorHAnsi" w:cstheme="minorHAnsi"/>
        </w:rPr>
        <w:tab/>
        <w:t>Ustawa z dnia 27 sierpnia 2009 r. o finansach publicznych</w:t>
      </w:r>
    </w:p>
    <w:p w14:paraId="043BCFDA" w14:textId="3B4B71A9" w:rsidR="00BD2436" w:rsidRPr="00411BD1" w:rsidRDefault="00BD2436" w:rsidP="00BD2436">
      <w:pPr>
        <w:spacing w:before="0"/>
        <w:ind w:left="1559" w:hanging="1559"/>
        <w:rPr>
          <w:rFonts w:asciiTheme="minorHAnsi" w:eastAsia="Calibri" w:hAnsiTheme="minorHAnsi" w:cstheme="minorHAnsi"/>
        </w:rPr>
      </w:pPr>
      <w:r w:rsidRPr="00411BD1">
        <w:rPr>
          <w:rFonts w:asciiTheme="minorHAnsi" w:eastAsia="Calibri" w:hAnsiTheme="minorHAnsi" w:cstheme="minorHAnsi"/>
        </w:rPr>
        <w:t>ZWP</w:t>
      </w:r>
      <w:r w:rsidRPr="00411BD1">
        <w:rPr>
          <w:rFonts w:asciiTheme="minorHAnsi" w:eastAsia="Calibri" w:hAnsiTheme="minorHAnsi" w:cstheme="minorHAnsi"/>
        </w:rPr>
        <w:tab/>
      </w:r>
      <w:r w:rsidRPr="00411BD1">
        <w:rPr>
          <w:rFonts w:asciiTheme="minorHAnsi" w:eastAsia="Calibri" w:hAnsiTheme="minorHAnsi" w:cstheme="minorHAnsi"/>
        </w:rPr>
        <w:tab/>
        <w:t>Zarząd Województwa Pomorskiego</w:t>
      </w:r>
    </w:p>
    <w:p w14:paraId="5854446C" w14:textId="453579E7" w:rsidR="0042587E" w:rsidRPr="008A610E" w:rsidRDefault="0042587E" w:rsidP="00BD2436">
      <w:pPr>
        <w:spacing w:before="0"/>
        <w:ind w:left="1559" w:hanging="1559"/>
        <w:rPr>
          <w:rFonts w:asciiTheme="minorHAnsi" w:eastAsia="Calibri" w:hAnsiTheme="minorHAnsi" w:cstheme="minorHAnsi"/>
        </w:rPr>
      </w:pPr>
      <w:r w:rsidRPr="00411BD1">
        <w:rPr>
          <w:rFonts w:eastAsia="Calibri"/>
        </w:rPr>
        <w:t>ZIT</w:t>
      </w:r>
      <w:r w:rsidRPr="00411BD1">
        <w:rPr>
          <w:rFonts w:eastAsia="Calibri"/>
        </w:rPr>
        <w:tab/>
      </w:r>
      <w:r w:rsidRPr="00411BD1">
        <w:rPr>
          <w:rFonts w:eastAsia="Calibri"/>
        </w:rPr>
        <w:tab/>
        <w:t>Zintegrowane Inwestycje Terytorialne</w:t>
      </w:r>
    </w:p>
    <w:bookmarkEnd w:id="9"/>
    <w:p w14:paraId="3F01CEDE" w14:textId="77777777" w:rsidR="00347216" w:rsidRPr="00410127" w:rsidRDefault="00347216" w:rsidP="00AC426C">
      <w:pPr>
        <w:spacing w:line="240" w:lineRule="auto"/>
        <w:rPr>
          <w:rFonts w:asciiTheme="minorHAnsi" w:eastAsia="Calibri" w:hAnsiTheme="minorHAnsi"/>
        </w:rPr>
      </w:pPr>
      <w:r w:rsidRPr="00410127">
        <w:rPr>
          <w:rFonts w:asciiTheme="minorHAnsi" w:eastAsia="Calibri" w:hAnsiTheme="minorHAnsi"/>
        </w:rPr>
        <w:br w:type="page"/>
      </w:r>
    </w:p>
    <w:p w14:paraId="4369F3D0" w14:textId="07484CF1" w:rsidR="00347216" w:rsidRPr="00410127" w:rsidRDefault="00347216" w:rsidP="00AC426C">
      <w:pPr>
        <w:pStyle w:val="Nagwek2"/>
        <w:numPr>
          <w:ilvl w:val="0"/>
          <w:numId w:val="0"/>
        </w:numPr>
        <w:rPr>
          <w:rFonts w:asciiTheme="minorHAnsi" w:hAnsiTheme="minorHAnsi"/>
        </w:rPr>
      </w:pPr>
      <w:bookmarkStart w:id="10" w:name="_Toc419892472"/>
      <w:bookmarkStart w:id="11" w:name="_Toc420574240"/>
      <w:bookmarkStart w:id="12" w:name="_Toc422301611"/>
      <w:bookmarkStart w:id="13" w:name="_Toc440885183"/>
      <w:bookmarkStart w:id="14" w:name="_Toc447262883"/>
      <w:bookmarkStart w:id="15" w:name="_Toc448399206"/>
      <w:bookmarkStart w:id="16" w:name="_Toc137554094"/>
      <w:bookmarkStart w:id="17" w:name="_Toc138234593"/>
      <w:bookmarkStart w:id="18" w:name="_Toc189657659"/>
      <w:r w:rsidRPr="00410127">
        <w:rPr>
          <w:rFonts w:asciiTheme="minorHAnsi" w:hAnsiTheme="minorHAnsi"/>
        </w:rPr>
        <w:lastRenderedPageBreak/>
        <w:t>Podstawy prawne</w:t>
      </w:r>
      <w:bookmarkEnd w:id="10"/>
      <w:bookmarkEnd w:id="11"/>
      <w:bookmarkEnd w:id="12"/>
      <w:bookmarkEnd w:id="13"/>
      <w:bookmarkEnd w:id="14"/>
      <w:bookmarkEnd w:id="15"/>
      <w:bookmarkEnd w:id="16"/>
      <w:bookmarkEnd w:id="17"/>
      <w:bookmarkEnd w:id="18"/>
    </w:p>
    <w:p w14:paraId="52BB523F" w14:textId="6E650AF7" w:rsidR="00347216" w:rsidRPr="00410127" w:rsidRDefault="00347216" w:rsidP="00AC426C">
      <w:pPr>
        <w:rPr>
          <w:rFonts w:asciiTheme="minorHAnsi" w:hAnsiTheme="minorHAnsi"/>
          <w:b/>
          <w:bCs/>
          <w:sz w:val="26"/>
          <w:szCs w:val="26"/>
        </w:rPr>
      </w:pPr>
      <w:r w:rsidRPr="00410127">
        <w:rPr>
          <w:rFonts w:asciiTheme="minorHAnsi" w:hAnsiTheme="minorHAnsi"/>
          <w:b/>
          <w:bCs/>
          <w:sz w:val="26"/>
          <w:szCs w:val="26"/>
        </w:rPr>
        <w:t>Prawodawstwo unijne</w:t>
      </w:r>
    </w:p>
    <w:p w14:paraId="774F1300" w14:textId="7713132D" w:rsidR="00347216" w:rsidRPr="00421783" w:rsidRDefault="00347216" w:rsidP="00475585">
      <w:pPr>
        <w:pStyle w:val="Akapitzlist"/>
        <w:numPr>
          <w:ilvl w:val="0"/>
          <w:numId w:val="23"/>
        </w:numPr>
        <w:ind w:left="426" w:hanging="357"/>
        <w:rPr>
          <w:rFonts w:asciiTheme="minorHAnsi" w:hAnsiTheme="minorHAnsi"/>
        </w:rPr>
      </w:pPr>
      <w:r w:rsidRPr="00421783">
        <w:rPr>
          <w:rFonts w:asciiTheme="minorHAnsi" w:hAnsiTheme="minorHAnsi"/>
        </w:rPr>
        <w:t xml:space="preserve">Rozporządzenie Parlamentu Europejskiego i Rady (UE, </w:t>
      </w:r>
      <w:proofErr w:type="spellStart"/>
      <w:r w:rsidRPr="00421783">
        <w:rPr>
          <w:rFonts w:asciiTheme="minorHAnsi" w:hAnsiTheme="minorHAnsi"/>
        </w:rPr>
        <w:t>Euratom</w:t>
      </w:r>
      <w:proofErr w:type="spellEnd"/>
      <w:r w:rsidRPr="00421783">
        <w:rPr>
          <w:rFonts w:asciiTheme="minorHAnsi" w:hAnsiTheme="minorHAnsi"/>
        </w:rPr>
        <w:t xml:space="preserve">) nr </w:t>
      </w:r>
      <w:r w:rsidR="00D86883" w:rsidRPr="00421783">
        <w:rPr>
          <w:rFonts w:asciiTheme="minorHAnsi" w:hAnsiTheme="minorHAnsi"/>
        </w:rPr>
        <w:t>2024/2509 z dnia 23 września 2024 r. w sprawie zasad finansowych mających zastosowanie do budżetu ogólnego Unii</w:t>
      </w:r>
      <w:r w:rsidRPr="00421783">
        <w:rPr>
          <w:rFonts w:asciiTheme="minorHAnsi" w:hAnsiTheme="minorHAnsi"/>
        </w:rPr>
        <w:t>;</w:t>
      </w:r>
    </w:p>
    <w:p w14:paraId="2F98D838" w14:textId="65171D97" w:rsidR="00347216" w:rsidRPr="00410127" w:rsidRDefault="00347216" w:rsidP="00475585">
      <w:pPr>
        <w:pStyle w:val="Akapitzlist"/>
        <w:numPr>
          <w:ilvl w:val="0"/>
          <w:numId w:val="23"/>
        </w:numPr>
        <w:ind w:left="426" w:hanging="357"/>
        <w:rPr>
          <w:rFonts w:asciiTheme="minorHAnsi" w:hAnsiTheme="minorHAnsi"/>
        </w:rPr>
      </w:pPr>
      <w:r w:rsidRPr="00410127">
        <w:rPr>
          <w:rFonts w:asciiTheme="minorHAnsi" w:hAnsiTheme="minorHAnsi"/>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w:t>
      </w:r>
      <w:r w:rsidR="005F55EC">
        <w:rPr>
          <w:rFonts w:asciiTheme="minorHAnsi" w:hAnsiTheme="minorHAnsi"/>
        </w:rPr>
        <w:t xml:space="preserve"> Wizowej</w:t>
      </w:r>
      <w:r w:rsidRPr="00410127">
        <w:rPr>
          <w:rFonts w:asciiTheme="minorHAnsi" w:hAnsiTheme="minorHAnsi"/>
        </w:rPr>
        <w:t>;</w:t>
      </w:r>
    </w:p>
    <w:p w14:paraId="15ABA181" w14:textId="10860161" w:rsidR="00347216" w:rsidRPr="00410127" w:rsidRDefault="00347216" w:rsidP="00475585">
      <w:pPr>
        <w:pStyle w:val="Akapitzlist"/>
        <w:numPr>
          <w:ilvl w:val="0"/>
          <w:numId w:val="23"/>
        </w:numPr>
        <w:ind w:left="426" w:hanging="357"/>
        <w:rPr>
          <w:rFonts w:asciiTheme="minorHAnsi" w:hAnsiTheme="minorHAnsi"/>
        </w:rPr>
      </w:pPr>
      <w:r w:rsidRPr="00410127">
        <w:rPr>
          <w:rFonts w:asciiTheme="minorHAnsi" w:hAnsiTheme="minorHAnsi"/>
        </w:rPr>
        <w:t>Rozporządzenie Parlamentu Europejskiego i Rady (UE) nr 2021/1057 z dnia 24 czerwca 2021 r. ustanawiające Europejski Fundusz Społeczny Plus (EFS+) oraz uchylające rozporządzenie (UE) nr 1296/201</w:t>
      </w:r>
      <w:r w:rsidR="00AB3F99">
        <w:rPr>
          <w:rFonts w:asciiTheme="minorHAnsi" w:hAnsiTheme="minorHAnsi"/>
        </w:rPr>
        <w:t>3</w:t>
      </w:r>
      <w:r w:rsidRPr="00410127">
        <w:rPr>
          <w:rFonts w:asciiTheme="minorHAnsi" w:hAnsiTheme="minorHAnsi"/>
        </w:rPr>
        <w:t>;</w:t>
      </w:r>
    </w:p>
    <w:p w14:paraId="745F9E70" w14:textId="49573DE8" w:rsidR="00347216" w:rsidRPr="00410127" w:rsidRDefault="00347216" w:rsidP="00475585">
      <w:pPr>
        <w:pStyle w:val="Akapitzlist"/>
        <w:numPr>
          <w:ilvl w:val="0"/>
          <w:numId w:val="23"/>
        </w:numPr>
        <w:ind w:left="426" w:hanging="357"/>
        <w:rPr>
          <w:rFonts w:asciiTheme="minorHAnsi" w:hAnsiTheme="minorHAnsi"/>
        </w:rPr>
      </w:pPr>
      <w:r w:rsidRPr="00410127">
        <w:rPr>
          <w:rFonts w:asciiTheme="minorHAnsi" w:hAnsiTheme="minorHAnsi"/>
        </w:rPr>
        <w:t>Rozporządzenie Parlamentu Europejskiego i Rady (UE) 2016/679 z dnia 27 kwietnia 2016 r. w</w:t>
      </w:r>
      <w:r w:rsidR="00AA4C8C" w:rsidRPr="00410127">
        <w:rPr>
          <w:rFonts w:asciiTheme="minorHAnsi" w:hAnsiTheme="minorHAnsi"/>
        </w:rPr>
        <w:t> </w:t>
      </w:r>
      <w:r w:rsidRPr="00410127">
        <w:rPr>
          <w:rFonts w:asciiTheme="minorHAnsi" w:hAnsiTheme="minorHAnsi"/>
        </w:rPr>
        <w:t>sprawie ochrony osób fizycznych z związku z przetwarzaniem danych osobowych i</w:t>
      </w:r>
      <w:r w:rsidR="00AA4C8C" w:rsidRPr="00410127">
        <w:rPr>
          <w:rFonts w:asciiTheme="minorHAnsi" w:hAnsiTheme="minorHAnsi"/>
        </w:rPr>
        <w:t> </w:t>
      </w:r>
      <w:r w:rsidRPr="00410127">
        <w:rPr>
          <w:rFonts w:asciiTheme="minorHAnsi" w:hAnsiTheme="minorHAnsi"/>
        </w:rPr>
        <w:t>w</w:t>
      </w:r>
      <w:r w:rsidR="00AA4C8C" w:rsidRPr="00410127">
        <w:rPr>
          <w:rFonts w:asciiTheme="minorHAnsi" w:hAnsiTheme="minorHAnsi"/>
        </w:rPr>
        <w:t> </w:t>
      </w:r>
      <w:r w:rsidRPr="00410127">
        <w:rPr>
          <w:rFonts w:asciiTheme="minorHAnsi" w:hAnsiTheme="minorHAnsi"/>
        </w:rPr>
        <w:t>sprawie swobodnego przepływu takich danych oraz uchylenia dyrektywy 95/46/WE (ogólne rozporządzenie o ochronie danych);</w:t>
      </w:r>
    </w:p>
    <w:p w14:paraId="134E20F5" w14:textId="20E18072" w:rsidR="00347216" w:rsidRPr="00410127" w:rsidRDefault="00347216" w:rsidP="00475585">
      <w:pPr>
        <w:pStyle w:val="Akapitzlist"/>
        <w:numPr>
          <w:ilvl w:val="0"/>
          <w:numId w:val="23"/>
        </w:numPr>
        <w:ind w:left="426" w:hanging="357"/>
        <w:rPr>
          <w:rFonts w:asciiTheme="minorHAnsi" w:hAnsiTheme="minorHAnsi"/>
        </w:rPr>
      </w:pPr>
      <w:r w:rsidRPr="00410127">
        <w:rPr>
          <w:rFonts w:asciiTheme="minorHAnsi" w:hAnsiTheme="minorHAnsi"/>
        </w:rPr>
        <w:t>Rozporządzenie Komisji (UE) nr 651/2014 z dnia 17 czerwca 2014 r. uznające niektóre rodzaje pomocy za zgodne z rynkiem wewnętrznym w zastosowaniu art. 107 i 108 Traktatu;</w:t>
      </w:r>
    </w:p>
    <w:p w14:paraId="37530AA1" w14:textId="7A714200" w:rsidR="00347216" w:rsidRPr="00410127" w:rsidRDefault="00347216" w:rsidP="00475585">
      <w:pPr>
        <w:pStyle w:val="Akapitzlist"/>
        <w:numPr>
          <w:ilvl w:val="0"/>
          <w:numId w:val="23"/>
        </w:numPr>
        <w:ind w:left="426" w:hanging="357"/>
        <w:rPr>
          <w:rFonts w:asciiTheme="minorHAnsi" w:hAnsiTheme="minorHAnsi"/>
        </w:rPr>
      </w:pPr>
      <w:r w:rsidRPr="00410127">
        <w:rPr>
          <w:rFonts w:asciiTheme="minorHAnsi" w:hAnsiTheme="minorHAnsi"/>
        </w:rPr>
        <w:t xml:space="preserve">Rozporządzenie Komisji (UE) nr </w:t>
      </w:r>
      <w:r w:rsidR="00AB3F99">
        <w:rPr>
          <w:rFonts w:asciiTheme="minorHAnsi" w:hAnsiTheme="minorHAnsi"/>
        </w:rPr>
        <w:t>2023/2831</w:t>
      </w:r>
      <w:r w:rsidRPr="00410127">
        <w:rPr>
          <w:rFonts w:asciiTheme="minorHAnsi" w:hAnsiTheme="minorHAnsi"/>
        </w:rPr>
        <w:t xml:space="preserve"> z dnia 1</w:t>
      </w:r>
      <w:r w:rsidR="00AB3F99">
        <w:rPr>
          <w:rFonts w:asciiTheme="minorHAnsi" w:hAnsiTheme="minorHAnsi"/>
        </w:rPr>
        <w:t>3</w:t>
      </w:r>
      <w:r w:rsidRPr="00410127">
        <w:rPr>
          <w:rFonts w:asciiTheme="minorHAnsi" w:hAnsiTheme="minorHAnsi"/>
        </w:rPr>
        <w:t xml:space="preserve"> grudnia 20</w:t>
      </w:r>
      <w:r w:rsidR="00AB3F99">
        <w:rPr>
          <w:rFonts w:asciiTheme="minorHAnsi" w:hAnsiTheme="minorHAnsi"/>
        </w:rPr>
        <w:t>2</w:t>
      </w:r>
      <w:r w:rsidRPr="00410127">
        <w:rPr>
          <w:rFonts w:asciiTheme="minorHAnsi" w:hAnsiTheme="minorHAnsi"/>
        </w:rPr>
        <w:t xml:space="preserve">3 r. w sprawie stosowania art. 107 i 108 Traktatu o funkcjonowaniu Unii Europejskiej do pomocy de </w:t>
      </w:r>
      <w:proofErr w:type="spellStart"/>
      <w:r w:rsidRPr="00410127">
        <w:rPr>
          <w:rFonts w:asciiTheme="minorHAnsi" w:hAnsiTheme="minorHAnsi"/>
        </w:rPr>
        <w:t>minimis</w:t>
      </w:r>
      <w:proofErr w:type="spellEnd"/>
      <w:r w:rsidRPr="00410127">
        <w:rPr>
          <w:rFonts w:asciiTheme="minorHAnsi" w:hAnsiTheme="minorHAnsi"/>
        </w:rPr>
        <w:t>.</w:t>
      </w:r>
    </w:p>
    <w:p w14:paraId="07CBA21A" w14:textId="745F93B0" w:rsidR="00347216" w:rsidRPr="00410127" w:rsidRDefault="00347216" w:rsidP="00AC426C">
      <w:pPr>
        <w:rPr>
          <w:rFonts w:asciiTheme="minorHAnsi" w:hAnsiTheme="minorHAnsi"/>
          <w:b/>
          <w:bCs/>
          <w:sz w:val="26"/>
          <w:szCs w:val="26"/>
        </w:rPr>
      </w:pPr>
      <w:r w:rsidRPr="00410127">
        <w:rPr>
          <w:rFonts w:asciiTheme="minorHAnsi" w:hAnsiTheme="minorHAnsi"/>
          <w:b/>
          <w:bCs/>
          <w:sz w:val="26"/>
          <w:szCs w:val="26"/>
        </w:rPr>
        <w:t>Prawodawstwo polskie</w:t>
      </w:r>
    </w:p>
    <w:p w14:paraId="2A166A3B" w14:textId="77777777" w:rsidR="00347216" w:rsidRPr="00410127" w:rsidRDefault="00347216" w:rsidP="00BD2436">
      <w:pPr>
        <w:spacing w:after="120"/>
        <w:rPr>
          <w:rFonts w:asciiTheme="minorHAnsi" w:hAnsiTheme="minorHAnsi"/>
        </w:rPr>
      </w:pPr>
      <w:r w:rsidRPr="00410127">
        <w:rPr>
          <w:rFonts w:asciiTheme="minorHAnsi" w:hAnsiTheme="minorHAnsi"/>
        </w:rPr>
        <w:t>Na poziomie krajowym ramy określające warunki realizacji FEP 2021-2027, w tym warunki realizacji niniejszego naboru, stanowią w szczególności następujące akty prawne:</w:t>
      </w:r>
    </w:p>
    <w:p w14:paraId="3A1E4E7F" w14:textId="77777777" w:rsidR="00BD2436" w:rsidRPr="008A610E" w:rsidRDefault="00BD2436" w:rsidP="00475585">
      <w:pPr>
        <w:pStyle w:val="Akapitzlist"/>
        <w:numPr>
          <w:ilvl w:val="0"/>
          <w:numId w:val="24"/>
        </w:numPr>
        <w:spacing w:before="0"/>
        <w:ind w:left="426" w:hanging="357"/>
        <w:contextualSpacing w:val="0"/>
        <w:rPr>
          <w:rFonts w:asciiTheme="minorHAnsi" w:hAnsiTheme="minorHAnsi" w:cstheme="minorHAnsi"/>
        </w:rPr>
      </w:pPr>
      <w:r w:rsidRPr="008A610E">
        <w:rPr>
          <w:rFonts w:asciiTheme="minorHAnsi" w:hAnsiTheme="minorHAnsi" w:cstheme="minorHAnsi"/>
        </w:rPr>
        <w:t>Ustawa z dnia 28 kwietnia 2022 r. o zasadach realizacji zadań finansowanych ze środków europejskich w perspektywie finansowej 2021-2027, zwana dalej „ustawą wdrożeniową”;</w:t>
      </w:r>
    </w:p>
    <w:p w14:paraId="37B6289E" w14:textId="77777777" w:rsidR="00BD2436" w:rsidRPr="008A610E" w:rsidRDefault="00BD2436" w:rsidP="00475585">
      <w:pPr>
        <w:pStyle w:val="Akapitzlist"/>
        <w:numPr>
          <w:ilvl w:val="0"/>
          <w:numId w:val="24"/>
        </w:numPr>
        <w:spacing w:before="0"/>
        <w:ind w:left="426" w:hanging="357"/>
        <w:contextualSpacing w:val="0"/>
        <w:rPr>
          <w:rFonts w:asciiTheme="minorHAnsi" w:hAnsiTheme="minorHAnsi" w:cstheme="minorHAnsi"/>
        </w:rPr>
      </w:pPr>
      <w:r w:rsidRPr="008A610E">
        <w:rPr>
          <w:rFonts w:asciiTheme="minorHAnsi" w:hAnsiTheme="minorHAnsi" w:cstheme="minorHAnsi"/>
        </w:rPr>
        <w:t>Ustawa z dnia 27 sierpnia 2009 r. o finansach publicznych;</w:t>
      </w:r>
    </w:p>
    <w:p w14:paraId="11F49C52" w14:textId="77777777" w:rsidR="00646105" w:rsidRDefault="00BD2436" w:rsidP="00475585">
      <w:pPr>
        <w:pStyle w:val="Akapitzlist"/>
        <w:numPr>
          <w:ilvl w:val="0"/>
          <w:numId w:val="24"/>
        </w:numPr>
        <w:spacing w:before="0"/>
        <w:ind w:left="426" w:hanging="357"/>
        <w:contextualSpacing w:val="0"/>
        <w:rPr>
          <w:rFonts w:asciiTheme="minorHAnsi" w:hAnsiTheme="minorHAnsi" w:cstheme="minorHAnsi"/>
        </w:rPr>
      </w:pPr>
      <w:r w:rsidRPr="008A610E">
        <w:rPr>
          <w:rFonts w:asciiTheme="minorHAnsi" w:hAnsiTheme="minorHAnsi" w:cstheme="minorHAnsi"/>
        </w:rPr>
        <w:t>Ustawa z dnia 11 września 2019 r. – Prawo zamówień publicznych;</w:t>
      </w:r>
      <w:r w:rsidR="00646105">
        <w:rPr>
          <w:rFonts w:asciiTheme="minorHAnsi" w:hAnsiTheme="minorHAnsi" w:cstheme="minorHAnsi"/>
        </w:rPr>
        <w:t xml:space="preserve"> </w:t>
      </w:r>
    </w:p>
    <w:p w14:paraId="6240FE01" w14:textId="4734A2AC" w:rsidR="00BD2436" w:rsidRPr="008A610E" w:rsidRDefault="00646105" w:rsidP="00475585">
      <w:pPr>
        <w:pStyle w:val="Akapitzlist"/>
        <w:numPr>
          <w:ilvl w:val="0"/>
          <w:numId w:val="24"/>
        </w:numPr>
        <w:spacing w:before="0"/>
        <w:ind w:left="426" w:hanging="357"/>
        <w:contextualSpacing w:val="0"/>
        <w:rPr>
          <w:rFonts w:asciiTheme="minorHAnsi" w:hAnsiTheme="minorHAnsi" w:cstheme="minorHAnsi"/>
        </w:rPr>
      </w:pPr>
      <w:r>
        <w:rPr>
          <w:rFonts w:asciiTheme="minorHAnsi" w:hAnsiTheme="minorHAnsi" w:cstheme="minorHAnsi"/>
        </w:rPr>
        <w:t xml:space="preserve">Ustawa z dnia 24 </w:t>
      </w:r>
      <w:r w:rsidRPr="003C12A0">
        <w:t xml:space="preserve">kwietnia </w:t>
      </w:r>
      <w:r w:rsidRPr="006C68CA">
        <w:t>2003</w:t>
      </w:r>
      <w:r>
        <w:t> </w:t>
      </w:r>
      <w:r w:rsidRPr="003C12A0">
        <w:t>r. o działalności pożytku publicznego i o wolontariacie</w:t>
      </w:r>
      <w:r>
        <w:t>;</w:t>
      </w:r>
    </w:p>
    <w:p w14:paraId="725D4693" w14:textId="77777777" w:rsidR="00BD2436" w:rsidRPr="008A610E" w:rsidRDefault="00BD2436" w:rsidP="00475585">
      <w:pPr>
        <w:pStyle w:val="Akapitzlist"/>
        <w:numPr>
          <w:ilvl w:val="0"/>
          <w:numId w:val="24"/>
        </w:numPr>
        <w:spacing w:before="0"/>
        <w:ind w:left="426" w:hanging="357"/>
        <w:contextualSpacing w:val="0"/>
        <w:rPr>
          <w:rFonts w:asciiTheme="minorHAnsi" w:hAnsiTheme="minorHAnsi" w:cstheme="minorHAnsi"/>
        </w:rPr>
      </w:pPr>
      <w:r w:rsidRPr="008A610E">
        <w:rPr>
          <w:rFonts w:asciiTheme="minorHAnsi" w:hAnsiTheme="minorHAnsi" w:cstheme="minorHAnsi"/>
        </w:rPr>
        <w:t>Ustawa z dnia 30 kwietnia 2004 r. o postępowaniu w sprawach dotyczących pomocy publicznej;</w:t>
      </w:r>
    </w:p>
    <w:p w14:paraId="7F6969EA" w14:textId="77777777" w:rsidR="00BD2436" w:rsidRPr="008A610E" w:rsidRDefault="00BD2436" w:rsidP="00475585">
      <w:pPr>
        <w:pStyle w:val="Akapitzlist"/>
        <w:numPr>
          <w:ilvl w:val="0"/>
          <w:numId w:val="24"/>
        </w:numPr>
        <w:spacing w:before="0"/>
        <w:ind w:left="426" w:hanging="357"/>
        <w:contextualSpacing w:val="0"/>
        <w:rPr>
          <w:rFonts w:asciiTheme="minorHAnsi" w:hAnsiTheme="minorHAnsi" w:cstheme="minorHAnsi"/>
        </w:rPr>
      </w:pPr>
      <w:bookmarkStart w:id="19" w:name="OLE_LINK1"/>
      <w:bookmarkStart w:id="20" w:name="OLE_LINK2"/>
      <w:r w:rsidRPr="008A610E">
        <w:rPr>
          <w:rFonts w:asciiTheme="minorHAnsi" w:hAnsiTheme="minorHAnsi" w:cstheme="minorHAnsi"/>
        </w:rPr>
        <w:t>Ustawa z dnia 19 lipca 2019 r. o zapewnianiu dostępności osobom ze szczególnymi potrzebami;</w:t>
      </w:r>
    </w:p>
    <w:bookmarkEnd w:id="19"/>
    <w:bookmarkEnd w:id="20"/>
    <w:p w14:paraId="0A11213C" w14:textId="77777777" w:rsidR="00BD2436" w:rsidRPr="008A610E" w:rsidRDefault="00BD2436" w:rsidP="00475585">
      <w:pPr>
        <w:pStyle w:val="Akapitzlist"/>
        <w:numPr>
          <w:ilvl w:val="0"/>
          <w:numId w:val="24"/>
        </w:numPr>
        <w:spacing w:before="0"/>
        <w:ind w:left="426" w:hanging="357"/>
        <w:contextualSpacing w:val="0"/>
        <w:rPr>
          <w:rFonts w:asciiTheme="minorHAnsi" w:hAnsiTheme="minorHAnsi" w:cstheme="minorHAnsi"/>
        </w:rPr>
      </w:pPr>
      <w:r w:rsidRPr="008A610E">
        <w:rPr>
          <w:rFonts w:asciiTheme="minorHAnsi" w:hAnsiTheme="minorHAnsi" w:cstheme="minorHAnsi"/>
        </w:rPr>
        <w:t>Ustawa z dnia 4 kwietnia 2019 r. o dostępności cyfrowej stron internetowych i aplikacji mobilnych podmiotów publicznych;</w:t>
      </w:r>
    </w:p>
    <w:p w14:paraId="6AD13732" w14:textId="5DE873BE" w:rsidR="00DF5300" w:rsidRPr="00410127" w:rsidRDefault="00DF5300" w:rsidP="00817107">
      <w:pPr>
        <w:keepLines w:val="0"/>
        <w:rPr>
          <w:rFonts w:asciiTheme="minorHAnsi" w:hAnsiTheme="minorHAnsi"/>
          <w:b/>
          <w:bCs/>
          <w:sz w:val="26"/>
          <w:szCs w:val="26"/>
        </w:rPr>
      </w:pPr>
      <w:r w:rsidRPr="00410127">
        <w:rPr>
          <w:rFonts w:asciiTheme="minorHAnsi" w:hAnsiTheme="minorHAnsi"/>
          <w:b/>
          <w:bCs/>
          <w:sz w:val="26"/>
          <w:szCs w:val="26"/>
        </w:rPr>
        <w:t>Wytyczne</w:t>
      </w:r>
    </w:p>
    <w:p w14:paraId="773F5DB7" w14:textId="46310F68" w:rsidR="00DF5300" w:rsidRPr="00410127" w:rsidRDefault="00DF5300" w:rsidP="00817107">
      <w:pPr>
        <w:keepLines w:val="0"/>
        <w:rPr>
          <w:rFonts w:asciiTheme="minorHAnsi" w:hAnsiTheme="minorHAnsi"/>
        </w:rPr>
      </w:pPr>
      <w:r w:rsidRPr="00410127">
        <w:rPr>
          <w:rFonts w:asciiTheme="minorHAnsi" w:hAnsiTheme="minorHAnsi"/>
        </w:rPr>
        <w:t>Wytyczne wydane na podstawie art. 5 ust. 1 ustawy wdrożeniowej przez ministra właściwego ds. rozwoju regionalnego w celu zapewnienia zgodności sposobu realizacji programów z prawem UE</w:t>
      </w:r>
      <w:r w:rsidR="00AB6844">
        <w:rPr>
          <w:rFonts w:asciiTheme="minorHAnsi" w:hAnsiTheme="minorHAnsi"/>
        </w:rPr>
        <w:t> </w:t>
      </w:r>
      <w:r w:rsidRPr="00410127">
        <w:rPr>
          <w:rFonts w:asciiTheme="minorHAnsi" w:hAnsiTheme="minorHAnsi"/>
        </w:rPr>
        <w:t xml:space="preserve">oraz spełniania wymagań określonych przez KE w tym zakresie, a także w celu zapewnienia prawidłowości realizacji zadań i obowiązków określonych ustawą wdrożeniową. Skierowane </w:t>
      </w:r>
      <w:r w:rsidRPr="00410127">
        <w:rPr>
          <w:rFonts w:asciiTheme="minorHAnsi" w:hAnsiTheme="minorHAnsi"/>
        </w:rPr>
        <w:lastRenderedPageBreak/>
        <w:t>są</w:t>
      </w:r>
      <w:r w:rsidR="00817107">
        <w:rPr>
          <w:rFonts w:asciiTheme="minorHAnsi" w:hAnsiTheme="minorHAnsi"/>
        </w:rPr>
        <w:t> </w:t>
      </w:r>
      <w:r w:rsidRPr="00410127">
        <w:rPr>
          <w:rFonts w:asciiTheme="minorHAnsi" w:hAnsiTheme="minorHAnsi"/>
        </w:rPr>
        <w:t>one</w:t>
      </w:r>
      <w:r w:rsidR="00817107">
        <w:rPr>
          <w:rFonts w:asciiTheme="minorHAnsi" w:hAnsiTheme="minorHAnsi"/>
        </w:rPr>
        <w:t> </w:t>
      </w:r>
      <w:r w:rsidRPr="00410127">
        <w:rPr>
          <w:rFonts w:asciiTheme="minorHAnsi" w:hAnsiTheme="minorHAnsi"/>
        </w:rPr>
        <w:t>do instytucji uczestniczących w realizacji programów i stosowane przez te instytucje na podstawie właściwego porozumienia, kontraktu programowego, o którym mowa w art. 5 pkt 4 d ustawy z dnia 6</w:t>
      </w:r>
      <w:r w:rsidR="00AA4C8C" w:rsidRPr="00410127">
        <w:rPr>
          <w:rFonts w:asciiTheme="minorHAnsi" w:hAnsiTheme="minorHAnsi"/>
        </w:rPr>
        <w:t> </w:t>
      </w:r>
      <w:r w:rsidRPr="00410127">
        <w:rPr>
          <w:rFonts w:asciiTheme="minorHAnsi" w:hAnsiTheme="minorHAnsi"/>
        </w:rPr>
        <w:t>grudnia 2006 r. o zasadach prowadzenia polityki rozwoju, albo umowy oraz przez beneficjentów na</w:t>
      </w:r>
      <w:r w:rsidR="00A928E8">
        <w:rPr>
          <w:rFonts w:asciiTheme="minorHAnsi" w:hAnsiTheme="minorHAnsi"/>
        </w:rPr>
        <w:t> </w:t>
      </w:r>
      <w:r w:rsidRPr="00410127">
        <w:rPr>
          <w:rFonts w:asciiTheme="minorHAnsi" w:hAnsiTheme="minorHAnsi"/>
        </w:rPr>
        <w:t>podstawie umowy o dofinansowanie projektu lub decyzji o</w:t>
      </w:r>
      <w:r w:rsidR="00AA4C8C" w:rsidRPr="00410127">
        <w:rPr>
          <w:rFonts w:asciiTheme="minorHAnsi" w:hAnsiTheme="minorHAnsi"/>
        </w:rPr>
        <w:t> </w:t>
      </w:r>
      <w:r w:rsidRPr="00410127">
        <w:rPr>
          <w:rFonts w:asciiTheme="minorHAnsi" w:hAnsiTheme="minorHAnsi"/>
        </w:rPr>
        <w:t xml:space="preserve">dofinansowaniu projektu. </w:t>
      </w:r>
    </w:p>
    <w:p w14:paraId="54FB2CB1" w14:textId="77777777" w:rsidR="00DF5300" w:rsidRPr="00410127" w:rsidRDefault="00DF5300" w:rsidP="00475585">
      <w:pPr>
        <w:spacing w:before="0"/>
        <w:rPr>
          <w:rFonts w:asciiTheme="minorHAnsi" w:hAnsiTheme="minorHAnsi"/>
        </w:rPr>
      </w:pPr>
      <w:r w:rsidRPr="00410127">
        <w:rPr>
          <w:rFonts w:asciiTheme="minorHAnsi" w:hAnsiTheme="minorHAnsi"/>
        </w:rPr>
        <w:t>Minister właściwy ds. rozwoju regionalnego wydaje wytyczne</w:t>
      </w:r>
      <w:r w:rsidRPr="00410127">
        <w:rPr>
          <w:rFonts w:asciiTheme="minorHAnsi" w:hAnsiTheme="minorHAnsi"/>
          <w:vertAlign w:val="superscript"/>
        </w:rPr>
        <w:footnoteReference w:id="2"/>
      </w:r>
      <w:r w:rsidRPr="00410127">
        <w:rPr>
          <w:rFonts w:asciiTheme="minorHAnsi" w:hAnsiTheme="minorHAnsi"/>
        </w:rPr>
        <w:t xml:space="preserve"> m.in. w zakresie:</w:t>
      </w:r>
    </w:p>
    <w:p w14:paraId="42EE5BD7" w14:textId="77777777" w:rsidR="00DF5300" w:rsidRPr="00410127" w:rsidRDefault="00DF5300" w:rsidP="00475585">
      <w:pPr>
        <w:pStyle w:val="Akapitzlist"/>
        <w:numPr>
          <w:ilvl w:val="0"/>
          <w:numId w:val="12"/>
        </w:numPr>
        <w:spacing w:before="0"/>
        <w:ind w:left="641" w:hanging="357"/>
        <w:rPr>
          <w:rFonts w:asciiTheme="minorHAnsi" w:hAnsiTheme="minorHAnsi"/>
        </w:rPr>
      </w:pPr>
      <w:r w:rsidRPr="00410127">
        <w:rPr>
          <w:rFonts w:asciiTheme="minorHAnsi" w:hAnsiTheme="minorHAnsi"/>
        </w:rPr>
        <w:t>ewaluacji programów;</w:t>
      </w:r>
    </w:p>
    <w:p w14:paraId="4D46234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kwalifikowalności wydatków w ramach programów;</w:t>
      </w:r>
    </w:p>
    <w:p w14:paraId="16C3D19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trybu i zakresu sprawozdawczości oraz monitorowania postępu rzeczowego realizacji programów;</w:t>
      </w:r>
    </w:p>
    <w:p w14:paraId="714BE77D"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kontroli realizacji programów;</w:t>
      </w:r>
    </w:p>
    <w:p w14:paraId="07FCA69E"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wyboru projektów;</w:t>
      </w:r>
    </w:p>
    <w:p w14:paraId="0290A6C9"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szczegółowego opisu priorytetów programu;</w:t>
      </w:r>
    </w:p>
    <w:p w14:paraId="025B2705"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warunków gromadzenia i przekazywania danych w postaci elektronicznej;</w:t>
      </w:r>
    </w:p>
    <w:p w14:paraId="7DF48E8E"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systemu informacji i promocji w zakresie programów;</w:t>
      </w:r>
    </w:p>
    <w:p w14:paraId="2A0DE71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dotyczące realizacji projektów z udziałem środków Europejskiego Funduszu Społecznego Plus;</w:t>
      </w:r>
    </w:p>
    <w:p w14:paraId="7266A216"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dotyczące realizacji zasad równościowych;</w:t>
      </w:r>
    </w:p>
    <w:p w14:paraId="66650C31"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innych kwestii związanych z realizacją i zamknięciem programów.</w:t>
      </w:r>
    </w:p>
    <w:p w14:paraId="4D91AAB6" w14:textId="515E35BF" w:rsidR="00DF5300" w:rsidRDefault="00DF5300" w:rsidP="007B033D">
      <w:pPr>
        <w:spacing w:after="120"/>
        <w:rPr>
          <w:rFonts w:asciiTheme="minorHAnsi" w:hAnsiTheme="minorHAnsi"/>
          <w:b/>
          <w:bCs/>
          <w:sz w:val="26"/>
          <w:szCs w:val="26"/>
        </w:rPr>
      </w:pPr>
      <w:r w:rsidRPr="00410127">
        <w:rPr>
          <w:rFonts w:asciiTheme="minorHAnsi" w:hAnsiTheme="minorHAnsi"/>
          <w:b/>
          <w:bCs/>
          <w:sz w:val="26"/>
          <w:szCs w:val="26"/>
        </w:rPr>
        <w:t xml:space="preserve">Dodatkowe akty prawne istotne w kontekście przedmiotu </w:t>
      </w:r>
      <w:r w:rsidR="00D7343A" w:rsidRPr="00D7343A">
        <w:rPr>
          <w:rFonts w:asciiTheme="minorHAnsi" w:hAnsiTheme="minorHAnsi"/>
          <w:b/>
          <w:bCs/>
          <w:sz w:val="26"/>
          <w:szCs w:val="26"/>
        </w:rPr>
        <w:t>naboru</w:t>
      </w:r>
    </w:p>
    <w:p w14:paraId="34226F5A" w14:textId="58AB9D0B" w:rsidR="00646105" w:rsidRPr="00646105" w:rsidRDefault="00646105" w:rsidP="0065593C">
      <w:pPr>
        <w:pStyle w:val="Akapitzlist"/>
        <w:keepLines w:val="0"/>
        <w:numPr>
          <w:ilvl w:val="0"/>
          <w:numId w:val="55"/>
        </w:numPr>
        <w:spacing w:before="0"/>
        <w:ind w:left="567"/>
        <w:rPr>
          <w:rFonts w:asciiTheme="minorHAnsi" w:hAnsiTheme="minorHAnsi" w:cs="Calibri"/>
        </w:rPr>
      </w:pPr>
      <w:r>
        <w:rPr>
          <w:rFonts w:asciiTheme="minorHAnsi" w:hAnsiTheme="minorHAnsi" w:cstheme="minorHAnsi"/>
        </w:rPr>
        <w:t xml:space="preserve">Ustawa z dnia 12 marca 2004 r. o pomocy społecznej; </w:t>
      </w:r>
    </w:p>
    <w:p w14:paraId="3AC6D195" w14:textId="263403D4" w:rsidR="001375FB" w:rsidRPr="00646105" w:rsidRDefault="0026523F" w:rsidP="0065593C">
      <w:pPr>
        <w:pStyle w:val="Akapitzlist"/>
        <w:keepLines w:val="0"/>
        <w:numPr>
          <w:ilvl w:val="0"/>
          <w:numId w:val="55"/>
        </w:numPr>
        <w:spacing w:before="0"/>
        <w:ind w:left="567"/>
        <w:rPr>
          <w:rFonts w:asciiTheme="minorHAnsi" w:hAnsiTheme="minorHAnsi" w:cs="Calibri"/>
        </w:rPr>
      </w:pPr>
      <w:r>
        <w:rPr>
          <w:rFonts w:asciiTheme="minorHAnsi" w:hAnsiTheme="minorHAnsi" w:cstheme="minorHAnsi"/>
        </w:rPr>
        <w:t>Ustawa z dnia 20 kwietnia 2004 r. o promocji zatrudnienia i instytucjach rynku pracy</w:t>
      </w:r>
      <w:r w:rsidR="00646105">
        <w:rPr>
          <w:rFonts w:asciiTheme="minorHAnsi" w:hAnsiTheme="minorHAnsi" w:cstheme="minorHAnsi"/>
        </w:rPr>
        <w:t xml:space="preserve">; </w:t>
      </w:r>
    </w:p>
    <w:p w14:paraId="3483AEF6" w14:textId="0CC868F3" w:rsidR="00646105" w:rsidRDefault="00646105" w:rsidP="0065593C">
      <w:pPr>
        <w:pStyle w:val="Akapitzlist"/>
        <w:keepLines w:val="0"/>
        <w:numPr>
          <w:ilvl w:val="0"/>
          <w:numId w:val="55"/>
        </w:numPr>
        <w:spacing w:before="0"/>
        <w:ind w:left="567"/>
        <w:rPr>
          <w:rFonts w:asciiTheme="minorHAnsi" w:hAnsiTheme="minorHAnsi" w:cs="Calibri"/>
        </w:rPr>
      </w:pPr>
      <w:r>
        <w:rPr>
          <w:rFonts w:asciiTheme="minorHAnsi" w:hAnsiTheme="minorHAnsi" w:cs="Calibri"/>
        </w:rPr>
        <w:t>Ustawa z dnia 12 grudnia 2013 r. o cudzoziemcach;</w:t>
      </w:r>
    </w:p>
    <w:p w14:paraId="49666DC4" w14:textId="1036850A" w:rsidR="00844416" w:rsidRDefault="00646105" w:rsidP="0065593C">
      <w:pPr>
        <w:pStyle w:val="Akapitzlist"/>
        <w:keepLines w:val="0"/>
        <w:numPr>
          <w:ilvl w:val="0"/>
          <w:numId w:val="55"/>
        </w:numPr>
        <w:spacing w:before="0"/>
        <w:ind w:left="567"/>
        <w:rPr>
          <w:rFonts w:asciiTheme="minorHAnsi" w:hAnsiTheme="minorHAnsi" w:cs="Calibri"/>
        </w:rPr>
      </w:pPr>
      <w:r>
        <w:rPr>
          <w:rFonts w:asciiTheme="minorHAnsi" w:hAnsiTheme="minorHAnsi" w:cs="Calibri"/>
        </w:rPr>
        <w:t>Ustawa z dnia 12 marca 2022 r. o pomocy obywatelom Ukrainy w związku z konfliktem zbrojnym na terytorium tego państwa</w:t>
      </w:r>
      <w:r w:rsidR="00844416">
        <w:rPr>
          <w:rFonts w:asciiTheme="minorHAnsi" w:hAnsiTheme="minorHAnsi" w:cs="Calibri"/>
        </w:rPr>
        <w:t xml:space="preserve">; </w:t>
      </w:r>
    </w:p>
    <w:p w14:paraId="7F6EEF0A" w14:textId="169A7B92" w:rsidR="00646105" w:rsidRPr="00817107" w:rsidRDefault="00844416" w:rsidP="0065593C">
      <w:pPr>
        <w:pStyle w:val="Akapitzlist"/>
        <w:keepLines w:val="0"/>
        <w:numPr>
          <w:ilvl w:val="0"/>
          <w:numId w:val="55"/>
        </w:numPr>
        <w:spacing w:before="0"/>
        <w:ind w:left="567"/>
        <w:rPr>
          <w:rFonts w:asciiTheme="minorHAnsi" w:hAnsiTheme="minorHAnsi" w:cs="Calibri"/>
        </w:rPr>
      </w:pPr>
      <w:r w:rsidRPr="00817107">
        <w:rPr>
          <w:rFonts w:asciiTheme="minorHAnsi" w:hAnsiTheme="minorHAnsi" w:cs="Calibri"/>
        </w:rPr>
        <w:t>Ustawa z dnia 23 kwietnia 1964 r. Kodeks cywilny.</w:t>
      </w:r>
    </w:p>
    <w:p w14:paraId="37E9D88D" w14:textId="2E44E221" w:rsidR="00B7650C" w:rsidRPr="00410127" w:rsidRDefault="004257B1" w:rsidP="001026CA">
      <w:pPr>
        <w:pStyle w:val="Nagwek2"/>
        <w:numPr>
          <w:ilvl w:val="1"/>
          <w:numId w:val="39"/>
        </w:numPr>
        <w:ind w:left="426" w:hanging="426"/>
        <w:rPr>
          <w:rFonts w:asciiTheme="minorHAnsi" w:hAnsiTheme="minorHAnsi"/>
        </w:rPr>
      </w:pPr>
      <w:bookmarkStart w:id="21" w:name="_Toc420574238"/>
      <w:bookmarkStart w:id="22" w:name="_Toc422301609"/>
      <w:bookmarkStart w:id="23" w:name="_Toc440885184"/>
      <w:bookmarkStart w:id="24" w:name="_Toc447262884"/>
      <w:bookmarkStart w:id="25" w:name="_Toc448399207"/>
      <w:bookmarkStart w:id="26" w:name="_Toc26781776"/>
      <w:bookmarkStart w:id="27" w:name="_Toc137554095"/>
      <w:bookmarkStart w:id="28" w:name="_Toc138234594"/>
      <w:bookmarkStart w:id="29" w:name="_Toc189657660"/>
      <w:r w:rsidRPr="00410127">
        <w:rPr>
          <w:rFonts w:asciiTheme="minorHAnsi" w:hAnsiTheme="minorHAnsi"/>
        </w:rPr>
        <w:t xml:space="preserve">Podstawowe informacje o </w:t>
      </w:r>
      <w:bookmarkEnd w:id="21"/>
      <w:bookmarkEnd w:id="22"/>
      <w:bookmarkEnd w:id="23"/>
      <w:bookmarkEnd w:id="24"/>
      <w:bookmarkEnd w:id="25"/>
      <w:bookmarkEnd w:id="26"/>
      <w:r w:rsidRPr="00410127">
        <w:rPr>
          <w:rFonts w:asciiTheme="minorHAnsi" w:hAnsiTheme="minorHAnsi"/>
        </w:rPr>
        <w:t>naborze</w:t>
      </w:r>
      <w:bookmarkEnd w:id="27"/>
      <w:bookmarkEnd w:id="28"/>
      <w:bookmarkEnd w:id="29"/>
    </w:p>
    <w:p w14:paraId="166402B8" w14:textId="562706A2" w:rsidR="00AB0C16" w:rsidRDefault="00AB0C16" w:rsidP="00455A99">
      <w:pPr>
        <w:keepLines w:val="0"/>
        <w:tabs>
          <w:tab w:val="left" w:pos="567"/>
        </w:tabs>
        <w:autoSpaceDE w:val="0"/>
        <w:autoSpaceDN w:val="0"/>
        <w:adjustRightInd w:val="0"/>
        <w:spacing w:before="0"/>
        <w:contextualSpacing/>
        <w:rPr>
          <w:rFonts w:asciiTheme="minorHAnsi" w:hAnsiTheme="minorHAnsi" w:cs="Calibri"/>
          <w:szCs w:val="22"/>
        </w:rPr>
      </w:pPr>
      <w:bookmarkStart w:id="30" w:name="_Toc419892471"/>
    </w:p>
    <w:p w14:paraId="3595ED9C" w14:textId="62ADA3D3" w:rsidR="004257B1" w:rsidRPr="00410127" w:rsidRDefault="00E425BF" w:rsidP="00920250">
      <w:pPr>
        <w:pStyle w:val="Nagwek3"/>
        <w:spacing w:before="0"/>
        <w:ind w:left="426"/>
        <w:rPr>
          <w:rFonts w:asciiTheme="minorHAnsi" w:hAnsiTheme="minorHAnsi"/>
        </w:rPr>
      </w:pPr>
      <w:bookmarkStart w:id="31" w:name="_Toc420574239"/>
      <w:bookmarkStart w:id="32" w:name="_Toc422301610"/>
      <w:bookmarkStart w:id="33" w:name="_Toc440885185"/>
      <w:bookmarkStart w:id="34" w:name="_Toc447262885"/>
      <w:bookmarkStart w:id="35" w:name="_Toc448399208"/>
      <w:bookmarkStart w:id="36" w:name="_Toc137554096"/>
      <w:bookmarkStart w:id="37" w:name="_Toc138234595"/>
      <w:bookmarkStart w:id="38" w:name="_Toc189657661"/>
      <w:bookmarkStart w:id="39" w:name="_Hlk138144909"/>
      <w:r w:rsidRPr="00410127">
        <w:rPr>
          <w:rFonts w:asciiTheme="minorHAnsi" w:hAnsiTheme="minorHAnsi"/>
        </w:rPr>
        <w:t xml:space="preserve">Zakres </w:t>
      </w:r>
      <w:bookmarkEnd w:id="30"/>
      <w:r w:rsidRPr="00410127">
        <w:rPr>
          <w:rFonts w:asciiTheme="minorHAnsi" w:hAnsiTheme="minorHAnsi"/>
        </w:rPr>
        <w:t xml:space="preserve">regulaminu </w:t>
      </w:r>
      <w:bookmarkEnd w:id="31"/>
      <w:bookmarkEnd w:id="32"/>
      <w:bookmarkEnd w:id="33"/>
      <w:bookmarkEnd w:id="34"/>
      <w:bookmarkEnd w:id="35"/>
      <w:r w:rsidRPr="00410127">
        <w:rPr>
          <w:rFonts w:asciiTheme="minorHAnsi" w:hAnsiTheme="minorHAnsi"/>
        </w:rPr>
        <w:t>wyboru projektów</w:t>
      </w:r>
      <w:bookmarkEnd w:id="36"/>
      <w:bookmarkEnd w:id="37"/>
      <w:bookmarkEnd w:id="38"/>
      <w:r w:rsidR="007065CF">
        <w:rPr>
          <w:rFonts w:asciiTheme="minorHAnsi" w:hAnsiTheme="minorHAnsi"/>
        </w:rPr>
        <w:t xml:space="preserve"> </w:t>
      </w:r>
    </w:p>
    <w:p w14:paraId="1FB25F18" w14:textId="77777777" w:rsidR="00BD2436" w:rsidRPr="00410127" w:rsidRDefault="00BD2436" w:rsidP="00BD2436">
      <w:pPr>
        <w:autoSpaceDE w:val="0"/>
        <w:autoSpaceDN w:val="0"/>
        <w:adjustRightInd w:val="0"/>
        <w:rPr>
          <w:rFonts w:asciiTheme="minorHAnsi" w:hAnsiTheme="minorHAnsi"/>
          <w:b/>
        </w:rPr>
      </w:pPr>
      <w:bookmarkStart w:id="40" w:name="_Toc447262888"/>
      <w:bookmarkStart w:id="41" w:name="_Toc440885188"/>
      <w:bookmarkStart w:id="42" w:name="_Toc448399211"/>
      <w:bookmarkStart w:id="43" w:name="_Toc137554097"/>
      <w:bookmarkStart w:id="44" w:name="_Toc138234596"/>
      <w:bookmarkEnd w:id="39"/>
      <w:r w:rsidRPr="00410127">
        <w:rPr>
          <w:rFonts w:asciiTheme="minorHAnsi" w:hAnsiTheme="minorHAnsi"/>
          <w:b/>
        </w:rPr>
        <w:t xml:space="preserve">Regulamin wyboru projektów zawiera niezbędne informacje kierowane do potencjalnych wnioskodawców, dotyczące warunków i przebiegu wyboru projektów, w tym w szczególności wymogi związane z przygotowaniem wniosku o dofinansowanie projektu współfinansowanego ze środków EFS+. </w:t>
      </w:r>
    </w:p>
    <w:p w14:paraId="18F6E9DF" w14:textId="77777777" w:rsidR="00BD2436" w:rsidRPr="00410127" w:rsidRDefault="00BD2436" w:rsidP="00BD2436">
      <w:pPr>
        <w:autoSpaceDE w:val="0"/>
        <w:autoSpaceDN w:val="0"/>
        <w:adjustRightInd w:val="0"/>
        <w:rPr>
          <w:rFonts w:asciiTheme="minorHAnsi" w:hAnsiTheme="minorHAnsi"/>
        </w:rPr>
      </w:pPr>
      <w:r w:rsidRPr="00410127">
        <w:rPr>
          <w:rFonts w:asciiTheme="minorHAnsi" w:hAnsiTheme="minorHAnsi"/>
        </w:rPr>
        <w:t>W sprawach nieuregulowanych w niniejszym regulaminie zastosowanie mają odpowiednie zasady wynikające z:</w:t>
      </w:r>
    </w:p>
    <w:p w14:paraId="5376D4CC" w14:textId="77777777" w:rsidR="00BD2436" w:rsidRPr="00410127" w:rsidRDefault="00BD2436" w:rsidP="00BD2436">
      <w:pPr>
        <w:pStyle w:val="Akapitzlist"/>
        <w:numPr>
          <w:ilvl w:val="0"/>
          <w:numId w:val="14"/>
        </w:numPr>
        <w:spacing w:before="0" w:after="120"/>
        <w:ind w:left="641" w:hanging="357"/>
        <w:rPr>
          <w:rFonts w:asciiTheme="minorHAnsi" w:hAnsiTheme="minorHAnsi"/>
        </w:rPr>
      </w:pPr>
      <w:r w:rsidRPr="00410127">
        <w:rPr>
          <w:rFonts w:asciiTheme="minorHAnsi" w:hAnsiTheme="minorHAnsi"/>
        </w:rPr>
        <w:t>FEP 2021-2027;</w:t>
      </w:r>
    </w:p>
    <w:p w14:paraId="10CE6636" w14:textId="77777777" w:rsidR="00BD2436" w:rsidRPr="00410127" w:rsidRDefault="00BD2436" w:rsidP="00BD2436">
      <w:pPr>
        <w:pStyle w:val="Akapitzlist"/>
        <w:numPr>
          <w:ilvl w:val="0"/>
          <w:numId w:val="14"/>
        </w:numPr>
        <w:spacing w:before="0" w:after="120"/>
        <w:ind w:left="641" w:hanging="357"/>
        <w:rPr>
          <w:rFonts w:asciiTheme="minorHAnsi" w:hAnsiTheme="minorHAnsi"/>
        </w:rPr>
      </w:pPr>
      <w:r w:rsidRPr="00410127">
        <w:rPr>
          <w:rFonts w:asciiTheme="minorHAnsi" w:hAnsiTheme="minorHAnsi"/>
        </w:rPr>
        <w:t>SZOP;</w:t>
      </w:r>
    </w:p>
    <w:p w14:paraId="5933DFC3" w14:textId="77777777" w:rsidR="00BD2436" w:rsidRPr="00410127" w:rsidRDefault="00BD2436" w:rsidP="00BD2436">
      <w:pPr>
        <w:pStyle w:val="Akapitzlist"/>
        <w:numPr>
          <w:ilvl w:val="0"/>
          <w:numId w:val="14"/>
        </w:numPr>
        <w:spacing w:before="0" w:after="120"/>
        <w:ind w:left="641" w:hanging="357"/>
        <w:rPr>
          <w:rFonts w:asciiTheme="minorHAnsi" w:hAnsiTheme="minorHAnsi"/>
        </w:rPr>
      </w:pPr>
      <w:r w:rsidRPr="00410127">
        <w:rPr>
          <w:rFonts w:asciiTheme="minorHAnsi" w:hAnsiTheme="minorHAnsi"/>
        </w:rPr>
        <w:lastRenderedPageBreak/>
        <w:t>wytycznych.</w:t>
      </w:r>
    </w:p>
    <w:p w14:paraId="361C13E2" w14:textId="77777777" w:rsidR="00BD2436" w:rsidRPr="007219FD" w:rsidRDefault="00BD2436" w:rsidP="00BD2436">
      <w:pPr>
        <w:autoSpaceDE w:val="0"/>
        <w:autoSpaceDN w:val="0"/>
        <w:adjustRightInd w:val="0"/>
        <w:rPr>
          <w:rFonts w:asciiTheme="minorHAnsi" w:hAnsiTheme="minorHAnsi"/>
        </w:rPr>
      </w:pPr>
      <w:r w:rsidRPr="00410127">
        <w:rPr>
          <w:rFonts w:asciiTheme="minorHAnsi" w:hAnsiTheme="minorHAnsi"/>
          <w:b/>
        </w:rPr>
        <w:t>W ramach niniejszego naboru wnioskodawca przygotowując wniosek o dofinansowanie projektu powinien opierać się o treść wyżej wymienionych dokumentów, aktualnych na dzień rozpoczęcia naboru wniosków o dofinansowanie projektów</w:t>
      </w:r>
      <w:r w:rsidRPr="00410127">
        <w:rPr>
          <w:rFonts w:asciiTheme="minorHAnsi" w:hAnsiTheme="minorHAnsi"/>
        </w:rPr>
        <w:t xml:space="preserve"> – dokumenty te zamieszczone są na stronie internetowej </w:t>
      </w:r>
      <w:hyperlink r:id="rId9" w:history="1">
        <w:r w:rsidRPr="00410127">
          <w:rPr>
            <w:rStyle w:val="Hipercze"/>
            <w:rFonts w:asciiTheme="minorHAnsi" w:eastAsiaTheme="minorHAnsi" w:hAnsiTheme="minorHAnsi"/>
          </w:rPr>
          <w:t>FEP 2021-2027</w:t>
        </w:r>
      </w:hyperlink>
      <w:r>
        <w:rPr>
          <w:rStyle w:val="Hipercze"/>
          <w:rFonts w:asciiTheme="minorHAnsi" w:eastAsiaTheme="minorHAnsi" w:hAnsiTheme="minorHAnsi"/>
        </w:rPr>
        <w:t xml:space="preserve"> </w:t>
      </w:r>
      <w:r w:rsidRPr="00410127">
        <w:rPr>
          <w:rFonts w:asciiTheme="minorHAnsi" w:hAnsiTheme="minorHAnsi"/>
        </w:rPr>
        <w:t xml:space="preserve">(w zakładce </w:t>
      </w:r>
      <w:hyperlink r:id="rId10" w:history="1">
        <w:r>
          <w:rPr>
            <w:rStyle w:val="Hipercze"/>
            <w:rFonts w:asciiTheme="minorHAnsi" w:eastAsia="Calibri" w:hAnsiTheme="minorHAnsi"/>
          </w:rPr>
          <w:t>Dokumenty</w:t>
        </w:r>
      </w:hyperlink>
      <w:hyperlink r:id="rId11" w:history="1"/>
      <w:r w:rsidRPr="00410127">
        <w:rPr>
          <w:rFonts w:asciiTheme="minorHAnsi" w:hAnsiTheme="minorHAnsi"/>
        </w:rPr>
        <w:t>).</w:t>
      </w:r>
    </w:p>
    <w:p w14:paraId="6E3388FC" w14:textId="77777777" w:rsidR="00BD2436" w:rsidRPr="00410127" w:rsidRDefault="00BD2436" w:rsidP="00BD2436">
      <w:pPr>
        <w:autoSpaceDE w:val="0"/>
        <w:autoSpaceDN w:val="0"/>
        <w:adjustRightInd w:val="0"/>
        <w:rPr>
          <w:rFonts w:asciiTheme="minorHAnsi" w:hAnsiTheme="minorHAnsi"/>
          <w:u w:val="single"/>
        </w:rPr>
      </w:pPr>
      <w:r w:rsidRPr="00410127">
        <w:rPr>
          <w:rFonts w:asciiTheme="minorHAnsi" w:hAnsiTheme="minorHAnsi"/>
        </w:rPr>
        <w:t xml:space="preserve">Należy zaznaczyć, że w okresie od dnia ogłoszenia naboru do dnia poprzedzającego rozpoczęcie naboru wniosków o dofinansowanie projektów </w:t>
      </w:r>
      <w:r w:rsidRPr="00410127">
        <w:rPr>
          <w:rFonts w:asciiTheme="minorHAnsi" w:hAnsiTheme="minorHAnsi"/>
          <w:b/>
        </w:rPr>
        <w:t>treść wyżej wymienionych dokumentów może podlegać zmianom, w szczególności w wyniku zmian wytycznych</w:t>
      </w:r>
      <w:r w:rsidRPr="00410127">
        <w:rPr>
          <w:rFonts w:asciiTheme="minorHAnsi" w:hAnsiTheme="minorHAnsi"/>
        </w:rPr>
        <w:t xml:space="preserve">. Dlatego też IZ FEP zaleca, aby podmioty zainteresowane aplikowaniem o środki w ramach naboru na bieżąco zapoznawały się z informacjami zamieszczanymi na stronie internetowej </w:t>
      </w:r>
      <w:hyperlink r:id="rId12" w:history="1">
        <w:r w:rsidRPr="00410127">
          <w:rPr>
            <w:rStyle w:val="Hipercze"/>
            <w:rFonts w:asciiTheme="minorHAnsi" w:eastAsiaTheme="minorHAnsi" w:hAnsiTheme="minorHAnsi"/>
          </w:rPr>
          <w:t>FEP 2021-2027</w:t>
        </w:r>
      </w:hyperlink>
      <w:r w:rsidRPr="00410127">
        <w:rPr>
          <w:rFonts w:asciiTheme="minorHAnsi" w:hAnsiTheme="minorHAnsi"/>
          <w:u w:val="single"/>
        </w:rPr>
        <w:t>.</w:t>
      </w:r>
    </w:p>
    <w:p w14:paraId="4A1B1B1D" w14:textId="4092A014" w:rsidR="00BD2436" w:rsidRPr="00410127" w:rsidRDefault="00BD2436" w:rsidP="00BD2436">
      <w:pPr>
        <w:autoSpaceDE w:val="0"/>
        <w:autoSpaceDN w:val="0"/>
        <w:adjustRightInd w:val="0"/>
        <w:rPr>
          <w:rFonts w:asciiTheme="minorHAnsi" w:hAnsiTheme="minorHAnsi"/>
        </w:rPr>
      </w:pPr>
      <w:r w:rsidRPr="00410127">
        <w:rPr>
          <w:rFonts w:asciiTheme="minorHAnsi" w:hAnsiTheme="minorHAnsi"/>
        </w:rPr>
        <w:t xml:space="preserve">Należy podkreślić, iż </w:t>
      </w:r>
      <w:r w:rsidRPr="00410127">
        <w:rPr>
          <w:rFonts w:asciiTheme="minorHAnsi" w:hAnsiTheme="minorHAnsi"/>
          <w:b/>
        </w:rPr>
        <w:t>przez zapisy umowy o dofinansowanie projektu, której wz</w:t>
      </w:r>
      <w:r>
        <w:rPr>
          <w:rFonts w:asciiTheme="minorHAnsi" w:hAnsiTheme="minorHAnsi"/>
          <w:b/>
        </w:rPr>
        <w:t>o</w:t>
      </w:r>
      <w:r w:rsidRPr="00410127">
        <w:rPr>
          <w:rFonts w:asciiTheme="minorHAnsi" w:hAnsiTheme="minorHAnsi"/>
          <w:b/>
        </w:rPr>
        <w:t>r</w:t>
      </w:r>
      <w:r>
        <w:rPr>
          <w:rFonts w:asciiTheme="minorHAnsi" w:hAnsiTheme="minorHAnsi"/>
          <w:b/>
        </w:rPr>
        <w:t>y</w:t>
      </w:r>
      <w:r w:rsidRPr="00410127">
        <w:rPr>
          <w:rFonts w:asciiTheme="minorHAnsi" w:hAnsiTheme="minorHAnsi"/>
          <w:b/>
        </w:rPr>
        <w:t xml:space="preserve"> stanowi</w:t>
      </w:r>
      <w:r>
        <w:rPr>
          <w:rFonts w:asciiTheme="minorHAnsi" w:hAnsiTheme="minorHAnsi"/>
          <w:b/>
        </w:rPr>
        <w:t>ą</w:t>
      </w:r>
      <w:r w:rsidRPr="00410127">
        <w:rPr>
          <w:rFonts w:asciiTheme="minorHAnsi" w:hAnsiTheme="minorHAnsi"/>
          <w:b/>
        </w:rPr>
        <w:t xml:space="preserve"> </w:t>
      </w:r>
      <w:r w:rsidRPr="00F23B45">
        <w:rPr>
          <w:rFonts w:asciiTheme="minorHAnsi" w:hAnsiTheme="minorHAnsi"/>
          <w:b/>
        </w:rPr>
        <w:t xml:space="preserve">załączniki nr </w:t>
      </w:r>
      <w:r w:rsidR="00F23B45">
        <w:rPr>
          <w:rFonts w:asciiTheme="minorHAnsi" w:hAnsiTheme="minorHAnsi"/>
          <w:b/>
        </w:rPr>
        <w:t>4</w:t>
      </w:r>
      <w:r w:rsidRPr="00F23B45">
        <w:rPr>
          <w:rFonts w:asciiTheme="minorHAnsi" w:hAnsiTheme="minorHAnsi"/>
          <w:b/>
        </w:rPr>
        <w:t xml:space="preserve"> i nr </w:t>
      </w:r>
      <w:r w:rsidR="00F23B45">
        <w:rPr>
          <w:rFonts w:asciiTheme="minorHAnsi" w:hAnsiTheme="minorHAnsi"/>
          <w:b/>
        </w:rPr>
        <w:t>5</w:t>
      </w:r>
      <w:r w:rsidRPr="00F23B45">
        <w:rPr>
          <w:rFonts w:asciiTheme="minorHAnsi" w:hAnsiTheme="minorHAnsi"/>
          <w:b/>
        </w:rPr>
        <w:t xml:space="preserve"> do niniejszego</w:t>
      </w:r>
      <w:r w:rsidRPr="00410127">
        <w:rPr>
          <w:rFonts w:asciiTheme="minorHAnsi" w:hAnsiTheme="minorHAnsi"/>
          <w:b/>
        </w:rPr>
        <w:t xml:space="preserve"> regulaminu, beneficjent zostaje zobowiązany w</w:t>
      </w:r>
      <w:r>
        <w:rPr>
          <w:rFonts w:asciiTheme="minorHAnsi" w:hAnsiTheme="minorHAnsi"/>
          <w:b/>
        </w:rPr>
        <w:t> </w:t>
      </w:r>
      <w:r w:rsidRPr="00410127">
        <w:rPr>
          <w:rFonts w:asciiTheme="minorHAnsi" w:hAnsiTheme="minorHAnsi"/>
          <w:b/>
        </w:rPr>
        <w:t>szczególności do</w:t>
      </w:r>
      <w:r w:rsidRPr="00410127">
        <w:rPr>
          <w:rFonts w:asciiTheme="minorHAnsi" w:hAnsiTheme="minorHAnsi"/>
        </w:rPr>
        <w:t>:</w:t>
      </w:r>
    </w:p>
    <w:p w14:paraId="0CEC1336" w14:textId="77777777" w:rsidR="00BD2436" w:rsidRPr="00410127" w:rsidRDefault="00BD2436" w:rsidP="00BD2436">
      <w:pPr>
        <w:pStyle w:val="Akapitzlist"/>
        <w:numPr>
          <w:ilvl w:val="0"/>
          <w:numId w:val="15"/>
        </w:numPr>
        <w:spacing w:before="0" w:after="120"/>
        <w:ind w:left="641" w:hanging="357"/>
        <w:rPr>
          <w:rFonts w:asciiTheme="minorHAnsi" w:hAnsiTheme="minorHAnsi"/>
        </w:rPr>
      </w:pPr>
      <w:r w:rsidRPr="00410127">
        <w:rPr>
          <w:rFonts w:asciiTheme="minorHAnsi" w:hAnsiTheme="minorHAnsi"/>
        </w:rPr>
        <w:t>realizacji projektu w oparciu o jego zakres rzeczowy określony we wniosku o dofinansowanie projektu;</w:t>
      </w:r>
    </w:p>
    <w:p w14:paraId="57A9B2C4" w14:textId="77777777" w:rsidR="00BD2436" w:rsidRPr="00410127" w:rsidRDefault="00BD2436" w:rsidP="00BD2436">
      <w:pPr>
        <w:pStyle w:val="Akapitzlist"/>
        <w:numPr>
          <w:ilvl w:val="0"/>
          <w:numId w:val="15"/>
        </w:numPr>
        <w:spacing w:before="0" w:after="120"/>
        <w:ind w:left="641" w:hanging="357"/>
        <w:rPr>
          <w:rFonts w:asciiTheme="minorHAnsi" w:hAnsiTheme="minorHAnsi"/>
        </w:rPr>
      </w:pPr>
      <w:r w:rsidRPr="00410127">
        <w:rPr>
          <w:rFonts w:asciiTheme="minorHAnsi" w:hAnsiTheme="minorHAnsi"/>
        </w:rPr>
        <w:t xml:space="preserve">realizacji projektu zgodnie z FEP 2021-2027 oraz SZOP, które dostępne są na stronie internetowej </w:t>
      </w:r>
      <w:hyperlink r:id="rId13" w:history="1">
        <w:r w:rsidRPr="00410127">
          <w:rPr>
            <w:rStyle w:val="Hipercze"/>
            <w:rFonts w:asciiTheme="minorHAnsi" w:eastAsiaTheme="minorHAnsi" w:hAnsiTheme="minorHAnsi"/>
          </w:rPr>
          <w:t>FEP 2021-2027</w:t>
        </w:r>
      </w:hyperlink>
      <w:r w:rsidRPr="00410127">
        <w:rPr>
          <w:rFonts w:asciiTheme="minorHAnsi" w:hAnsiTheme="minorHAnsi"/>
        </w:rPr>
        <w:t>;</w:t>
      </w:r>
    </w:p>
    <w:p w14:paraId="243BF33B" w14:textId="77777777" w:rsidR="00BD2436" w:rsidRPr="00410127" w:rsidRDefault="00BD2436" w:rsidP="00BD2436">
      <w:pPr>
        <w:pStyle w:val="Akapitzlist"/>
        <w:numPr>
          <w:ilvl w:val="0"/>
          <w:numId w:val="15"/>
        </w:numPr>
        <w:spacing w:before="0" w:after="120"/>
        <w:ind w:left="641" w:hanging="357"/>
        <w:rPr>
          <w:rFonts w:asciiTheme="minorHAnsi" w:hAnsiTheme="minorHAnsi"/>
        </w:rPr>
      </w:pPr>
      <w:r w:rsidRPr="00410127">
        <w:rPr>
          <w:rFonts w:asciiTheme="minorHAnsi" w:hAnsiTheme="minorHAnsi"/>
        </w:rPr>
        <w:t>stosowania wersji wytycznych aktualnych na dzień dokonywania odpowiedniej czynności lub operacji związanej z realizacją projektu.</w:t>
      </w:r>
    </w:p>
    <w:p w14:paraId="2AEED2BC" w14:textId="77777777" w:rsidR="00BD2436" w:rsidRPr="00410127" w:rsidRDefault="00BD2436" w:rsidP="00BD2436">
      <w:pPr>
        <w:autoSpaceDE w:val="0"/>
        <w:autoSpaceDN w:val="0"/>
        <w:adjustRightInd w:val="0"/>
        <w:rPr>
          <w:rFonts w:asciiTheme="minorHAnsi" w:hAnsiTheme="minorHAnsi"/>
          <w:vanish/>
        </w:rPr>
      </w:pPr>
      <w:r w:rsidRPr="00410127">
        <w:rPr>
          <w:rFonts w:asciiTheme="minorHAnsi" w:hAnsiTheme="minorHAnsi"/>
        </w:rPr>
        <w:t xml:space="preserve">Niniejszy regulamin, a także jego zmiany, wraz z podaniem ich uzasadnienia oraz terminu, od którego są stosowane, podlegają publikacji na stronie internetowej </w:t>
      </w:r>
      <w:hyperlink r:id="rId14" w:history="1">
        <w:r w:rsidRPr="00410127">
          <w:rPr>
            <w:rStyle w:val="Hipercze"/>
            <w:rFonts w:asciiTheme="minorHAnsi" w:eastAsiaTheme="minorHAnsi" w:hAnsiTheme="minorHAnsi"/>
          </w:rPr>
          <w:t>FEP 2021-2027</w:t>
        </w:r>
      </w:hyperlink>
      <w:r w:rsidRPr="00410127">
        <w:rPr>
          <w:rStyle w:val="Hipercze"/>
          <w:rFonts w:asciiTheme="minorHAnsi" w:eastAsiaTheme="minorHAnsi" w:hAnsiTheme="minorHAnsi"/>
        </w:rPr>
        <w:t xml:space="preserve"> </w:t>
      </w:r>
      <w:r w:rsidRPr="00410127">
        <w:rPr>
          <w:rFonts w:asciiTheme="minorHAnsi" w:hAnsiTheme="minorHAnsi"/>
        </w:rPr>
        <w:t xml:space="preserve">oraz na </w:t>
      </w:r>
      <w:hyperlink r:id="rId15" w:history="1">
        <w:r w:rsidRPr="00410127">
          <w:rPr>
            <w:rStyle w:val="Hipercze"/>
            <w:rFonts w:asciiTheme="minorHAnsi" w:eastAsiaTheme="minorHAnsi" w:hAnsiTheme="minorHAnsi"/>
          </w:rPr>
          <w:t>Portalu Funduszy Europejskich</w:t>
        </w:r>
      </w:hyperlink>
      <w:r w:rsidRPr="00410127">
        <w:rPr>
          <w:rFonts w:asciiTheme="minorHAnsi" w:hAnsiTheme="minorHAnsi"/>
          <w:u w:val="single"/>
        </w:rPr>
        <w:t xml:space="preserve">. </w:t>
      </w:r>
    </w:p>
    <w:p w14:paraId="271747E5" w14:textId="77777777" w:rsidR="00BD2436" w:rsidRPr="00410127" w:rsidRDefault="00BD2436" w:rsidP="00BD2436">
      <w:pPr>
        <w:autoSpaceDE w:val="0"/>
        <w:autoSpaceDN w:val="0"/>
        <w:adjustRightInd w:val="0"/>
        <w:rPr>
          <w:rFonts w:asciiTheme="minorHAnsi" w:hAnsiTheme="minorHAnsi"/>
        </w:rPr>
      </w:pPr>
      <w:r w:rsidRPr="00410127">
        <w:rPr>
          <w:rFonts w:asciiTheme="minorHAnsi" w:hAnsiTheme="minorHAnsi"/>
        </w:rPr>
        <w:t>Dodatkowo IZ FEP zobowiązuje wnioskodawców/</w:t>
      </w:r>
      <w:r w:rsidRPr="00410127">
        <w:rPr>
          <w:rStyle w:val="Odwoaniedokomentarza"/>
          <w:rFonts w:asciiTheme="minorHAnsi" w:eastAsia="MS Mincho" w:hAnsiTheme="minorHAnsi" w:cstheme="minorHAnsi"/>
          <w:sz w:val="22"/>
          <w:szCs w:val="22"/>
          <w:lang w:eastAsia="ja-JP"/>
        </w:rPr>
        <w:t>be</w:t>
      </w:r>
      <w:r w:rsidRPr="00410127">
        <w:rPr>
          <w:rFonts w:asciiTheme="minorHAnsi" w:hAnsiTheme="minorHAnsi"/>
        </w:rPr>
        <w:t xml:space="preserve">neficjentów do stosowania </w:t>
      </w:r>
      <w:r w:rsidRPr="008B0A57">
        <w:rPr>
          <w:rFonts w:asciiTheme="minorHAnsi" w:hAnsiTheme="minorHAnsi"/>
          <w:b/>
        </w:rPr>
        <w:t>Zasad realizacji projektów w ramach EFS+,</w:t>
      </w:r>
      <w:r>
        <w:rPr>
          <w:rFonts w:asciiTheme="minorHAnsi" w:hAnsiTheme="minorHAnsi"/>
        </w:rPr>
        <w:t xml:space="preserve"> umieszczonych w zakładce: </w:t>
      </w:r>
      <w:hyperlink r:id="rId16" w:history="1">
        <w:r w:rsidRPr="0061701D">
          <w:rPr>
            <w:rStyle w:val="Hipercze"/>
            <w:rFonts w:asciiTheme="minorHAnsi" w:hAnsiTheme="minorHAnsi"/>
          </w:rPr>
          <w:t>Dokumenty</w:t>
        </w:r>
      </w:hyperlink>
      <w:r w:rsidRPr="00410127">
        <w:rPr>
          <w:rFonts w:asciiTheme="minorHAnsi" w:hAnsiTheme="minorHAnsi"/>
        </w:rPr>
        <w:t xml:space="preserve"> będących zbiorem niezbędnych informacji dla potencjalnych wnioskodawców/beneficjentów, którzy chcą pozyskać wsparcie/realizujących projekty w ramach FEP</w:t>
      </w:r>
      <w:r>
        <w:rPr>
          <w:rFonts w:asciiTheme="minorHAnsi" w:hAnsiTheme="minorHAnsi"/>
        </w:rPr>
        <w:t> </w:t>
      </w:r>
      <w:r w:rsidRPr="00410127">
        <w:rPr>
          <w:rFonts w:asciiTheme="minorHAnsi" w:hAnsiTheme="minorHAnsi"/>
        </w:rPr>
        <w:t>2021-2027</w:t>
      </w:r>
      <w:r>
        <w:rPr>
          <w:rFonts w:asciiTheme="minorHAnsi" w:hAnsiTheme="minorHAnsi"/>
          <w:color w:val="000000" w:themeColor="text1"/>
        </w:rPr>
        <w:t>.</w:t>
      </w:r>
      <w:r w:rsidRPr="00410127">
        <w:rPr>
          <w:rFonts w:asciiTheme="minorHAnsi" w:hAnsiTheme="minorHAnsi"/>
        </w:rPr>
        <w:t xml:space="preserve"> </w:t>
      </w:r>
    </w:p>
    <w:p w14:paraId="432DEE9D" w14:textId="77777777" w:rsidR="00BD2436" w:rsidRPr="00410127" w:rsidRDefault="00BD2436" w:rsidP="00BD2436">
      <w:pPr>
        <w:autoSpaceDE w:val="0"/>
        <w:autoSpaceDN w:val="0"/>
        <w:adjustRightInd w:val="0"/>
        <w:rPr>
          <w:rStyle w:val="Hipercze"/>
          <w:rFonts w:asciiTheme="minorHAnsi" w:eastAsiaTheme="minorHAnsi" w:hAnsiTheme="minorHAnsi"/>
        </w:rPr>
      </w:pPr>
      <w:r w:rsidRPr="00410127">
        <w:rPr>
          <w:rFonts w:asciiTheme="minorHAnsi" w:hAnsiTheme="minorHAnsi"/>
        </w:rPr>
        <w:t>Ponadto IZ FEP zaleca potencjalnym wnioskodawcom/beneficjentom korzystanie z informacji i rekomendacji w zakresie prawidłowej realizacji projektów w ramach FEP 2021-2027, jak również interpretacji postanowień dokumentów oraz aktów prawnych regulujących zasady wdrażania FEP</w:t>
      </w:r>
      <w:r>
        <w:rPr>
          <w:rFonts w:asciiTheme="minorHAnsi" w:hAnsiTheme="minorHAnsi"/>
        </w:rPr>
        <w:t> </w:t>
      </w:r>
      <w:r w:rsidRPr="00410127">
        <w:rPr>
          <w:rFonts w:asciiTheme="minorHAnsi" w:hAnsiTheme="minorHAnsi"/>
        </w:rPr>
        <w:t xml:space="preserve">2021-2027, opracowanych przez IZ FEP i zamieszczonych na stronie internetowej </w:t>
      </w:r>
      <w:hyperlink r:id="rId17" w:history="1">
        <w:r w:rsidRPr="00410127">
          <w:rPr>
            <w:rStyle w:val="Hipercze"/>
            <w:rFonts w:asciiTheme="minorHAnsi" w:eastAsiaTheme="minorHAnsi" w:hAnsiTheme="minorHAnsi"/>
          </w:rPr>
          <w:t xml:space="preserve">FEP 2021-2027. </w:t>
        </w:r>
      </w:hyperlink>
    </w:p>
    <w:p w14:paraId="49DBB5E6" w14:textId="162C6406" w:rsidR="00C0146A" w:rsidRPr="00410127" w:rsidRDefault="00C0146A" w:rsidP="005D20DB">
      <w:pPr>
        <w:pStyle w:val="Nagwek3"/>
        <w:ind w:left="426" w:hanging="426"/>
        <w:rPr>
          <w:rFonts w:asciiTheme="minorHAnsi" w:hAnsiTheme="minorHAnsi"/>
          <w:color w:val="FF0000"/>
        </w:rPr>
      </w:pPr>
      <w:bookmarkStart w:id="45" w:name="_Toc189657662"/>
      <w:r w:rsidRPr="009E388D">
        <w:rPr>
          <w:rFonts w:asciiTheme="minorHAnsi" w:hAnsiTheme="minorHAnsi"/>
        </w:rPr>
        <w:t xml:space="preserve">Kwota </w:t>
      </w:r>
      <w:r w:rsidRPr="00410127">
        <w:rPr>
          <w:rFonts w:asciiTheme="minorHAnsi" w:hAnsiTheme="minorHAnsi"/>
        </w:rPr>
        <w:t xml:space="preserve">przeznaczona na dofinansowanie projektów w </w:t>
      </w:r>
      <w:bookmarkEnd w:id="40"/>
      <w:bookmarkEnd w:id="41"/>
      <w:bookmarkEnd w:id="42"/>
      <w:r w:rsidRPr="00410127">
        <w:rPr>
          <w:rFonts w:asciiTheme="minorHAnsi" w:hAnsiTheme="minorHAnsi"/>
        </w:rPr>
        <w:t>naborze</w:t>
      </w:r>
      <w:bookmarkEnd w:id="43"/>
      <w:bookmarkEnd w:id="44"/>
      <w:bookmarkEnd w:id="45"/>
    </w:p>
    <w:p w14:paraId="3A4EC71C" w14:textId="25B2A594" w:rsidR="005701C7" w:rsidRPr="0057217A" w:rsidRDefault="005701C7" w:rsidP="005701C7">
      <w:pPr>
        <w:shd w:val="clear" w:color="auto" w:fill="FFFFFF"/>
        <w:rPr>
          <w:rFonts w:asciiTheme="minorHAnsi" w:eastAsia="Calibri" w:hAnsiTheme="minorHAnsi"/>
        </w:rPr>
      </w:pPr>
      <w:bookmarkStart w:id="46" w:name="_Hlk53401503"/>
      <w:r w:rsidRPr="00BB04E3">
        <w:rPr>
          <w:rFonts w:asciiTheme="minorHAnsi" w:eastAsia="Calibri" w:hAnsiTheme="minorHAnsi"/>
        </w:rPr>
        <w:t xml:space="preserve">Kwota alokacji środków </w:t>
      </w:r>
      <w:r w:rsidRPr="0057217A">
        <w:rPr>
          <w:rFonts w:asciiTheme="minorHAnsi" w:eastAsia="Calibri" w:hAnsiTheme="minorHAnsi"/>
        </w:rPr>
        <w:t>finansowych przeznaczonych na dofinansowanie projektów złożonych w odpowiedzi na nabór wynosi</w:t>
      </w:r>
      <w:r w:rsidRPr="0057217A">
        <w:rPr>
          <w:rFonts w:asciiTheme="minorHAnsi" w:eastAsia="Calibri" w:hAnsiTheme="minorHAnsi"/>
          <w:color w:val="000000" w:themeColor="text1"/>
        </w:rPr>
        <w:t xml:space="preserve"> </w:t>
      </w:r>
      <w:r w:rsidR="0021241B" w:rsidRPr="0057217A">
        <w:rPr>
          <w:rFonts w:asciiTheme="minorHAnsi" w:eastAsia="Calibri" w:hAnsiTheme="minorHAnsi"/>
          <w:b/>
          <w:color w:val="000000" w:themeColor="text1"/>
        </w:rPr>
        <w:t>26 298 818,38</w:t>
      </w:r>
      <w:r w:rsidR="009E388D" w:rsidRPr="0057217A">
        <w:rPr>
          <w:rStyle w:val="Odwoanieprzypisudolnego"/>
          <w:rFonts w:asciiTheme="minorHAnsi" w:eastAsia="Calibri" w:hAnsiTheme="minorHAnsi"/>
          <w:color w:val="000000" w:themeColor="text1"/>
        </w:rPr>
        <w:footnoteReference w:id="3"/>
      </w:r>
      <w:r w:rsidR="003B2530">
        <w:rPr>
          <w:rFonts w:asciiTheme="minorHAnsi" w:eastAsia="Calibri" w:hAnsiTheme="minorHAnsi"/>
          <w:b/>
          <w:color w:val="000000" w:themeColor="text1"/>
        </w:rPr>
        <w:t xml:space="preserve"> PLN</w:t>
      </w:r>
      <w:r w:rsidRPr="0057217A">
        <w:rPr>
          <w:rFonts w:asciiTheme="minorHAnsi" w:eastAsia="Calibri" w:hAnsiTheme="minorHAnsi"/>
          <w:color w:val="000000" w:themeColor="text1"/>
        </w:rPr>
        <w:t xml:space="preserve">, </w:t>
      </w:r>
      <w:r w:rsidRPr="0057217A">
        <w:rPr>
          <w:rFonts w:asciiTheme="minorHAnsi" w:eastAsia="Calibri" w:hAnsiTheme="minorHAnsi"/>
        </w:rPr>
        <w:t>w tym:</w:t>
      </w:r>
    </w:p>
    <w:p w14:paraId="7B395AC1" w14:textId="28529347" w:rsidR="005701C7" w:rsidRPr="0057217A" w:rsidRDefault="005701C7" w:rsidP="005701C7">
      <w:pPr>
        <w:pStyle w:val="Akapitzlist"/>
        <w:numPr>
          <w:ilvl w:val="0"/>
          <w:numId w:val="16"/>
        </w:numPr>
        <w:ind w:left="641" w:hanging="357"/>
        <w:rPr>
          <w:rFonts w:asciiTheme="minorHAnsi" w:hAnsiTheme="minorHAnsi"/>
        </w:rPr>
      </w:pPr>
      <w:r w:rsidRPr="0057217A">
        <w:rPr>
          <w:rFonts w:asciiTheme="minorHAnsi" w:hAnsiTheme="minorHAnsi"/>
        </w:rPr>
        <w:t xml:space="preserve">środki EFS+ w wysokości </w:t>
      </w:r>
      <w:r w:rsidR="0021241B" w:rsidRPr="0057217A">
        <w:rPr>
          <w:rFonts w:asciiTheme="minorHAnsi" w:hAnsiTheme="minorHAnsi"/>
          <w:b/>
        </w:rPr>
        <w:t>23 530 521,71</w:t>
      </w:r>
      <w:r w:rsidR="009E388D" w:rsidRPr="0057217A">
        <w:rPr>
          <w:rFonts w:asciiTheme="minorHAnsi" w:hAnsiTheme="minorHAnsi"/>
        </w:rPr>
        <w:t xml:space="preserve"> </w:t>
      </w:r>
      <w:r w:rsidRPr="0057217A">
        <w:rPr>
          <w:rFonts w:asciiTheme="minorHAnsi" w:hAnsiTheme="minorHAnsi"/>
          <w:b/>
        </w:rPr>
        <w:t>PLN</w:t>
      </w:r>
      <w:r w:rsidRPr="0057217A">
        <w:rPr>
          <w:rFonts w:asciiTheme="minorHAnsi" w:hAnsiTheme="minorHAnsi"/>
        </w:rPr>
        <w:t>;</w:t>
      </w:r>
    </w:p>
    <w:p w14:paraId="625B994B" w14:textId="1282457A" w:rsidR="005701C7" w:rsidRPr="0057217A" w:rsidRDefault="005701C7" w:rsidP="005701C7">
      <w:pPr>
        <w:pStyle w:val="Akapitzlist"/>
        <w:numPr>
          <w:ilvl w:val="0"/>
          <w:numId w:val="16"/>
        </w:numPr>
        <w:ind w:left="641" w:hanging="357"/>
        <w:rPr>
          <w:rFonts w:asciiTheme="minorHAnsi" w:hAnsiTheme="minorHAnsi"/>
        </w:rPr>
      </w:pPr>
      <w:r w:rsidRPr="0057217A">
        <w:rPr>
          <w:rFonts w:asciiTheme="minorHAnsi" w:hAnsiTheme="minorHAnsi"/>
        </w:rPr>
        <w:t>krajowy wkład publiczny – budżet państwa w wysokości</w:t>
      </w:r>
      <w:r w:rsidR="003B41A4" w:rsidRPr="0057217A">
        <w:rPr>
          <w:rFonts w:asciiTheme="minorHAnsi" w:hAnsiTheme="minorHAnsi"/>
          <w:b/>
        </w:rPr>
        <w:t xml:space="preserve"> </w:t>
      </w:r>
      <w:r w:rsidR="005A4D2C" w:rsidRPr="0057217A">
        <w:rPr>
          <w:rFonts w:asciiTheme="minorHAnsi" w:hAnsiTheme="minorHAnsi"/>
          <w:b/>
        </w:rPr>
        <w:t>2 768 296,67</w:t>
      </w:r>
      <w:r w:rsidR="00406992" w:rsidRPr="0057217A">
        <w:rPr>
          <w:rFonts w:asciiTheme="minorHAnsi" w:hAnsiTheme="minorHAnsi"/>
        </w:rPr>
        <w:t xml:space="preserve"> </w:t>
      </w:r>
      <w:r w:rsidRPr="0057217A">
        <w:rPr>
          <w:rFonts w:asciiTheme="minorHAnsi" w:hAnsiTheme="minorHAnsi"/>
          <w:b/>
        </w:rPr>
        <w:t>PLN.</w:t>
      </w:r>
    </w:p>
    <w:p w14:paraId="6F14C3C3" w14:textId="77777777" w:rsidR="005701C7" w:rsidRPr="00406992" w:rsidRDefault="005701C7" w:rsidP="005701C7">
      <w:pPr>
        <w:shd w:val="clear" w:color="auto" w:fill="FFFFFF"/>
        <w:rPr>
          <w:rFonts w:asciiTheme="minorHAnsi" w:eastAsia="Calibri" w:hAnsiTheme="minorHAnsi"/>
        </w:rPr>
      </w:pPr>
      <w:r w:rsidRPr="0057217A">
        <w:rPr>
          <w:rFonts w:asciiTheme="minorHAnsi" w:eastAsia="Calibri" w:hAnsiTheme="minorHAnsi"/>
        </w:rPr>
        <w:t xml:space="preserve">Należy podkreślić, że dofinansowanie będzie przyznane wnioskom o dofinansowanie projektu </w:t>
      </w:r>
      <w:r w:rsidRPr="0057217A">
        <w:rPr>
          <w:rFonts w:asciiTheme="minorHAnsi" w:hAnsiTheme="minorHAnsi"/>
        </w:rPr>
        <w:t>do wysokości</w:t>
      </w:r>
      <w:r w:rsidRPr="0057217A">
        <w:rPr>
          <w:rFonts w:asciiTheme="minorHAnsi" w:eastAsia="Calibri" w:hAnsiTheme="minorHAnsi"/>
        </w:rPr>
        <w:t xml:space="preserve"> wyżej wymienionego limitu alokacji.</w:t>
      </w:r>
    </w:p>
    <w:p w14:paraId="0AA6F0CD" w14:textId="54909B78" w:rsidR="005701C7" w:rsidRPr="00410127" w:rsidRDefault="005701C7" w:rsidP="005701C7">
      <w:pPr>
        <w:shd w:val="clear" w:color="auto" w:fill="FFFFFF"/>
        <w:spacing w:after="120"/>
        <w:rPr>
          <w:rFonts w:asciiTheme="minorHAnsi" w:eastAsia="Calibri" w:hAnsiTheme="minorHAnsi"/>
        </w:rPr>
      </w:pPr>
      <w:r w:rsidRPr="00406992">
        <w:rPr>
          <w:rFonts w:asciiTheme="minorHAnsi" w:eastAsia="Calibri" w:hAnsiTheme="minorHAnsi"/>
        </w:rPr>
        <w:lastRenderedPageBreak/>
        <w:t xml:space="preserve">Kwota alokacji środków EFS+ stanowi </w:t>
      </w:r>
      <w:r w:rsidRPr="0057217A">
        <w:rPr>
          <w:rFonts w:asciiTheme="minorHAnsi" w:eastAsia="Calibri" w:hAnsiTheme="minorHAnsi"/>
        </w:rPr>
        <w:t xml:space="preserve">równowartość </w:t>
      </w:r>
      <w:r w:rsidR="003B41A4" w:rsidRPr="0057217A">
        <w:rPr>
          <w:rFonts w:asciiTheme="minorHAnsi" w:eastAsia="Calibri" w:hAnsiTheme="minorHAnsi"/>
          <w:b/>
        </w:rPr>
        <w:t>5 594 114</w:t>
      </w:r>
      <w:r w:rsidR="00D6265C" w:rsidRPr="0057217A">
        <w:rPr>
          <w:rFonts w:asciiTheme="minorHAnsi" w:eastAsia="Calibri" w:hAnsiTheme="minorHAnsi"/>
          <w:b/>
        </w:rPr>
        <w:t xml:space="preserve"> </w:t>
      </w:r>
      <w:r w:rsidRPr="0057217A">
        <w:rPr>
          <w:rFonts w:asciiTheme="minorHAnsi" w:eastAsia="Calibri" w:hAnsiTheme="minorHAnsi"/>
          <w:b/>
        </w:rPr>
        <w:t>EUR</w:t>
      </w:r>
      <w:r w:rsidRPr="0057217A">
        <w:rPr>
          <w:rFonts w:asciiTheme="minorHAnsi" w:eastAsia="Calibri" w:hAnsiTheme="minorHAnsi"/>
        </w:rPr>
        <w:t xml:space="preserve"> i została</w:t>
      </w:r>
      <w:r w:rsidRPr="00BB455B">
        <w:rPr>
          <w:rFonts w:asciiTheme="minorHAnsi" w:eastAsia="Calibri" w:hAnsiTheme="minorHAnsi"/>
        </w:rPr>
        <w:t xml:space="preserve"> przeliczona</w:t>
      </w:r>
      <w:r w:rsidRPr="00410127">
        <w:rPr>
          <w:rFonts w:asciiTheme="minorHAnsi" w:eastAsia="Calibri" w:hAnsiTheme="minorHAnsi"/>
        </w:rPr>
        <w:t xml:space="preserve"> na</w:t>
      </w:r>
      <w:r>
        <w:rPr>
          <w:rFonts w:asciiTheme="minorHAnsi" w:eastAsia="Calibri" w:hAnsiTheme="minorHAnsi"/>
        </w:rPr>
        <w:t> </w:t>
      </w:r>
      <w:r w:rsidRPr="00410127">
        <w:rPr>
          <w:rFonts w:asciiTheme="minorHAnsi" w:eastAsia="Calibri" w:hAnsiTheme="minorHAnsi"/>
        </w:rPr>
        <w:t>podstawie kursu EUR określonego w załączniku nr 32 do Kontraktu Programowego dla Województwa Pomorskiego w</w:t>
      </w:r>
      <w:r w:rsidR="00E37364">
        <w:rPr>
          <w:rFonts w:asciiTheme="minorHAnsi" w:eastAsia="Calibri" w:hAnsiTheme="minorHAnsi"/>
        </w:rPr>
        <w:t> </w:t>
      </w:r>
      <w:r w:rsidRPr="00410127">
        <w:rPr>
          <w:rFonts w:asciiTheme="minorHAnsi" w:eastAsia="Calibri" w:hAnsiTheme="minorHAnsi"/>
        </w:rPr>
        <w:t>ramach perspektywy programowania na lata 2021-2027, obowiązującego w miesiącu przyjęcia niniejszego regulaminu.</w:t>
      </w:r>
    </w:p>
    <w:p w14:paraId="41709DBF" w14:textId="77777777" w:rsidR="005701C7" w:rsidRPr="00410127" w:rsidRDefault="005701C7" w:rsidP="005701C7">
      <w:pPr>
        <w:shd w:val="clear" w:color="auto" w:fill="FFFFFF"/>
        <w:spacing w:after="120"/>
        <w:rPr>
          <w:rFonts w:asciiTheme="minorHAnsi" w:eastAsia="Calibri" w:hAnsiTheme="minorHAnsi"/>
        </w:rPr>
      </w:pPr>
      <w:r w:rsidRPr="00410127">
        <w:rPr>
          <w:rFonts w:asciiTheme="minorHAnsi" w:eastAsia="Calibri" w:hAnsiTheme="minorHAnsi"/>
        </w:rPr>
        <w:t xml:space="preserve">Rozstrzygnięcie naboru przez ZWP zostanie dokonane z uwzględnieniem środków dostępnych po ponownym przeliczeniu alokacji według kursu EUR, określonego w załączniku nr 32 do Kontraktu Programowego, obowiązującego w miesiącu, w którym zatwierdzany będzie wybór projektów. </w:t>
      </w:r>
    </w:p>
    <w:p w14:paraId="186087D9" w14:textId="77777777" w:rsidR="005701C7" w:rsidRPr="00410127" w:rsidRDefault="005701C7" w:rsidP="005701C7">
      <w:pPr>
        <w:shd w:val="clear" w:color="auto" w:fill="FFFFFF"/>
        <w:spacing w:after="120"/>
        <w:rPr>
          <w:rFonts w:asciiTheme="minorHAnsi" w:eastAsia="Calibri" w:hAnsiTheme="minorHAnsi"/>
        </w:rPr>
      </w:pPr>
      <w:r w:rsidRPr="00410127">
        <w:rPr>
          <w:rFonts w:asciiTheme="minorHAnsi" w:eastAsia="Calibri" w:hAnsiTheme="minorHAnsi"/>
        </w:rPr>
        <w:t xml:space="preserve">Zawarcie umowy o dofinansowanie uzależnione jest od dostępności środków w miesiącu, w którym dana umowa jest zawierana. Dostępność środków na etapie zawierania umów określa się na podstawie algorytmu, o którym mowa w Kontrakcie Programowym, według kursu określonego w załączniku nr 32 do Kontraktu Programowego, obowiązującego w miesiącu zawarcia umowy. </w:t>
      </w:r>
    </w:p>
    <w:p w14:paraId="4A48530B" w14:textId="77777777" w:rsidR="005701C7" w:rsidRPr="00410127" w:rsidRDefault="005701C7" w:rsidP="005701C7">
      <w:pPr>
        <w:shd w:val="clear" w:color="auto" w:fill="FFFFFF"/>
        <w:rPr>
          <w:rFonts w:asciiTheme="minorHAnsi" w:eastAsia="Calibri" w:hAnsiTheme="minorHAnsi"/>
        </w:rPr>
      </w:pPr>
      <w:r w:rsidRPr="00410127">
        <w:rPr>
          <w:rFonts w:asciiTheme="minorHAnsi" w:eastAsia="Calibri" w:hAnsiTheme="minorHAnsi"/>
        </w:rPr>
        <w:t>W przypadku wyczerpania kwoty przeznaczonej na dofinansowanie projektów przed podpisaniem wszystkich umów o dofinansowanie, ION wstrzymuje zawarcie umów z wnioskodawcami, dla których w danym miesiącu zabraknie środków z dostępnej kwoty, do czasu pojawienia się wolnych środków.</w:t>
      </w:r>
    </w:p>
    <w:p w14:paraId="53A6A436" w14:textId="78732A84" w:rsidR="005701C7" w:rsidRPr="00410127" w:rsidRDefault="005701C7" w:rsidP="004B13E9">
      <w:pPr>
        <w:shd w:val="clear" w:color="auto" w:fill="FFFFFF"/>
        <w:spacing w:before="0" w:after="120"/>
        <w:rPr>
          <w:rFonts w:asciiTheme="minorHAnsi" w:hAnsiTheme="minorHAnsi"/>
        </w:rPr>
      </w:pPr>
      <w:r w:rsidRPr="00410127">
        <w:rPr>
          <w:rFonts w:asciiTheme="minorHAnsi" w:eastAsia="Calibri" w:hAnsiTheme="minorHAnsi"/>
        </w:rPr>
        <w:t>ION zakłada możliwość zwiększenia powyższej alokacji w przypadku niewystarczającej alokacji na dofinansowanie złożonych wniosków o dofinansowanie projektów w odpowiedzi na nabór pod warunkiem posiadania środków w ramach Działania</w:t>
      </w:r>
      <w:r w:rsidR="00E37364">
        <w:rPr>
          <w:rFonts w:asciiTheme="minorHAnsi" w:eastAsia="Calibri" w:hAnsiTheme="minorHAnsi"/>
        </w:rPr>
        <w:t xml:space="preserve"> 5.</w:t>
      </w:r>
      <w:r w:rsidR="00756A29">
        <w:rPr>
          <w:rFonts w:asciiTheme="minorHAnsi" w:eastAsia="Calibri" w:hAnsiTheme="minorHAnsi"/>
        </w:rPr>
        <w:t>1</w:t>
      </w:r>
      <w:r w:rsidR="00E37364">
        <w:rPr>
          <w:rFonts w:asciiTheme="minorHAnsi" w:eastAsia="Calibri" w:hAnsiTheme="minorHAnsi"/>
        </w:rPr>
        <w:t xml:space="preserve">4. </w:t>
      </w:r>
      <w:r w:rsidR="00756A29">
        <w:rPr>
          <w:rFonts w:asciiTheme="minorHAnsi" w:eastAsia="Calibri" w:hAnsiTheme="minorHAnsi"/>
        </w:rPr>
        <w:t>Integracja migrantów</w:t>
      </w:r>
      <w:r w:rsidRPr="00B8359C">
        <w:rPr>
          <w:rFonts w:asciiTheme="minorHAnsi" w:eastAsia="Calibri" w:hAnsiTheme="minorHAnsi"/>
        </w:rPr>
        <w:t>.</w:t>
      </w:r>
    </w:p>
    <w:p w14:paraId="02304EAA" w14:textId="6DE83DE8" w:rsidR="00C0146A" w:rsidRPr="00E20772" w:rsidRDefault="004B13E9" w:rsidP="009E388D">
      <w:pPr>
        <w:pStyle w:val="Nagwek3"/>
        <w:spacing w:before="0"/>
        <w:ind w:left="426"/>
        <w:rPr>
          <w:rFonts w:asciiTheme="minorHAnsi" w:hAnsiTheme="minorHAnsi"/>
        </w:rPr>
      </w:pPr>
      <w:bookmarkStart w:id="47" w:name="_Toc440885189"/>
      <w:bookmarkStart w:id="48" w:name="_Toc447262889"/>
      <w:bookmarkStart w:id="49" w:name="_Toc448399212"/>
      <w:bookmarkStart w:id="50" w:name="_Toc137554098"/>
      <w:bookmarkStart w:id="51" w:name="_Toc138234597"/>
      <w:bookmarkEnd w:id="46"/>
      <w:r>
        <w:rPr>
          <w:rFonts w:asciiTheme="minorHAnsi" w:hAnsiTheme="minorHAnsi"/>
        </w:rPr>
        <w:t xml:space="preserve"> </w:t>
      </w:r>
      <w:bookmarkStart w:id="52" w:name="_Toc189657663"/>
      <w:r w:rsidR="00C0146A" w:rsidRPr="00410127">
        <w:rPr>
          <w:rFonts w:asciiTheme="minorHAnsi" w:hAnsiTheme="minorHAnsi"/>
        </w:rPr>
        <w:t>Maksymalny dopuszczalny poziom dofinansowania projektu w</w:t>
      </w:r>
      <w:bookmarkEnd w:id="47"/>
      <w:bookmarkEnd w:id="48"/>
      <w:bookmarkEnd w:id="49"/>
      <w:r w:rsidR="00C0146A" w:rsidRPr="00410127">
        <w:rPr>
          <w:rFonts w:asciiTheme="minorHAnsi" w:hAnsiTheme="minorHAnsi"/>
        </w:rPr>
        <w:t xml:space="preserve"> ramach naboru</w:t>
      </w:r>
      <w:bookmarkStart w:id="53" w:name="_Hlk53402012"/>
      <w:bookmarkEnd w:id="50"/>
      <w:bookmarkEnd w:id="51"/>
      <w:bookmarkEnd w:id="52"/>
    </w:p>
    <w:p w14:paraId="124690B9" w14:textId="77777777" w:rsidR="00C0146A" w:rsidRPr="00410127" w:rsidRDefault="00C0146A" w:rsidP="00AC426C">
      <w:pPr>
        <w:rPr>
          <w:rFonts w:asciiTheme="minorHAnsi" w:hAnsiTheme="minorHAnsi"/>
        </w:rPr>
      </w:pPr>
      <w:bookmarkStart w:id="54" w:name="_Hlk161233645"/>
      <w:r w:rsidRPr="00410127">
        <w:rPr>
          <w:rFonts w:asciiTheme="minorHAnsi" w:hAnsiTheme="minorHAnsi"/>
        </w:rPr>
        <w:t>Poziom dofinansowania wydatków kwalifikowalnych projektu wynosi:</w:t>
      </w:r>
    </w:p>
    <w:p w14:paraId="15474A45" w14:textId="77777777" w:rsidR="005701C7" w:rsidRPr="00B8359C" w:rsidRDefault="005701C7" w:rsidP="005701C7">
      <w:pPr>
        <w:pStyle w:val="Akapitzlist"/>
        <w:numPr>
          <w:ilvl w:val="0"/>
          <w:numId w:val="17"/>
        </w:numPr>
        <w:ind w:left="641" w:hanging="357"/>
        <w:rPr>
          <w:rFonts w:asciiTheme="minorHAnsi" w:hAnsiTheme="minorHAnsi"/>
        </w:rPr>
      </w:pPr>
      <w:r w:rsidRPr="00B8359C">
        <w:rPr>
          <w:rFonts w:asciiTheme="minorHAnsi" w:hAnsiTheme="minorHAnsi"/>
        </w:rPr>
        <w:t>85 %</w:t>
      </w:r>
      <w:r>
        <w:rPr>
          <w:rFonts w:asciiTheme="minorHAnsi" w:hAnsiTheme="minorHAnsi"/>
        </w:rPr>
        <w:t xml:space="preserve"> - </w:t>
      </w:r>
      <w:r w:rsidRPr="00410127">
        <w:rPr>
          <w:rFonts w:asciiTheme="minorHAnsi" w:hAnsiTheme="minorHAnsi"/>
        </w:rPr>
        <w:t xml:space="preserve">współfinansowanie ze środków EFS + </w:t>
      </w:r>
    </w:p>
    <w:p w14:paraId="6AF8FEAC" w14:textId="77777777" w:rsidR="005701C7" w:rsidRPr="00410127" w:rsidRDefault="005701C7" w:rsidP="005701C7">
      <w:pPr>
        <w:pStyle w:val="Akapitzlist"/>
        <w:numPr>
          <w:ilvl w:val="0"/>
          <w:numId w:val="17"/>
        </w:numPr>
        <w:ind w:left="641" w:hanging="357"/>
        <w:rPr>
          <w:rFonts w:asciiTheme="minorHAnsi" w:hAnsiTheme="minorHAnsi"/>
        </w:rPr>
      </w:pPr>
      <w:r w:rsidRPr="00CF0434">
        <w:rPr>
          <w:rFonts w:asciiTheme="minorHAnsi" w:hAnsiTheme="minorHAnsi"/>
        </w:rPr>
        <w:t>10 %</w:t>
      </w:r>
      <w:r>
        <w:rPr>
          <w:rFonts w:asciiTheme="minorHAnsi" w:hAnsiTheme="minorHAnsi"/>
        </w:rPr>
        <w:t xml:space="preserve"> - </w:t>
      </w:r>
      <w:r w:rsidRPr="00410127">
        <w:rPr>
          <w:rFonts w:asciiTheme="minorHAnsi" w:hAnsiTheme="minorHAnsi"/>
        </w:rPr>
        <w:t xml:space="preserve">krajowy wkład publiczny (budżet państwa) </w:t>
      </w:r>
    </w:p>
    <w:p w14:paraId="6D4F02DE" w14:textId="77777777" w:rsidR="005701C7" w:rsidRPr="00410127" w:rsidRDefault="005701C7" w:rsidP="005701C7">
      <w:pPr>
        <w:spacing w:after="120"/>
        <w:rPr>
          <w:rFonts w:asciiTheme="minorHAnsi" w:hAnsiTheme="minorHAnsi"/>
          <w:b/>
        </w:rPr>
      </w:pPr>
      <w:r w:rsidRPr="00410127">
        <w:rPr>
          <w:rFonts w:asciiTheme="minorHAnsi" w:hAnsiTheme="minorHAnsi"/>
          <w:b/>
        </w:rPr>
        <w:t xml:space="preserve">Wkład własny </w:t>
      </w:r>
      <w:r w:rsidRPr="006B2341">
        <w:rPr>
          <w:rFonts w:asciiTheme="minorHAnsi" w:hAnsiTheme="minorHAnsi"/>
          <w:b/>
        </w:rPr>
        <w:t xml:space="preserve">beneficjenta wynosi </w:t>
      </w:r>
      <w:r w:rsidRPr="00CF0434">
        <w:rPr>
          <w:rFonts w:asciiTheme="minorHAnsi" w:hAnsiTheme="minorHAnsi"/>
          <w:b/>
        </w:rPr>
        <w:t>5 %</w:t>
      </w:r>
      <w:r w:rsidRPr="006B2341">
        <w:rPr>
          <w:rFonts w:asciiTheme="minorHAnsi" w:hAnsiTheme="minorHAnsi"/>
          <w:b/>
        </w:rPr>
        <w:t xml:space="preserve"> wartości projektu.</w:t>
      </w:r>
    </w:p>
    <w:p w14:paraId="6D2197A2" w14:textId="77777777" w:rsidR="005D6BA3" w:rsidRPr="00410127" w:rsidRDefault="005D6BA3" w:rsidP="005D6BA3">
      <w:pPr>
        <w:rPr>
          <w:rFonts w:asciiTheme="minorHAnsi" w:hAnsiTheme="minorHAnsi"/>
        </w:rPr>
      </w:pPr>
      <w:bookmarkStart w:id="55" w:name="_Toc440885190"/>
      <w:bookmarkStart w:id="56" w:name="_Toc447262890"/>
      <w:bookmarkStart w:id="57" w:name="_Toc448399213"/>
      <w:bookmarkStart w:id="58" w:name="_Toc137554099"/>
      <w:bookmarkStart w:id="59" w:name="_Toc138234598"/>
      <w:bookmarkEnd w:id="53"/>
      <w:bookmarkEnd w:id="54"/>
      <w:r w:rsidRPr="00410127">
        <w:rPr>
          <w:rFonts w:asciiTheme="minorHAnsi" w:hAnsiTheme="minorHAnsi"/>
        </w:rPr>
        <w:t>Informacje na temat kwalifikowania wkładu własnego w ramach projektów dofinansowanych</w:t>
      </w:r>
      <w:r>
        <w:rPr>
          <w:rFonts w:asciiTheme="minorHAnsi" w:hAnsiTheme="minorHAnsi"/>
        </w:rPr>
        <w:t xml:space="preserve"> z</w:t>
      </w:r>
      <w:r w:rsidRPr="00410127">
        <w:rPr>
          <w:rFonts w:asciiTheme="minorHAnsi" w:hAnsiTheme="minorHAnsi"/>
        </w:rPr>
        <w:t>e środków EFS+ znajdują się w</w:t>
      </w:r>
      <w:r>
        <w:rPr>
          <w:rFonts w:asciiTheme="minorHAnsi" w:hAnsiTheme="minorHAnsi"/>
        </w:rPr>
        <w:t xml:space="preserve"> </w:t>
      </w:r>
      <w:hyperlink r:id="rId18" w:history="1">
        <w:r w:rsidRPr="00036676">
          <w:rPr>
            <w:rStyle w:val="Hipercze"/>
            <w:rFonts w:asciiTheme="minorHAnsi" w:hAnsiTheme="minorHAnsi"/>
          </w:rPr>
          <w:t>Zasadach realizacji projektów w ramach EFS+</w:t>
        </w:r>
      </w:hyperlink>
      <w:r w:rsidRPr="00410127">
        <w:rPr>
          <w:rFonts w:asciiTheme="minorHAnsi" w:hAnsiTheme="minorHAnsi"/>
        </w:rPr>
        <w:t xml:space="preserve"> </w:t>
      </w:r>
      <w:r w:rsidRPr="0069548F">
        <w:rPr>
          <w:rFonts w:asciiTheme="minorHAnsi" w:hAnsiTheme="minorHAnsi"/>
          <w:color w:val="000000" w:themeColor="text1"/>
        </w:rPr>
        <w:t>.</w:t>
      </w:r>
    </w:p>
    <w:p w14:paraId="5C36BCF5" w14:textId="0F6B3E0A" w:rsidR="00C0146A" w:rsidRPr="00410127" w:rsidRDefault="00C0146A" w:rsidP="004B13E9">
      <w:pPr>
        <w:pStyle w:val="Nagwek3"/>
        <w:ind w:left="426" w:hanging="426"/>
        <w:rPr>
          <w:rFonts w:asciiTheme="minorHAnsi" w:hAnsiTheme="minorHAnsi"/>
        </w:rPr>
      </w:pPr>
      <w:bookmarkStart w:id="60" w:name="_Toc189657664"/>
      <w:r w:rsidRPr="00410127">
        <w:rPr>
          <w:rFonts w:asciiTheme="minorHAnsi" w:hAnsiTheme="minorHAnsi"/>
        </w:rPr>
        <w:t xml:space="preserve">Minimalna/maksymalna wartość projektu w </w:t>
      </w:r>
      <w:bookmarkEnd w:id="55"/>
      <w:bookmarkEnd w:id="56"/>
      <w:bookmarkEnd w:id="57"/>
      <w:r w:rsidRPr="00410127">
        <w:rPr>
          <w:rFonts w:asciiTheme="minorHAnsi" w:hAnsiTheme="minorHAnsi"/>
        </w:rPr>
        <w:t>ramach naboru</w:t>
      </w:r>
      <w:bookmarkEnd w:id="58"/>
      <w:bookmarkEnd w:id="59"/>
      <w:bookmarkEnd w:id="60"/>
    </w:p>
    <w:p w14:paraId="78745A13" w14:textId="4F84684B" w:rsidR="00C0146A" w:rsidRPr="00410127" w:rsidRDefault="001978BD" w:rsidP="00AC426C">
      <w:pPr>
        <w:rPr>
          <w:rFonts w:asciiTheme="minorHAnsi" w:hAnsiTheme="minorHAnsi"/>
        </w:rPr>
      </w:pPr>
      <w:r w:rsidRPr="00385B93">
        <w:rPr>
          <w:rFonts w:asciiTheme="minorHAnsi" w:eastAsia="Calibri" w:hAnsiTheme="minorHAnsi"/>
        </w:rPr>
        <w:t>N</w:t>
      </w:r>
      <w:r w:rsidR="009515E0" w:rsidRPr="00385B93">
        <w:rPr>
          <w:rFonts w:asciiTheme="minorHAnsi" w:eastAsia="Calibri" w:hAnsiTheme="minorHAnsi"/>
        </w:rPr>
        <w:t>ie określono</w:t>
      </w:r>
      <w:r w:rsidR="00A57BF3" w:rsidRPr="00385B93">
        <w:rPr>
          <w:rFonts w:asciiTheme="minorHAnsi" w:eastAsia="Calibri" w:hAnsiTheme="minorHAnsi"/>
        </w:rPr>
        <w:t>.</w:t>
      </w:r>
    </w:p>
    <w:p w14:paraId="22B07E38" w14:textId="6F59E5B9" w:rsidR="00C0146A" w:rsidRPr="00410127" w:rsidRDefault="00C0146A" w:rsidP="005D20DB">
      <w:pPr>
        <w:pStyle w:val="Nagwek3"/>
        <w:ind w:left="426" w:hanging="426"/>
        <w:rPr>
          <w:rFonts w:asciiTheme="minorHAnsi" w:hAnsiTheme="minorHAnsi"/>
        </w:rPr>
      </w:pPr>
      <w:bookmarkStart w:id="61" w:name="_Toc137554100"/>
      <w:bookmarkStart w:id="62" w:name="_Toc138234599"/>
      <w:bookmarkStart w:id="63" w:name="_Toc189657665"/>
      <w:bookmarkStart w:id="64" w:name="_Toc445119762"/>
      <w:bookmarkStart w:id="65" w:name="_Toc440885191"/>
      <w:bookmarkStart w:id="66" w:name="_Toc447262891"/>
      <w:bookmarkStart w:id="67" w:name="_Toc448399214"/>
      <w:r w:rsidRPr="00410127">
        <w:rPr>
          <w:rFonts w:asciiTheme="minorHAnsi" w:hAnsiTheme="minorHAnsi"/>
        </w:rPr>
        <w:t>Okres realizacji projektu</w:t>
      </w:r>
      <w:bookmarkEnd w:id="61"/>
      <w:bookmarkEnd w:id="62"/>
      <w:bookmarkEnd w:id="63"/>
      <w:r w:rsidRPr="00410127">
        <w:rPr>
          <w:rFonts w:asciiTheme="minorHAnsi" w:hAnsiTheme="minorHAnsi"/>
        </w:rPr>
        <w:t xml:space="preserve"> </w:t>
      </w:r>
      <w:bookmarkEnd w:id="64"/>
      <w:bookmarkEnd w:id="65"/>
      <w:bookmarkEnd w:id="66"/>
      <w:bookmarkEnd w:id="67"/>
    </w:p>
    <w:p w14:paraId="67E6F2CC" w14:textId="3EB2291B" w:rsidR="00C0146A" w:rsidRPr="00A36B9D" w:rsidRDefault="00C0146A" w:rsidP="00AC426C">
      <w:pPr>
        <w:rPr>
          <w:rFonts w:asciiTheme="minorHAnsi" w:hAnsiTheme="minorHAnsi"/>
        </w:rPr>
      </w:pPr>
      <w:bookmarkStart w:id="68" w:name="_Hlk56416793"/>
      <w:r w:rsidRPr="008B5AA0">
        <w:rPr>
          <w:rFonts w:asciiTheme="minorHAnsi" w:hAnsiTheme="minorHAnsi"/>
        </w:rPr>
        <w:t xml:space="preserve">Projekt może być realizowany </w:t>
      </w:r>
      <w:r w:rsidRPr="008B5AA0">
        <w:rPr>
          <w:rFonts w:asciiTheme="minorHAnsi" w:hAnsiTheme="minorHAnsi"/>
          <w:b/>
        </w:rPr>
        <w:t>od dnia ogłoszenia naboru</w:t>
      </w:r>
      <w:r w:rsidRPr="008B5AA0">
        <w:rPr>
          <w:rFonts w:asciiTheme="minorHAnsi" w:hAnsiTheme="minorHAnsi"/>
        </w:rPr>
        <w:t xml:space="preserve">, przy czym termin realizacji projektu założony we wniosku o dofinansowanie </w:t>
      </w:r>
      <w:r w:rsidR="00E37364" w:rsidRPr="00385B93">
        <w:rPr>
          <w:rFonts w:asciiTheme="minorHAnsi" w:hAnsiTheme="minorHAnsi"/>
          <w:b/>
        </w:rPr>
        <w:t xml:space="preserve">musi zakładać jego rozpoczęcie do końca </w:t>
      </w:r>
      <w:r w:rsidR="00977611" w:rsidRPr="00385B93">
        <w:rPr>
          <w:rFonts w:asciiTheme="minorHAnsi" w:hAnsiTheme="minorHAnsi"/>
          <w:b/>
        </w:rPr>
        <w:t>marc</w:t>
      </w:r>
      <w:r w:rsidR="00E37364" w:rsidRPr="00385B93">
        <w:rPr>
          <w:rFonts w:asciiTheme="minorHAnsi" w:hAnsiTheme="minorHAnsi"/>
          <w:b/>
        </w:rPr>
        <w:t>a 202</w:t>
      </w:r>
      <w:r w:rsidR="00977611" w:rsidRPr="00385B93">
        <w:rPr>
          <w:rFonts w:asciiTheme="minorHAnsi" w:hAnsiTheme="minorHAnsi"/>
          <w:b/>
        </w:rPr>
        <w:t>6</w:t>
      </w:r>
      <w:r w:rsidR="00E37364" w:rsidRPr="00385B93">
        <w:rPr>
          <w:rFonts w:asciiTheme="minorHAnsi" w:hAnsiTheme="minorHAnsi"/>
          <w:b/>
        </w:rPr>
        <w:t xml:space="preserve"> roku</w:t>
      </w:r>
      <w:r w:rsidR="00E37364" w:rsidRPr="00F70F70">
        <w:rPr>
          <w:rFonts w:asciiTheme="minorHAnsi" w:hAnsiTheme="minorHAnsi"/>
          <w:b/>
        </w:rPr>
        <w:t xml:space="preserve"> oraz zakończenie maksymalnie do końca </w:t>
      </w:r>
      <w:r w:rsidR="00684A05">
        <w:rPr>
          <w:rFonts w:asciiTheme="minorHAnsi" w:hAnsiTheme="minorHAnsi"/>
          <w:b/>
        </w:rPr>
        <w:t>czerwca</w:t>
      </w:r>
      <w:r w:rsidR="00E37364" w:rsidRPr="00F70F70">
        <w:rPr>
          <w:rFonts w:asciiTheme="minorHAnsi" w:hAnsiTheme="minorHAnsi"/>
          <w:b/>
        </w:rPr>
        <w:t xml:space="preserve"> 202</w:t>
      </w:r>
      <w:r w:rsidR="00684A05">
        <w:rPr>
          <w:rFonts w:asciiTheme="minorHAnsi" w:hAnsiTheme="minorHAnsi"/>
          <w:b/>
        </w:rPr>
        <w:t>9</w:t>
      </w:r>
      <w:r w:rsidR="00E37364" w:rsidRPr="00F70F70">
        <w:rPr>
          <w:rFonts w:asciiTheme="minorHAnsi" w:hAnsiTheme="minorHAnsi"/>
          <w:b/>
        </w:rPr>
        <w:t xml:space="preserve"> roku.</w:t>
      </w:r>
    </w:p>
    <w:p w14:paraId="21FD6EC0" w14:textId="77777777" w:rsidR="00C0146A" w:rsidRPr="00410127" w:rsidRDefault="00C0146A" w:rsidP="00AC426C">
      <w:pPr>
        <w:rPr>
          <w:rFonts w:asciiTheme="minorHAnsi" w:eastAsia="Calibri" w:hAnsiTheme="minorHAnsi"/>
          <w:b/>
        </w:rPr>
      </w:pPr>
      <w:r w:rsidRPr="00410127">
        <w:rPr>
          <w:rFonts w:asciiTheme="minorHAnsi" w:eastAsia="Calibri" w:hAnsiTheme="minorHAnsi"/>
          <w:b/>
        </w:rPr>
        <w:t>W uzasadnionych przypadkach ION może podjąć decyzję o zmianie terminu rozpoczęcia projektu określonego w regulaminie.</w:t>
      </w:r>
    </w:p>
    <w:p w14:paraId="1A659402" w14:textId="6FF2A6EC" w:rsidR="00C0146A" w:rsidRPr="00652CEC" w:rsidRDefault="00C0146A" w:rsidP="005D20DB">
      <w:pPr>
        <w:pStyle w:val="Nagwek3"/>
        <w:ind w:left="426" w:hanging="426"/>
        <w:rPr>
          <w:rFonts w:asciiTheme="minorHAnsi" w:hAnsiTheme="minorHAnsi"/>
        </w:rPr>
      </w:pPr>
      <w:bookmarkStart w:id="69" w:name="_Toc419892476"/>
      <w:bookmarkStart w:id="70" w:name="_Toc420574244"/>
      <w:bookmarkStart w:id="71" w:name="_Toc420575776"/>
      <w:bookmarkStart w:id="72" w:name="_Toc422301616"/>
      <w:bookmarkStart w:id="73" w:name="_Toc440885192"/>
      <w:bookmarkStart w:id="74" w:name="_Toc447262892"/>
      <w:bookmarkStart w:id="75" w:name="_Toc448399215"/>
      <w:bookmarkStart w:id="76" w:name="_Toc137554101"/>
      <w:bookmarkStart w:id="77" w:name="_Toc138234600"/>
      <w:bookmarkStart w:id="78" w:name="_Toc189657666"/>
      <w:bookmarkEnd w:id="68"/>
      <w:r w:rsidRPr="00410127">
        <w:rPr>
          <w:rFonts w:asciiTheme="minorHAnsi" w:hAnsiTheme="minorHAnsi"/>
        </w:rPr>
        <w:lastRenderedPageBreak/>
        <w:t>Podmioty uprawnione</w:t>
      </w:r>
      <w:bookmarkEnd w:id="69"/>
      <w:bookmarkEnd w:id="70"/>
      <w:bookmarkEnd w:id="71"/>
      <w:bookmarkEnd w:id="72"/>
      <w:r w:rsidRPr="00410127">
        <w:rPr>
          <w:rFonts w:asciiTheme="minorHAnsi" w:hAnsiTheme="minorHAnsi"/>
        </w:rPr>
        <w:t xml:space="preserve"> do składania wniosków o dofinansowanie projektu</w:t>
      </w:r>
      <w:bookmarkEnd w:id="73"/>
      <w:bookmarkEnd w:id="74"/>
      <w:bookmarkEnd w:id="75"/>
      <w:bookmarkEnd w:id="76"/>
      <w:bookmarkEnd w:id="77"/>
      <w:bookmarkEnd w:id="78"/>
      <w:r w:rsidRPr="00410127">
        <w:rPr>
          <w:rFonts w:asciiTheme="minorHAnsi" w:hAnsiTheme="minorHAnsi"/>
        </w:rPr>
        <w:t xml:space="preserve"> </w:t>
      </w:r>
    </w:p>
    <w:p w14:paraId="2E36601B" w14:textId="0CBC8071" w:rsidR="00000998" w:rsidRDefault="008D7AB3" w:rsidP="00637239">
      <w:pPr>
        <w:rPr>
          <w:rFonts w:eastAsia="Calibri"/>
          <w:szCs w:val="22"/>
        </w:rPr>
      </w:pPr>
      <w:r>
        <w:rPr>
          <w:rFonts w:asciiTheme="minorHAnsi" w:eastAsia="Calibri" w:hAnsiTheme="minorHAnsi" w:cstheme="minorHAnsi"/>
        </w:rPr>
        <w:t>Do naboru, jako wnioskodawcy,</w:t>
      </w:r>
      <w:r w:rsidR="00F64B3D">
        <w:rPr>
          <w:rFonts w:asciiTheme="minorHAnsi" w:eastAsia="Calibri" w:hAnsiTheme="minorHAnsi" w:cstheme="minorHAnsi"/>
        </w:rPr>
        <w:t xml:space="preserve"> </w:t>
      </w:r>
      <w:r>
        <w:rPr>
          <w:rFonts w:asciiTheme="minorHAnsi" w:eastAsia="Calibri" w:hAnsiTheme="minorHAnsi" w:cstheme="minorHAnsi"/>
        </w:rPr>
        <w:t>mogą przystąpić</w:t>
      </w:r>
      <w:bookmarkStart w:id="79" w:name="_Toc138234601"/>
      <w:r w:rsidR="00856ADD">
        <w:rPr>
          <w:rFonts w:asciiTheme="minorHAnsi" w:eastAsia="Calibri" w:hAnsiTheme="minorHAnsi" w:cstheme="minorHAnsi"/>
        </w:rPr>
        <w:t xml:space="preserve"> </w:t>
      </w:r>
      <w:r w:rsidR="002C6924" w:rsidRPr="00637239">
        <w:rPr>
          <w:rFonts w:asciiTheme="minorHAnsi" w:eastAsia="Calibri" w:hAnsiTheme="minorHAnsi" w:cstheme="minorHAnsi"/>
          <w:b/>
        </w:rPr>
        <w:t>jednostki samorządu terytorialnego</w:t>
      </w:r>
      <w:r w:rsidR="00385B93">
        <w:rPr>
          <w:rFonts w:asciiTheme="minorHAnsi" w:eastAsia="Calibri" w:hAnsiTheme="minorHAnsi" w:cstheme="minorHAnsi"/>
          <w:b/>
        </w:rPr>
        <w:t>.</w:t>
      </w:r>
      <w:r w:rsidR="00000998">
        <w:rPr>
          <w:rFonts w:asciiTheme="minorHAnsi" w:eastAsia="Calibri" w:hAnsiTheme="minorHAnsi" w:cstheme="minorHAnsi"/>
        </w:rPr>
        <w:t xml:space="preserve"> </w:t>
      </w:r>
      <w:r w:rsidR="00000998">
        <w:t>Wykluczone z</w:t>
      </w:r>
      <w:r w:rsidR="00385B93">
        <w:t> </w:t>
      </w:r>
      <w:r w:rsidR="00000998">
        <w:t>ubiegania się o wsparcie w ramach Działania 5.14. Integracja migrantów są JST tworzące Związki ZIT, oraz ich jednostki organizacyjne oraz JST mające status Obserwatora, które są uprawnione na</w:t>
      </w:r>
      <w:r w:rsidR="00385B93">
        <w:t> </w:t>
      </w:r>
      <w:r w:rsidR="00000998">
        <w:t>mocy odpowiednich porozumień w sprawie realizacji instrumentu Zintegrowane Inwestycje Terytorialne w ramach programu Fundusze Europejskie dla Pomorza 2021-2027, do</w:t>
      </w:r>
      <w:r w:rsidR="00652476">
        <w:t> </w:t>
      </w:r>
      <w:r w:rsidR="00000998">
        <w:t>realizacji projektów w ramach Działania 5.15. Integracja migrantów – ZIT na terenie obszaru metropolitalnego oraz Działania 5.16. Integracja migrantów – ZIT poza terenem obszaru metropolitalnego.</w:t>
      </w:r>
    </w:p>
    <w:p w14:paraId="45EBC866" w14:textId="6A0E9997" w:rsidR="00C0146A" w:rsidRPr="00410127" w:rsidRDefault="00C0146A" w:rsidP="005D20DB">
      <w:pPr>
        <w:pStyle w:val="Nagwek3"/>
        <w:ind w:left="426" w:hanging="426"/>
        <w:rPr>
          <w:rFonts w:asciiTheme="minorHAnsi" w:hAnsiTheme="minorHAnsi"/>
        </w:rPr>
      </w:pPr>
      <w:bookmarkStart w:id="80" w:name="_Toc189657667"/>
      <w:r w:rsidRPr="00410127">
        <w:rPr>
          <w:rFonts w:asciiTheme="minorHAnsi" w:hAnsiTheme="minorHAnsi"/>
        </w:rPr>
        <w:t>Termin składania wniosków i planowany termin zakończenia post</w:t>
      </w:r>
      <w:r w:rsidR="00876D26">
        <w:rPr>
          <w:rFonts w:asciiTheme="minorHAnsi" w:hAnsiTheme="minorHAnsi"/>
        </w:rPr>
        <w:t>ę</w:t>
      </w:r>
      <w:r w:rsidRPr="00410127">
        <w:rPr>
          <w:rFonts w:asciiTheme="minorHAnsi" w:hAnsiTheme="minorHAnsi"/>
        </w:rPr>
        <w:t>powania</w:t>
      </w:r>
      <w:bookmarkEnd w:id="79"/>
      <w:bookmarkEnd w:id="80"/>
    </w:p>
    <w:p w14:paraId="2810C951" w14:textId="5C1B7898" w:rsidR="005D6BA3" w:rsidRPr="00597227" w:rsidRDefault="005D6BA3" w:rsidP="003F11E5">
      <w:pPr>
        <w:shd w:val="clear" w:color="auto" w:fill="FFFFFF" w:themeFill="background1"/>
        <w:rPr>
          <w:rFonts w:asciiTheme="minorHAnsi" w:hAnsiTheme="minorHAnsi"/>
        </w:rPr>
      </w:pPr>
      <w:r w:rsidRPr="00D47272">
        <w:rPr>
          <w:rFonts w:asciiTheme="minorHAnsi" w:hAnsiTheme="minorHAnsi"/>
        </w:rPr>
        <w:t xml:space="preserve">Nabór wniosków </w:t>
      </w:r>
      <w:r w:rsidRPr="00F23B45">
        <w:rPr>
          <w:rFonts w:asciiTheme="minorHAnsi" w:hAnsiTheme="minorHAnsi"/>
        </w:rPr>
        <w:t xml:space="preserve">trwa od </w:t>
      </w:r>
      <w:r w:rsidR="00D7343A" w:rsidRPr="00F23B45">
        <w:rPr>
          <w:rFonts w:asciiTheme="minorHAnsi" w:hAnsiTheme="minorHAnsi"/>
        </w:rPr>
        <w:t>1</w:t>
      </w:r>
      <w:r w:rsidR="00F660A9" w:rsidRPr="00F23B45">
        <w:rPr>
          <w:rFonts w:asciiTheme="minorHAnsi" w:hAnsiTheme="minorHAnsi"/>
        </w:rPr>
        <w:t>4</w:t>
      </w:r>
      <w:r w:rsidR="00D7343A" w:rsidRPr="00F23B45">
        <w:rPr>
          <w:rFonts w:asciiTheme="minorHAnsi" w:hAnsiTheme="minorHAnsi"/>
        </w:rPr>
        <w:t xml:space="preserve"> </w:t>
      </w:r>
      <w:r w:rsidR="00F660A9" w:rsidRPr="00F23B45">
        <w:rPr>
          <w:rFonts w:asciiTheme="minorHAnsi" w:hAnsiTheme="minorHAnsi"/>
        </w:rPr>
        <w:t>lutego</w:t>
      </w:r>
      <w:r w:rsidR="00D7343A" w:rsidRPr="00F23B45">
        <w:rPr>
          <w:rFonts w:asciiTheme="minorHAnsi" w:hAnsiTheme="minorHAnsi"/>
        </w:rPr>
        <w:t xml:space="preserve"> 202</w:t>
      </w:r>
      <w:r w:rsidR="00F660A9" w:rsidRPr="00F23B45">
        <w:rPr>
          <w:rFonts w:asciiTheme="minorHAnsi" w:hAnsiTheme="minorHAnsi"/>
        </w:rPr>
        <w:t>5</w:t>
      </w:r>
      <w:r w:rsidR="00D7343A" w:rsidRPr="00F23B45">
        <w:rPr>
          <w:rFonts w:asciiTheme="minorHAnsi" w:hAnsiTheme="minorHAnsi"/>
        </w:rPr>
        <w:t xml:space="preserve"> r.</w:t>
      </w:r>
      <w:r w:rsidR="0004401C" w:rsidRPr="00F23B45">
        <w:rPr>
          <w:rFonts w:asciiTheme="minorHAnsi" w:hAnsiTheme="minorHAnsi"/>
        </w:rPr>
        <w:t xml:space="preserve"> do </w:t>
      </w:r>
      <w:r w:rsidR="00F660A9" w:rsidRPr="00F23B45">
        <w:rPr>
          <w:rFonts w:asciiTheme="minorHAnsi" w:hAnsiTheme="minorHAnsi"/>
        </w:rPr>
        <w:t>27</w:t>
      </w:r>
      <w:r w:rsidR="00D7343A" w:rsidRPr="00F23B45">
        <w:rPr>
          <w:rFonts w:asciiTheme="minorHAnsi" w:hAnsiTheme="minorHAnsi"/>
        </w:rPr>
        <w:t xml:space="preserve"> </w:t>
      </w:r>
      <w:r w:rsidR="00F660A9" w:rsidRPr="00F23B45">
        <w:rPr>
          <w:rFonts w:asciiTheme="minorHAnsi" w:hAnsiTheme="minorHAnsi"/>
        </w:rPr>
        <w:t>marca</w:t>
      </w:r>
      <w:r w:rsidR="00D7343A" w:rsidRPr="00F23B45">
        <w:rPr>
          <w:rFonts w:asciiTheme="minorHAnsi" w:hAnsiTheme="minorHAnsi"/>
        </w:rPr>
        <w:t xml:space="preserve"> 2025</w:t>
      </w:r>
      <w:r w:rsidR="00D7343A">
        <w:rPr>
          <w:rFonts w:asciiTheme="minorHAnsi" w:hAnsiTheme="minorHAnsi"/>
        </w:rPr>
        <w:t xml:space="preserve"> </w:t>
      </w:r>
      <w:r w:rsidR="0004401C">
        <w:rPr>
          <w:rFonts w:asciiTheme="minorHAnsi" w:hAnsiTheme="minorHAnsi"/>
        </w:rPr>
        <w:t xml:space="preserve">r. </w:t>
      </w:r>
      <w:r w:rsidRPr="004D2319">
        <w:rPr>
          <w:rFonts w:asciiTheme="minorHAnsi" w:hAnsiTheme="minorHAnsi"/>
        </w:rPr>
        <w:t>(termin kończy się z upływem ostatniego dnia naboru).</w:t>
      </w:r>
    </w:p>
    <w:p w14:paraId="2707EF89" w14:textId="72F0BCE8" w:rsidR="005D6BA3" w:rsidRPr="00410127" w:rsidRDefault="005D6BA3" w:rsidP="005D6BA3">
      <w:pPr>
        <w:shd w:val="clear" w:color="auto" w:fill="FFFFFF" w:themeFill="background1"/>
        <w:rPr>
          <w:rFonts w:asciiTheme="minorHAnsi" w:hAnsiTheme="minorHAnsi"/>
        </w:rPr>
      </w:pPr>
      <w:r w:rsidRPr="000D2001">
        <w:rPr>
          <w:rFonts w:asciiTheme="minorHAnsi" w:hAnsiTheme="minorHAnsi"/>
        </w:rPr>
        <w:t xml:space="preserve">Planowany termin zakończenia postępowania: </w:t>
      </w:r>
      <w:r w:rsidR="0004401C">
        <w:rPr>
          <w:rFonts w:asciiTheme="minorHAnsi" w:hAnsiTheme="minorHAnsi"/>
        </w:rPr>
        <w:t xml:space="preserve"> </w:t>
      </w:r>
      <w:r w:rsidR="0004401C" w:rsidRPr="003F432E">
        <w:rPr>
          <w:rFonts w:asciiTheme="minorHAnsi" w:hAnsiTheme="minorHAnsi"/>
        </w:rPr>
        <w:t xml:space="preserve">do </w:t>
      </w:r>
      <w:r w:rsidR="003B4D49">
        <w:rPr>
          <w:rFonts w:asciiTheme="minorHAnsi" w:hAnsiTheme="minorHAnsi"/>
        </w:rPr>
        <w:t xml:space="preserve">października </w:t>
      </w:r>
      <w:r w:rsidR="0004401C" w:rsidRPr="003F432E">
        <w:rPr>
          <w:rFonts w:asciiTheme="minorHAnsi" w:hAnsiTheme="minorHAnsi"/>
        </w:rPr>
        <w:t>2025 r.</w:t>
      </w:r>
    </w:p>
    <w:p w14:paraId="67F8864E" w14:textId="77777777" w:rsidR="005D6BA3" w:rsidRPr="00410127" w:rsidRDefault="005D6BA3" w:rsidP="005D6BA3">
      <w:pPr>
        <w:pStyle w:val="Default"/>
        <w:spacing w:before="120" w:line="276" w:lineRule="auto"/>
        <w:rPr>
          <w:rFonts w:asciiTheme="minorHAnsi" w:eastAsiaTheme="minorHAnsi" w:hAnsiTheme="minorHAnsi" w:cstheme="minorHAnsi"/>
          <w:sz w:val="22"/>
          <w:szCs w:val="22"/>
          <w:lang w:eastAsia="en-US"/>
        </w:rPr>
      </w:pPr>
      <w:bookmarkStart w:id="81" w:name="_Toc138234602"/>
      <w:bookmarkStart w:id="82" w:name="_Toc422301672"/>
      <w:bookmarkStart w:id="83" w:name="_Toc447262893"/>
      <w:bookmarkStart w:id="84" w:name="_Toc448399216"/>
      <w:bookmarkStart w:id="85" w:name="_Toc137554103"/>
      <w:r w:rsidRPr="00410127">
        <w:rPr>
          <w:rFonts w:asciiTheme="minorHAnsi" w:eastAsia="Calibri" w:hAnsiTheme="minorHAnsi" w:cstheme="minorHAnsi"/>
          <w:sz w:val="22"/>
          <w:szCs w:val="22"/>
        </w:rPr>
        <w:t>W uzasadnionych przypadkach ION może podjąć decyzję o:</w:t>
      </w:r>
    </w:p>
    <w:p w14:paraId="44454331" w14:textId="0D692015" w:rsidR="005D6BA3" w:rsidRPr="00410127" w:rsidRDefault="005D6BA3" w:rsidP="005D6BA3">
      <w:pPr>
        <w:pStyle w:val="Akapitzlist"/>
        <w:numPr>
          <w:ilvl w:val="0"/>
          <w:numId w:val="10"/>
        </w:numPr>
        <w:autoSpaceDE w:val="0"/>
        <w:autoSpaceDN w:val="0"/>
        <w:adjustRightInd w:val="0"/>
        <w:spacing w:before="0"/>
        <w:ind w:left="641" w:hanging="357"/>
        <w:rPr>
          <w:rFonts w:asciiTheme="minorHAnsi" w:hAnsiTheme="minorHAnsi"/>
        </w:rPr>
      </w:pPr>
      <w:r w:rsidRPr="00410127">
        <w:rPr>
          <w:rFonts w:asciiTheme="minorHAnsi" w:hAnsiTheme="minorHAnsi"/>
        </w:rPr>
        <w:t>skróceniu terminu naboru – z zastrzeżeniem, że nabór trwa co najmniej 10 dni</w:t>
      </w:r>
      <w:r w:rsidRPr="00410127">
        <w:rPr>
          <w:rStyle w:val="Odwoanieprzypisudolnego"/>
          <w:rFonts w:asciiTheme="minorHAnsi" w:hAnsiTheme="minorHAnsi"/>
        </w:rPr>
        <w:t xml:space="preserve"> </w:t>
      </w:r>
      <w:r w:rsidRPr="00410127">
        <w:rPr>
          <w:rStyle w:val="Odwoanieprzypisudolnego"/>
          <w:rFonts w:asciiTheme="minorHAnsi" w:hAnsiTheme="minorHAnsi"/>
        </w:rPr>
        <w:footnoteReference w:id="4"/>
      </w:r>
      <w:r w:rsidRPr="00410127">
        <w:rPr>
          <w:rFonts w:asciiTheme="minorHAnsi" w:hAnsiTheme="minorHAnsi"/>
        </w:rPr>
        <w:t xml:space="preserve"> i może się</w:t>
      </w:r>
      <w:r w:rsidR="001517FB">
        <w:rPr>
          <w:rFonts w:asciiTheme="minorHAnsi" w:hAnsiTheme="minorHAnsi"/>
        </w:rPr>
        <w:t> </w:t>
      </w:r>
      <w:r w:rsidRPr="00410127">
        <w:rPr>
          <w:rFonts w:asciiTheme="minorHAnsi" w:hAnsiTheme="minorHAnsi"/>
        </w:rPr>
        <w:t>skończyć nie wcześniej niż po 40 dniach od dnia upublicznienia ogłoszenia o naborze. O skróceniu terminu naboru wniosków ION poinformuje nie później niż na 7 dni</w:t>
      </w:r>
      <w:r w:rsidRPr="00410127">
        <w:rPr>
          <w:rStyle w:val="Odwoanieprzypisudolnego"/>
          <w:rFonts w:asciiTheme="minorHAnsi" w:hAnsiTheme="minorHAnsi"/>
        </w:rPr>
        <w:t xml:space="preserve"> </w:t>
      </w:r>
      <w:r w:rsidRPr="00410127">
        <w:rPr>
          <w:rStyle w:val="Odwoanieprzypisudolnego"/>
          <w:rFonts w:asciiTheme="minorHAnsi" w:hAnsiTheme="minorHAnsi"/>
        </w:rPr>
        <w:footnoteReference w:id="5"/>
      </w:r>
      <w:r w:rsidRPr="00410127">
        <w:rPr>
          <w:rFonts w:asciiTheme="minorHAnsi" w:hAnsiTheme="minorHAnsi"/>
        </w:rPr>
        <w:t xml:space="preserve"> przed planowanym terminem zakończenia naboru</w:t>
      </w:r>
      <w:r>
        <w:rPr>
          <w:rFonts w:asciiTheme="minorHAnsi" w:hAnsiTheme="minorHAnsi"/>
        </w:rPr>
        <w:t>;</w:t>
      </w:r>
      <w:r w:rsidRPr="00410127">
        <w:rPr>
          <w:rFonts w:asciiTheme="minorHAnsi" w:hAnsiTheme="minorHAnsi"/>
        </w:rPr>
        <w:t xml:space="preserve"> </w:t>
      </w:r>
    </w:p>
    <w:p w14:paraId="302F7503" w14:textId="77777777" w:rsidR="005D6BA3" w:rsidRPr="00410127" w:rsidRDefault="005D6BA3" w:rsidP="005D6BA3">
      <w:pPr>
        <w:pStyle w:val="Akapitzlist"/>
        <w:numPr>
          <w:ilvl w:val="0"/>
          <w:numId w:val="10"/>
        </w:numPr>
        <w:autoSpaceDE w:val="0"/>
        <w:autoSpaceDN w:val="0"/>
        <w:adjustRightInd w:val="0"/>
        <w:spacing w:before="0" w:after="120"/>
        <w:ind w:left="641" w:hanging="357"/>
        <w:contextualSpacing w:val="0"/>
        <w:rPr>
          <w:rFonts w:asciiTheme="minorHAnsi" w:hAnsiTheme="minorHAnsi"/>
        </w:rPr>
      </w:pPr>
      <w:r>
        <w:rPr>
          <w:rFonts w:asciiTheme="minorHAnsi" w:hAnsiTheme="minorHAnsi"/>
        </w:rPr>
        <w:t>wydłużeniu terminu naboru</w:t>
      </w:r>
      <w:r w:rsidRPr="00410127">
        <w:rPr>
          <w:rFonts w:asciiTheme="minorHAnsi" w:hAnsiTheme="minorHAnsi"/>
        </w:rPr>
        <w:t xml:space="preserve">. </w:t>
      </w:r>
    </w:p>
    <w:p w14:paraId="27A8AF23" w14:textId="77777777" w:rsidR="005D6BA3" w:rsidRPr="00410127" w:rsidRDefault="005D6BA3" w:rsidP="005D6BA3">
      <w:pPr>
        <w:autoSpaceDE w:val="0"/>
        <w:autoSpaceDN w:val="0"/>
        <w:adjustRightInd w:val="0"/>
        <w:rPr>
          <w:rFonts w:asciiTheme="minorHAnsi" w:hAnsiTheme="minorHAnsi"/>
        </w:rPr>
      </w:pPr>
      <w:r w:rsidRPr="00410127">
        <w:rPr>
          <w:rFonts w:asciiTheme="minorHAnsi" w:hAnsiTheme="minorHAnsi"/>
        </w:rPr>
        <w:t xml:space="preserve">Zmiana terminu naboru każdorazowo wiąże się ze zmianą </w:t>
      </w:r>
      <w:r>
        <w:rPr>
          <w:rFonts w:asciiTheme="minorHAnsi" w:hAnsiTheme="minorHAnsi"/>
        </w:rPr>
        <w:t>regulaminu</w:t>
      </w:r>
      <w:r w:rsidRPr="00410127">
        <w:rPr>
          <w:rFonts w:asciiTheme="minorHAnsi" w:hAnsiTheme="minorHAnsi"/>
        </w:rPr>
        <w:t xml:space="preserve">. W takim przypadku ION zmienia termin składania wniosków w </w:t>
      </w:r>
      <w:r>
        <w:rPr>
          <w:rFonts w:asciiTheme="minorHAnsi" w:hAnsiTheme="minorHAnsi"/>
        </w:rPr>
        <w:t>regulaminie</w:t>
      </w:r>
      <w:r w:rsidRPr="00410127">
        <w:rPr>
          <w:rFonts w:asciiTheme="minorHAnsi" w:hAnsiTheme="minorHAnsi"/>
        </w:rPr>
        <w:t xml:space="preserve"> oraz uwzględnia zmianę w ogłoszeniu o naborze. </w:t>
      </w:r>
    </w:p>
    <w:p w14:paraId="0D538A4A" w14:textId="77777777" w:rsidR="005D6BA3" w:rsidRPr="00582149" w:rsidRDefault="005D6BA3" w:rsidP="00CF0434">
      <w:pPr>
        <w:keepNext/>
        <w:autoSpaceDE w:val="0"/>
        <w:autoSpaceDN w:val="0"/>
        <w:adjustRightInd w:val="0"/>
        <w:rPr>
          <w:rFonts w:asciiTheme="minorHAnsi" w:hAnsiTheme="minorHAnsi"/>
        </w:rPr>
      </w:pPr>
      <w:r w:rsidRPr="00410127">
        <w:rPr>
          <w:rFonts w:asciiTheme="minorHAnsi" w:hAnsiTheme="minorHAnsi"/>
        </w:rPr>
        <w:t xml:space="preserve">Do okoliczności, które mogą wpływać na </w:t>
      </w:r>
      <w:r>
        <w:rPr>
          <w:rFonts w:asciiTheme="minorHAnsi" w:hAnsiTheme="minorHAnsi"/>
        </w:rPr>
        <w:t xml:space="preserve">zmianę daty </w:t>
      </w:r>
      <w:r w:rsidRPr="00410127">
        <w:rPr>
          <w:rFonts w:asciiTheme="minorHAnsi" w:hAnsiTheme="minorHAnsi"/>
        </w:rPr>
        <w:t>zakończenia naboru</w:t>
      </w:r>
      <w:r>
        <w:rPr>
          <w:rFonts w:asciiTheme="minorHAnsi" w:hAnsiTheme="minorHAnsi"/>
        </w:rPr>
        <w:t xml:space="preserve"> </w:t>
      </w:r>
      <w:r w:rsidRPr="00410127">
        <w:rPr>
          <w:rFonts w:asciiTheme="minorHAnsi" w:hAnsiTheme="minorHAnsi"/>
        </w:rPr>
        <w:t>należą:</w:t>
      </w:r>
    </w:p>
    <w:p w14:paraId="58ECF1AD" w14:textId="77777777" w:rsidR="005D6BA3" w:rsidRPr="00D47272" w:rsidRDefault="005D6BA3" w:rsidP="00CF0434">
      <w:pPr>
        <w:pStyle w:val="Akapitzlist"/>
        <w:keepNext/>
        <w:numPr>
          <w:ilvl w:val="0"/>
          <w:numId w:val="11"/>
        </w:numPr>
        <w:autoSpaceDE w:val="0"/>
        <w:autoSpaceDN w:val="0"/>
        <w:adjustRightInd w:val="0"/>
        <w:spacing w:before="0"/>
        <w:ind w:left="641" w:hanging="357"/>
        <w:rPr>
          <w:rFonts w:asciiTheme="minorHAnsi" w:hAnsiTheme="minorHAnsi"/>
        </w:rPr>
      </w:pPr>
      <w:r w:rsidRPr="00D47272">
        <w:rPr>
          <w:rFonts w:asciiTheme="minorHAnsi" w:hAnsiTheme="minorHAnsi"/>
        </w:rPr>
        <w:t>złożenie w naborze wniosków na kwotę dofinansowania przekraczającą 200% kwoty przeznaczonej na dofinansowanie projektów w naborze</w:t>
      </w:r>
      <w:r>
        <w:rPr>
          <w:rFonts w:asciiTheme="minorHAnsi" w:hAnsiTheme="minorHAnsi"/>
        </w:rPr>
        <w:t>;</w:t>
      </w:r>
    </w:p>
    <w:p w14:paraId="15006DEA" w14:textId="77777777" w:rsidR="005D6BA3" w:rsidRPr="00410127" w:rsidRDefault="005D6BA3" w:rsidP="005D6BA3">
      <w:pPr>
        <w:pStyle w:val="Akapitzlist"/>
        <w:numPr>
          <w:ilvl w:val="0"/>
          <w:numId w:val="11"/>
        </w:numPr>
        <w:autoSpaceDE w:val="0"/>
        <w:autoSpaceDN w:val="0"/>
        <w:adjustRightInd w:val="0"/>
        <w:ind w:left="641" w:hanging="357"/>
        <w:rPr>
          <w:rFonts w:asciiTheme="minorHAnsi" w:hAnsiTheme="minorHAnsi"/>
        </w:rPr>
      </w:pPr>
      <w:r w:rsidRPr="00D47272">
        <w:rPr>
          <w:rFonts w:asciiTheme="minorHAnsi" w:hAnsiTheme="minorHAnsi"/>
        </w:rPr>
        <w:t>problemy techniczne w funkcjonowaniu SOWA EFS, uniemożliwiające składanie</w:t>
      </w:r>
      <w:r w:rsidRPr="00410127">
        <w:rPr>
          <w:rFonts w:asciiTheme="minorHAnsi" w:hAnsiTheme="minorHAnsi"/>
        </w:rPr>
        <w:t xml:space="preserve"> wniosków</w:t>
      </w:r>
      <w:r>
        <w:rPr>
          <w:rFonts w:asciiTheme="minorHAnsi" w:hAnsiTheme="minorHAnsi"/>
        </w:rPr>
        <w:t>;</w:t>
      </w:r>
    </w:p>
    <w:p w14:paraId="4C856B58" w14:textId="77777777" w:rsidR="005D6BA3" w:rsidRPr="00644B6F" w:rsidRDefault="005D6BA3" w:rsidP="005D6BA3">
      <w:pPr>
        <w:pStyle w:val="Akapitzlist"/>
        <w:numPr>
          <w:ilvl w:val="0"/>
          <w:numId w:val="11"/>
        </w:numPr>
        <w:autoSpaceDE w:val="0"/>
        <w:autoSpaceDN w:val="0"/>
        <w:adjustRightInd w:val="0"/>
        <w:ind w:left="641" w:hanging="357"/>
        <w:rPr>
          <w:rFonts w:asciiTheme="minorHAnsi" w:hAnsiTheme="minorHAnsi"/>
        </w:rPr>
      </w:pPr>
      <w:r w:rsidRPr="00410127">
        <w:rPr>
          <w:rFonts w:asciiTheme="minorHAnsi" w:hAnsiTheme="minorHAnsi"/>
        </w:rPr>
        <w:t>zmiany w przepisach prawa powszechnie obowiązującego, mające wpływ na warunki nabor</w:t>
      </w:r>
      <w:r w:rsidRPr="00644B6F">
        <w:rPr>
          <w:rFonts w:asciiTheme="minorHAnsi" w:hAnsiTheme="minorHAnsi"/>
        </w:rPr>
        <w:t>u</w:t>
      </w:r>
      <w:r>
        <w:rPr>
          <w:rFonts w:asciiTheme="minorHAnsi" w:hAnsiTheme="minorHAnsi"/>
        </w:rPr>
        <w:t>;</w:t>
      </w:r>
    </w:p>
    <w:p w14:paraId="3573F7CB" w14:textId="77777777" w:rsidR="005D6BA3" w:rsidRDefault="005D6BA3" w:rsidP="005D6BA3">
      <w:pPr>
        <w:pStyle w:val="Akapitzlist"/>
        <w:numPr>
          <w:ilvl w:val="0"/>
          <w:numId w:val="11"/>
        </w:numPr>
        <w:autoSpaceDE w:val="0"/>
        <w:autoSpaceDN w:val="0"/>
        <w:adjustRightInd w:val="0"/>
        <w:ind w:left="641" w:hanging="357"/>
        <w:rPr>
          <w:rFonts w:asciiTheme="minorHAnsi" w:hAnsiTheme="minorHAnsi"/>
        </w:rPr>
      </w:pPr>
      <w:r w:rsidRPr="00644B6F">
        <w:rPr>
          <w:iCs/>
        </w:rPr>
        <w:t>specjalne okoliczności wynikające ze specyfiki naboru</w:t>
      </w:r>
      <w:r w:rsidRPr="00644B6F">
        <w:rPr>
          <w:rFonts w:asciiTheme="minorHAnsi" w:hAnsiTheme="minorHAnsi"/>
        </w:rPr>
        <w:t xml:space="preserve">. </w:t>
      </w:r>
    </w:p>
    <w:p w14:paraId="3CF60502" w14:textId="77777777" w:rsidR="005D6BA3" w:rsidRPr="00F9302F" w:rsidRDefault="005D6BA3" w:rsidP="005D6BA3">
      <w:pPr>
        <w:autoSpaceDE w:val="0"/>
        <w:autoSpaceDN w:val="0"/>
        <w:adjustRightInd w:val="0"/>
        <w:rPr>
          <w:rFonts w:asciiTheme="minorHAnsi" w:hAnsiTheme="minorHAnsi"/>
        </w:rPr>
      </w:pPr>
      <w:r w:rsidRPr="0020514A">
        <w:rPr>
          <w:rFonts w:asciiTheme="minorHAnsi" w:hAnsiTheme="minorHAnsi"/>
        </w:rPr>
        <w:t xml:space="preserve">Informacja o zmianie terminu planowanego zakończenia naboru zamieszczana jest niezwłocznie na stronie internetowej </w:t>
      </w:r>
      <w:hyperlink r:id="rId19" w:history="1">
        <w:r w:rsidRPr="0020514A">
          <w:rPr>
            <w:rStyle w:val="Hipercze"/>
            <w:rFonts w:asciiTheme="minorHAnsi" w:eastAsiaTheme="minorHAnsi" w:hAnsiTheme="minorHAnsi"/>
          </w:rPr>
          <w:t>FEP 2021-2027</w:t>
        </w:r>
      </w:hyperlink>
      <w:r w:rsidRPr="0020514A">
        <w:rPr>
          <w:rFonts w:asciiTheme="minorHAnsi" w:eastAsia="Calibri" w:hAnsiTheme="minorHAnsi"/>
          <w:b/>
        </w:rPr>
        <w:t xml:space="preserve"> </w:t>
      </w:r>
      <w:r w:rsidRPr="0020514A">
        <w:rPr>
          <w:rFonts w:asciiTheme="minorHAnsi" w:hAnsiTheme="minorHAnsi"/>
        </w:rPr>
        <w:t>oraz na </w:t>
      </w:r>
      <w:hyperlink r:id="rId20" w:history="1">
        <w:r w:rsidRPr="0020514A">
          <w:rPr>
            <w:rStyle w:val="Hipercze"/>
            <w:rFonts w:asciiTheme="minorHAnsi" w:hAnsiTheme="minorHAnsi"/>
          </w:rPr>
          <w:t>Portalu Funduszy Europejskich</w:t>
        </w:r>
      </w:hyperlink>
      <w:r>
        <w:rPr>
          <w:rStyle w:val="Hipercze"/>
          <w:rFonts w:asciiTheme="minorHAnsi" w:hAnsiTheme="minorHAnsi"/>
        </w:rPr>
        <w:t>.</w:t>
      </w:r>
    </w:p>
    <w:p w14:paraId="532A40DA" w14:textId="121A7B49" w:rsidR="00541E86" w:rsidRPr="00410127" w:rsidRDefault="00541E86" w:rsidP="005D20DB">
      <w:pPr>
        <w:pStyle w:val="Nagwek3"/>
        <w:ind w:left="426" w:hanging="426"/>
        <w:rPr>
          <w:rFonts w:asciiTheme="minorHAnsi" w:hAnsiTheme="minorHAnsi"/>
        </w:rPr>
      </w:pPr>
      <w:bookmarkStart w:id="86" w:name="_Toc189657668"/>
      <w:r w:rsidRPr="00410127">
        <w:rPr>
          <w:rFonts w:asciiTheme="minorHAnsi" w:hAnsiTheme="minorHAnsi"/>
        </w:rPr>
        <w:t>Sposób składania wniosku</w:t>
      </w:r>
      <w:bookmarkEnd w:id="81"/>
      <w:bookmarkEnd w:id="86"/>
      <w:r w:rsidRPr="00410127">
        <w:rPr>
          <w:rFonts w:asciiTheme="minorHAnsi" w:hAnsiTheme="minorHAnsi"/>
        </w:rPr>
        <w:t xml:space="preserve"> </w:t>
      </w:r>
      <w:bookmarkEnd w:id="82"/>
      <w:bookmarkEnd w:id="83"/>
      <w:bookmarkEnd w:id="84"/>
      <w:bookmarkEnd w:id="85"/>
    </w:p>
    <w:p w14:paraId="58334EF4" w14:textId="77777777" w:rsidR="005D6BA3" w:rsidRPr="00410127" w:rsidRDefault="005D6BA3" w:rsidP="00F23B45">
      <w:pPr>
        <w:keepLines w:val="0"/>
        <w:rPr>
          <w:rFonts w:asciiTheme="minorHAnsi" w:hAnsiTheme="minorHAnsi"/>
        </w:rPr>
      </w:pPr>
      <w:bookmarkStart w:id="87" w:name="_Toc138234603"/>
      <w:r w:rsidRPr="00410127">
        <w:rPr>
          <w:rFonts w:asciiTheme="minorHAnsi" w:hAnsiTheme="minorHAnsi"/>
        </w:rPr>
        <w:t xml:space="preserve">Wnioskodawcy składają wnioski </w:t>
      </w:r>
      <w:r>
        <w:rPr>
          <w:rFonts w:asciiTheme="minorHAnsi" w:hAnsiTheme="minorHAnsi"/>
        </w:rPr>
        <w:t xml:space="preserve">i wymagane załączniki do wniosku </w:t>
      </w:r>
      <w:r w:rsidRPr="00410127">
        <w:rPr>
          <w:rFonts w:asciiTheme="minorHAnsi" w:hAnsiTheme="minorHAnsi"/>
        </w:rPr>
        <w:t>wyłącznie za pośrednictwem aplikacji SOWA EFS w terminie wskazanym w punkcie 1.7.</w:t>
      </w:r>
    </w:p>
    <w:p w14:paraId="4368BD68" w14:textId="45BE13CB" w:rsidR="005D6BA3" w:rsidRDefault="005D6BA3" w:rsidP="00F23B45">
      <w:pPr>
        <w:keepLines w:val="0"/>
      </w:pPr>
      <w:r w:rsidRPr="00AC3F96">
        <w:rPr>
          <w:rFonts w:asciiTheme="minorHAnsi" w:hAnsiTheme="minorHAnsi"/>
        </w:rPr>
        <w:t xml:space="preserve">W ramach </w:t>
      </w:r>
      <w:r>
        <w:rPr>
          <w:rFonts w:asciiTheme="minorHAnsi" w:hAnsiTheme="minorHAnsi"/>
        </w:rPr>
        <w:t>naboru</w:t>
      </w:r>
      <w:r w:rsidRPr="00AC3F96">
        <w:rPr>
          <w:rFonts w:asciiTheme="minorHAnsi" w:hAnsiTheme="minorHAnsi"/>
        </w:rPr>
        <w:t xml:space="preserve"> obowiązuje Wzór wniosku o dofinansowanie projektu w ramach </w:t>
      </w:r>
      <w:r>
        <w:rPr>
          <w:rFonts w:asciiTheme="minorHAnsi" w:hAnsiTheme="minorHAnsi"/>
        </w:rPr>
        <w:t xml:space="preserve">programu </w:t>
      </w:r>
      <w:r w:rsidRPr="00AC3F96">
        <w:rPr>
          <w:rFonts w:asciiTheme="minorHAnsi" w:hAnsiTheme="minorHAnsi"/>
        </w:rPr>
        <w:t xml:space="preserve">FEP 2021-2027 oraz Instrukcja </w:t>
      </w:r>
      <w:r>
        <w:rPr>
          <w:rFonts w:asciiTheme="minorHAnsi" w:hAnsiTheme="minorHAnsi"/>
        </w:rPr>
        <w:t xml:space="preserve">merytoryczna </w:t>
      </w:r>
      <w:r w:rsidRPr="00AC3F96">
        <w:rPr>
          <w:rFonts w:asciiTheme="minorHAnsi" w:hAnsiTheme="minorHAnsi"/>
        </w:rPr>
        <w:t xml:space="preserve">wypełniania formularza wniosku o dofinansowanie projektu </w:t>
      </w:r>
      <w:r w:rsidRPr="00AC3F96">
        <w:rPr>
          <w:rFonts w:asciiTheme="minorHAnsi" w:hAnsiTheme="minorHAnsi"/>
        </w:rPr>
        <w:lastRenderedPageBreak/>
        <w:t xml:space="preserve">z </w:t>
      </w:r>
      <w:r w:rsidRPr="00F23B45">
        <w:rPr>
          <w:rFonts w:asciiTheme="minorHAnsi" w:hAnsiTheme="minorHAnsi"/>
        </w:rPr>
        <w:t xml:space="preserve">Europejskiego Funduszu Społecznego Plus w ramach FEP 2021-2027, stanowiące odpowiednio załączniki nr </w:t>
      </w:r>
      <w:r w:rsidR="00F23B45" w:rsidRPr="00F23B45">
        <w:rPr>
          <w:rFonts w:asciiTheme="minorHAnsi" w:hAnsiTheme="minorHAnsi"/>
        </w:rPr>
        <w:t>22</w:t>
      </w:r>
      <w:r w:rsidRPr="00F23B45">
        <w:rPr>
          <w:rFonts w:asciiTheme="minorHAnsi" w:hAnsiTheme="minorHAnsi"/>
        </w:rPr>
        <w:t xml:space="preserve"> i </w:t>
      </w:r>
      <w:r w:rsidR="00F23B45" w:rsidRPr="00F23B45">
        <w:rPr>
          <w:rFonts w:asciiTheme="minorHAnsi" w:hAnsiTheme="minorHAnsi"/>
        </w:rPr>
        <w:t>3</w:t>
      </w:r>
      <w:r w:rsidRPr="00F23B45">
        <w:rPr>
          <w:rFonts w:asciiTheme="minorHAnsi" w:hAnsiTheme="minorHAnsi"/>
        </w:rPr>
        <w:t xml:space="preserve"> do niniejszego regulaminu</w:t>
      </w:r>
      <w:r w:rsidRPr="00F3479E">
        <w:rPr>
          <w:rFonts w:asciiTheme="minorHAnsi" w:hAnsiTheme="minorHAnsi"/>
        </w:rPr>
        <w:t>.</w:t>
      </w:r>
      <w:r w:rsidRPr="00AC3F96">
        <w:t xml:space="preserve"> </w:t>
      </w:r>
    </w:p>
    <w:p w14:paraId="243725A9" w14:textId="77777777" w:rsidR="005D6BA3" w:rsidRPr="003B1037" w:rsidRDefault="005D6BA3" w:rsidP="005D6BA3">
      <w:pPr>
        <w:rPr>
          <w:rFonts w:asciiTheme="minorHAnsi" w:hAnsiTheme="minorHAnsi"/>
          <w:b/>
        </w:rPr>
      </w:pPr>
      <w:r w:rsidRPr="003B1037">
        <w:rPr>
          <w:rFonts w:asciiTheme="minorHAnsi" w:hAnsiTheme="minorHAnsi"/>
          <w:b/>
        </w:rPr>
        <w:t>UWAGA</w:t>
      </w:r>
    </w:p>
    <w:p w14:paraId="72AC86EE" w14:textId="77777777" w:rsidR="005D6BA3" w:rsidRPr="004C19A7" w:rsidRDefault="005D6BA3" w:rsidP="005D6BA3">
      <w:pPr>
        <w:rPr>
          <w:rFonts w:asciiTheme="minorHAnsi" w:hAnsiTheme="minorHAnsi"/>
        </w:rPr>
      </w:pPr>
      <w:r w:rsidRPr="004C19A7">
        <w:rPr>
          <w:rFonts w:asciiTheme="minorHAnsi" w:hAnsiTheme="minorHAnsi"/>
        </w:rPr>
        <w:t xml:space="preserve">Jeśli projekt ma być realizowany przez jednostkę/podmiot podległe Wnioskodawcy lub Partnerowi </w:t>
      </w:r>
      <w:r>
        <w:rPr>
          <w:rFonts w:asciiTheme="minorHAnsi" w:hAnsiTheme="minorHAnsi"/>
        </w:rPr>
        <w:t>należy wpisać</w:t>
      </w:r>
      <w:r w:rsidRPr="004C19A7">
        <w:rPr>
          <w:rFonts w:asciiTheme="minorHAnsi" w:hAnsiTheme="minorHAnsi"/>
        </w:rPr>
        <w:t xml:space="preserve"> w sekcji wniosku – Wnioskodawcy i realizatorzy – w polu Nazwa</w:t>
      </w:r>
      <w:r>
        <w:rPr>
          <w:rFonts w:asciiTheme="minorHAnsi" w:hAnsiTheme="minorHAnsi"/>
        </w:rPr>
        <w:t xml:space="preserve"> - </w:t>
      </w:r>
      <w:r w:rsidRPr="004C19A7">
        <w:rPr>
          <w:rFonts w:asciiTheme="minorHAnsi" w:hAnsiTheme="minorHAnsi"/>
        </w:rPr>
        <w:t>nazw</w:t>
      </w:r>
      <w:r>
        <w:rPr>
          <w:rFonts w:asciiTheme="minorHAnsi" w:hAnsiTheme="minorHAnsi"/>
        </w:rPr>
        <w:t>ę</w:t>
      </w:r>
      <w:r w:rsidRPr="004C19A7">
        <w:rPr>
          <w:rFonts w:asciiTheme="minorHAnsi" w:hAnsiTheme="minorHAnsi"/>
        </w:rPr>
        <w:t xml:space="preserve"> jednostki nadrzędnej/nazw</w:t>
      </w:r>
      <w:r>
        <w:rPr>
          <w:rFonts w:asciiTheme="minorHAnsi" w:hAnsiTheme="minorHAnsi"/>
        </w:rPr>
        <w:t>ę</w:t>
      </w:r>
      <w:r w:rsidRPr="004C19A7">
        <w:rPr>
          <w:rFonts w:asciiTheme="minorHAnsi" w:hAnsiTheme="minorHAnsi"/>
        </w:rPr>
        <w:t xml:space="preserve"> </w:t>
      </w:r>
      <w:r>
        <w:rPr>
          <w:rFonts w:asciiTheme="minorHAnsi" w:hAnsiTheme="minorHAnsi"/>
        </w:rPr>
        <w:t xml:space="preserve">maksymalnie jednej </w:t>
      </w:r>
      <w:r w:rsidRPr="004C19A7">
        <w:rPr>
          <w:rFonts w:asciiTheme="minorHAnsi" w:hAnsiTheme="minorHAnsi"/>
        </w:rPr>
        <w:t>jednostki podległej</w:t>
      </w:r>
      <w:r>
        <w:rPr>
          <w:rFonts w:asciiTheme="minorHAnsi" w:hAnsiTheme="minorHAnsi"/>
        </w:rPr>
        <w:t xml:space="preserve">. </w:t>
      </w:r>
      <w:r w:rsidRPr="004C19A7">
        <w:rPr>
          <w:rFonts w:asciiTheme="minorHAnsi" w:hAnsiTheme="minorHAnsi"/>
        </w:rPr>
        <w:t>Na przykład: gmina……/</w:t>
      </w:r>
      <w:r>
        <w:rPr>
          <w:rFonts w:asciiTheme="minorHAnsi" w:hAnsiTheme="minorHAnsi"/>
        </w:rPr>
        <w:t>ośrodek pomocy społecznej</w:t>
      </w:r>
      <w:r w:rsidRPr="004C19A7">
        <w:rPr>
          <w:rFonts w:asciiTheme="minorHAnsi" w:hAnsiTheme="minorHAnsi"/>
        </w:rPr>
        <w:t>…..</w:t>
      </w:r>
      <w:r>
        <w:rPr>
          <w:rFonts w:asciiTheme="minorHAnsi" w:hAnsiTheme="minorHAnsi"/>
        </w:rPr>
        <w:t xml:space="preserve"> (szczegóły w sekcji Wnioskodawcy i realizatorzy w Instrukcji merytorycznej </w:t>
      </w:r>
      <w:r w:rsidRPr="00AC3F96">
        <w:rPr>
          <w:rFonts w:asciiTheme="minorHAnsi" w:hAnsiTheme="minorHAnsi"/>
        </w:rPr>
        <w:t xml:space="preserve">wypełniania formularza wniosku o dofinansowanie projektu z Europejskiego Funduszu Społecznego </w:t>
      </w:r>
      <w:r>
        <w:rPr>
          <w:rFonts w:asciiTheme="minorHAnsi" w:hAnsiTheme="minorHAnsi"/>
        </w:rPr>
        <w:t xml:space="preserve">Plus </w:t>
      </w:r>
      <w:r w:rsidRPr="00AC3F96">
        <w:rPr>
          <w:rFonts w:asciiTheme="minorHAnsi" w:hAnsiTheme="minorHAnsi"/>
        </w:rPr>
        <w:t>w</w:t>
      </w:r>
      <w:r>
        <w:rPr>
          <w:rFonts w:asciiTheme="minorHAnsi" w:hAnsiTheme="minorHAnsi"/>
        </w:rPr>
        <w:t> </w:t>
      </w:r>
      <w:r w:rsidRPr="00AC3F96">
        <w:rPr>
          <w:rFonts w:asciiTheme="minorHAnsi" w:hAnsiTheme="minorHAnsi"/>
        </w:rPr>
        <w:t>ramach FEP 2021-2027</w:t>
      </w:r>
      <w:r>
        <w:rPr>
          <w:rFonts w:asciiTheme="minorHAnsi" w:hAnsiTheme="minorHAnsi"/>
        </w:rPr>
        <w:t>).</w:t>
      </w:r>
    </w:p>
    <w:p w14:paraId="5FC13DB0" w14:textId="77777777" w:rsidR="005D6BA3" w:rsidRDefault="005D6BA3" w:rsidP="005D6BA3">
      <w:pPr>
        <w:rPr>
          <w:rFonts w:asciiTheme="minorHAnsi" w:hAnsiTheme="minorHAnsi"/>
        </w:rPr>
      </w:pPr>
      <w:r w:rsidRPr="004C19A7">
        <w:rPr>
          <w:rFonts w:asciiTheme="minorHAnsi" w:hAnsiTheme="minorHAnsi"/>
        </w:rPr>
        <w:t xml:space="preserve">W polach dotyczących danych adresowych </w:t>
      </w:r>
      <w:r>
        <w:rPr>
          <w:rFonts w:asciiTheme="minorHAnsi" w:hAnsiTheme="minorHAnsi"/>
        </w:rPr>
        <w:t>należy wpisać</w:t>
      </w:r>
      <w:r w:rsidRPr="004C19A7">
        <w:rPr>
          <w:rFonts w:asciiTheme="minorHAnsi" w:hAnsiTheme="minorHAnsi"/>
        </w:rPr>
        <w:t xml:space="preserve"> dane dotyczące właściwej jednostki nadrzędnej.</w:t>
      </w:r>
    </w:p>
    <w:p w14:paraId="13687211" w14:textId="77777777" w:rsidR="005D6BA3" w:rsidRPr="00410127" w:rsidRDefault="005D6BA3" w:rsidP="005D6BA3">
      <w:pPr>
        <w:rPr>
          <w:rFonts w:asciiTheme="minorHAnsi" w:hAnsiTheme="minorHAnsi"/>
        </w:rPr>
      </w:pPr>
      <w:r w:rsidRPr="00410127">
        <w:rPr>
          <w:rFonts w:asciiTheme="minorHAnsi" w:hAnsiTheme="minorHAnsi"/>
        </w:rPr>
        <w:t>Formularz wniosku o dofinansowanie projektu sporządzany jest przez wnioskodawcę w aplikacji SOWA EFS dostępnej wraz z instrukcją użytkownika SOWA EFS dla wnioskodawców/beneficjentów na</w:t>
      </w:r>
      <w:r>
        <w:rPr>
          <w:rFonts w:asciiTheme="minorHAnsi" w:hAnsiTheme="minorHAnsi"/>
        </w:rPr>
        <w:t> </w:t>
      </w:r>
      <w:r w:rsidRPr="00410127">
        <w:rPr>
          <w:rFonts w:asciiTheme="minorHAnsi" w:hAnsiTheme="minorHAnsi"/>
        </w:rPr>
        <w:t xml:space="preserve">stronie internetowej </w:t>
      </w:r>
      <w:hyperlink r:id="rId21" w:history="1">
        <w:r w:rsidRPr="00410127">
          <w:rPr>
            <w:rStyle w:val="Hipercze"/>
            <w:rFonts w:asciiTheme="minorHAnsi" w:eastAsiaTheme="minorHAnsi" w:hAnsiTheme="minorHAnsi"/>
          </w:rPr>
          <w:t>https://sowa2021.efs.gov.pl</w:t>
        </w:r>
      </w:hyperlink>
      <w:r w:rsidRPr="00410127">
        <w:rPr>
          <w:rFonts w:asciiTheme="minorHAnsi" w:hAnsiTheme="minorHAnsi"/>
        </w:rPr>
        <w:t>.</w:t>
      </w:r>
    </w:p>
    <w:p w14:paraId="28ECA396" w14:textId="77777777" w:rsidR="005D6BA3" w:rsidRPr="00410127" w:rsidRDefault="005D6BA3" w:rsidP="005D6BA3">
      <w:pPr>
        <w:rPr>
          <w:rFonts w:asciiTheme="minorHAnsi" w:hAnsiTheme="minorHAnsi"/>
        </w:rPr>
      </w:pPr>
      <w:r w:rsidRPr="00410127">
        <w:rPr>
          <w:rFonts w:asciiTheme="minorHAnsi" w:hAnsiTheme="minorHAnsi"/>
        </w:rPr>
        <w:t xml:space="preserve">Wysłanie wniosku o dofinansowanie projektu w formie dokumentu elektronicznego za pośrednictwem SOWA EFS jest równoważne z jego złożeniem w odpowiedzi na ogłoszony przez ION nabór. </w:t>
      </w:r>
    </w:p>
    <w:p w14:paraId="194C67D1" w14:textId="77777777" w:rsidR="005D6BA3" w:rsidRPr="00410127" w:rsidRDefault="005D6BA3" w:rsidP="005D6BA3">
      <w:pPr>
        <w:shd w:val="clear" w:color="auto" w:fill="FFFFFF" w:themeFill="background1"/>
        <w:rPr>
          <w:rFonts w:asciiTheme="minorHAnsi" w:hAnsiTheme="minorHAnsi"/>
        </w:rPr>
      </w:pPr>
      <w:r w:rsidRPr="00410127">
        <w:rPr>
          <w:rFonts w:asciiTheme="minorHAnsi" w:hAnsiTheme="minorHAnsi"/>
        </w:rPr>
        <w:t>Dzień złożenia wniosku to dzień wpływu wniosku do ION w formie elektronicznej. Po terminie wskazanym jako data zakończenia naboru, nie jest możliwe utworzenie i wysłanie wersji elektronicznej wniosku w SOWA EFS.</w:t>
      </w:r>
    </w:p>
    <w:p w14:paraId="23378ADA" w14:textId="77777777" w:rsidR="005D6BA3" w:rsidRPr="00410127" w:rsidRDefault="005D6BA3" w:rsidP="005D6BA3">
      <w:pPr>
        <w:rPr>
          <w:rFonts w:asciiTheme="minorHAnsi" w:hAnsiTheme="minorHAnsi"/>
        </w:rPr>
      </w:pPr>
      <w:r w:rsidRPr="00410127">
        <w:rPr>
          <w:rFonts w:asciiTheme="minorHAnsi" w:hAnsiTheme="minorHAnsi"/>
        </w:rPr>
        <w:t>Wniosek złożony poza SOWA EFS nie będzie rozpatrywany.</w:t>
      </w:r>
    </w:p>
    <w:p w14:paraId="24D6A371" w14:textId="315D783F" w:rsidR="005D6BA3" w:rsidRPr="00410127" w:rsidRDefault="005D6BA3" w:rsidP="005B4D52">
      <w:pPr>
        <w:keepLines w:val="0"/>
        <w:shd w:val="clear" w:color="auto" w:fill="FFFFFF" w:themeFill="background1"/>
        <w:rPr>
          <w:rFonts w:asciiTheme="minorHAnsi" w:hAnsiTheme="minorHAnsi"/>
        </w:rPr>
      </w:pPr>
      <w:r w:rsidRPr="00616D26">
        <w:rPr>
          <w:rFonts w:asciiTheme="minorHAnsi" w:hAnsiTheme="minorHAnsi"/>
        </w:rPr>
        <w:t>Wysyłając wniosek w ramach naboru, szczególnie w ostatnim dniu naboru należy uwzględnić, że</w:t>
      </w:r>
      <w:r>
        <w:rPr>
          <w:rFonts w:asciiTheme="minorHAnsi" w:hAnsiTheme="minorHAnsi"/>
        </w:rPr>
        <w:t> </w:t>
      </w:r>
      <w:r w:rsidRPr="00616D26">
        <w:rPr>
          <w:rFonts w:asciiTheme="minorHAnsi" w:hAnsiTheme="minorHAnsi"/>
        </w:rPr>
        <w:t>kontakt ze wsparciem technicznym SOWA EFS jest możliwy jedynie od poniedziałku do piątku (dni robocze) w</w:t>
      </w:r>
      <w:r w:rsidR="005E0007">
        <w:rPr>
          <w:rFonts w:asciiTheme="minorHAnsi" w:hAnsiTheme="minorHAnsi"/>
        </w:rPr>
        <w:t xml:space="preserve"> godzinach wskazanych w aplikacji SOWA EFS w zakładce „Wsparcie techniczne”</w:t>
      </w:r>
      <w:r w:rsidR="005E0007" w:rsidRPr="003B4D49">
        <w:rPr>
          <w:rFonts w:asciiTheme="minorHAnsi" w:hAnsiTheme="minorHAnsi"/>
        </w:rPr>
        <w:t>.</w:t>
      </w:r>
      <w:r>
        <w:rPr>
          <w:rFonts w:asciiTheme="minorHAnsi" w:hAnsiTheme="minorHAnsi"/>
        </w:rPr>
        <w:t xml:space="preserve"> Zgodnie z „</w:t>
      </w:r>
      <w:r w:rsidRPr="006130C7">
        <w:rPr>
          <w:rFonts w:asciiTheme="minorHAnsi" w:hAnsiTheme="minorHAnsi"/>
        </w:rPr>
        <w:t>Procedura zgłaszania problemów z</w:t>
      </w:r>
      <w:r>
        <w:rPr>
          <w:rFonts w:asciiTheme="minorHAnsi" w:hAnsiTheme="minorHAnsi"/>
        </w:rPr>
        <w:t> </w:t>
      </w:r>
      <w:r w:rsidRPr="006130C7">
        <w:rPr>
          <w:rFonts w:asciiTheme="minorHAnsi" w:hAnsiTheme="minorHAnsi"/>
        </w:rPr>
        <w:t>obsługą oraz</w:t>
      </w:r>
      <w:r>
        <w:rPr>
          <w:rFonts w:asciiTheme="minorHAnsi" w:hAnsiTheme="minorHAnsi"/>
        </w:rPr>
        <w:t xml:space="preserve"> </w:t>
      </w:r>
      <w:r w:rsidRPr="006130C7">
        <w:rPr>
          <w:rFonts w:asciiTheme="minorHAnsi" w:hAnsiTheme="minorHAnsi"/>
        </w:rPr>
        <w:t>nieprawidłowości w funkcjonowaniu Systemu Obsługi</w:t>
      </w:r>
      <w:r>
        <w:rPr>
          <w:rFonts w:asciiTheme="minorHAnsi" w:hAnsiTheme="minorHAnsi"/>
        </w:rPr>
        <w:t xml:space="preserve"> </w:t>
      </w:r>
      <w:r w:rsidRPr="006130C7">
        <w:rPr>
          <w:rFonts w:asciiTheme="minorHAnsi" w:hAnsiTheme="minorHAnsi"/>
        </w:rPr>
        <w:t>Wniosków Aplikacyjnych</w:t>
      </w:r>
      <w:r>
        <w:rPr>
          <w:rFonts w:asciiTheme="minorHAnsi" w:hAnsiTheme="minorHAnsi"/>
        </w:rPr>
        <w:t xml:space="preserve"> </w:t>
      </w:r>
      <w:r w:rsidRPr="006130C7">
        <w:rPr>
          <w:rFonts w:asciiTheme="minorHAnsi" w:hAnsiTheme="minorHAnsi"/>
        </w:rPr>
        <w:t>Europejskiego Funduszu</w:t>
      </w:r>
      <w:r>
        <w:rPr>
          <w:rFonts w:asciiTheme="minorHAnsi" w:hAnsiTheme="minorHAnsi"/>
        </w:rPr>
        <w:t xml:space="preserve"> </w:t>
      </w:r>
      <w:r w:rsidRPr="006130C7">
        <w:rPr>
          <w:rFonts w:asciiTheme="minorHAnsi" w:hAnsiTheme="minorHAnsi"/>
        </w:rPr>
        <w:t>Społecznego</w:t>
      </w:r>
      <w:r>
        <w:rPr>
          <w:rFonts w:asciiTheme="minorHAnsi" w:hAnsiTheme="minorHAnsi"/>
        </w:rPr>
        <w:t>” r</w:t>
      </w:r>
      <w:r w:rsidRPr="006130C7">
        <w:rPr>
          <w:rFonts w:asciiTheme="minorHAnsi" w:hAnsiTheme="minorHAnsi"/>
        </w:rPr>
        <w:t>ozwiązanie zgłoszonego przez użytkownika problemu powinno nastąpić w ciągu 16 godzin zegarowych od</w:t>
      </w:r>
      <w:r>
        <w:rPr>
          <w:rFonts w:asciiTheme="minorHAnsi" w:hAnsiTheme="minorHAnsi"/>
        </w:rPr>
        <w:t xml:space="preserve"> </w:t>
      </w:r>
      <w:r w:rsidRPr="006130C7">
        <w:rPr>
          <w:rFonts w:asciiTheme="minorHAnsi" w:hAnsiTheme="minorHAnsi"/>
        </w:rPr>
        <w:t>momentu jego wpłynięcia licząc godziny, w</w:t>
      </w:r>
      <w:r>
        <w:rPr>
          <w:rFonts w:asciiTheme="minorHAnsi" w:hAnsiTheme="minorHAnsi"/>
        </w:rPr>
        <w:t> </w:t>
      </w:r>
      <w:r w:rsidRPr="006130C7">
        <w:rPr>
          <w:rFonts w:asciiTheme="minorHAnsi" w:hAnsiTheme="minorHAnsi"/>
        </w:rPr>
        <w:t>których dostępna jest dla użytkowników usługa wparcia</w:t>
      </w:r>
      <w:r>
        <w:rPr>
          <w:rFonts w:asciiTheme="minorHAnsi" w:hAnsiTheme="minorHAnsi"/>
        </w:rPr>
        <w:t xml:space="preserve"> </w:t>
      </w:r>
      <w:r w:rsidRPr="006130C7">
        <w:rPr>
          <w:rFonts w:asciiTheme="minorHAnsi" w:hAnsiTheme="minorHAnsi"/>
        </w:rPr>
        <w:t>technicznego (2</w:t>
      </w:r>
      <w:r w:rsidR="00AF7670">
        <w:rPr>
          <w:rFonts w:asciiTheme="minorHAnsi" w:hAnsiTheme="minorHAnsi"/>
        </w:rPr>
        <w:t> </w:t>
      </w:r>
      <w:r w:rsidRPr="006130C7">
        <w:rPr>
          <w:rFonts w:asciiTheme="minorHAnsi" w:hAnsiTheme="minorHAnsi"/>
        </w:rPr>
        <w:t>dni robocze).</w:t>
      </w:r>
    </w:p>
    <w:p w14:paraId="5948DC26" w14:textId="77777777" w:rsidR="005D6BA3" w:rsidRPr="00410127" w:rsidRDefault="005D6BA3" w:rsidP="005B4D52">
      <w:pPr>
        <w:keepLines w:val="0"/>
        <w:rPr>
          <w:rFonts w:asciiTheme="minorHAnsi" w:hAnsiTheme="minorHAnsi"/>
          <w:sz w:val="24"/>
        </w:rPr>
      </w:pPr>
      <w:r w:rsidRPr="00410127">
        <w:rPr>
          <w:rFonts w:asciiTheme="minorHAnsi" w:hAnsiTheme="minorHAnsi"/>
        </w:rPr>
        <w:t xml:space="preserve">Za poprawne działanie SOWA EFS odpowiada Instytucja Koordynująca EFS+, tj. minister właściwy ds. rozwoju regionalnego. Sposób postępowania w przypadku wystąpienia problemów w funkcjonowaniu SOWA EFS został określony w procedurze wsparcia technicznego dla użytkowników EFS (Helpdesk) dostępnej na stronie internetowej </w:t>
      </w:r>
      <w:hyperlink r:id="rId22" w:history="1">
        <w:r w:rsidRPr="00410127">
          <w:rPr>
            <w:rStyle w:val="Hipercze"/>
            <w:rFonts w:asciiTheme="minorHAnsi" w:eastAsiaTheme="minorHAnsi" w:hAnsiTheme="minorHAnsi"/>
          </w:rPr>
          <w:t>https://sowa2021.efs.gov.pl</w:t>
        </w:r>
      </w:hyperlink>
      <w:r w:rsidRPr="00410127">
        <w:rPr>
          <w:rFonts w:asciiTheme="minorHAnsi" w:hAnsiTheme="minorHAnsi"/>
        </w:rPr>
        <w:t>.</w:t>
      </w:r>
    </w:p>
    <w:p w14:paraId="5B327D30" w14:textId="77777777" w:rsidR="005D6BA3" w:rsidRDefault="005D6BA3" w:rsidP="005D6BA3">
      <w:pPr>
        <w:shd w:val="clear" w:color="auto" w:fill="FFFFFF" w:themeFill="background1"/>
        <w:rPr>
          <w:rFonts w:asciiTheme="minorHAnsi" w:hAnsiTheme="minorHAnsi"/>
        </w:rPr>
      </w:pPr>
      <w:r w:rsidRPr="00410127">
        <w:rPr>
          <w:rFonts w:asciiTheme="minorHAnsi" w:hAnsiTheme="minorHAnsi"/>
        </w:rPr>
        <w:t>W przypadku wystąpienia problemów technicznych w funkcjonowaniu SOWA EFS, uniemożliwiających składanie wniosków, wnioskodawca stosuje się do komunikatów na stronie naboru.</w:t>
      </w:r>
    </w:p>
    <w:p w14:paraId="3AF97D0B" w14:textId="77777777" w:rsidR="005D6BA3" w:rsidRDefault="005D6BA3" w:rsidP="005D6BA3">
      <w:pPr>
        <w:rPr>
          <w:rFonts w:asciiTheme="minorHAnsi" w:hAnsiTheme="minorHAnsi"/>
        </w:rPr>
      </w:pPr>
      <w:r>
        <w:rPr>
          <w:rFonts w:asciiTheme="minorHAnsi" w:hAnsiTheme="minorHAnsi"/>
        </w:rPr>
        <w:t xml:space="preserve">ION na etapie składania wniosku o dofinansowanie projektu wymaga od wnioskodawcy złożenia załącznika </w:t>
      </w:r>
      <w:r>
        <w:t>do wniosku o dofinansowanie projektu:</w:t>
      </w:r>
    </w:p>
    <w:p w14:paraId="103EEA56" w14:textId="77777777" w:rsidR="005D6BA3" w:rsidRPr="00B21A7A" w:rsidRDefault="005D6BA3" w:rsidP="005D6BA3">
      <w:pPr>
        <w:rPr>
          <w:rFonts w:asciiTheme="minorHAnsi" w:hAnsiTheme="minorHAnsi"/>
          <w:b/>
        </w:rPr>
      </w:pPr>
      <w:r w:rsidRPr="00EA2E40">
        <w:lastRenderedPageBreak/>
        <w:t>Oświadczenia Wnioskodawcy dot.</w:t>
      </w:r>
      <w:r>
        <w:t> </w:t>
      </w:r>
      <w:r w:rsidRPr="00EA2E40">
        <w:t>kryteriów wyboru projektów</w:t>
      </w:r>
      <w:r>
        <w:t xml:space="preserve"> i zapoznania się z Regulaminem wyboru projektów - </w:t>
      </w:r>
      <w:r w:rsidRPr="00B21A7A">
        <w:rPr>
          <w:rFonts w:asciiTheme="minorHAnsi" w:hAnsiTheme="minorHAnsi"/>
          <w:b/>
        </w:rPr>
        <w:t xml:space="preserve">podpisanego podpisem kwalifikowanym </w:t>
      </w:r>
      <w:r w:rsidRPr="00B21A7A">
        <w:rPr>
          <w:b/>
        </w:rPr>
        <w:t>przez osobę/osoby upoważnioną/e do reprezentowania Wnioskodawcy</w:t>
      </w:r>
      <w:r w:rsidRPr="00B21A7A">
        <w:rPr>
          <w:rStyle w:val="Odwoanieprzypisudolnego"/>
          <w:rFonts w:asciiTheme="minorHAnsi" w:hAnsiTheme="minorHAnsi"/>
          <w:b/>
        </w:rPr>
        <w:t xml:space="preserve"> </w:t>
      </w:r>
      <w:r>
        <w:rPr>
          <w:rStyle w:val="Odwoanieprzypisudolnego"/>
          <w:rFonts w:asciiTheme="minorHAnsi" w:hAnsiTheme="minorHAnsi"/>
          <w:b/>
        </w:rPr>
        <w:footnoteReference w:id="6"/>
      </w:r>
      <w:r w:rsidRPr="00B21A7A">
        <w:rPr>
          <w:rFonts w:asciiTheme="minorHAnsi" w:hAnsiTheme="minorHAnsi"/>
        </w:rPr>
        <w:t xml:space="preserve">. </w:t>
      </w:r>
      <w:r>
        <w:t>Podpis zaufany nie stanowi kwalifikowanego podpisu elektronicznego.</w:t>
      </w:r>
    </w:p>
    <w:p w14:paraId="58B0A8D4" w14:textId="77777777" w:rsidR="005D6BA3" w:rsidRDefault="005D6BA3" w:rsidP="005D6BA3">
      <w:pPr>
        <w:shd w:val="clear" w:color="auto" w:fill="FFFFFF" w:themeFill="background1"/>
        <w:rPr>
          <w:rFonts w:asciiTheme="minorHAnsi" w:hAnsiTheme="minorHAnsi"/>
          <w:b/>
        </w:rPr>
      </w:pPr>
      <w:r w:rsidRPr="006E4B95">
        <w:rPr>
          <w:rFonts w:asciiTheme="minorHAnsi" w:hAnsiTheme="minorHAnsi"/>
          <w:b/>
        </w:rPr>
        <w:t xml:space="preserve">UWAGA </w:t>
      </w:r>
    </w:p>
    <w:p w14:paraId="0C49A0B7" w14:textId="77777777" w:rsidR="005D6BA3" w:rsidRPr="00CA3733" w:rsidRDefault="005D6BA3" w:rsidP="005D6BA3">
      <w:pPr>
        <w:shd w:val="clear" w:color="auto" w:fill="FFFFFF" w:themeFill="background1"/>
        <w:rPr>
          <w:rFonts w:asciiTheme="minorHAnsi" w:hAnsiTheme="minorHAnsi" w:cstheme="minorHAnsi"/>
          <w:b/>
          <w:szCs w:val="22"/>
        </w:rPr>
      </w:pPr>
      <w:r>
        <w:rPr>
          <w:rFonts w:asciiTheme="minorHAnsi" w:eastAsia="Open Sans" w:hAnsiTheme="minorHAnsi" w:cstheme="minorHAnsi"/>
          <w:color w:val="000000"/>
          <w:kern w:val="24"/>
          <w:szCs w:val="22"/>
        </w:rPr>
        <w:t xml:space="preserve">Załącznik </w:t>
      </w:r>
      <w:r w:rsidRPr="00CA3733">
        <w:rPr>
          <w:rFonts w:asciiTheme="minorHAnsi" w:eastAsia="Open Sans" w:hAnsiTheme="minorHAnsi" w:cstheme="minorHAnsi"/>
          <w:color w:val="000000"/>
          <w:kern w:val="24"/>
          <w:szCs w:val="22"/>
        </w:rPr>
        <w:t>należy pobrać z regulaminu wyboru projektów</w:t>
      </w:r>
      <w:r>
        <w:rPr>
          <w:rFonts w:asciiTheme="minorHAnsi" w:eastAsia="Open Sans" w:hAnsiTheme="minorHAnsi" w:cstheme="minorHAnsi"/>
          <w:color w:val="000000"/>
          <w:kern w:val="24"/>
          <w:szCs w:val="22"/>
        </w:rPr>
        <w:t>.</w:t>
      </w:r>
    </w:p>
    <w:p w14:paraId="7FA73BD5" w14:textId="77777777" w:rsidR="005D6BA3" w:rsidRDefault="005D6BA3" w:rsidP="005D6BA3">
      <w:pPr>
        <w:shd w:val="clear" w:color="auto" w:fill="FFFFFF" w:themeFill="background1"/>
        <w:rPr>
          <w:rFonts w:asciiTheme="minorHAnsi" w:eastAsia="Open Sans" w:hAnsiTheme="minorHAnsi" w:cstheme="minorHAnsi"/>
          <w:color w:val="000000" w:themeColor="text1"/>
          <w:kern w:val="24"/>
          <w:szCs w:val="22"/>
        </w:rPr>
      </w:pPr>
      <w:r w:rsidRPr="00C8120C">
        <w:rPr>
          <w:rFonts w:asciiTheme="minorHAnsi" w:eastAsia="Open Sans" w:hAnsiTheme="minorHAnsi" w:cstheme="minorHAnsi"/>
          <w:color w:val="000000" w:themeColor="text1"/>
          <w:kern w:val="24"/>
          <w:szCs w:val="22"/>
        </w:rPr>
        <w:t xml:space="preserve">Nie </w:t>
      </w:r>
      <w:r>
        <w:rPr>
          <w:rFonts w:asciiTheme="minorHAnsi" w:eastAsia="Open Sans" w:hAnsiTheme="minorHAnsi" w:cstheme="minorHAnsi"/>
          <w:color w:val="000000" w:themeColor="text1"/>
          <w:kern w:val="24"/>
          <w:szCs w:val="22"/>
        </w:rPr>
        <w:t>należy modyfikować</w:t>
      </w:r>
      <w:r w:rsidRPr="00C8120C">
        <w:rPr>
          <w:rFonts w:asciiTheme="minorHAnsi" w:eastAsia="Open Sans" w:hAnsiTheme="minorHAnsi" w:cstheme="minorHAnsi"/>
          <w:color w:val="000000" w:themeColor="text1"/>
          <w:kern w:val="24"/>
          <w:szCs w:val="22"/>
        </w:rPr>
        <w:t xml:space="preserve"> treści załącznik</w:t>
      </w:r>
      <w:r>
        <w:rPr>
          <w:rFonts w:asciiTheme="minorHAnsi" w:eastAsia="Open Sans" w:hAnsiTheme="minorHAnsi" w:cstheme="minorHAnsi"/>
          <w:color w:val="000000" w:themeColor="text1"/>
          <w:kern w:val="24"/>
          <w:szCs w:val="22"/>
        </w:rPr>
        <w:t>a.</w:t>
      </w:r>
    </w:p>
    <w:p w14:paraId="4DAF52CA" w14:textId="77777777" w:rsidR="005D6BA3" w:rsidRDefault="005D6BA3" w:rsidP="005D6BA3">
      <w:pPr>
        <w:keepLines w:val="0"/>
        <w:rPr>
          <w:rFonts w:asciiTheme="minorHAnsi" w:eastAsia="Open Sans" w:hAnsiTheme="minorHAnsi" w:cstheme="minorHAnsi"/>
          <w:bCs/>
          <w:color w:val="000000" w:themeColor="text1"/>
          <w:kern w:val="24"/>
          <w:szCs w:val="22"/>
        </w:rPr>
      </w:pPr>
      <w:r>
        <w:rPr>
          <w:rFonts w:asciiTheme="minorHAnsi" w:eastAsia="Open Sans" w:hAnsiTheme="minorHAnsi" w:cstheme="minorHAnsi"/>
          <w:bCs/>
          <w:color w:val="000000" w:themeColor="text1"/>
          <w:kern w:val="24"/>
          <w:szCs w:val="22"/>
        </w:rPr>
        <w:t xml:space="preserve">KOP weryfikuje </w:t>
      </w:r>
      <w:r w:rsidRPr="00C8120C">
        <w:rPr>
          <w:rFonts w:asciiTheme="minorHAnsi" w:eastAsia="Open Sans" w:hAnsiTheme="minorHAnsi" w:cstheme="minorHAnsi"/>
          <w:bCs/>
          <w:color w:val="000000" w:themeColor="text1"/>
          <w:kern w:val="24"/>
          <w:szCs w:val="22"/>
        </w:rPr>
        <w:t>czy załącznik podpisała osoba wskazana we wniosku w sekcji</w:t>
      </w:r>
      <w:r>
        <w:rPr>
          <w:rFonts w:asciiTheme="minorHAnsi" w:eastAsia="Open Sans" w:hAnsiTheme="minorHAnsi" w:cstheme="minorHAnsi"/>
          <w:bCs/>
          <w:color w:val="000000" w:themeColor="text1"/>
          <w:kern w:val="24"/>
          <w:szCs w:val="22"/>
        </w:rPr>
        <w:t xml:space="preserve"> </w:t>
      </w:r>
      <w:r w:rsidRPr="003B4D49">
        <w:rPr>
          <w:rFonts w:asciiTheme="minorHAnsi" w:eastAsia="Open Sans" w:hAnsiTheme="minorHAnsi" w:cstheme="minorHAnsi"/>
          <w:b/>
          <w:bCs/>
          <w:color w:val="000000" w:themeColor="text1"/>
          <w:kern w:val="24"/>
          <w:szCs w:val="22"/>
        </w:rPr>
        <w:t>Dodatkowe informacje</w:t>
      </w:r>
      <w:r>
        <w:rPr>
          <w:rFonts w:asciiTheme="minorHAnsi" w:eastAsia="Open Sans" w:hAnsiTheme="minorHAnsi" w:cstheme="minorHAnsi"/>
          <w:bCs/>
          <w:color w:val="000000" w:themeColor="text1"/>
          <w:kern w:val="24"/>
          <w:szCs w:val="22"/>
        </w:rPr>
        <w:t>.</w:t>
      </w:r>
    </w:p>
    <w:p w14:paraId="2D36271F" w14:textId="42E67D36" w:rsidR="005D6BA3" w:rsidRDefault="005D6BA3" w:rsidP="005D6BA3">
      <w:pPr>
        <w:rPr>
          <w:rFonts w:asciiTheme="minorHAnsi" w:hAnsiTheme="minorHAnsi" w:cstheme="minorHAnsi"/>
        </w:rPr>
      </w:pPr>
      <w:r>
        <w:t xml:space="preserve">Wszystkie wymagane w danym naborze dokumenty należy załączyć </w:t>
      </w:r>
      <w:r>
        <w:rPr>
          <w:b/>
          <w:bCs/>
        </w:rPr>
        <w:t>wyłącznie w formie elektronicznej</w:t>
      </w:r>
      <w:r>
        <w:t xml:space="preserve"> w sekcji </w:t>
      </w:r>
      <w:r>
        <w:rPr>
          <w:b/>
          <w:bCs/>
        </w:rPr>
        <w:t>Załączniki</w:t>
      </w:r>
      <w:r>
        <w:t xml:space="preserve"> w ramach aplikacji SOWA EFS. Każdy załącznik do formularza wniosku musi stanowić jeden plik o rozmiarze nieprzekraczającym </w:t>
      </w:r>
      <w:r w:rsidR="00BC0A08">
        <w:t xml:space="preserve">20 </w:t>
      </w:r>
      <w:r>
        <w:t>MB, a w przypadku większej liczby dokumentów składających się na dany załącznik, wymagane jest dostarczenie ich w postaci pliku archiwum.</w:t>
      </w:r>
      <w:r w:rsidRPr="00EA2E40">
        <w:rPr>
          <w:rFonts w:asciiTheme="minorHAnsi" w:hAnsiTheme="minorHAnsi" w:cstheme="minorHAnsi"/>
        </w:rPr>
        <w:t xml:space="preserve"> </w:t>
      </w:r>
      <w:r w:rsidRPr="006130C7">
        <w:rPr>
          <w:rFonts w:asciiTheme="minorHAnsi" w:hAnsiTheme="minorHAnsi" w:cstheme="minorHAnsi"/>
        </w:rPr>
        <w:t xml:space="preserve">Maksymalna wielkość wszystkich plików załączonych do wniosku to 35 MB. Dopuszczalne są pliki z rozszerzeniami </w:t>
      </w:r>
      <w:proofErr w:type="spellStart"/>
      <w:r w:rsidRPr="006130C7">
        <w:rPr>
          <w:rFonts w:asciiTheme="minorHAnsi" w:hAnsiTheme="minorHAnsi" w:cstheme="minorHAnsi"/>
        </w:rPr>
        <w:t>doc</w:t>
      </w:r>
      <w:proofErr w:type="spellEnd"/>
      <w:r w:rsidRPr="006130C7">
        <w:rPr>
          <w:rFonts w:asciiTheme="minorHAnsi" w:hAnsiTheme="minorHAnsi" w:cstheme="minorHAnsi"/>
        </w:rPr>
        <w:t xml:space="preserve">, xls, </w:t>
      </w:r>
      <w:proofErr w:type="spellStart"/>
      <w:r w:rsidRPr="006130C7">
        <w:rPr>
          <w:rFonts w:asciiTheme="minorHAnsi" w:hAnsiTheme="minorHAnsi" w:cstheme="minorHAnsi"/>
        </w:rPr>
        <w:t>xlsx</w:t>
      </w:r>
      <w:proofErr w:type="spellEnd"/>
      <w:r w:rsidRPr="006130C7">
        <w:rPr>
          <w:rFonts w:asciiTheme="minorHAnsi" w:hAnsiTheme="minorHAnsi" w:cstheme="minorHAnsi"/>
        </w:rPr>
        <w:t xml:space="preserve">, pdf, </w:t>
      </w:r>
      <w:proofErr w:type="spellStart"/>
      <w:r w:rsidRPr="006130C7">
        <w:rPr>
          <w:rFonts w:asciiTheme="minorHAnsi" w:hAnsiTheme="minorHAnsi" w:cstheme="minorHAnsi"/>
        </w:rPr>
        <w:t>docx</w:t>
      </w:r>
      <w:proofErr w:type="spellEnd"/>
      <w:r w:rsidRPr="006130C7">
        <w:rPr>
          <w:rFonts w:asciiTheme="minorHAnsi" w:hAnsiTheme="minorHAnsi" w:cstheme="minorHAnsi"/>
        </w:rPr>
        <w:t xml:space="preserve">, </w:t>
      </w:r>
      <w:proofErr w:type="spellStart"/>
      <w:r w:rsidRPr="006130C7">
        <w:rPr>
          <w:rFonts w:asciiTheme="minorHAnsi" w:hAnsiTheme="minorHAnsi" w:cstheme="minorHAnsi"/>
        </w:rPr>
        <w:t>png</w:t>
      </w:r>
      <w:proofErr w:type="spellEnd"/>
      <w:r w:rsidR="00BC0A08" w:rsidRPr="006130C7">
        <w:rPr>
          <w:rFonts w:asciiTheme="minorHAnsi" w:hAnsiTheme="minorHAnsi" w:cstheme="minorHAnsi"/>
        </w:rPr>
        <w:t xml:space="preserve">, </w:t>
      </w:r>
      <w:r w:rsidR="00F53A08">
        <w:rPr>
          <w:rFonts w:asciiTheme="minorHAnsi" w:hAnsiTheme="minorHAnsi" w:cstheme="minorHAnsi"/>
        </w:rPr>
        <w:t>j</w:t>
      </w:r>
      <w:r w:rsidR="00BC0A08" w:rsidRPr="006130C7">
        <w:rPr>
          <w:rFonts w:asciiTheme="minorHAnsi" w:hAnsiTheme="minorHAnsi" w:cstheme="minorHAnsi"/>
        </w:rPr>
        <w:t>pg</w:t>
      </w:r>
      <w:r w:rsidRPr="006130C7">
        <w:rPr>
          <w:rFonts w:asciiTheme="minorHAnsi" w:hAnsiTheme="minorHAnsi" w:cstheme="minorHAnsi"/>
        </w:rPr>
        <w:t xml:space="preserve">, txt, </w:t>
      </w:r>
      <w:proofErr w:type="spellStart"/>
      <w:r w:rsidRPr="006130C7">
        <w:rPr>
          <w:rFonts w:asciiTheme="minorHAnsi" w:hAnsiTheme="minorHAnsi" w:cstheme="minorHAnsi"/>
        </w:rPr>
        <w:t>xml</w:t>
      </w:r>
      <w:proofErr w:type="spellEnd"/>
      <w:r w:rsidRPr="006130C7">
        <w:rPr>
          <w:rFonts w:asciiTheme="minorHAnsi" w:hAnsiTheme="minorHAnsi" w:cstheme="minorHAnsi"/>
        </w:rPr>
        <w:t>, mp4 oraz archiwa zip i 7z. Dopuszczalne są także pliki podpisane kwalifikowanym podpisem elektronicznym w</w:t>
      </w:r>
      <w:r>
        <w:rPr>
          <w:rFonts w:asciiTheme="minorHAnsi" w:hAnsiTheme="minorHAnsi" w:cstheme="minorHAnsi"/>
        </w:rPr>
        <w:t> </w:t>
      </w:r>
      <w:r w:rsidRPr="006130C7">
        <w:rPr>
          <w:rFonts w:asciiTheme="minorHAnsi" w:hAnsiTheme="minorHAnsi" w:cstheme="minorHAnsi"/>
        </w:rPr>
        <w:t xml:space="preserve">formatach TSL, </w:t>
      </w:r>
      <w:proofErr w:type="spellStart"/>
      <w:r w:rsidRPr="006130C7">
        <w:rPr>
          <w:rFonts w:asciiTheme="minorHAnsi" w:hAnsiTheme="minorHAnsi" w:cstheme="minorHAnsi"/>
        </w:rPr>
        <w:t>XMLsig</w:t>
      </w:r>
      <w:proofErr w:type="spellEnd"/>
      <w:r w:rsidRPr="006130C7">
        <w:rPr>
          <w:rFonts w:asciiTheme="minorHAnsi" w:hAnsiTheme="minorHAnsi" w:cstheme="minorHAnsi"/>
        </w:rPr>
        <w:t xml:space="preserve">, </w:t>
      </w:r>
      <w:proofErr w:type="spellStart"/>
      <w:r w:rsidRPr="006130C7">
        <w:rPr>
          <w:rFonts w:asciiTheme="minorHAnsi" w:hAnsiTheme="minorHAnsi" w:cstheme="minorHAnsi"/>
        </w:rPr>
        <w:t>XAdES</w:t>
      </w:r>
      <w:proofErr w:type="spellEnd"/>
      <w:r w:rsidRPr="006130C7">
        <w:rPr>
          <w:rFonts w:asciiTheme="minorHAnsi" w:hAnsiTheme="minorHAnsi" w:cstheme="minorHAnsi"/>
        </w:rPr>
        <w:t xml:space="preserve">, </w:t>
      </w:r>
      <w:proofErr w:type="spellStart"/>
      <w:r w:rsidRPr="006130C7">
        <w:rPr>
          <w:rFonts w:asciiTheme="minorHAnsi" w:hAnsiTheme="minorHAnsi" w:cstheme="minorHAnsi"/>
        </w:rPr>
        <w:t>PadES</w:t>
      </w:r>
      <w:proofErr w:type="spellEnd"/>
      <w:r w:rsidRPr="006130C7">
        <w:rPr>
          <w:rFonts w:asciiTheme="minorHAnsi" w:hAnsiTheme="minorHAnsi" w:cstheme="minorHAnsi"/>
        </w:rPr>
        <w:t xml:space="preserve">, </w:t>
      </w:r>
      <w:proofErr w:type="spellStart"/>
      <w:r w:rsidRPr="006130C7">
        <w:rPr>
          <w:rFonts w:asciiTheme="minorHAnsi" w:hAnsiTheme="minorHAnsi" w:cstheme="minorHAnsi"/>
        </w:rPr>
        <w:t>CadES</w:t>
      </w:r>
      <w:proofErr w:type="spellEnd"/>
      <w:r w:rsidRPr="006130C7">
        <w:rPr>
          <w:rFonts w:asciiTheme="minorHAnsi" w:hAnsiTheme="minorHAnsi" w:cstheme="minorHAnsi"/>
        </w:rPr>
        <w:t xml:space="preserve">, ASIC, </w:t>
      </w:r>
      <w:proofErr w:type="spellStart"/>
      <w:r w:rsidRPr="006130C7">
        <w:rPr>
          <w:rFonts w:asciiTheme="minorHAnsi" w:hAnsiTheme="minorHAnsi" w:cstheme="minorHAnsi"/>
        </w:rPr>
        <w:t>XMLenc</w:t>
      </w:r>
      <w:proofErr w:type="spellEnd"/>
      <w:r w:rsidRPr="006130C7">
        <w:rPr>
          <w:rFonts w:asciiTheme="minorHAnsi" w:hAnsiTheme="minorHAnsi" w:cstheme="minorHAnsi"/>
        </w:rPr>
        <w:t>.</w:t>
      </w:r>
    </w:p>
    <w:p w14:paraId="1187A1DD" w14:textId="27C814E0" w:rsidR="005D6BA3" w:rsidRPr="00410127" w:rsidRDefault="005D6BA3" w:rsidP="005D6BA3">
      <w:pPr>
        <w:rPr>
          <w:rFonts w:asciiTheme="minorHAnsi" w:hAnsiTheme="minorHAnsi"/>
        </w:rPr>
      </w:pPr>
      <w:r w:rsidRPr="00F23B45">
        <w:rPr>
          <w:rFonts w:asciiTheme="minorHAnsi" w:hAnsiTheme="minorHAnsi" w:cstheme="minorHAnsi"/>
        </w:rPr>
        <w:t xml:space="preserve">Wzór wniosku o dofinansowanie projektu oraz wzór wymaganego załącznika do wniosku stanowią załączniki nr </w:t>
      </w:r>
      <w:r w:rsidR="00F23B45" w:rsidRPr="00F23B45">
        <w:rPr>
          <w:rFonts w:asciiTheme="minorHAnsi" w:hAnsiTheme="minorHAnsi" w:cstheme="minorHAnsi"/>
        </w:rPr>
        <w:t>22</w:t>
      </w:r>
      <w:r w:rsidR="009C0802" w:rsidRPr="00F23B45">
        <w:rPr>
          <w:rFonts w:asciiTheme="minorHAnsi" w:hAnsiTheme="minorHAnsi" w:cstheme="minorHAnsi"/>
        </w:rPr>
        <w:t xml:space="preserve"> </w:t>
      </w:r>
      <w:r w:rsidRPr="00F23B45">
        <w:rPr>
          <w:rFonts w:asciiTheme="minorHAnsi" w:hAnsiTheme="minorHAnsi" w:cstheme="minorHAnsi"/>
        </w:rPr>
        <w:t xml:space="preserve">oraz </w:t>
      </w:r>
      <w:r w:rsidR="00F23B45" w:rsidRPr="00F23B45">
        <w:rPr>
          <w:rFonts w:asciiTheme="minorHAnsi" w:hAnsiTheme="minorHAnsi" w:cstheme="minorHAnsi"/>
        </w:rPr>
        <w:t>2</w:t>
      </w:r>
      <w:r w:rsidR="00C12A83" w:rsidRPr="00F23B45">
        <w:rPr>
          <w:rFonts w:asciiTheme="minorHAnsi" w:hAnsiTheme="minorHAnsi" w:cstheme="minorHAnsi"/>
        </w:rPr>
        <w:t xml:space="preserve">3 </w:t>
      </w:r>
      <w:r w:rsidRPr="00F23B45">
        <w:rPr>
          <w:rFonts w:asciiTheme="minorHAnsi" w:hAnsiTheme="minorHAnsi" w:cstheme="minorHAnsi"/>
        </w:rPr>
        <w:t>do niniejszego regulaminu.</w:t>
      </w:r>
    </w:p>
    <w:p w14:paraId="1B594758" w14:textId="77777777" w:rsidR="005D6BA3" w:rsidRPr="00410127" w:rsidRDefault="005D6BA3" w:rsidP="005D6BA3">
      <w:pPr>
        <w:shd w:val="clear" w:color="auto" w:fill="FFFFFF" w:themeFill="background1"/>
        <w:rPr>
          <w:rFonts w:asciiTheme="minorHAnsi" w:hAnsiTheme="minorHAnsi"/>
        </w:rPr>
      </w:pPr>
      <w:r w:rsidRPr="00410127">
        <w:rPr>
          <w:rFonts w:asciiTheme="minorHAnsi" w:hAnsiTheme="minorHAnsi"/>
        </w:rPr>
        <w:t>Złożenie dodatkowych, niewymaganych przez regulamin załączników na etapie składania projektu nie będzie miało wpływu na ocenę projektu</w:t>
      </w:r>
      <w:r>
        <w:rPr>
          <w:rFonts w:asciiTheme="minorHAnsi" w:hAnsiTheme="minorHAnsi"/>
        </w:rPr>
        <w:t xml:space="preserve"> (nie będą one podlegały weryfikacji)</w:t>
      </w:r>
      <w:r w:rsidRPr="00410127">
        <w:rPr>
          <w:rFonts w:asciiTheme="minorHAnsi" w:hAnsiTheme="minorHAnsi"/>
        </w:rPr>
        <w:t>.</w:t>
      </w:r>
    </w:p>
    <w:p w14:paraId="16CA7241" w14:textId="51AAFCE8" w:rsidR="00FA1760" w:rsidRPr="00410127" w:rsidRDefault="00FA1760" w:rsidP="005D20DB">
      <w:pPr>
        <w:pStyle w:val="Nagwek3"/>
        <w:ind w:left="426" w:hanging="493"/>
        <w:rPr>
          <w:rFonts w:asciiTheme="minorHAnsi" w:hAnsiTheme="minorHAnsi"/>
        </w:rPr>
      </w:pPr>
      <w:bookmarkStart w:id="88" w:name="_Toc189657669"/>
      <w:r w:rsidRPr="00410127">
        <w:rPr>
          <w:rFonts w:asciiTheme="minorHAnsi" w:hAnsiTheme="minorHAnsi"/>
        </w:rPr>
        <w:t>Zasady komunikacji pomiędzy ION a wnioskodawcą</w:t>
      </w:r>
      <w:bookmarkEnd w:id="87"/>
      <w:bookmarkEnd w:id="88"/>
    </w:p>
    <w:p w14:paraId="62EF8292" w14:textId="77777777" w:rsidR="005D6BA3" w:rsidRPr="00410127" w:rsidRDefault="005D6BA3" w:rsidP="005D6BA3">
      <w:pPr>
        <w:rPr>
          <w:rFonts w:asciiTheme="minorHAnsi" w:eastAsia="Calibri" w:hAnsiTheme="minorHAnsi"/>
        </w:rPr>
      </w:pPr>
      <w:bookmarkStart w:id="89" w:name="_Toc440885199"/>
      <w:bookmarkStart w:id="90" w:name="_Toc447262899"/>
      <w:bookmarkStart w:id="91" w:name="_Toc448399222"/>
      <w:bookmarkStart w:id="92" w:name="_Toc136253551"/>
      <w:bookmarkStart w:id="93" w:name="_Toc138234604"/>
      <w:bookmarkStart w:id="94" w:name="_Hlk138075530"/>
      <w:r w:rsidRPr="00410127">
        <w:rPr>
          <w:rFonts w:asciiTheme="minorHAnsi" w:eastAsia="Calibri" w:hAnsiTheme="minorHAnsi"/>
        </w:rPr>
        <w:t>Komunikacja pomiędzy ION a wnioskodawcą na etapie naboru oraz oceny wniosków odbywa się</w:t>
      </w:r>
      <w:r>
        <w:rPr>
          <w:rFonts w:asciiTheme="minorHAnsi" w:eastAsia="Calibri" w:hAnsiTheme="minorHAnsi"/>
        </w:rPr>
        <w:t xml:space="preserve"> drogą elektroniczną </w:t>
      </w:r>
      <w:r w:rsidRPr="00410127">
        <w:rPr>
          <w:rFonts w:asciiTheme="minorHAnsi" w:eastAsia="Calibri" w:hAnsiTheme="minorHAnsi"/>
        </w:rPr>
        <w:t>za pośrednictwem systemu SOWA EFS. Wnioskodawca może uzupełnić lub poprawić wniosek tylko na wezwanie ION. Gdy z powodów technicznych komunikacja za</w:t>
      </w:r>
      <w:r>
        <w:rPr>
          <w:rFonts w:asciiTheme="minorHAnsi" w:eastAsia="Calibri" w:hAnsiTheme="minorHAnsi"/>
        </w:rPr>
        <w:t> </w:t>
      </w:r>
      <w:r w:rsidRPr="00410127">
        <w:rPr>
          <w:rFonts w:asciiTheme="minorHAnsi" w:eastAsia="Calibri" w:hAnsiTheme="minorHAnsi"/>
        </w:rPr>
        <w:t>pośrednictwem systemu SOWA EFS</w:t>
      </w:r>
      <w:r w:rsidRPr="00410127" w:rsidDel="00BE7AF6">
        <w:rPr>
          <w:rFonts w:asciiTheme="minorHAnsi" w:eastAsia="Calibri" w:hAnsiTheme="minorHAnsi"/>
        </w:rPr>
        <w:t xml:space="preserve"> </w:t>
      </w:r>
      <w:r w:rsidRPr="00410127">
        <w:rPr>
          <w:rFonts w:asciiTheme="minorHAnsi" w:eastAsia="Calibri" w:hAnsiTheme="minorHAnsi"/>
        </w:rPr>
        <w:t xml:space="preserve">nie będzie możliwa, ION wskaże w komunikacie na stronie naboru inny sposób komunikacji z wnioskodawcą. </w:t>
      </w:r>
    </w:p>
    <w:p w14:paraId="1971139A" w14:textId="77777777" w:rsidR="005D6BA3" w:rsidRDefault="005D6BA3" w:rsidP="005D6BA3">
      <w:pPr>
        <w:rPr>
          <w:rFonts w:asciiTheme="minorHAnsi" w:eastAsia="Calibri" w:hAnsiTheme="minorHAnsi"/>
        </w:rPr>
      </w:pPr>
      <w:r w:rsidRPr="00410127">
        <w:rPr>
          <w:rFonts w:asciiTheme="minorHAnsi" w:eastAsia="Calibri" w:hAnsiTheme="minorHAnsi"/>
        </w:rPr>
        <w:t xml:space="preserve">W przypadku wezwania wnioskodawcy do uzupełnienia lub poprawienia wniosku termin określony w wezwaniu liczy się od dnia następującego po dniu przekazania niniejszej informacji. </w:t>
      </w:r>
    </w:p>
    <w:p w14:paraId="2209B863" w14:textId="77777777" w:rsidR="005D6BA3" w:rsidRPr="00410127" w:rsidRDefault="005D6BA3" w:rsidP="005D6BA3">
      <w:pPr>
        <w:rPr>
          <w:rFonts w:asciiTheme="minorHAnsi" w:eastAsia="Calibri" w:hAnsiTheme="minorHAnsi"/>
        </w:rPr>
      </w:pPr>
      <w:r w:rsidRPr="007219FD">
        <w:rPr>
          <w:rFonts w:asciiTheme="minorHAnsi" w:eastAsia="Calibri" w:hAnsiTheme="minorHAnsi"/>
        </w:rPr>
        <w:t>W sytuacji, gdy wnioskodawca nie uzupełni lub nie poprawi wniosku w wyznaczonym terminie, albo zrobi to niezgodnie ze wskazanym zakresem, KOP dokonuje oceny wniosku na podstawie pierwotnej wersji</w:t>
      </w:r>
      <w:r>
        <w:rPr>
          <w:rFonts w:asciiTheme="minorHAnsi" w:eastAsia="Calibri" w:hAnsiTheme="minorHAnsi"/>
        </w:rPr>
        <w:t>.</w:t>
      </w:r>
    </w:p>
    <w:p w14:paraId="69F385B4" w14:textId="002DD5FB" w:rsidR="005D6BA3" w:rsidRPr="00410127" w:rsidRDefault="005D6BA3" w:rsidP="005D6BA3">
      <w:pPr>
        <w:rPr>
          <w:rFonts w:asciiTheme="minorHAnsi" w:eastAsia="Calibri" w:hAnsiTheme="minorHAnsi"/>
        </w:rPr>
      </w:pPr>
      <w:r w:rsidRPr="00410127">
        <w:rPr>
          <w:rFonts w:asciiTheme="minorHAnsi" w:eastAsia="Calibri" w:hAnsiTheme="minorHAnsi"/>
        </w:rPr>
        <w:t>Informacja o wyborze projektu do dofinansowania lub o negatywnej ocenie, przekazywana jest w formie pisemnej na adres wskazany we wniosku lub w formie elektronicznej</w:t>
      </w:r>
      <w:r w:rsidR="00626594">
        <w:rPr>
          <w:rStyle w:val="Odwoanieprzypisudolnego"/>
          <w:rFonts w:asciiTheme="minorHAnsi" w:eastAsia="Calibri" w:hAnsiTheme="minorHAnsi"/>
        </w:rPr>
        <w:footnoteReference w:id="7"/>
      </w:r>
      <w:r w:rsidRPr="00410127">
        <w:rPr>
          <w:rFonts w:asciiTheme="minorHAnsi" w:eastAsia="Calibri" w:hAnsiTheme="minorHAnsi"/>
        </w:rPr>
        <w:t xml:space="preserve">. </w:t>
      </w:r>
    </w:p>
    <w:p w14:paraId="3E5D3F21" w14:textId="77777777" w:rsidR="005D6BA3" w:rsidRPr="00410127" w:rsidRDefault="005D6BA3" w:rsidP="005D6BA3">
      <w:pPr>
        <w:rPr>
          <w:rFonts w:asciiTheme="minorHAnsi" w:eastAsia="Calibri" w:hAnsiTheme="minorHAnsi"/>
        </w:rPr>
      </w:pPr>
      <w:r w:rsidRPr="00410127">
        <w:rPr>
          <w:rFonts w:asciiTheme="minorHAnsi" w:eastAsia="Calibri" w:hAnsiTheme="minorHAnsi"/>
        </w:rPr>
        <w:lastRenderedPageBreak/>
        <w:t>Złożenie wniosku oznacza, że wnioskodawca akceptuje powyższe zasady.</w:t>
      </w:r>
    </w:p>
    <w:p w14:paraId="1A4BAEAE" w14:textId="1F5E6A45" w:rsidR="005D6BA3" w:rsidRPr="00410127" w:rsidRDefault="005D6BA3" w:rsidP="005D6BA3">
      <w:pPr>
        <w:shd w:val="clear" w:color="auto" w:fill="FFFFFF" w:themeFill="background1"/>
        <w:rPr>
          <w:rFonts w:asciiTheme="minorHAnsi" w:hAnsiTheme="minorHAnsi"/>
        </w:rPr>
      </w:pPr>
      <w:r w:rsidRPr="00410127">
        <w:rPr>
          <w:rFonts w:asciiTheme="minorHAnsi" w:eastAsia="Calibri" w:hAnsiTheme="minorHAnsi"/>
        </w:rPr>
        <w:t xml:space="preserve">Pytania </w:t>
      </w:r>
      <w:r w:rsidRPr="00410127">
        <w:rPr>
          <w:rFonts w:asciiTheme="minorHAnsi" w:hAnsiTheme="minorHAnsi"/>
        </w:rPr>
        <w:t xml:space="preserve">dotyczące naboru należy kierować najpóźniej do dnia zakończenia naboru wniosków na adres poczty </w:t>
      </w:r>
      <w:r w:rsidRPr="0069548F">
        <w:rPr>
          <w:rFonts w:asciiTheme="minorHAnsi" w:hAnsiTheme="minorHAnsi"/>
        </w:rPr>
        <w:t>elektronicznej:</w:t>
      </w:r>
      <w:hyperlink r:id="rId23" w:history="1">
        <w:r w:rsidR="00836C69" w:rsidRPr="00836C69">
          <w:rPr>
            <w:rStyle w:val="Hipercze"/>
            <w:rFonts w:eastAsiaTheme="minorHAnsi"/>
          </w:rPr>
          <w:t xml:space="preserve"> integracja.efs@pomorskie.eu</w:t>
        </w:r>
      </w:hyperlink>
    </w:p>
    <w:p w14:paraId="64790CF2" w14:textId="77777777" w:rsidR="005D6BA3" w:rsidRPr="00410127" w:rsidRDefault="005D6BA3" w:rsidP="005D6BA3">
      <w:pPr>
        <w:rPr>
          <w:rFonts w:asciiTheme="minorHAnsi" w:eastAsia="Calibri" w:hAnsiTheme="minorHAnsi"/>
        </w:rPr>
      </w:pPr>
      <w:r w:rsidRPr="00410127">
        <w:rPr>
          <w:rFonts w:asciiTheme="minorHAnsi" w:eastAsia="Calibri" w:hAnsiTheme="minorHAnsi"/>
        </w:rPr>
        <w:t>Wyjaśnienia publikowane są na</w:t>
      </w:r>
      <w:r w:rsidRPr="00410127">
        <w:rPr>
          <w:rFonts w:asciiTheme="minorHAnsi" w:hAnsiTheme="minorHAnsi"/>
        </w:rPr>
        <w:t xml:space="preserve"> stronie internetowej </w:t>
      </w:r>
      <w:hyperlink r:id="rId24" w:history="1">
        <w:r w:rsidRPr="00410127">
          <w:rPr>
            <w:rStyle w:val="Hipercze"/>
            <w:rFonts w:asciiTheme="minorHAnsi" w:eastAsiaTheme="minorHAnsi" w:hAnsiTheme="minorHAnsi"/>
          </w:rPr>
          <w:t>FEP 2021-2027</w:t>
        </w:r>
      </w:hyperlink>
      <w:r w:rsidRPr="0069548F">
        <w:rPr>
          <w:rFonts w:asciiTheme="minorHAnsi" w:eastAsia="Calibri" w:hAnsiTheme="minorHAnsi"/>
        </w:rPr>
        <w:t>.</w:t>
      </w:r>
      <w:r w:rsidRPr="00410127">
        <w:rPr>
          <w:rFonts w:asciiTheme="minorHAnsi" w:eastAsia="Calibri" w:hAnsiTheme="minorHAnsi"/>
        </w:rPr>
        <w:t xml:space="preserve"> </w:t>
      </w:r>
    </w:p>
    <w:p w14:paraId="12F2818C" w14:textId="77777777" w:rsidR="005D6BA3" w:rsidRPr="00410127" w:rsidRDefault="005D6BA3" w:rsidP="005D6BA3">
      <w:pPr>
        <w:shd w:val="clear" w:color="auto" w:fill="FFFFFF" w:themeFill="background1"/>
        <w:rPr>
          <w:rFonts w:asciiTheme="minorHAnsi" w:hAnsiTheme="minorHAnsi"/>
          <w:b/>
          <w:highlight w:val="yellow"/>
        </w:rPr>
      </w:pPr>
      <w:r w:rsidRPr="00410127">
        <w:rPr>
          <w:rFonts w:asciiTheme="minorHAnsi" w:hAnsiTheme="minorHAnsi"/>
        </w:rPr>
        <w:t>ION publikuje odpowiedzi</w:t>
      </w:r>
      <w:r>
        <w:rPr>
          <w:rFonts w:asciiTheme="minorHAnsi" w:hAnsiTheme="minorHAnsi"/>
        </w:rPr>
        <w:t xml:space="preserve"> i wyjaśnienia</w:t>
      </w:r>
      <w:r w:rsidRPr="00410127">
        <w:rPr>
          <w:rFonts w:asciiTheme="minorHAnsi" w:hAnsiTheme="minorHAnsi"/>
        </w:rPr>
        <w:t xml:space="preserve"> na kluczowe lub powtarzające się najczęściej pytania. </w:t>
      </w:r>
      <w:r>
        <w:rPr>
          <w:rFonts w:asciiTheme="minorHAnsi" w:hAnsiTheme="minorHAnsi"/>
        </w:rPr>
        <w:t>S</w:t>
      </w:r>
      <w:r w:rsidRPr="00410127">
        <w:rPr>
          <w:rFonts w:asciiTheme="minorHAnsi" w:hAnsiTheme="minorHAnsi"/>
        </w:rPr>
        <w:t xml:space="preserve">ą </w:t>
      </w:r>
      <w:r>
        <w:rPr>
          <w:rFonts w:asciiTheme="minorHAnsi" w:hAnsiTheme="minorHAnsi"/>
        </w:rPr>
        <w:t xml:space="preserve">one </w:t>
      </w:r>
      <w:r w:rsidRPr="00410127">
        <w:rPr>
          <w:rFonts w:asciiTheme="minorHAnsi" w:hAnsiTheme="minorHAnsi"/>
        </w:rPr>
        <w:t>wiążące do momentu</w:t>
      </w:r>
      <w:r>
        <w:rPr>
          <w:rFonts w:asciiTheme="minorHAnsi" w:hAnsiTheme="minorHAnsi"/>
        </w:rPr>
        <w:t xml:space="preserve"> odwołania wyjaśnienia. W przypadku odwołania wyjaśnienia ION oznacza i publikuje taką informację informując w ten sposób wnioskodawców o dokonanej zmianie.</w:t>
      </w:r>
    </w:p>
    <w:p w14:paraId="7C60A555" w14:textId="77777777" w:rsidR="005D6BA3" w:rsidRPr="00410127" w:rsidRDefault="005D6BA3" w:rsidP="005D6BA3">
      <w:pPr>
        <w:widowControl w:val="0"/>
        <w:rPr>
          <w:rFonts w:asciiTheme="minorHAnsi" w:hAnsiTheme="minorHAnsi"/>
          <w:b/>
          <w:sz w:val="24"/>
        </w:rPr>
      </w:pPr>
      <w:r w:rsidRPr="00410127">
        <w:rPr>
          <w:rFonts w:asciiTheme="minorHAnsi" w:hAnsiTheme="minorHAnsi"/>
          <w:b/>
        </w:rPr>
        <w:t>ION zastrzega, iż pytania i odpowiedzi umieszczane na stronie internetowej</w:t>
      </w:r>
      <w:r w:rsidRPr="00410127">
        <w:rPr>
          <w:rFonts w:asciiTheme="minorHAnsi" w:hAnsiTheme="minorHAnsi"/>
        </w:rPr>
        <w:t xml:space="preserve"> </w:t>
      </w:r>
      <w:hyperlink r:id="rId25" w:history="1">
        <w:r w:rsidRPr="00410127">
          <w:rPr>
            <w:rStyle w:val="Hipercze"/>
            <w:rFonts w:asciiTheme="minorHAnsi" w:eastAsiaTheme="minorHAnsi" w:hAnsiTheme="minorHAnsi"/>
          </w:rPr>
          <w:t>FEP 2021-2027</w:t>
        </w:r>
      </w:hyperlink>
      <w:r w:rsidRPr="00410127">
        <w:rPr>
          <w:rStyle w:val="Hipercze"/>
          <w:rFonts w:asciiTheme="minorHAnsi" w:eastAsiaTheme="minorHAnsi" w:hAnsiTheme="minorHAnsi"/>
        </w:rPr>
        <w:t xml:space="preserve"> </w:t>
      </w:r>
      <w:r w:rsidRPr="00410127">
        <w:rPr>
          <w:rFonts w:asciiTheme="minorHAnsi" w:hAnsiTheme="minorHAnsi"/>
          <w:b/>
        </w:rPr>
        <w:t>są dedykowane konkretnemu naborowi.</w:t>
      </w:r>
    </w:p>
    <w:p w14:paraId="22B3A70A" w14:textId="77777777" w:rsidR="005D6BA3" w:rsidRPr="008A610E" w:rsidRDefault="005D6BA3" w:rsidP="002228A0">
      <w:pPr>
        <w:keepNext/>
        <w:widowControl w:val="0"/>
        <w:rPr>
          <w:rFonts w:asciiTheme="minorHAnsi" w:hAnsiTheme="minorHAnsi" w:cstheme="minorHAnsi"/>
          <w:b/>
          <w:sz w:val="26"/>
          <w:szCs w:val="26"/>
        </w:rPr>
      </w:pPr>
      <w:r w:rsidRPr="008A610E">
        <w:rPr>
          <w:rFonts w:asciiTheme="minorHAnsi" w:hAnsiTheme="minorHAnsi" w:cstheme="minorHAnsi"/>
          <w:b/>
          <w:sz w:val="26"/>
          <w:szCs w:val="26"/>
        </w:rPr>
        <w:t>Oczywiste omyłki</w:t>
      </w:r>
    </w:p>
    <w:p w14:paraId="611BF988" w14:textId="77777777" w:rsidR="005D6BA3" w:rsidRPr="008A610E" w:rsidRDefault="005D6BA3" w:rsidP="002228A0">
      <w:pPr>
        <w:keepNext/>
        <w:spacing w:before="0"/>
        <w:rPr>
          <w:rFonts w:asciiTheme="minorHAnsi" w:hAnsiTheme="minorHAnsi" w:cstheme="minorHAnsi"/>
        </w:rPr>
      </w:pPr>
      <w:r w:rsidRPr="008A610E">
        <w:rPr>
          <w:rFonts w:asciiTheme="minorHAnsi" w:hAnsiTheme="minorHAnsi" w:cstheme="minorHAnsi"/>
        </w:rPr>
        <w:t>W razie stwierdzenia we wniosku oczywistej omyłki pisarskiej lub rachunkowej ION dokonuje korekty wniosku powiadamiając o tym wnioskodawcę lub wzywa wnioskodawcę do poprawy wniosku we wskazanym zakresie i terminie.</w:t>
      </w:r>
    </w:p>
    <w:p w14:paraId="0940BA84" w14:textId="77777777" w:rsidR="005D6BA3" w:rsidRPr="008A610E" w:rsidRDefault="005D6BA3" w:rsidP="005D6BA3">
      <w:pPr>
        <w:spacing w:before="0"/>
        <w:rPr>
          <w:rFonts w:asciiTheme="minorHAnsi" w:hAnsiTheme="minorHAnsi" w:cstheme="minorHAnsi"/>
        </w:rPr>
      </w:pPr>
      <w:r w:rsidRPr="008A610E">
        <w:rPr>
          <w:rFonts w:asciiTheme="minorHAnsi" w:hAnsiTheme="minorHAnsi" w:cstheme="minorHAnsi"/>
        </w:rPr>
        <w:t>Z oczywistą omyłką mamy do czynienia w sytuacji, w której błąd jest ewidentny, łatwo zauważalny, niewymagający dodatkowych obliczeń, czy ustaleń i jest wynikiem na przykład błędnego wyboru z listy rozwijanej, niewłaściwego (wbrew zamierzeniu wnioskodawcy) użycia wyrazu, widocznej mylnej pisowni, niedokładności redakcyjnej, przeoczenia czy też opuszczenia jakiegoś wyrazu lub wyrazów, numerów, liczb.</w:t>
      </w:r>
    </w:p>
    <w:p w14:paraId="134000D8" w14:textId="77777777" w:rsidR="005D6BA3" w:rsidRPr="008A610E" w:rsidRDefault="005D6BA3" w:rsidP="005D6BA3">
      <w:pPr>
        <w:spacing w:before="0"/>
        <w:rPr>
          <w:rFonts w:asciiTheme="minorHAnsi" w:hAnsiTheme="minorHAnsi" w:cstheme="minorHAnsi"/>
        </w:rPr>
      </w:pPr>
      <w:r w:rsidRPr="008A610E">
        <w:rPr>
          <w:rFonts w:asciiTheme="minorHAnsi" w:hAnsiTheme="minorHAnsi" w:cstheme="minorHAnsi"/>
        </w:rPr>
        <w:t>Poprawienie oczywistej omyłki nie może prowadzić do istotnej modyfikacji wniosku. Oznacza to, że poprawienie oczywistej omyłki nie może prowadzić do zmiany okoliczności opisanych we wniosku, stanowiących podstawę oceny projektu, a tym samym mieć wpływu na zmianę sposobu oceny kryterium/kryteriów wyboru projektów. Ustalenie, czy doszło do oczywistej omyłki, następuje każdorazowo w ramach indywidualnej sprawy i w oparciu o związane z nią dokumenty.</w:t>
      </w:r>
    </w:p>
    <w:p w14:paraId="6BD84531" w14:textId="458D9146" w:rsidR="004E6915" w:rsidRPr="00410127" w:rsidRDefault="004E6915" w:rsidP="009C6416">
      <w:pPr>
        <w:pStyle w:val="Nagwek2"/>
        <w:ind w:left="425" w:hanging="425"/>
        <w:rPr>
          <w:rFonts w:asciiTheme="minorHAnsi" w:hAnsiTheme="minorHAnsi"/>
        </w:rPr>
      </w:pPr>
      <w:bookmarkStart w:id="95" w:name="_Toc189657670"/>
      <w:r w:rsidRPr="00410127">
        <w:rPr>
          <w:rFonts w:asciiTheme="minorHAnsi" w:hAnsiTheme="minorHAnsi"/>
        </w:rPr>
        <w:t>Przedmiot</w:t>
      </w:r>
      <w:bookmarkEnd w:id="89"/>
      <w:bookmarkEnd w:id="90"/>
      <w:bookmarkEnd w:id="91"/>
      <w:r w:rsidRPr="00410127">
        <w:rPr>
          <w:rFonts w:asciiTheme="minorHAnsi" w:hAnsiTheme="minorHAnsi"/>
        </w:rPr>
        <w:t xml:space="preserve"> naboru</w:t>
      </w:r>
      <w:bookmarkEnd w:id="92"/>
      <w:bookmarkEnd w:id="93"/>
      <w:bookmarkEnd w:id="95"/>
    </w:p>
    <w:p w14:paraId="45CA8141" w14:textId="04F988D9" w:rsidR="004E6915" w:rsidRPr="00410127" w:rsidRDefault="004E6915" w:rsidP="00AC426C">
      <w:pPr>
        <w:pStyle w:val="Nagwek3"/>
        <w:ind w:left="493"/>
        <w:rPr>
          <w:rFonts w:asciiTheme="minorHAnsi" w:hAnsiTheme="minorHAnsi"/>
        </w:rPr>
      </w:pPr>
      <w:bookmarkStart w:id="96" w:name="_Toc420574245"/>
      <w:bookmarkStart w:id="97" w:name="_Toc422301617"/>
      <w:bookmarkStart w:id="98" w:name="_Toc136253552"/>
      <w:bookmarkStart w:id="99" w:name="_Toc138234605"/>
      <w:bookmarkStart w:id="100" w:name="_Toc189657671"/>
      <w:bookmarkStart w:id="101" w:name="_Toc440885202"/>
      <w:bookmarkStart w:id="102" w:name="_Toc447262901"/>
      <w:bookmarkStart w:id="103" w:name="_Toc448399224"/>
      <w:r w:rsidRPr="00410127">
        <w:rPr>
          <w:rFonts w:asciiTheme="minorHAnsi" w:hAnsiTheme="minorHAnsi"/>
        </w:rPr>
        <w:t>Typ projektów</w:t>
      </w:r>
      <w:bookmarkEnd w:id="96"/>
      <w:bookmarkEnd w:id="97"/>
      <w:bookmarkEnd w:id="98"/>
      <w:bookmarkEnd w:id="99"/>
      <w:bookmarkEnd w:id="100"/>
      <w:r w:rsidRPr="00410127">
        <w:rPr>
          <w:rFonts w:asciiTheme="minorHAnsi" w:hAnsiTheme="minorHAnsi"/>
        </w:rPr>
        <w:t xml:space="preserve"> </w:t>
      </w:r>
      <w:bookmarkStart w:id="104" w:name="_Hlk54865686"/>
      <w:bookmarkStart w:id="105" w:name="_Toc420574246"/>
      <w:bookmarkEnd w:id="101"/>
      <w:bookmarkEnd w:id="102"/>
      <w:bookmarkEnd w:id="103"/>
    </w:p>
    <w:p w14:paraId="11307FD0" w14:textId="77777777" w:rsidR="000D7FCB" w:rsidRPr="004768B1" w:rsidRDefault="000D7FCB" w:rsidP="000D7FCB">
      <w:pPr>
        <w:shd w:val="clear" w:color="auto" w:fill="FFFFFF"/>
        <w:rPr>
          <w:rFonts w:asciiTheme="minorHAnsi" w:hAnsiTheme="minorHAnsi"/>
        </w:rPr>
      </w:pPr>
      <w:bookmarkStart w:id="106" w:name="_Toc447262902"/>
      <w:bookmarkStart w:id="107" w:name="_Toc448399225"/>
      <w:bookmarkEnd w:id="94"/>
      <w:bookmarkEnd w:id="104"/>
      <w:bookmarkEnd w:id="105"/>
      <w:r w:rsidRPr="004768B1">
        <w:rPr>
          <w:rFonts w:asciiTheme="minorHAnsi" w:hAnsiTheme="minorHAnsi"/>
        </w:rPr>
        <w:t>Kompleksowe działania na rzecz integracji społecznej i zawodowej oraz wykształcenia obywateli państw trzecich, w tym migrantów, realizowane przez JST na podstawie diagnozy potrzeb, wykorzystujące w pierwszej kolejności ogólnie dostępne instrumenty włączenia i aktywizacji społecznej, zawodowej, edukacyjnej, kulturalnej i zdrowotnej, w szczególności:</w:t>
      </w:r>
    </w:p>
    <w:p w14:paraId="0CA4167F" w14:textId="09566D29" w:rsidR="000D7FCB" w:rsidRPr="0081202C" w:rsidRDefault="000D7FCB" w:rsidP="00DB79C6">
      <w:pPr>
        <w:pStyle w:val="Akapitzlist"/>
        <w:numPr>
          <w:ilvl w:val="7"/>
          <w:numId w:val="77"/>
        </w:numPr>
        <w:shd w:val="clear" w:color="auto" w:fill="FFFFFF"/>
        <w:ind w:left="993" w:hanging="426"/>
        <w:rPr>
          <w:rFonts w:asciiTheme="minorHAnsi" w:hAnsiTheme="minorHAnsi"/>
        </w:rPr>
      </w:pPr>
      <w:r w:rsidRPr="0081202C">
        <w:rPr>
          <w:rFonts w:asciiTheme="minorHAnsi" w:hAnsiTheme="minorHAnsi"/>
        </w:rPr>
        <w:t>wspieranie migrantów oraz pracodawców w procesie integracji cudzoziemców na rynku pracy;</w:t>
      </w:r>
    </w:p>
    <w:p w14:paraId="0DFFC801" w14:textId="48D7378C" w:rsidR="000D7FCB" w:rsidRPr="0081202C" w:rsidRDefault="000D7FCB" w:rsidP="00DB79C6">
      <w:pPr>
        <w:pStyle w:val="Akapitzlist"/>
        <w:numPr>
          <w:ilvl w:val="7"/>
          <w:numId w:val="77"/>
        </w:numPr>
        <w:shd w:val="clear" w:color="auto" w:fill="FFFFFF"/>
        <w:ind w:left="993" w:hanging="426"/>
        <w:rPr>
          <w:rFonts w:asciiTheme="minorHAnsi" w:hAnsiTheme="minorHAnsi"/>
        </w:rPr>
      </w:pPr>
      <w:r w:rsidRPr="0081202C">
        <w:rPr>
          <w:rFonts w:asciiTheme="minorHAnsi" w:hAnsiTheme="minorHAnsi"/>
        </w:rPr>
        <w:t xml:space="preserve">integracja społeczna i kulturalna migrantów; </w:t>
      </w:r>
    </w:p>
    <w:p w14:paraId="28A874E1" w14:textId="00E8AF1C" w:rsidR="000D7FCB" w:rsidRPr="0081202C" w:rsidRDefault="000D7FCB" w:rsidP="00DB79C6">
      <w:pPr>
        <w:pStyle w:val="Akapitzlist"/>
        <w:numPr>
          <w:ilvl w:val="7"/>
          <w:numId w:val="77"/>
        </w:numPr>
        <w:shd w:val="clear" w:color="auto" w:fill="FFFFFF"/>
        <w:ind w:left="993" w:hanging="426"/>
        <w:rPr>
          <w:rFonts w:asciiTheme="minorHAnsi" w:hAnsiTheme="minorHAnsi"/>
        </w:rPr>
      </w:pPr>
      <w:r w:rsidRPr="0081202C">
        <w:rPr>
          <w:rFonts w:asciiTheme="minorHAnsi" w:hAnsiTheme="minorHAnsi"/>
        </w:rPr>
        <w:t>działania wspomagające edukację dzieci i młodzieży z doświadczeniem migracyjnym;</w:t>
      </w:r>
    </w:p>
    <w:p w14:paraId="61989D26" w14:textId="03AE2FCC" w:rsidR="000D7FCB" w:rsidRPr="0081202C" w:rsidRDefault="000D7FCB" w:rsidP="00DB79C6">
      <w:pPr>
        <w:pStyle w:val="Akapitzlist"/>
        <w:numPr>
          <w:ilvl w:val="7"/>
          <w:numId w:val="77"/>
        </w:numPr>
        <w:shd w:val="clear" w:color="auto" w:fill="FFFFFF"/>
        <w:ind w:left="993" w:hanging="426"/>
        <w:rPr>
          <w:rFonts w:asciiTheme="minorHAnsi" w:hAnsiTheme="minorHAnsi"/>
        </w:rPr>
      </w:pPr>
      <w:r w:rsidRPr="0081202C">
        <w:rPr>
          <w:rFonts w:asciiTheme="minorHAnsi" w:hAnsiTheme="minorHAnsi"/>
        </w:rPr>
        <w:t>pomoc psychologiczna, prawna, bytowa, zdrowotna i tłumaczeniowa dla migrantów doświadczających wykluczenia;</w:t>
      </w:r>
    </w:p>
    <w:p w14:paraId="36D1AA99" w14:textId="680A493C" w:rsidR="000D7FCB" w:rsidRPr="0081202C" w:rsidRDefault="000D7FCB" w:rsidP="00DB79C6">
      <w:pPr>
        <w:pStyle w:val="Akapitzlist"/>
        <w:numPr>
          <w:ilvl w:val="7"/>
          <w:numId w:val="77"/>
        </w:numPr>
        <w:shd w:val="clear" w:color="auto" w:fill="FFFFFF"/>
        <w:ind w:left="993" w:hanging="426"/>
        <w:rPr>
          <w:rFonts w:asciiTheme="minorHAnsi" w:hAnsiTheme="minorHAnsi"/>
        </w:rPr>
      </w:pPr>
      <w:r w:rsidRPr="0081202C">
        <w:rPr>
          <w:rFonts w:asciiTheme="minorHAnsi" w:hAnsiTheme="minorHAnsi"/>
        </w:rPr>
        <w:t>usługi dla cudzoziemców, które pozwolą im na lepsze funkcjonowanie w polskim społeczeństwie, m.in. kursy języka polskiego, szkolenia z zakresu wartości i kultury polskiej, szkolenia zawodowe, dostarczanie praktycznych informacji dotyczących różnych aspektów życia w Polsce.</w:t>
      </w:r>
    </w:p>
    <w:p w14:paraId="3628B8B9" w14:textId="248A89B9" w:rsidR="00B1535A" w:rsidRPr="00BC4612" w:rsidRDefault="004E6915" w:rsidP="00AC426C">
      <w:pPr>
        <w:pStyle w:val="Nagwek3"/>
        <w:ind w:left="493"/>
        <w:rPr>
          <w:rFonts w:asciiTheme="minorHAnsi" w:hAnsiTheme="minorHAnsi"/>
        </w:rPr>
      </w:pPr>
      <w:bookmarkStart w:id="108" w:name="_Toc136253553"/>
      <w:bookmarkStart w:id="109" w:name="_Toc138234606"/>
      <w:bookmarkStart w:id="110" w:name="_Toc189657672"/>
      <w:r w:rsidRPr="00410127">
        <w:rPr>
          <w:rFonts w:asciiTheme="minorHAnsi" w:hAnsiTheme="minorHAnsi"/>
        </w:rPr>
        <w:lastRenderedPageBreak/>
        <w:t>Grupa docelowa projektu</w:t>
      </w:r>
      <w:bookmarkStart w:id="111" w:name="_Hlk139544359"/>
      <w:bookmarkEnd w:id="106"/>
      <w:bookmarkEnd w:id="107"/>
      <w:bookmarkEnd w:id="108"/>
      <w:bookmarkEnd w:id="109"/>
      <w:bookmarkEnd w:id="110"/>
    </w:p>
    <w:p w14:paraId="0826F04E" w14:textId="0F8F1D60" w:rsidR="00E37364" w:rsidRPr="00806CEA" w:rsidRDefault="00E37364" w:rsidP="00806CEA">
      <w:pPr>
        <w:spacing w:after="120"/>
        <w:rPr>
          <w:rFonts w:asciiTheme="minorHAnsi" w:hAnsiTheme="minorHAnsi"/>
        </w:rPr>
      </w:pPr>
      <w:bookmarkStart w:id="112" w:name="_Toc136253554"/>
      <w:bookmarkStart w:id="113" w:name="_Toc138234607"/>
      <w:bookmarkEnd w:id="111"/>
      <w:r w:rsidRPr="00806CEA">
        <w:rPr>
          <w:rFonts w:asciiTheme="minorHAnsi" w:hAnsiTheme="minorHAnsi"/>
        </w:rPr>
        <w:t>Zgodnie z FEP 2021-2027 wsparcie w ramach Działania 5.</w:t>
      </w:r>
      <w:r w:rsidR="00B96C06" w:rsidRPr="00806CEA">
        <w:rPr>
          <w:rFonts w:asciiTheme="minorHAnsi" w:hAnsiTheme="minorHAnsi"/>
        </w:rPr>
        <w:t>1</w:t>
      </w:r>
      <w:r w:rsidRPr="00806CEA">
        <w:rPr>
          <w:rFonts w:asciiTheme="minorHAnsi" w:hAnsiTheme="minorHAnsi"/>
        </w:rPr>
        <w:t>4. jest udzielane:</w:t>
      </w:r>
    </w:p>
    <w:p w14:paraId="58DD8413" w14:textId="702B8F4D" w:rsidR="00E37364" w:rsidRPr="008754F5" w:rsidRDefault="000D7FCB" w:rsidP="005D03FE">
      <w:pPr>
        <w:pStyle w:val="Akapitzlist"/>
        <w:numPr>
          <w:ilvl w:val="0"/>
          <w:numId w:val="65"/>
        </w:numPr>
        <w:spacing w:after="120"/>
        <w:ind w:left="709" w:hanging="284"/>
        <w:rPr>
          <w:rFonts w:asciiTheme="minorHAnsi" w:hAnsiTheme="minorHAnsi"/>
        </w:rPr>
      </w:pPr>
      <w:r>
        <w:t>obywatelom państw trzecich dotkniętych/zagrożonych ubóstwem i wykluczeniem społecznym</w:t>
      </w:r>
      <w:r w:rsidR="00E37364">
        <w:rPr>
          <w:rFonts w:asciiTheme="minorHAnsi" w:hAnsiTheme="minorHAnsi"/>
        </w:rPr>
        <w:t>;</w:t>
      </w:r>
    </w:p>
    <w:p w14:paraId="2972B0DC" w14:textId="53FC94C8" w:rsidR="0026115B" w:rsidRPr="000D7FCB" w:rsidRDefault="000D7FCB" w:rsidP="005D03FE">
      <w:pPr>
        <w:pStyle w:val="Akapitzlist"/>
        <w:numPr>
          <w:ilvl w:val="0"/>
          <w:numId w:val="65"/>
        </w:numPr>
        <w:spacing w:before="0" w:after="120"/>
        <w:ind w:left="709" w:hanging="284"/>
        <w:rPr>
          <w:rFonts w:asciiTheme="minorHAnsi" w:hAnsiTheme="minorHAnsi" w:cstheme="minorHAnsi"/>
          <w:b/>
          <w:szCs w:val="22"/>
        </w:rPr>
      </w:pPr>
      <w:r>
        <w:t>rodzinom obywateli państw trzecich dotkniętych/zagrożonych ubóstwem i wykluczeniem społecznym</w:t>
      </w:r>
      <w:r w:rsidR="0026115B" w:rsidRPr="000D7FCB">
        <w:rPr>
          <w:rFonts w:asciiTheme="minorHAnsi" w:hAnsiTheme="minorHAnsi"/>
        </w:rPr>
        <w:t>.</w:t>
      </w:r>
    </w:p>
    <w:p w14:paraId="29DEA39E" w14:textId="7D59DB66" w:rsidR="00E37364" w:rsidRPr="00A442D6" w:rsidRDefault="00E37364" w:rsidP="00E37364">
      <w:pPr>
        <w:keepLines w:val="0"/>
        <w:spacing w:after="240"/>
        <w:textAlignment w:val="baseline"/>
        <w:rPr>
          <w:b/>
          <w:szCs w:val="22"/>
        </w:rPr>
      </w:pPr>
      <w:r w:rsidRPr="00A442D6">
        <w:t>Projekty skierowane do osób fizycznych muszą obejmować osoby mające miejsce zamieszkania w rozumieniu ustawy z dnia 23 kwietnia 1964 roku Kodeks cywilny lub pracujące albo uczące się na terenie województwa pomorskiego.</w:t>
      </w:r>
    </w:p>
    <w:p w14:paraId="6982D736" w14:textId="5399755B" w:rsidR="004E6915" w:rsidRPr="00410127" w:rsidRDefault="006D2911" w:rsidP="00710B19">
      <w:pPr>
        <w:pStyle w:val="Nagwek3"/>
        <w:spacing w:before="120"/>
        <w:ind w:left="426"/>
        <w:rPr>
          <w:rFonts w:asciiTheme="minorHAnsi" w:hAnsiTheme="minorHAnsi"/>
        </w:rPr>
      </w:pPr>
      <w:bookmarkStart w:id="114" w:name="_Toc189657673"/>
      <w:r>
        <w:rPr>
          <w:rFonts w:asciiTheme="minorHAnsi" w:hAnsiTheme="minorHAnsi"/>
        </w:rPr>
        <w:t>U</w:t>
      </w:r>
      <w:r w:rsidR="004E6915" w:rsidRPr="00410127">
        <w:rPr>
          <w:rFonts w:asciiTheme="minorHAnsi" w:hAnsiTheme="minorHAnsi"/>
        </w:rPr>
        <w:t>warunkowania realizacji wsparcia w ramach projektów</w:t>
      </w:r>
      <w:bookmarkEnd w:id="112"/>
      <w:bookmarkEnd w:id="113"/>
      <w:bookmarkEnd w:id="114"/>
    </w:p>
    <w:p w14:paraId="64D7CF02" w14:textId="77777777" w:rsidR="00E37364" w:rsidRDefault="00E37364" w:rsidP="0071186D">
      <w:pPr>
        <w:pStyle w:val="Nagwek4"/>
      </w:pPr>
      <w:bookmarkStart w:id="115" w:name="_Toc179884233"/>
      <w:bookmarkStart w:id="116" w:name="_Toc189657674"/>
      <w:bookmarkStart w:id="117" w:name="_Toc420574248"/>
      <w:bookmarkStart w:id="118" w:name="_Toc422301620"/>
      <w:bookmarkStart w:id="119" w:name="_Toc440885204"/>
      <w:bookmarkStart w:id="120" w:name="_Toc447262903"/>
      <w:bookmarkStart w:id="121" w:name="_Toc448399226"/>
      <w:bookmarkStart w:id="122" w:name="_Toc136253555"/>
      <w:bookmarkStart w:id="123" w:name="_Toc138234608"/>
      <w:r>
        <w:t xml:space="preserve">2.3.1 </w:t>
      </w:r>
      <w:r w:rsidRPr="008A610E">
        <w:t>Zasady ogólne</w:t>
      </w:r>
      <w:bookmarkEnd w:id="115"/>
      <w:bookmarkEnd w:id="116"/>
    </w:p>
    <w:p w14:paraId="462D66FA" w14:textId="4BB8937C" w:rsidR="00E37364" w:rsidRDefault="00E37364" w:rsidP="0065593C">
      <w:pPr>
        <w:pStyle w:val="Akapitzlist"/>
        <w:numPr>
          <w:ilvl w:val="6"/>
          <w:numId w:val="64"/>
        </w:numPr>
        <w:ind w:left="426"/>
        <w:rPr>
          <w:lang w:eastAsia="en-US"/>
        </w:rPr>
      </w:pPr>
      <w:r>
        <w:rPr>
          <w:szCs w:val="22"/>
        </w:rPr>
        <w:t xml:space="preserve">Celem naboru </w:t>
      </w:r>
      <w:r w:rsidR="001B356B">
        <w:rPr>
          <w:szCs w:val="22"/>
        </w:rPr>
        <w:t xml:space="preserve">jest wybór </w:t>
      </w:r>
      <w:r w:rsidR="001B356B">
        <w:t xml:space="preserve">projektów obejmujących kompleksowe działania na rzecz integracji społecznej i zawodowej oraz wykształcenia obywateli państw trzecich, w tym migrantów, realizowane przez jednostki samorządu terytorialnego na podstawie diagnozy potrzeb, wykorzystujące w pierwszej kolejności ogólnie dostępne instrumenty włączenia i aktywizacji społecznej, zawodowej, edukacyjnej, kulturalnej i zdrowotnej. </w:t>
      </w:r>
    </w:p>
    <w:p w14:paraId="02FEEC4B" w14:textId="451E743C" w:rsidR="00B5037F" w:rsidRDefault="00B5037F" w:rsidP="0065593C">
      <w:pPr>
        <w:pStyle w:val="Akapitzlist"/>
        <w:numPr>
          <w:ilvl w:val="6"/>
          <w:numId w:val="64"/>
        </w:numPr>
        <w:ind w:left="426"/>
        <w:rPr>
          <w:lang w:eastAsia="en-US"/>
        </w:rPr>
      </w:pPr>
      <w:r w:rsidRPr="000C1184">
        <w:rPr>
          <w:b/>
        </w:rPr>
        <w:t>Wykluczone z ubiegania się o wsparcie są JST tworzące Związki ZIT, ich jednostki organizacyjne oraz JST mające status Obserwatora</w:t>
      </w:r>
      <w:r>
        <w:t>, które są uprawnione na mocy odpowiednich porozumień w sprawie realizacji instrumentu Zintegrowane Inwestycje Terytorialne w ramach programu Fundusze Europejskie dla Pomorza 2021-2027, do realizacji projektów w ramach Działania 5.15. Integracja migrantów – ZIT na terenie obszaru metropolitalnego oraz Działania 5.16. Integracja migrantów – ZIT poza terenem obszaru metropolitalnego</w:t>
      </w:r>
      <w:r w:rsidR="00C76C52">
        <w:t>.</w:t>
      </w:r>
    </w:p>
    <w:p w14:paraId="1829DA99" w14:textId="4478C775" w:rsidR="001B356B" w:rsidRDefault="001B356B" w:rsidP="00D87E8F">
      <w:pPr>
        <w:pStyle w:val="Akapitzlist"/>
        <w:keepLines w:val="0"/>
        <w:numPr>
          <w:ilvl w:val="6"/>
          <w:numId w:val="64"/>
        </w:numPr>
        <w:ind w:left="425" w:hanging="357"/>
        <w:rPr>
          <w:lang w:eastAsia="en-US"/>
        </w:rPr>
      </w:pPr>
      <w:r w:rsidRPr="00B02817">
        <w:t>W ramach projektu EFS+ brak jest możliwości sfinansowania podwyższania kompetencji pracowników instytucji publicznych oraz pracowników i wolontariuszy organizacji pozarządowych w zakresie integracji migrantów</w:t>
      </w:r>
      <w:r>
        <w:t>.</w:t>
      </w:r>
    </w:p>
    <w:p w14:paraId="6888B908" w14:textId="5C952EBF" w:rsidR="001B356B" w:rsidRPr="002F387D" w:rsidRDefault="001B356B" w:rsidP="00D87E8F">
      <w:pPr>
        <w:pStyle w:val="Akapitzlist"/>
        <w:keepLines w:val="0"/>
        <w:numPr>
          <w:ilvl w:val="6"/>
          <w:numId w:val="64"/>
        </w:numPr>
        <w:ind w:left="425" w:hanging="357"/>
        <w:rPr>
          <w:lang w:eastAsia="en-US"/>
        </w:rPr>
      </w:pPr>
      <w:r w:rsidRPr="00B55FC9">
        <w:t xml:space="preserve">Wsparcie </w:t>
      </w:r>
      <w:r>
        <w:t>musi być</w:t>
      </w:r>
      <w:r w:rsidRPr="00B55FC9">
        <w:t xml:space="preserve"> skierowane do osób, które nie posiadają obywatelstwa żadnego z krajów UE ani krajów takich jak Norwegia, Islandia, Liechtenstein oraz Szwajcaria. </w:t>
      </w:r>
      <w:r w:rsidRPr="00A66C53">
        <w:rPr>
          <w:b/>
        </w:rPr>
        <w:t>Osoby te muszą przebywać w Polsce legalnie</w:t>
      </w:r>
      <w:r w:rsidRPr="00B55FC9">
        <w:t>, na podstawie dokumentów upoważniających do pobytu lub pracy, takich jak np. wiza, karta pobytu (czasowego, stałego lub rezydenta długoterminowego UE) czy</w:t>
      </w:r>
      <w:r w:rsidR="00F06154">
        <w:t> </w:t>
      </w:r>
      <w:r w:rsidRPr="00B55FC9">
        <w:t>dokument potwierdzający objęcie ochroną. W zakres pomocy włączeni są zarówno migranci przyjeżdżający do pracy, studenci, jak również uchodźcy oraz osoby, które otrzymały inne formy ochrony.</w:t>
      </w:r>
    </w:p>
    <w:p w14:paraId="61C38270" w14:textId="4816439C" w:rsidR="003543E5" w:rsidRDefault="001B356B" w:rsidP="00C8531E">
      <w:pPr>
        <w:pStyle w:val="Akapitzlist"/>
        <w:numPr>
          <w:ilvl w:val="6"/>
          <w:numId w:val="64"/>
        </w:numPr>
        <w:ind w:left="426"/>
        <w:rPr>
          <w:lang w:eastAsia="en-US"/>
        </w:rPr>
      </w:pPr>
      <w:r w:rsidRPr="00731E54">
        <w:t>W projekcie należy założyć preferencje w udziale dla osób, które po agresji Federacji Rosyjskiej na Ukrainę zostały objęte ochroną czasową, na przykład w postaci odpowiednich zapisów w</w:t>
      </w:r>
      <w:r w:rsidR="00F06154">
        <w:t> </w:t>
      </w:r>
      <w:r w:rsidRPr="00731E54">
        <w:t>regulaminie rekrutacji do projektu</w:t>
      </w:r>
      <w:r w:rsidR="004E5550">
        <w:rPr>
          <w:lang w:eastAsia="en-US"/>
        </w:rPr>
        <w:t xml:space="preserve">. </w:t>
      </w:r>
    </w:p>
    <w:p w14:paraId="411C3894" w14:textId="1F6953F2" w:rsidR="00E37364" w:rsidRDefault="001B356B" w:rsidP="0065593C">
      <w:pPr>
        <w:pStyle w:val="Akapitzlist"/>
        <w:numPr>
          <w:ilvl w:val="6"/>
          <w:numId w:val="64"/>
        </w:numPr>
        <w:ind w:left="426"/>
        <w:rPr>
          <w:lang w:eastAsia="en-US"/>
        </w:rPr>
      </w:pPr>
      <w:r w:rsidRPr="001B7B76">
        <w:t xml:space="preserve">Realizowane </w:t>
      </w:r>
      <w:r>
        <w:t xml:space="preserve">w projekcie </w:t>
      </w:r>
      <w:r w:rsidRPr="001B7B76">
        <w:t xml:space="preserve">działania </w:t>
      </w:r>
      <w:r>
        <w:t>muszą</w:t>
      </w:r>
      <w:r w:rsidRPr="001B7B76">
        <w:t xml:space="preserve"> uwzględnia</w:t>
      </w:r>
      <w:r>
        <w:t>ć</w:t>
      </w:r>
      <w:r w:rsidRPr="001B7B76">
        <w:t xml:space="preserve"> specyfikę migracji </w:t>
      </w:r>
      <w:r>
        <w:t>na obszarze objętym wsparciem</w:t>
      </w:r>
      <w:r w:rsidRPr="001B7B76">
        <w:t>, w szczególności pod względem cech społeczno-demograficznych migrantów, sektorów gospodarki, w których najczęściej znajdują zatrudnienie</w:t>
      </w:r>
      <w:r w:rsidR="00E37364" w:rsidRPr="00263863">
        <w:rPr>
          <w:lang w:eastAsia="en-US"/>
        </w:rPr>
        <w:t>.</w:t>
      </w:r>
    </w:p>
    <w:p w14:paraId="26C63864" w14:textId="6FAC381D" w:rsidR="001B356B" w:rsidRDefault="001B356B" w:rsidP="0065593C">
      <w:pPr>
        <w:pStyle w:val="Akapitzlist"/>
        <w:numPr>
          <w:ilvl w:val="6"/>
          <w:numId w:val="64"/>
        </w:numPr>
        <w:ind w:left="426"/>
        <w:rPr>
          <w:lang w:eastAsia="en-US"/>
        </w:rPr>
      </w:pPr>
      <w:r w:rsidRPr="001B7B76">
        <w:lastRenderedPageBreak/>
        <w:t xml:space="preserve">Działania w zakresie integracji społeczno-gospodarczej </w:t>
      </w:r>
      <w:r>
        <w:t>powinny</w:t>
      </w:r>
      <w:r w:rsidRPr="001B7B76">
        <w:t xml:space="preserve"> odpowiadać priorytetom </w:t>
      </w:r>
      <w:r w:rsidRPr="00781238">
        <w:t>rozwojowym obszaru objętego wsparciem, w szczególności poprzez</w:t>
      </w:r>
      <w:r w:rsidRPr="001B7B76">
        <w:t xml:space="preserve"> budowanie i </w:t>
      </w:r>
      <w:r>
        <w:t> </w:t>
      </w:r>
      <w:r w:rsidRPr="001B7B76">
        <w:t>wzmacnianie zielonych i cyfrowych kwalifikacji, kompetencji i umiejętności, a także w miarę możliwości wzmacnia</w:t>
      </w:r>
      <w:r>
        <w:t>ć</w:t>
      </w:r>
      <w:r w:rsidRPr="001B7B76">
        <w:t xml:space="preserve"> oddolne inicjatywy w tym obszarze</w:t>
      </w:r>
      <w:r>
        <w:t>.</w:t>
      </w:r>
    </w:p>
    <w:p w14:paraId="3CF1B59C" w14:textId="47505473" w:rsidR="001B356B" w:rsidRDefault="001B356B" w:rsidP="0065593C">
      <w:pPr>
        <w:pStyle w:val="Akapitzlist"/>
        <w:numPr>
          <w:ilvl w:val="6"/>
          <w:numId w:val="64"/>
        </w:numPr>
        <w:ind w:left="426"/>
        <w:rPr>
          <w:lang w:eastAsia="en-US"/>
        </w:rPr>
      </w:pPr>
      <w:r>
        <w:t>Wsparcie w projekcie musi być realizowane w sposób zindywidualizowany</w:t>
      </w:r>
      <w:r w:rsidRPr="001B7B76">
        <w:t>. Powinno być ono zróżnicowane pod względem kategorii osób, do których jest kierowane, przy uwzględnieniu takich elementów jak np. ich sytuacja na rynku pracy, znajomość języka polskiego, wykształcenie (w tym zdobyte poza Polską) i posiadane kwalifikacje, posiadane kompetencje, które mogą być poddane walidacji zgodnie z</w:t>
      </w:r>
      <w:r>
        <w:t>e</w:t>
      </w:r>
      <w:r w:rsidRPr="001B7B76">
        <w:t xml:space="preserve"> Zintegrowanym Systemem Kwalifikacji, rodzaj wykonywanej lub</w:t>
      </w:r>
      <w:r w:rsidR="00F06154">
        <w:t> </w:t>
      </w:r>
      <w:r w:rsidRPr="001B7B76">
        <w:t xml:space="preserve">poszukiwanej pracy, różnice kulturowe, płeć, wiek, status migracyjny, </w:t>
      </w:r>
      <w:r>
        <w:t>itp.</w:t>
      </w:r>
    </w:p>
    <w:p w14:paraId="0298160A" w14:textId="470852EA" w:rsidR="00E37364" w:rsidRPr="008B7A7A" w:rsidRDefault="00E37364" w:rsidP="0071186D">
      <w:pPr>
        <w:pStyle w:val="Nagwek4"/>
        <w:rPr>
          <w:szCs w:val="24"/>
        </w:rPr>
      </w:pPr>
      <w:bookmarkStart w:id="124" w:name="_Toc179884234"/>
      <w:bookmarkStart w:id="125" w:name="_Toc189657675"/>
      <w:r>
        <w:t xml:space="preserve">2.3.2 </w:t>
      </w:r>
      <w:bookmarkEnd w:id="124"/>
      <w:r w:rsidR="001B356B">
        <w:t>Demarkacja między projektem EFS+ a projektem FAMI</w:t>
      </w:r>
      <w:bookmarkEnd w:id="125"/>
    </w:p>
    <w:p w14:paraId="3EC13204" w14:textId="42DA91E1" w:rsidR="00BF0BA0" w:rsidRPr="00BF0BA0" w:rsidRDefault="002C6652" w:rsidP="007B033D">
      <w:pPr>
        <w:pStyle w:val="Akapitzlist"/>
        <w:keepNext/>
        <w:numPr>
          <w:ilvl w:val="6"/>
          <w:numId w:val="64"/>
        </w:numPr>
        <w:ind w:left="426"/>
        <w:rPr>
          <w:lang w:eastAsia="en-US"/>
        </w:rPr>
      </w:pPr>
      <w:r>
        <w:t>Działania planowane do realizacji w ramach projektu nie mogą powielać wsparcia realizowanego na poziomie krajowym oraz muszą uwzględniać demarkację i  komplementarność z działaniami w programie FERS  oraz FAMI</w:t>
      </w:r>
      <w:r w:rsidR="002C29C3">
        <w:rPr>
          <w:lang w:eastAsia="en-US"/>
        </w:rPr>
        <w:t>.</w:t>
      </w:r>
      <w:r w:rsidR="000F0734">
        <w:rPr>
          <w:lang w:eastAsia="en-US"/>
        </w:rPr>
        <w:t xml:space="preserve"> </w:t>
      </w:r>
    </w:p>
    <w:p w14:paraId="461F7499" w14:textId="1B8FA182" w:rsidR="00E37364" w:rsidRPr="00C249A5" w:rsidRDefault="002C6652" w:rsidP="007B033D">
      <w:pPr>
        <w:pStyle w:val="Akapitzlist"/>
        <w:keepNext/>
        <w:numPr>
          <w:ilvl w:val="6"/>
          <w:numId w:val="64"/>
        </w:numPr>
        <w:ind w:left="426"/>
        <w:rPr>
          <w:strike/>
          <w:lang w:eastAsia="en-US"/>
        </w:rPr>
      </w:pPr>
      <w:r w:rsidRPr="004E2E80">
        <w:t xml:space="preserve">Demarkacja oznacza brak możliwości </w:t>
      </w:r>
      <w:r>
        <w:t xml:space="preserve">jednoczesnego </w:t>
      </w:r>
      <w:r w:rsidRPr="004E2E80">
        <w:t xml:space="preserve">objęcia wsparciem danej osoby formami wsparcia </w:t>
      </w:r>
      <w:r>
        <w:t xml:space="preserve">o tożsamym zakresie </w:t>
      </w:r>
      <w:r w:rsidRPr="004E2E80">
        <w:t>w projekcie realizowanym z EFS+ i projekcie regionalnym FAMI</w:t>
      </w:r>
      <w:r w:rsidR="00E37364" w:rsidRPr="00C85F07">
        <w:rPr>
          <w:lang w:eastAsia="en-US"/>
        </w:rPr>
        <w:t xml:space="preserve">. </w:t>
      </w:r>
    </w:p>
    <w:p w14:paraId="15865873" w14:textId="63C799C2" w:rsidR="005D03FE" w:rsidRDefault="005D03FE" w:rsidP="005D03FE">
      <w:pPr>
        <w:pStyle w:val="Akapitzlist"/>
        <w:numPr>
          <w:ilvl w:val="6"/>
          <w:numId w:val="64"/>
        </w:numPr>
        <w:ind w:left="426"/>
        <w:rPr>
          <w:lang w:eastAsia="en-US"/>
        </w:rPr>
      </w:pPr>
      <w:r w:rsidRPr="004E2E80">
        <w:t xml:space="preserve">Obowiązek weryfikacji spełnienia powyższego warunku leży po stronie Beneficjenta. Podstawę weryfikacji stanowi oświadczenie uczestnika o niekorzystaniu z </w:t>
      </w:r>
      <w:r>
        <w:t xml:space="preserve">form </w:t>
      </w:r>
      <w:r w:rsidRPr="004E2E80">
        <w:t>wsparcia</w:t>
      </w:r>
      <w:r>
        <w:t xml:space="preserve"> o  tożsamym zakresie</w:t>
      </w:r>
      <w:r w:rsidRPr="004E2E80">
        <w:t xml:space="preserve"> oferowan</w:t>
      </w:r>
      <w:r>
        <w:t>ych</w:t>
      </w:r>
      <w:r w:rsidRPr="004E2E80">
        <w:t xml:space="preserve"> w FAMI, bądź zaświadczenie o udziale w projekcie FAMI uzyskane w</w:t>
      </w:r>
      <w:r w:rsidR="00F06154">
        <w:t> </w:t>
      </w:r>
      <w:r w:rsidRPr="004E2E80">
        <w:t>odpowiednim CIC</w:t>
      </w:r>
      <w:r>
        <w:t>,</w:t>
      </w:r>
      <w:r w:rsidRPr="004E2E80">
        <w:t xml:space="preserve"> wraz ze wskazaniem zakresu wsparcia</w:t>
      </w:r>
      <w:r>
        <w:t xml:space="preserve"> </w:t>
      </w:r>
      <w:r w:rsidRPr="00A66C53">
        <w:t>uzyskanego w CIC</w:t>
      </w:r>
      <w:r w:rsidR="00E37364" w:rsidRPr="00A66C53">
        <w:rPr>
          <w:lang w:eastAsia="en-US"/>
        </w:rPr>
        <w:t>.</w:t>
      </w:r>
      <w:r w:rsidR="00C249A5">
        <w:rPr>
          <w:lang w:eastAsia="en-US"/>
        </w:rPr>
        <w:t xml:space="preserve"> </w:t>
      </w:r>
    </w:p>
    <w:p w14:paraId="69649A25" w14:textId="5922910C" w:rsidR="005D03FE" w:rsidRDefault="005D03FE" w:rsidP="005D03FE">
      <w:pPr>
        <w:pStyle w:val="Akapitzlist"/>
        <w:numPr>
          <w:ilvl w:val="6"/>
          <w:numId w:val="64"/>
        </w:numPr>
        <w:ind w:left="426"/>
        <w:rPr>
          <w:lang w:eastAsia="en-US"/>
        </w:rPr>
      </w:pPr>
      <w:r>
        <w:t xml:space="preserve">Projekt regionalny FAMI będzie realizowany przez </w:t>
      </w:r>
      <w:r w:rsidR="00DA51A7">
        <w:t>Referat ds. polityki migracyjnej</w:t>
      </w:r>
      <w:r w:rsidRPr="005F3794">
        <w:t xml:space="preserve"> </w:t>
      </w:r>
      <w:r>
        <w:t>Urzędu Marszałkowskiego Województwa Pomorskiego. Celem projektu będzie wykreowanie efektywnego systemu wsparcia integracji cudzoziemców w województwie pomorskim poprzez utworzenie Centrów Integracji Cudzoziemców (CIC) oraz podniesienie kompetencji międzykulturowych pracowników administracji i świadomości w zakresie różnorodności kulturowej społeczeństwa przyjmującego, co umożliwi skuteczniejsze włączenie migrantów w  społeczność regionalną. Projekt jest planowany do realizacji w okresie 01.01.2025 r. – 30.06.2029 r.</w:t>
      </w:r>
    </w:p>
    <w:p w14:paraId="537A68F6" w14:textId="77777777" w:rsidR="005D03FE" w:rsidRDefault="005D03FE" w:rsidP="005D03FE">
      <w:pPr>
        <w:pStyle w:val="Akapitzlist"/>
      </w:pPr>
      <w:r>
        <w:t xml:space="preserve">Działania projektowe będą obejmowały m.in.: </w:t>
      </w:r>
    </w:p>
    <w:p w14:paraId="1A19984F" w14:textId="77777777" w:rsidR="005D03FE" w:rsidRDefault="005D03FE" w:rsidP="00D22A90">
      <w:pPr>
        <w:pStyle w:val="Akapitzlist"/>
        <w:keepLines w:val="0"/>
        <w:numPr>
          <w:ilvl w:val="0"/>
          <w:numId w:val="68"/>
        </w:numPr>
        <w:spacing w:before="0" w:after="160"/>
      </w:pPr>
      <w:r>
        <w:t>Moduły obligatoryjne:</w:t>
      </w:r>
    </w:p>
    <w:p w14:paraId="62F4DA9A" w14:textId="77777777" w:rsidR="005D03FE" w:rsidRDefault="005D03FE" w:rsidP="00D22A90">
      <w:pPr>
        <w:pStyle w:val="Akapitzlist"/>
        <w:keepLines w:val="0"/>
        <w:numPr>
          <w:ilvl w:val="0"/>
          <w:numId w:val="69"/>
        </w:numPr>
        <w:spacing w:before="0" w:after="160"/>
      </w:pPr>
      <w:r>
        <w:t>nauka języka polskiego jako obcego na poziomie A1/A2, w tym dla dzieci,</w:t>
      </w:r>
    </w:p>
    <w:p w14:paraId="66731FDB" w14:textId="77777777" w:rsidR="005D03FE" w:rsidRDefault="005D03FE" w:rsidP="00D22A90">
      <w:pPr>
        <w:pStyle w:val="Akapitzlist"/>
        <w:keepLines w:val="0"/>
        <w:numPr>
          <w:ilvl w:val="0"/>
          <w:numId w:val="69"/>
        </w:numPr>
        <w:spacing w:before="0" w:after="160"/>
      </w:pPr>
      <w:r>
        <w:t>punkt informacyjno-doradczy,</w:t>
      </w:r>
    </w:p>
    <w:p w14:paraId="699A138F" w14:textId="77777777" w:rsidR="005D03FE" w:rsidRDefault="005D03FE" w:rsidP="00D22A90">
      <w:pPr>
        <w:pStyle w:val="Akapitzlist"/>
        <w:keepLines w:val="0"/>
        <w:numPr>
          <w:ilvl w:val="0"/>
          <w:numId w:val="69"/>
        </w:numPr>
        <w:spacing w:before="0" w:after="160"/>
      </w:pPr>
      <w:r>
        <w:t>opieka psychologiczna dla dzieci,</w:t>
      </w:r>
    </w:p>
    <w:p w14:paraId="56ED5094" w14:textId="77777777" w:rsidR="005D03FE" w:rsidRDefault="005D03FE" w:rsidP="00D22A90">
      <w:pPr>
        <w:pStyle w:val="Akapitzlist"/>
        <w:keepLines w:val="0"/>
        <w:numPr>
          <w:ilvl w:val="0"/>
          <w:numId w:val="69"/>
        </w:numPr>
        <w:spacing w:before="0" w:after="160"/>
      </w:pPr>
      <w:r>
        <w:t>wsparcie w zakresie legalizacji pobytu zapewniane przez Wojewodę,</w:t>
      </w:r>
    </w:p>
    <w:p w14:paraId="693932BA" w14:textId="77777777" w:rsidR="005D03FE" w:rsidRDefault="005D03FE" w:rsidP="00D22A90">
      <w:pPr>
        <w:pStyle w:val="Akapitzlist"/>
        <w:keepLines w:val="0"/>
        <w:numPr>
          <w:ilvl w:val="0"/>
          <w:numId w:val="69"/>
        </w:numPr>
        <w:spacing w:before="0" w:after="160"/>
      </w:pPr>
      <w:r>
        <w:t>wsparcie prawne w zakresie zatrudnienia i praw pracowniczych zapewniane przez PIP lub radcę prawnego/adwokata,</w:t>
      </w:r>
    </w:p>
    <w:p w14:paraId="525BF82A" w14:textId="77777777" w:rsidR="005D03FE" w:rsidRDefault="005D03FE" w:rsidP="00D22A90">
      <w:pPr>
        <w:pStyle w:val="Akapitzlist"/>
        <w:keepLines w:val="0"/>
        <w:numPr>
          <w:ilvl w:val="0"/>
          <w:numId w:val="69"/>
        </w:numPr>
        <w:spacing w:before="0" w:after="160"/>
      </w:pPr>
      <w:r>
        <w:t xml:space="preserve">kurs adaptacyjno/orientacyjny, </w:t>
      </w:r>
    </w:p>
    <w:p w14:paraId="2D4C40FF" w14:textId="77777777" w:rsidR="005D03FE" w:rsidRDefault="005D03FE" w:rsidP="00D22A90">
      <w:pPr>
        <w:pStyle w:val="Akapitzlist"/>
        <w:keepLines w:val="0"/>
        <w:numPr>
          <w:ilvl w:val="0"/>
          <w:numId w:val="69"/>
        </w:numPr>
        <w:spacing w:before="0" w:after="160"/>
      </w:pPr>
      <w:r>
        <w:t xml:space="preserve">przeciwdziałanie przemocy domowej, </w:t>
      </w:r>
    </w:p>
    <w:p w14:paraId="61663307" w14:textId="77777777" w:rsidR="005D03FE" w:rsidRDefault="005D03FE" w:rsidP="00D22A90">
      <w:pPr>
        <w:pStyle w:val="Akapitzlist"/>
        <w:keepLines w:val="0"/>
        <w:numPr>
          <w:ilvl w:val="0"/>
          <w:numId w:val="69"/>
        </w:numPr>
        <w:spacing w:before="0" w:after="160"/>
      </w:pPr>
      <w:r>
        <w:t>przeciwdziałanie handlowi ludźmi,</w:t>
      </w:r>
    </w:p>
    <w:p w14:paraId="28C07CD2" w14:textId="77777777" w:rsidR="005D03FE" w:rsidRDefault="005D03FE" w:rsidP="00D22A90">
      <w:pPr>
        <w:pStyle w:val="Akapitzlist"/>
        <w:keepLines w:val="0"/>
        <w:numPr>
          <w:ilvl w:val="0"/>
          <w:numId w:val="69"/>
        </w:numPr>
        <w:spacing w:before="0" w:after="160"/>
      </w:pPr>
      <w:r>
        <w:t xml:space="preserve">szkolenia dla pracowników oświaty, administracji publicznej oraz personelu projektu: integracja i praca ze społeczeństwem wielokulturowym, </w:t>
      </w:r>
    </w:p>
    <w:p w14:paraId="7B813FA1" w14:textId="77777777" w:rsidR="005D03FE" w:rsidRDefault="005D03FE" w:rsidP="00D22A90">
      <w:pPr>
        <w:pStyle w:val="Akapitzlist"/>
        <w:keepLines w:val="0"/>
        <w:numPr>
          <w:ilvl w:val="0"/>
          <w:numId w:val="69"/>
        </w:numPr>
        <w:spacing w:before="0" w:after="160"/>
      </w:pPr>
      <w:r>
        <w:t>wsparcie współpracy organów administracji publicznej świadczących usługi i  wsparcie dla obywateli państw trzecich,</w:t>
      </w:r>
    </w:p>
    <w:p w14:paraId="2872FE4C" w14:textId="77777777" w:rsidR="005D03FE" w:rsidRDefault="005D03FE" w:rsidP="00D22A90">
      <w:pPr>
        <w:pStyle w:val="Akapitzlist"/>
        <w:keepLines w:val="0"/>
        <w:numPr>
          <w:ilvl w:val="0"/>
          <w:numId w:val="69"/>
        </w:numPr>
        <w:spacing w:before="0" w:after="160"/>
      </w:pPr>
      <w:r>
        <w:lastRenderedPageBreak/>
        <w:t>strona internetowa i konta w mediach społecznościowych informujące o  działaniach projektowych CIC,</w:t>
      </w:r>
    </w:p>
    <w:p w14:paraId="5E92785C" w14:textId="77777777" w:rsidR="005D03FE" w:rsidRDefault="005D03FE" w:rsidP="00D22A90">
      <w:pPr>
        <w:pStyle w:val="Akapitzlist"/>
        <w:keepLines w:val="0"/>
        <w:numPr>
          <w:ilvl w:val="0"/>
          <w:numId w:val="68"/>
        </w:numPr>
        <w:spacing w:before="0" w:after="160"/>
      </w:pPr>
      <w:r>
        <w:t>Moduły fakultatywne:</w:t>
      </w:r>
    </w:p>
    <w:p w14:paraId="34203797" w14:textId="77777777" w:rsidR="005D03FE" w:rsidRDefault="005D03FE" w:rsidP="00D22A90">
      <w:pPr>
        <w:pStyle w:val="Akapitzlist"/>
        <w:keepLines w:val="0"/>
        <w:numPr>
          <w:ilvl w:val="0"/>
          <w:numId w:val="70"/>
        </w:numPr>
        <w:spacing w:before="0" w:after="160"/>
      </w:pPr>
      <w:r>
        <w:t xml:space="preserve">nauka języka polskiego jako obcego na poziomie B1/B2, kursy języka </w:t>
      </w:r>
      <w:r w:rsidRPr="00843ACE">
        <w:t>polskiego</w:t>
      </w:r>
      <w:r>
        <w:t xml:space="preserve"> branżowego,</w:t>
      </w:r>
    </w:p>
    <w:p w14:paraId="53017159" w14:textId="77777777" w:rsidR="005D03FE" w:rsidRDefault="005D03FE" w:rsidP="00D22A90">
      <w:pPr>
        <w:pStyle w:val="Akapitzlist"/>
        <w:keepLines w:val="0"/>
        <w:numPr>
          <w:ilvl w:val="0"/>
          <w:numId w:val="70"/>
        </w:numPr>
        <w:spacing w:before="0" w:after="160"/>
      </w:pPr>
      <w:r>
        <w:t xml:space="preserve">doradztwo w obszarze przedsiębiorczości, </w:t>
      </w:r>
    </w:p>
    <w:p w14:paraId="796646D5" w14:textId="77777777" w:rsidR="005D03FE" w:rsidRDefault="005D03FE" w:rsidP="00D22A90">
      <w:pPr>
        <w:pStyle w:val="Akapitzlist"/>
        <w:keepLines w:val="0"/>
        <w:numPr>
          <w:ilvl w:val="0"/>
          <w:numId w:val="70"/>
        </w:numPr>
        <w:spacing w:before="0" w:after="160"/>
      </w:pPr>
      <w:r>
        <w:t xml:space="preserve">prawo rodzinne – wsparcie świadczone przez radcę prawnego/adwokata, </w:t>
      </w:r>
    </w:p>
    <w:p w14:paraId="63B861F9" w14:textId="77777777" w:rsidR="005D03FE" w:rsidRDefault="005D03FE" w:rsidP="00D22A90">
      <w:pPr>
        <w:pStyle w:val="Akapitzlist"/>
        <w:keepLines w:val="0"/>
        <w:numPr>
          <w:ilvl w:val="0"/>
          <w:numId w:val="70"/>
        </w:numPr>
        <w:spacing w:before="0" w:after="160"/>
      </w:pPr>
      <w:r>
        <w:t xml:space="preserve">opieka psychologiczna dla dorosłych, </w:t>
      </w:r>
    </w:p>
    <w:p w14:paraId="33936C64" w14:textId="77777777" w:rsidR="005D03FE" w:rsidRDefault="005D03FE" w:rsidP="00D22A90">
      <w:pPr>
        <w:pStyle w:val="Akapitzlist"/>
        <w:keepLines w:val="0"/>
        <w:numPr>
          <w:ilvl w:val="0"/>
          <w:numId w:val="70"/>
        </w:numPr>
        <w:spacing w:before="0" w:after="160"/>
      </w:pPr>
      <w:r>
        <w:t xml:space="preserve">jednodniowe wyjazdy dla dzieci: kultura polska, podniesienie kompetencji językowych, </w:t>
      </w:r>
    </w:p>
    <w:p w14:paraId="39B2177D" w14:textId="77777777" w:rsidR="005D03FE" w:rsidRDefault="005D03FE" w:rsidP="00D22A90">
      <w:pPr>
        <w:pStyle w:val="Akapitzlist"/>
        <w:keepLines w:val="0"/>
        <w:numPr>
          <w:ilvl w:val="0"/>
          <w:numId w:val="70"/>
        </w:numPr>
        <w:spacing w:before="0" w:after="160"/>
      </w:pPr>
      <w:r>
        <w:t xml:space="preserve">wyjazdy kolonijne dla dzieci cudzoziemskich połączone z nauką języka polskiego, </w:t>
      </w:r>
    </w:p>
    <w:p w14:paraId="003BE41D" w14:textId="77777777" w:rsidR="005D03FE" w:rsidRDefault="005D03FE" w:rsidP="00D22A90">
      <w:pPr>
        <w:pStyle w:val="Akapitzlist"/>
        <w:keepLines w:val="0"/>
        <w:numPr>
          <w:ilvl w:val="0"/>
          <w:numId w:val="70"/>
        </w:numPr>
        <w:spacing w:before="0" w:after="160"/>
      </w:pPr>
      <w:r>
        <w:t xml:space="preserve">działania dla społeczeństwa przyjmującego w formie warsztatów, szkoleń, debat, </w:t>
      </w:r>
    </w:p>
    <w:p w14:paraId="14AAEDE0" w14:textId="77777777" w:rsidR="005D03FE" w:rsidRDefault="005D03FE" w:rsidP="00D22A90">
      <w:pPr>
        <w:pStyle w:val="Akapitzlist"/>
        <w:keepLines w:val="0"/>
        <w:numPr>
          <w:ilvl w:val="0"/>
          <w:numId w:val="70"/>
        </w:numPr>
        <w:spacing w:before="0" w:after="160"/>
      </w:pPr>
      <w:r>
        <w:t>aktywizacja społeczno-polityczna cudzoziemców,</w:t>
      </w:r>
    </w:p>
    <w:p w14:paraId="7C746CD6" w14:textId="77777777" w:rsidR="005D03FE" w:rsidRDefault="005D03FE" w:rsidP="00D22A90">
      <w:pPr>
        <w:pStyle w:val="Akapitzlist"/>
        <w:keepLines w:val="0"/>
        <w:numPr>
          <w:ilvl w:val="0"/>
          <w:numId w:val="70"/>
        </w:numPr>
        <w:spacing w:before="0" w:after="160"/>
      </w:pPr>
      <w:r>
        <w:t xml:space="preserve">organizacja spotkań informacyjnych dla cudzoziemców o różnej tematyce, </w:t>
      </w:r>
    </w:p>
    <w:p w14:paraId="60D458A0" w14:textId="38286D7A" w:rsidR="005D03FE" w:rsidRDefault="005D03FE" w:rsidP="00D22A90">
      <w:pPr>
        <w:pStyle w:val="Akapitzlist"/>
        <w:keepLines w:val="0"/>
        <w:numPr>
          <w:ilvl w:val="0"/>
          <w:numId w:val="70"/>
        </w:numPr>
        <w:spacing w:before="0" w:after="160"/>
      </w:pPr>
      <w:r>
        <w:t>wydawanie ulotek informacyjnych/informatorów/stron internetowych w</w:t>
      </w:r>
      <w:r w:rsidR="00401B73">
        <w:t> </w:t>
      </w:r>
      <w:r>
        <w:t>ww.</w:t>
      </w:r>
      <w:r w:rsidR="00401B73">
        <w:t> </w:t>
      </w:r>
      <w:r>
        <w:t xml:space="preserve">tematach, </w:t>
      </w:r>
    </w:p>
    <w:p w14:paraId="18477391" w14:textId="793730C6" w:rsidR="00E37364" w:rsidRDefault="005D03FE" w:rsidP="00D22A90">
      <w:pPr>
        <w:pStyle w:val="Akapitzlist"/>
        <w:keepLines w:val="0"/>
        <w:numPr>
          <w:ilvl w:val="0"/>
          <w:numId w:val="70"/>
        </w:numPr>
        <w:spacing w:before="0" w:after="160"/>
      </w:pPr>
      <w:r>
        <w:t>kampanie informacyjne dla cudzoziemców i społeczeństwa przyjmującego</w:t>
      </w:r>
      <w:r w:rsidR="00E37364">
        <w:rPr>
          <w:lang w:eastAsia="en-US"/>
        </w:rPr>
        <w:t>.</w:t>
      </w:r>
    </w:p>
    <w:p w14:paraId="048C348C" w14:textId="23797C16" w:rsidR="006910B2" w:rsidRDefault="005D03FE" w:rsidP="006910B2">
      <w:pPr>
        <w:keepLines w:val="0"/>
        <w:spacing w:before="0" w:after="160"/>
        <w:rPr>
          <w:highlight w:val="yellow"/>
        </w:rPr>
      </w:pPr>
      <w:r>
        <w:t xml:space="preserve">Szczegółowe informacje na temat regionalnego projektu FAMI </w:t>
      </w:r>
      <w:r w:rsidR="006910B2">
        <w:t>i</w:t>
      </w:r>
      <w:r>
        <w:t xml:space="preserve"> konkretnych form wsparcia planowanych do realizacji w ramach projektu można uzyskać </w:t>
      </w:r>
      <w:r w:rsidR="00DA51A7">
        <w:t xml:space="preserve">w Referacie ds. polityki migracyjnej Urzędu Marszałkowskiego Województwa Pomorskiego oraz </w:t>
      </w:r>
      <w:r w:rsidR="006910B2">
        <w:t xml:space="preserve">na stronie internetowej </w:t>
      </w:r>
      <w:hyperlink r:id="rId26" w:history="1">
        <w:r w:rsidR="006910B2">
          <w:rPr>
            <w:rStyle w:val="Hipercze"/>
          </w:rPr>
          <w:t>https://migracje.pomorskie.eu/welcome-center/</w:t>
        </w:r>
      </w:hyperlink>
      <w:r w:rsidR="006910B2">
        <w:t xml:space="preserve">. Natomiast pytania w powyższym zakresie należy kierować na adres poczty elektronicznej: </w:t>
      </w:r>
      <w:hyperlink r:id="rId27" w:history="1">
        <w:r w:rsidR="006910B2" w:rsidRPr="00642C3C">
          <w:rPr>
            <w:rStyle w:val="Hipercze"/>
          </w:rPr>
          <w:t>migracje@pomorskie.eu</w:t>
        </w:r>
      </w:hyperlink>
      <w:r w:rsidR="006910B2">
        <w:t xml:space="preserve">.  </w:t>
      </w:r>
    </w:p>
    <w:p w14:paraId="12B8B149" w14:textId="55B95BAE" w:rsidR="005D03FE" w:rsidRPr="005D03FE" w:rsidRDefault="005D03FE" w:rsidP="006910B2">
      <w:pPr>
        <w:keepLines w:val="0"/>
        <w:spacing w:before="0" w:after="160"/>
        <w:rPr>
          <w:szCs w:val="22"/>
        </w:rPr>
      </w:pPr>
      <w:r w:rsidRPr="004E2E80">
        <w:t xml:space="preserve">Fakt realizacji danej formy wsparcia w </w:t>
      </w:r>
      <w:r>
        <w:t>projekcie regionalnym</w:t>
      </w:r>
      <w:r w:rsidRPr="004E2E80">
        <w:t xml:space="preserve"> FAMI nie oznacza braku możliwości jej</w:t>
      </w:r>
      <w:r w:rsidR="00401B73">
        <w:t> </w:t>
      </w:r>
      <w:r w:rsidRPr="004E2E80">
        <w:t>realizacji w projekcie EFS+</w:t>
      </w:r>
      <w:r>
        <w:t xml:space="preserve"> w ramach niniejszego naboru</w:t>
      </w:r>
      <w:r w:rsidRPr="004E2E80">
        <w:t xml:space="preserve">, niemniej </w:t>
      </w:r>
      <w:r>
        <w:t xml:space="preserve">tożsama </w:t>
      </w:r>
      <w:r w:rsidRPr="004E2E80">
        <w:t xml:space="preserve"> </w:t>
      </w:r>
      <w:r>
        <w:t xml:space="preserve">pod względem tematyki i zakresu </w:t>
      </w:r>
      <w:r w:rsidRPr="004E2E80">
        <w:t>forma wsparcia nie może być skierowana do tych samych osób</w:t>
      </w:r>
      <w:r>
        <w:t>.</w:t>
      </w:r>
    </w:p>
    <w:p w14:paraId="31BA95E4" w14:textId="3ED86213" w:rsidR="00E37364" w:rsidRPr="007858D1" w:rsidRDefault="005D03FE" w:rsidP="00836C69">
      <w:pPr>
        <w:pStyle w:val="Akapitzlist"/>
        <w:keepLines w:val="0"/>
        <w:numPr>
          <w:ilvl w:val="6"/>
          <w:numId w:val="64"/>
        </w:numPr>
        <w:ind w:left="426"/>
        <w:rPr>
          <w:szCs w:val="22"/>
        </w:rPr>
      </w:pPr>
      <w:r w:rsidRPr="0052667D">
        <w:t xml:space="preserve">Projekt </w:t>
      </w:r>
      <w:r>
        <w:t xml:space="preserve">EFS + </w:t>
      </w:r>
      <w:r w:rsidRPr="0052667D">
        <w:t xml:space="preserve">będzie dążył do komplementarności i synergii pomiędzy działaniami finansowanymi ze środków z EFS+ a działaniami finansowanymi z innych środków, w </w:t>
      </w:r>
      <w:r>
        <w:t> </w:t>
      </w:r>
      <w:r w:rsidRPr="0052667D">
        <w:t>szczególności z FAMI</w:t>
      </w:r>
      <w:r w:rsidR="00E37364">
        <w:rPr>
          <w:lang w:eastAsia="en-US"/>
        </w:rPr>
        <w:t xml:space="preserve">. </w:t>
      </w:r>
    </w:p>
    <w:p w14:paraId="06C324F5" w14:textId="4DAFA902" w:rsidR="00E37364" w:rsidRPr="003B7A9D" w:rsidRDefault="00E37364" w:rsidP="005B4D52">
      <w:pPr>
        <w:pStyle w:val="Nagwek4"/>
        <w:keepLines w:val="0"/>
      </w:pPr>
      <w:bookmarkStart w:id="126" w:name="_Toc179884235"/>
      <w:bookmarkStart w:id="127" w:name="_Toc189657676"/>
      <w:r>
        <w:t xml:space="preserve">2.3.3 </w:t>
      </w:r>
      <w:bookmarkEnd w:id="126"/>
      <w:r w:rsidR="005D03FE">
        <w:t>Aktywizacja społeczna i zawodowa (aktywna integracja)</w:t>
      </w:r>
      <w:bookmarkEnd w:id="127"/>
    </w:p>
    <w:p w14:paraId="73EA9A24" w14:textId="77777777" w:rsidR="005D03FE" w:rsidRDefault="0057136E" w:rsidP="005B4D52">
      <w:pPr>
        <w:pStyle w:val="Akapitzlist"/>
        <w:keepNext/>
        <w:keepLines w:val="0"/>
        <w:numPr>
          <w:ilvl w:val="6"/>
          <w:numId w:val="64"/>
        </w:numPr>
        <w:ind w:left="284" w:hanging="284"/>
        <w:rPr>
          <w:szCs w:val="22"/>
        </w:rPr>
      </w:pPr>
      <w:r>
        <w:rPr>
          <w:szCs w:val="22"/>
        </w:rPr>
        <w:t xml:space="preserve">Wsparcie </w:t>
      </w:r>
      <w:r w:rsidRPr="004250EA">
        <w:rPr>
          <w:szCs w:val="22"/>
        </w:rPr>
        <w:t>w</w:t>
      </w:r>
      <w:r w:rsidR="005D03FE" w:rsidRPr="00410127">
        <w:t xml:space="preserve"> obszarze aktywnej integracji </w:t>
      </w:r>
      <w:r w:rsidR="005D03FE">
        <w:t>musi być realizowane</w:t>
      </w:r>
      <w:r w:rsidR="005D03FE" w:rsidRPr="00410127">
        <w:t xml:space="preserve"> zgodn</w:t>
      </w:r>
      <w:r w:rsidR="005D03FE">
        <w:t>i</w:t>
      </w:r>
      <w:r w:rsidR="005D03FE" w:rsidRPr="00410127">
        <w:t>e ze „Strategią Rozwoju Usług Społecznych, polityka publiczna do roku 2030 (z perspektywą do 2035 r.)</w:t>
      </w:r>
      <w:r w:rsidR="005D03FE">
        <w:t>”</w:t>
      </w:r>
      <w:r w:rsidR="005D03FE" w:rsidRPr="00116350">
        <w:rPr>
          <w:vertAlign w:val="superscript"/>
        </w:rPr>
        <w:footnoteReference w:id="8"/>
      </w:r>
      <w:r w:rsidR="005D03FE" w:rsidRPr="00410127">
        <w:t>, a także z „Krajowym Programem Przeciwdziałania Ubóstwu i Wykluczeniu Społecznemu. Aktualizacja 2021–2027, polityka publiczna z perspektywą do roku 2030</w:t>
      </w:r>
      <w:r w:rsidR="005D03FE">
        <w:t>”</w:t>
      </w:r>
      <w:r w:rsidR="005D03FE" w:rsidRPr="00116350">
        <w:rPr>
          <w:vertAlign w:val="superscript"/>
        </w:rPr>
        <w:footnoteReference w:id="9"/>
      </w:r>
      <w:r>
        <w:rPr>
          <w:szCs w:val="22"/>
        </w:rPr>
        <w:t>.</w:t>
      </w:r>
    </w:p>
    <w:p w14:paraId="53C68DA6" w14:textId="7E2BF6F7" w:rsidR="005D03FE" w:rsidRPr="00EC6CA9" w:rsidRDefault="005D03FE" w:rsidP="00836C69">
      <w:pPr>
        <w:pStyle w:val="Akapitzlist"/>
        <w:keepLines w:val="0"/>
        <w:numPr>
          <w:ilvl w:val="6"/>
          <w:numId w:val="64"/>
        </w:numPr>
        <w:ind w:left="284" w:hanging="284"/>
        <w:rPr>
          <w:szCs w:val="22"/>
        </w:rPr>
      </w:pPr>
      <w:r w:rsidRPr="00371DAB">
        <w:t>W przypadku realizacji wsparcia z zakresu aktywizacji społeczno-zawodowej skierowanego do</w:t>
      </w:r>
      <w:r>
        <w:t> </w:t>
      </w:r>
      <w:r w:rsidRPr="00371DAB">
        <w:t>osób młodych, o których mowa w podrozdziale 2.1.3 Planu realizacji Gwarancji dla młodzieży w</w:t>
      </w:r>
      <w:r w:rsidR="00836C69">
        <w:t> </w:t>
      </w:r>
      <w:r w:rsidRPr="00371DAB">
        <w:t xml:space="preserve">Polsce. Aktualizacja 2022 z 1 sierpnia 2022 r., realizacja wsparcia </w:t>
      </w:r>
      <w:r>
        <w:t>musi być</w:t>
      </w:r>
      <w:r w:rsidRPr="00371DAB">
        <w:t xml:space="preserve"> zgodna z</w:t>
      </w:r>
      <w:r>
        <w:t> </w:t>
      </w:r>
      <w:r w:rsidRPr="00371DAB">
        <w:t xml:space="preserve">zaleceniem Rady z dnia 30 października 2020 r. w sprawie pomostu do zatrudnienia – wzmocnienia gwarancji dla młodzieży oraz zastępującym zalecenie Rady z dnia 22 kwietnia 2013 r. w sprawie </w:t>
      </w:r>
      <w:r w:rsidRPr="00371DAB">
        <w:lastRenderedPageBreak/>
        <w:t>ustanowienia gwarancji dla młodzieży i z polskim Planem realizacji Gwarancji dla młodzieży z</w:t>
      </w:r>
      <w:r w:rsidR="00F06154">
        <w:t> </w:t>
      </w:r>
      <w:r w:rsidRPr="00371DAB">
        <w:t>dnia</w:t>
      </w:r>
      <w:r w:rsidR="00F06154">
        <w:t> </w:t>
      </w:r>
      <w:r w:rsidRPr="00EC6CA9">
        <w:t>1 sierpnia 2022 r</w:t>
      </w:r>
      <w:r w:rsidR="004250EA" w:rsidRPr="00EC6CA9">
        <w:rPr>
          <w:szCs w:val="22"/>
        </w:rPr>
        <w:t>.</w:t>
      </w:r>
    </w:p>
    <w:p w14:paraId="043F3167" w14:textId="77777777" w:rsidR="00EC6CA9" w:rsidRPr="00EC6CA9" w:rsidRDefault="005D03FE" w:rsidP="00836C69">
      <w:pPr>
        <w:pStyle w:val="Akapitzlist"/>
        <w:keepLines w:val="0"/>
        <w:numPr>
          <w:ilvl w:val="6"/>
          <w:numId w:val="64"/>
        </w:numPr>
        <w:ind w:left="284" w:hanging="284"/>
        <w:rPr>
          <w:szCs w:val="22"/>
        </w:rPr>
      </w:pPr>
      <w:r w:rsidRPr="00EC6CA9">
        <w:t>Możliwe jest zastosowanie w ramach projektów innowacyjnych rozwiązań, instrumentów, narzędzi i metod pracy wypracowanych w szczególności w ramach Programu Operacyjnego „Wiedza Edukacja Rozwój” oraz projektów innowacyjnych Programu Operacyjnego Kapitał Ludzki</w:t>
      </w:r>
      <w:r w:rsidR="004250EA" w:rsidRPr="00EC6CA9">
        <w:t>.</w:t>
      </w:r>
      <w:r w:rsidRPr="00EC6CA9">
        <w:t xml:space="preserve"> </w:t>
      </w:r>
    </w:p>
    <w:p w14:paraId="51A9000F" w14:textId="0E9923DD" w:rsidR="005D03FE" w:rsidRPr="00EC6CA9" w:rsidRDefault="005D03FE" w:rsidP="00836C69">
      <w:pPr>
        <w:pStyle w:val="Akapitzlist"/>
        <w:keepLines w:val="0"/>
        <w:numPr>
          <w:ilvl w:val="6"/>
          <w:numId w:val="64"/>
        </w:numPr>
        <w:ind w:left="284" w:hanging="284"/>
        <w:rPr>
          <w:szCs w:val="22"/>
        </w:rPr>
      </w:pPr>
      <w:r w:rsidRPr="00EC6CA9">
        <w:t>Beneficjent jest zobowiązany do informowania właściwych terytorialnie ośrodków pomocy społecznej (OPS), powiatowych</w:t>
      </w:r>
      <w:r w:rsidRPr="00371DAB">
        <w:t xml:space="preserve"> centrów pomocy rodzinie (PCPR)</w:t>
      </w:r>
      <w:r>
        <w:t xml:space="preserve"> oraz Centrów Integracji Cudzoziemców (CIC)</w:t>
      </w:r>
      <w:r w:rsidRPr="00371DAB">
        <w:t xml:space="preserve"> o realizowanych projektach, m.in. w celu zachowania zgodności planowanego wsparcia ze ścieżkami reintegracji opracowanymi przez niniejsze instytucje dla</w:t>
      </w:r>
      <w:r w:rsidR="00F06154">
        <w:t> </w:t>
      </w:r>
      <w:r w:rsidRPr="00371DAB">
        <w:t>ich</w:t>
      </w:r>
      <w:r w:rsidR="00F06154">
        <w:t> </w:t>
      </w:r>
      <w:r w:rsidRPr="00371DAB">
        <w:t>klientów lub uczestników projektów przez nie realizowanych i niepowielania wsparcia już</w:t>
      </w:r>
      <w:r w:rsidR="00836C69">
        <w:t> </w:t>
      </w:r>
      <w:r w:rsidRPr="00371DAB">
        <w:t>udzielonego danej osob</w:t>
      </w:r>
      <w:r w:rsidRPr="00231621">
        <w:t>ie.</w:t>
      </w:r>
      <w:r w:rsidR="009804B2" w:rsidRPr="00231621">
        <w:t xml:space="preserve"> </w:t>
      </w:r>
      <w:r w:rsidR="004E1E2A" w:rsidRPr="00231621">
        <w:t xml:space="preserve">Ponadto, </w:t>
      </w:r>
      <w:r w:rsidR="00776E09" w:rsidRPr="00231621">
        <w:t>w zakres</w:t>
      </w:r>
      <w:r w:rsidR="004E1E2A" w:rsidRPr="00231621">
        <w:t>ie</w:t>
      </w:r>
      <w:r w:rsidR="00776E09" w:rsidRPr="00231621">
        <w:t xml:space="preserve"> aktywizacji społeczno-zawodowej, dana osoba nie</w:t>
      </w:r>
      <w:r w:rsidR="00D06B34" w:rsidRPr="00231621">
        <w:t> </w:t>
      </w:r>
      <w:r w:rsidR="004E1E2A" w:rsidRPr="00231621">
        <w:t xml:space="preserve">może </w:t>
      </w:r>
      <w:r w:rsidR="00776E09" w:rsidRPr="00231621">
        <w:t>otrzym</w:t>
      </w:r>
      <w:r w:rsidR="004E1E2A" w:rsidRPr="00231621">
        <w:t>ać</w:t>
      </w:r>
      <w:r w:rsidR="00776E09" w:rsidRPr="00231621">
        <w:t xml:space="preserve"> jednocześnie wsparcia w więcej niż jednym projekcie z zakresu aktywizacji społeczno-zawodowej dofinansowanym ze środków EFS+.</w:t>
      </w:r>
    </w:p>
    <w:p w14:paraId="5AB652E1" w14:textId="1A95EC6A" w:rsidR="005D03FE" w:rsidRPr="005D03FE" w:rsidRDefault="005D03FE" w:rsidP="005B4D52">
      <w:pPr>
        <w:pStyle w:val="Akapitzlist"/>
        <w:keepLines w:val="0"/>
        <w:numPr>
          <w:ilvl w:val="6"/>
          <w:numId w:val="64"/>
        </w:numPr>
        <w:ind w:left="284" w:hanging="284"/>
        <w:rPr>
          <w:szCs w:val="22"/>
        </w:rPr>
      </w:pPr>
      <w:r w:rsidRPr="00410127">
        <w:t>Beneficjent</w:t>
      </w:r>
      <w:r w:rsidRPr="00371DAB">
        <w:t xml:space="preserve"> jest zobowiązany do przekazania uczestnikom informacji o podmiotach realizujących projekt w obszarze rynku pracy oraz udzielenia ewentualnego wsparcia w procesie rekrutacji </w:t>
      </w:r>
      <w:r w:rsidRPr="00410127">
        <w:t>w</w:t>
      </w:r>
      <w:r w:rsidR="00836C69">
        <w:t> </w:t>
      </w:r>
      <w:r w:rsidRPr="00410127">
        <w:t>celu ułatwienia uczestnikom skorzystania z dalszego wsparcia</w:t>
      </w:r>
      <w:r>
        <w:t>.</w:t>
      </w:r>
    </w:p>
    <w:p w14:paraId="158A5997" w14:textId="4870F8EB" w:rsidR="005D03FE" w:rsidRPr="007D0A90" w:rsidRDefault="005D03FE" w:rsidP="005B4D52">
      <w:pPr>
        <w:pStyle w:val="Akapitzlist"/>
        <w:keepLines w:val="0"/>
        <w:numPr>
          <w:ilvl w:val="6"/>
          <w:numId w:val="64"/>
        </w:numPr>
        <w:ind w:left="284" w:hanging="284"/>
        <w:rPr>
          <w:szCs w:val="22"/>
        </w:rPr>
      </w:pPr>
      <w:r w:rsidRPr="00410127">
        <w:t xml:space="preserve">W </w:t>
      </w:r>
      <w:r>
        <w:t>ramach włączenia i aktywizacji społecznej uczestników</w:t>
      </w:r>
      <w:r w:rsidRPr="00410127">
        <w:t xml:space="preserve"> będą realizowane przede wszystkim usługi aktywnej integracji o charakterze:</w:t>
      </w:r>
    </w:p>
    <w:p w14:paraId="310A3846" w14:textId="2C70D6BC" w:rsidR="007D0A90" w:rsidRPr="007D0A90" w:rsidRDefault="007D0A90" w:rsidP="005B4D52">
      <w:pPr>
        <w:pStyle w:val="Akapitzlist"/>
        <w:keepLines w:val="0"/>
        <w:numPr>
          <w:ilvl w:val="0"/>
          <w:numId w:val="71"/>
        </w:numPr>
        <w:rPr>
          <w:szCs w:val="22"/>
        </w:rPr>
      </w:pPr>
      <w:r w:rsidRPr="00410127">
        <w:t>społecznym, których celem jest nabycie, przywrócenie lub wzmocnienie kompetencji społecznych, zaradności, samodzielności i aktywności społecznej</w:t>
      </w:r>
      <w:r>
        <w:t>;</w:t>
      </w:r>
    </w:p>
    <w:p w14:paraId="7FEAA676" w14:textId="448363F7" w:rsidR="007D0A90" w:rsidRPr="001E12A2" w:rsidRDefault="007D0A90" w:rsidP="005B4D52">
      <w:pPr>
        <w:pStyle w:val="Akapitzlist"/>
        <w:keepLines w:val="0"/>
        <w:numPr>
          <w:ilvl w:val="0"/>
          <w:numId w:val="71"/>
        </w:numPr>
        <w:rPr>
          <w:szCs w:val="22"/>
        </w:rPr>
      </w:pPr>
      <w:r w:rsidRPr="000628AE">
        <w:t>edukacyjnym, których celem jest nabycie lub potwierdzenie kompetencji ogólnych lub zawodowych dostosowanych do potrzeb rynku pracy, prowadzące do uzyskania kwalifikacji (m.in. w ramach edukacji formalnej</w:t>
      </w:r>
      <w:r w:rsidR="001E12A2">
        <w:t>);</w:t>
      </w:r>
    </w:p>
    <w:p w14:paraId="7F9EDCE3" w14:textId="4A6BF745" w:rsidR="001E12A2" w:rsidRPr="001E12A2" w:rsidRDefault="001E12A2" w:rsidP="005B4D52">
      <w:pPr>
        <w:pStyle w:val="Akapitzlist"/>
        <w:keepLines w:val="0"/>
        <w:numPr>
          <w:ilvl w:val="0"/>
          <w:numId w:val="71"/>
        </w:numPr>
        <w:rPr>
          <w:szCs w:val="22"/>
        </w:rPr>
      </w:pPr>
      <w:r w:rsidRPr="000628AE">
        <w:t>zdrowotnym, których celem jest wyeliminowanie lub złagodzenie barier zdrowotnych utrudniających funkcjonowanie w społeczeństwie lub powodujących oddalenie od rynku pracy</w:t>
      </w:r>
      <w:r>
        <w:t xml:space="preserve">. </w:t>
      </w:r>
    </w:p>
    <w:p w14:paraId="2AF9DEB8" w14:textId="529F7623" w:rsidR="001E12A2" w:rsidRPr="001E12A2" w:rsidRDefault="001E12A2" w:rsidP="005B4D52">
      <w:pPr>
        <w:pStyle w:val="Akapitzlist"/>
        <w:keepLines w:val="0"/>
        <w:ind w:left="1004"/>
        <w:rPr>
          <w:szCs w:val="22"/>
        </w:rPr>
      </w:pPr>
      <w:r w:rsidRPr="00410127">
        <w:t>Finansowanie usług zdrowotnych jest możliwe w zakresie działań o charakterze diagnostycznym lub profilaktycznym (finansowanie leczenia jest możliwe wyłącznie w ramach opieki długoterminowej, jako wsparcie towarzyszące</w:t>
      </w:r>
      <w:r>
        <w:t>);</w:t>
      </w:r>
    </w:p>
    <w:p w14:paraId="5D1FA732" w14:textId="2BAB07DC" w:rsidR="001E12A2" w:rsidRPr="007D0A90" w:rsidRDefault="001E12A2" w:rsidP="00D87E8F">
      <w:pPr>
        <w:pStyle w:val="Akapitzlist"/>
        <w:keepLines w:val="0"/>
        <w:numPr>
          <w:ilvl w:val="0"/>
          <w:numId w:val="71"/>
        </w:numPr>
        <w:rPr>
          <w:szCs w:val="22"/>
        </w:rPr>
      </w:pPr>
      <w:r w:rsidRPr="00410127">
        <w:t>zawodowym, których celem jest pomoc w podjęciu decyzji dotyczącej wyboru lub zmiany zawodu, wyposażenie w kompetencje i kwalifikacje zawodowe oraz umiejętności pożądane na rynku pracy (poprzez m.in. udział w zajęciach w jednostkach reintegracyjnych, kursy i szkolenia zawodowe), pomoc w utrzymaniu zatrudnienia</w:t>
      </w:r>
      <w:r w:rsidR="00842419">
        <w:t>.</w:t>
      </w:r>
    </w:p>
    <w:p w14:paraId="73CA7A37" w14:textId="6F3127E0" w:rsidR="007D0A90" w:rsidRPr="00482381" w:rsidRDefault="007D0A90" w:rsidP="00D87E8F">
      <w:pPr>
        <w:pStyle w:val="Akapitzlist"/>
        <w:keepLines w:val="0"/>
        <w:numPr>
          <w:ilvl w:val="6"/>
          <w:numId w:val="64"/>
        </w:numPr>
        <w:ind w:left="284" w:hanging="284"/>
        <w:rPr>
          <w:szCs w:val="22"/>
        </w:rPr>
      </w:pPr>
      <w:r w:rsidRPr="00410127">
        <w:t>Jeśli w projek</w:t>
      </w:r>
      <w:r>
        <w:t>cie</w:t>
      </w:r>
      <w:r w:rsidRPr="00410127">
        <w:t xml:space="preserve"> stosowane </w:t>
      </w:r>
      <w:r>
        <w:t>będą</w:t>
      </w:r>
      <w:r w:rsidRPr="00410127">
        <w:t xml:space="preserve"> instrumenty i usługi rynku pracy analogiczne jak wskazane w ustawie z dnia 20 kwietnia 2004 r. o </w:t>
      </w:r>
      <w:r w:rsidRPr="00482381">
        <w:t>promocji zatrudnienia i instytucjach rynku pracy, muszą być realizowane w sposób i na zasadach określonych w tej ustawie i odpowiednich aktach wykonawczych do ustawy.</w:t>
      </w:r>
      <w:r w:rsidR="005C12B5" w:rsidRPr="00482381">
        <w:t xml:space="preserve"> </w:t>
      </w:r>
    </w:p>
    <w:p w14:paraId="4BD3BC21" w14:textId="6B8C346B" w:rsidR="005C12B5" w:rsidRPr="00482381" w:rsidRDefault="005C12B5" w:rsidP="00D91DFD">
      <w:pPr>
        <w:pStyle w:val="Akapitzlist"/>
        <w:keepLines w:val="0"/>
        <w:numPr>
          <w:ilvl w:val="6"/>
          <w:numId w:val="64"/>
        </w:numPr>
        <w:ind w:left="284" w:hanging="284"/>
        <w:rPr>
          <w:szCs w:val="22"/>
        </w:rPr>
      </w:pPr>
      <w:r w:rsidRPr="00482381">
        <w:t xml:space="preserve">Usługi aktywnej integracji o charakterze zawodowym w projektach jednostek organizacyjnych samorządu terytorialnego odpowiedzialnych za obszar włączenia społecznego, tj. OPS, PCPR, ROPS, będą realizowane przez podmioty wyspecjalizowane w zakresie aktywizacji zawodowej. Analogicznie, w projektach innych beneficjentów – aktywizacja zawodowa powinna być realizowana przez podmioty wyspecjalizowane w tym obszarze. </w:t>
      </w:r>
    </w:p>
    <w:p w14:paraId="7CC3D7F1" w14:textId="497158B3" w:rsidR="005C12B5" w:rsidRPr="005C12B5" w:rsidRDefault="005C12B5" w:rsidP="00D91DFD">
      <w:pPr>
        <w:pStyle w:val="Akapitzlist"/>
        <w:keepLines w:val="0"/>
        <w:numPr>
          <w:ilvl w:val="6"/>
          <w:numId w:val="64"/>
        </w:numPr>
        <w:ind w:left="284" w:hanging="284"/>
        <w:rPr>
          <w:szCs w:val="22"/>
        </w:rPr>
      </w:pPr>
      <w:r w:rsidRPr="00371DAB">
        <w:t xml:space="preserve">Działania realizowane w ramach aktywnej integracji </w:t>
      </w:r>
      <w:r>
        <w:t>muszą być</w:t>
      </w:r>
      <w:r w:rsidRPr="00371DAB">
        <w:t xml:space="preserve"> skupione na powrocie na rynek pracy z</w:t>
      </w:r>
      <w:r>
        <w:t> </w:t>
      </w:r>
      <w:r w:rsidRPr="00371DAB">
        <w:t>uwzględnieniem różnorodnych form wsparcia, rozwijających kompetencje</w:t>
      </w:r>
      <w:r>
        <w:t xml:space="preserve">. </w:t>
      </w:r>
    </w:p>
    <w:p w14:paraId="1C649489" w14:textId="4098D21E" w:rsidR="005C12B5" w:rsidRPr="005C12B5" w:rsidRDefault="005C12B5" w:rsidP="00D91DFD">
      <w:pPr>
        <w:pStyle w:val="Akapitzlist"/>
        <w:keepLines w:val="0"/>
        <w:numPr>
          <w:ilvl w:val="6"/>
          <w:numId w:val="64"/>
        </w:numPr>
        <w:ind w:left="284" w:hanging="284"/>
        <w:rPr>
          <w:szCs w:val="22"/>
        </w:rPr>
      </w:pPr>
      <w:r>
        <w:rPr>
          <w:szCs w:val="22"/>
        </w:rPr>
        <w:lastRenderedPageBreak/>
        <w:t xml:space="preserve"> </w:t>
      </w:r>
      <w:r w:rsidRPr="00410127">
        <w:t xml:space="preserve">Wsparcie oferowane uczestnikom </w:t>
      </w:r>
      <w:r>
        <w:t>musi być</w:t>
      </w:r>
      <w:r w:rsidRPr="00410127">
        <w:t xml:space="preserve"> dostosowane do ich indywidualnych potrzeb oraz</w:t>
      </w:r>
      <w:r w:rsidR="00836C69">
        <w:t> </w:t>
      </w:r>
      <w:r w:rsidRPr="00410127">
        <w:t xml:space="preserve">cechuje się </w:t>
      </w:r>
      <w:r w:rsidRPr="00775FE7">
        <w:rPr>
          <w:b/>
        </w:rPr>
        <w:t>kompleksowością</w:t>
      </w:r>
      <w:r w:rsidRPr="00410127">
        <w:t>. Wsparcie przeznaczone dla osób z niepełnosprawnościami jest dostosowane do osobistych preferencji tych osób oraz rodzaju niepełnosprawności</w:t>
      </w:r>
      <w:r>
        <w:t>.</w:t>
      </w:r>
    </w:p>
    <w:p w14:paraId="689E43AB" w14:textId="3B3CAD77" w:rsidR="005C12B5" w:rsidRPr="005C12B5" w:rsidRDefault="005C12B5" w:rsidP="00D91DFD">
      <w:pPr>
        <w:pStyle w:val="Akapitzlist"/>
        <w:keepLines w:val="0"/>
        <w:numPr>
          <w:ilvl w:val="6"/>
          <w:numId w:val="64"/>
        </w:numPr>
        <w:ind w:left="284" w:hanging="284"/>
        <w:rPr>
          <w:szCs w:val="22"/>
        </w:rPr>
      </w:pPr>
      <w:r>
        <w:rPr>
          <w:szCs w:val="22"/>
        </w:rPr>
        <w:t xml:space="preserve"> </w:t>
      </w:r>
      <w:r>
        <w:t>Wsparcie w ramach projektu musi być poprzedzone analizą potrzeb uczestnika oraz</w:t>
      </w:r>
      <w:r w:rsidR="00836C69">
        <w:t> </w:t>
      </w:r>
      <w:r>
        <w:t>opracowaniem dla niego indywidualnego planu działania lub innego dokumentu pełniącego analogiczną funkcję.</w:t>
      </w:r>
    </w:p>
    <w:p w14:paraId="22F6C194" w14:textId="449240C7" w:rsidR="005C12B5" w:rsidRPr="005C12B5" w:rsidRDefault="005C12B5" w:rsidP="00D91DFD">
      <w:pPr>
        <w:pStyle w:val="Akapitzlist"/>
        <w:keepLines w:val="0"/>
        <w:numPr>
          <w:ilvl w:val="6"/>
          <w:numId w:val="64"/>
        </w:numPr>
        <w:ind w:left="284" w:hanging="284"/>
        <w:rPr>
          <w:szCs w:val="22"/>
        </w:rPr>
      </w:pPr>
      <w:r>
        <w:rPr>
          <w:szCs w:val="22"/>
        </w:rPr>
        <w:t xml:space="preserve"> </w:t>
      </w:r>
      <w:r w:rsidRPr="00410127">
        <w:t>Projekt nie mo</w:t>
      </w:r>
      <w:r>
        <w:t>że</w:t>
      </w:r>
      <w:r w:rsidRPr="00410127">
        <w:t xml:space="preserve"> obejmować wyłącznie pracy socjalnej</w:t>
      </w:r>
      <w:r>
        <w:t>.</w:t>
      </w:r>
    </w:p>
    <w:p w14:paraId="39CBDEF2" w14:textId="6DC227CD" w:rsidR="005C12B5" w:rsidRPr="005C12B5" w:rsidRDefault="005C12B5" w:rsidP="00D91DFD">
      <w:pPr>
        <w:pStyle w:val="Akapitzlist"/>
        <w:keepLines w:val="0"/>
        <w:numPr>
          <w:ilvl w:val="6"/>
          <w:numId w:val="64"/>
        </w:numPr>
        <w:ind w:left="284" w:hanging="284"/>
        <w:rPr>
          <w:szCs w:val="22"/>
        </w:rPr>
      </w:pPr>
      <w:r>
        <w:rPr>
          <w:szCs w:val="22"/>
        </w:rPr>
        <w:t xml:space="preserve"> </w:t>
      </w:r>
      <w:r w:rsidRPr="00410127">
        <w:t>Oprócz form wsparcia skutkujących podjęciem zatrudnienia, możliwa jest realizacja działań pozwalających utrzymać zatrudnienie, świadczonych po podjęciu zatrudnienia, w tym mentoringu i zatrudnienia wspomaganego</w:t>
      </w:r>
      <w:r>
        <w:t xml:space="preserve">. </w:t>
      </w:r>
    </w:p>
    <w:p w14:paraId="4C7DD942" w14:textId="3DB77EAC" w:rsidR="005C12B5" w:rsidRPr="005C12B5" w:rsidRDefault="005C12B5" w:rsidP="00D91DFD">
      <w:pPr>
        <w:pStyle w:val="Akapitzlist"/>
        <w:keepLines w:val="0"/>
        <w:numPr>
          <w:ilvl w:val="6"/>
          <w:numId w:val="64"/>
        </w:numPr>
        <w:ind w:left="284" w:hanging="284"/>
        <w:rPr>
          <w:szCs w:val="22"/>
        </w:rPr>
      </w:pPr>
      <w:r>
        <w:rPr>
          <w:szCs w:val="22"/>
        </w:rPr>
        <w:t xml:space="preserve"> </w:t>
      </w:r>
      <w:r w:rsidRPr="00410127">
        <w:t>Oprócz metod pracy indywidualnej z rodziną, możliwe będzie wykorzystywanie metod pracy środowiskowej adresowanych do całych społeczności</w:t>
      </w:r>
      <w:r>
        <w:t>.</w:t>
      </w:r>
    </w:p>
    <w:p w14:paraId="43835970" w14:textId="5BEB6EE7" w:rsidR="005C12B5" w:rsidRPr="005C12B5" w:rsidRDefault="005C12B5" w:rsidP="00D91DFD">
      <w:pPr>
        <w:pStyle w:val="Akapitzlist"/>
        <w:keepLines w:val="0"/>
        <w:numPr>
          <w:ilvl w:val="6"/>
          <w:numId w:val="64"/>
        </w:numPr>
        <w:ind w:left="284" w:hanging="284"/>
        <w:rPr>
          <w:szCs w:val="22"/>
        </w:rPr>
      </w:pPr>
      <w:r>
        <w:rPr>
          <w:szCs w:val="22"/>
        </w:rPr>
        <w:t xml:space="preserve"> </w:t>
      </w:r>
      <w:r>
        <w:t>W</w:t>
      </w:r>
      <w:r w:rsidRPr="00410127">
        <w:t xml:space="preserve"> projek</w:t>
      </w:r>
      <w:r>
        <w:t>cie</w:t>
      </w:r>
      <w:r w:rsidRPr="00410127">
        <w:t xml:space="preserve"> </w:t>
      </w:r>
      <w:r>
        <w:t>m</w:t>
      </w:r>
      <w:r w:rsidRPr="00410127">
        <w:t>ożliwa jest realizacja usług społecznych (bez ich rozwijania, lecz jako form</w:t>
      </w:r>
      <w:r>
        <w:t>a</w:t>
      </w:r>
      <w:r w:rsidRPr="00410127">
        <w:t xml:space="preserve"> dodatkow</w:t>
      </w:r>
      <w:r>
        <w:t>a</w:t>
      </w:r>
      <w:r w:rsidRPr="00410127">
        <w:t>, wspomagając</w:t>
      </w:r>
      <w:r>
        <w:t>a</w:t>
      </w:r>
      <w:r w:rsidRPr="00410127">
        <w:t xml:space="preserve"> główne działania w zakresie aktywnej integracji). W szczególności odnosi się to do opiekunów osób potrzebujących wsparcia w codziennym funkcjonowaniu, którzy, aby skorzystać ze wsparcia w zakresie aktywizacji społeczno-zawodowej, potrzebują usług społecznych na rzecz osób, nad którymi sprawują opiekę (np. usługi opiekuńcze</w:t>
      </w:r>
      <w:r w:rsidRPr="00D300B4">
        <w:rPr>
          <w:vertAlign w:val="superscript"/>
        </w:rPr>
        <w:footnoteReference w:id="10"/>
      </w:r>
      <w:r w:rsidRPr="00410127">
        <w:t>, opieka wytchnieniowa</w:t>
      </w:r>
      <w:r w:rsidRPr="00D300B4">
        <w:rPr>
          <w:vertAlign w:val="superscript"/>
        </w:rPr>
        <w:footnoteReference w:id="11"/>
      </w:r>
      <w:r w:rsidRPr="00410127">
        <w:t>)</w:t>
      </w:r>
      <w:r>
        <w:t>.</w:t>
      </w:r>
    </w:p>
    <w:p w14:paraId="720A6A4F" w14:textId="2D6FB992" w:rsidR="005C12B5" w:rsidRPr="00842419" w:rsidRDefault="005C12B5" w:rsidP="00836C69">
      <w:pPr>
        <w:pStyle w:val="Akapitzlist"/>
        <w:keepLines w:val="0"/>
        <w:widowControl w:val="0"/>
        <w:numPr>
          <w:ilvl w:val="6"/>
          <w:numId w:val="64"/>
        </w:numPr>
        <w:ind w:left="284" w:hanging="284"/>
        <w:rPr>
          <w:szCs w:val="22"/>
        </w:rPr>
      </w:pPr>
      <w:r>
        <w:rPr>
          <w:szCs w:val="22"/>
        </w:rPr>
        <w:t xml:space="preserve"> </w:t>
      </w:r>
      <w:r w:rsidRPr="00410127">
        <w:t>Możliwa jest realizacja działań wspierających aktywną integrację nakierowanych na poprawę warunków mieszkaniowych uczestników projektów (bez przekazywania im środków finansowych) oraz poprawę kompetencji w zakresie spędzania czasu wolnego i rekreacji oraz uczestnictwa w</w:t>
      </w:r>
      <w:r w:rsidR="00D91DFD">
        <w:t> </w:t>
      </w:r>
      <w:r w:rsidRPr="00410127">
        <w:t>kulturze. Działania te mają charakter towarzyszący usługom aktywnej integracji oraz będą kierowane głównie do dzieci oraz do dzieci i ich rodziców/opiekunów w celu wzmacniania więzi</w:t>
      </w:r>
      <w:r>
        <w:t>.</w:t>
      </w:r>
      <w:r w:rsidR="00842419">
        <w:t xml:space="preserve"> </w:t>
      </w:r>
    </w:p>
    <w:p w14:paraId="3C4F12D0" w14:textId="4CACE84F" w:rsidR="00842419" w:rsidRPr="00842419" w:rsidRDefault="00842419" w:rsidP="00836C69">
      <w:pPr>
        <w:pStyle w:val="Akapitzlist"/>
        <w:keepLines w:val="0"/>
        <w:numPr>
          <w:ilvl w:val="6"/>
          <w:numId w:val="64"/>
        </w:numPr>
        <w:ind w:left="284" w:hanging="284"/>
        <w:rPr>
          <w:szCs w:val="22"/>
        </w:rPr>
      </w:pPr>
      <w:r>
        <w:rPr>
          <w:szCs w:val="22"/>
        </w:rPr>
        <w:t xml:space="preserve"> </w:t>
      </w:r>
      <w:r w:rsidRPr="00410127">
        <w:t>W przypadku wsparcia osób w kryzysie bezdomności, dotkniętych wykluczeniem z dostępu do</w:t>
      </w:r>
      <w:r w:rsidR="00D91DFD">
        <w:t> </w:t>
      </w:r>
      <w:r w:rsidRPr="00410127">
        <w:t>mieszkań lub zagrożonych bezdomnością wsparcie może ograniczać się do aktywizacji społecznej</w:t>
      </w:r>
      <w:r>
        <w:t xml:space="preserve">. </w:t>
      </w:r>
    </w:p>
    <w:p w14:paraId="0DF660D4" w14:textId="51E3035B" w:rsidR="00842419" w:rsidRPr="00842419" w:rsidRDefault="00842419" w:rsidP="00836C69">
      <w:pPr>
        <w:pStyle w:val="Akapitzlist"/>
        <w:keepLines w:val="0"/>
        <w:numPr>
          <w:ilvl w:val="6"/>
          <w:numId w:val="64"/>
        </w:numPr>
        <w:ind w:left="284" w:hanging="284"/>
        <w:rPr>
          <w:szCs w:val="22"/>
        </w:rPr>
      </w:pPr>
      <w:r>
        <w:rPr>
          <w:szCs w:val="22"/>
        </w:rPr>
        <w:t xml:space="preserve"> </w:t>
      </w:r>
      <w:r w:rsidRPr="00775FE7">
        <w:t>Wsparcie w ramach projektu</w:t>
      </w:r>
      <w:r>
        <w:t xml:space="preserve"> </w:t>
      </w:r>
      <w:r w:rsidRPr="00775FE7">
        <w:t>kierowane do dzieci i młodzieży z państw trzecich</w:t>
      </w:r>
      <w:r>
        <w:t>,</w:t>
      </w:r>
      <w:r w:rsidRPr="00775FE7">
        <w:t xml:space="preserve"> może obejmować w szczególności</w:t>
      </w:r>
      <w:r>
        <w:t>:</w:t>
      </w:r>
    </w:p>
    <w:p w14:paraId="0D049600" w14:textId="50121BFA" w:rsidR="00842419" w:rsidRPr="00442E63" w:rsidRDefault="00442E63" w:rsidP="00836C69">
      <w:pPr>
        <w:pStyle w:val="Akapitzlist"/>
        <w:keepLines w:val="0"/>
        <w:numPr>
          <w:ilvl w:val="0"/>
          <w:numId w:val="72"/>
        </w:numPr>
        <w:rPr>
          <w:szCs w:val="22"/>
        </w:rPr>
      </w:pPr>
      <w:r w:rsidRPr="001B7B76">
        <w:t xml:space="preserve">zwiększenie dostępności do kadry specjalistycznej (m.in. psychologa, pedagoga, pedagoga specjalnego, logopedy, terapeuty </w:t>
      </w:r>
      <w:r w:rsidRPr="00F57E9B">
        <w:t>pedagogicznego, doradcy zawodowego</w:t>
      </w:r>
      <w:r>
        <w:t>);</w:t>
      </w:r>
    </w:p>
    <w:p w14:paraId="61C82547" w14:textId="7FF8BB55" w:rsidR="00442E63" w:rsidRPr="00442E63" w:rsidRDefault="00442E63" w:rsidP="00836C69">
      <w:pPr>
        <w:pStyle w:val="Akapitzlist"/>
        <w:keepLines w:val="0"/>
        <w:numPr>
          <w:ilvl w:val="0"/>
          <w:numId w:val="72"/>
        </w:numPr>
        <w:rPr>
          <w:szCs w:val="22"/>
        </w:rPr>
      </w:pPr>
      <w:r w:rsidRPr="00F57E9B">
        <w:t>zapewnienie usług asystentów międzykulturowych w szkołach dla uczniów oraz zapewnienie nauczycieli współorganizujących kształcenie w oddziałach ogólnodostępnych, aby podnieść jakość kształcenia, wychowania i opieki</w:t>
      </w:r>
      <w:r>
        <w:t xml:space="preserve">; </w:t>
      </w:r>
    </w:p>
    <w:p w14:paraId="04379681" w14:textId="3354467B" w:rsidR="00442E63" w:rsidRPr="00442E63" w:rsidRDefault="00442E63" w:rsidP="00836C69">
      <w:pPr>
        <w:pStyle w:val="Akapitzlist"/>
        <w:keepLines w:val="0"/>
        <w:numPr>
          <w:ilvl w:val="0"/>
          <w:numId w:val="72"/>
        </w:numPr>
        <w:rPr>
          <w:szCs w:val="22"/>
        </w:rPr>
      </w:pPr>
      <w:r w:rsidRPr="00F57E9B">
        <w:t xml:space="preserve">działania integracyjne dla dzieci i młodzieży z doświadczeniem migracji oraz dzieci i </w:t>
      </w:r>
      <w:r>
        <w:t> </w:t>
      </w:r>
      <w:r w:rsidRPr="00F57E9B">
        <w:t>młodzieży ze społeczności lokalnej (np. organizacja wydarzeń kulturalnych przedstawiających zwyczaje i tradycję; wyjazdy krajoznawcze; zajęcia sportowe)</w:t>
      </w:r>
      <w:r>
        <w:t xml:space="preserve">; </w:t>
      </w:r>
    </w:p>
    <w:p w14:paraId="4320B686" w14:textId="69F29B33" w:rsidR="00442E63" w:rsidRPr="00442E63" w:rsidRDefault="00442E63" w:rsidP="00836C69">
      <w:pPr>
        <w:pStyle w:val="Akapitzlist"/>
        <w:keepLines w:val="0"/>
        <w:numPr>
          <w:ilvl w:val="0"/>
          <w:numId w:val="72"/>
        </w:numPr>
        <w:rPr>
          <w:szCs w:val="22"/>
        </w:rPr>
      </w:pPr>
      <w:r w:rsidRPr="00F57E9B">
        <w:lastRenderedPageBreak/>
        <w:t>konsultacje dla rodziców/opiekunów prawnych dzieci i uczniów pochodzących z państw trzecich</w:t>
      </w:r>
      <w:r>
        <w:t xml:space="preserve">; </w:t>
      </w:r>
    </w:p>
    <w:p w14:paraId="1B38EA4B" w14:textId="1BEDEC24" w:rsidR="00442E63" w:rsidRPr="00442E63" w:rsidRDefault="00442E63" w:rsidP="00836C69">
      <w:pPr>
        <w:pStyle w:val="Akapitzlist"/>
        <w:keepLines w:val="0"/>
        <w:numPr>
          <w:ilvl w:val="0"/>
          <w:numId w:val="72"/>
        </w:numPr>
        <w:rPr>
          <w:szCs w:val="22"/>
        </w:rPr>
      </w:pPr>
      <w:r w:rsidRPr="00F57E9B">
        <w:t>organizację kursów języka polskiego, dostosowane do poziomu zaawansowania znajomości języka</w:t>
      </w:r>
      <w:r>
        <w:t xml:space="preserve">; </w:t>
      </w:r>
    </w:p>
    <w:p w14:paraId="1188EC02" w14:textId="0F85E058" w:rsidR="00442E63" w:rsidRPr="00442E63" w:rsidRDefault="00442E63" w:rsidP="00836C69">
      <w:pPr>
        <w:pStyle w:val="Akapitzlist"/>
        <w:keepLines w:val="0"/>
        <w:numPr>
          <w:ilvl w:val="0"/>
          <w:numId w:val="72"/>
        </w:numPr>
        <w:rPr>
          <w:szCs w:val="22"/>
        </w:rPr>
      </w:pPr>
      <w:r w:rsidRPr="00F57E9B">
        <w:rPr>
          <w:rFonts w:cs="Calibri"/>
        </w:rPr>
        <w:t>organizację zajęć dodatkowych oraz dydaktyczno-wyrównawczych i uzupełniających dla</w:t>
      </w:r>
      <w:r w:rsidR="00D91DFD">
        <w:rPr>
          <w:rFonts w:cs="Calibri"/>
        </w:rPr>
        <w:t> </w:t>
      </w:r>
      <w:r w:rsidRPr="00F57E9B">
        <w:rPr>
          <w:rFonts w:cs="Calibri"/>
        </w:rPr>
        <w:t>dzieci i młodzieży, przy integracji z lokalną grupą rówieśniczą</w:t>
      </w:r>
      <w:r>
        <w:rPr>
          <w:rFonts w:cs="Calibri"/>
        </w:rPr>
        <w:t>;</w:t>
      </w:r>
    </w:p>
    <w:p w14:paraId="21081A76" w14:textId="223492AD" w:rsidR="00442E63" w:rsidRPr="00442E63" w:rsidRDefault="00442E63" w:rsidP="00836C69">
      <w:pPr>
        <w:pStyle w:val="Akapitzlist"/>
        <w:keepLines w:val="0"/>
        <w:numPr>
          <w:ilvl w:val="0"/>
          <w:numId w:val="72"/>
        </w:numPr>
        <w:rPr>
          <w:szCs w:val="22"/>
        </w:rPr>
      </w:pPr>
      <w:r w:rsidRPr="00F57E9B">
        <w:rPr>
          <w:rFonts w:cs="Calibri"/>
        </w:rPr>
        <w:t>przeprowadzenie kursów i szkoleń związanych z rozwijaniem kompetencji kluczowych</w:t>
      </w:r>
      <w:r>
        <w:rPr>
          <w:rFonts w:cs="Calibri"/>
        </w:rPr>
        <w:t xml:space="preserve">; </w:t>
      </w:r>
    </w:p>
    <w:p w14:paraId="55EBA860" w14:textId="76A4CC46" w:rsidR="00442E63" w:rsidRPr="00442E63" w:rsidRDefault="00442E63" w:rsidP="00836C69">
      <w:pPr>
        <w:pStyle w:val="Akapitzlist"/>
        <w:keepLines w:val="0"/>
        <w:numPr>
          <w:ilvl w:val="0"/>
          <w:numId w:val="72"/>
        </w:numPr>
        <w:rPr>
          <w:szCs w:val="22"/>
        </w:rPr>
      </w:pPr>
      <w:r w:rsidRPr="00F57E9B">
        <w:rPr>
          <w:rFonts w:cs="Calibri"/>
        </w:rPr>
        <w:t xml:space="preserve">organizację kursów i szkoleń podnoszących kwalifikacje uczniów ze szkół ponadpodstawowych (technika, szkoły branżowe I </w:t>
      </w:r>
      <w:proofErr w:type="spellStart"/>
      <w:r w:rsidRPr="00F57E9B">
        <w:rPr>
          <w:rFonts w:cs="Calibri"/>
        </w:rPr>
        <w:t>i</w:t>
      </w:r>
      <w:proofErr w:type="spellEnd"/>
      <w:r w:rsidRPr="00F57E9B">
        <w:rPr>
          <w:rFonts w:cs="Calibri"/>
        </w:rPr>
        <w:t xml:space="preserve"> II stopnia)</w:t>
      </w:r>
      <w:r>
        <w:rPr>
          <w:rFonts w:cs="Calibri"/>
        </w:rPr>
        <w:t>;</w:t>
      </w:r>
    </w:p>
    <w:p w14:paraId="2B3D9656" w14:textId="4B5BF5AA" w:rsidR="00442E63" w:rsidRPr="00842419" w:rsidRDefault="00442E63" w:rsidP="00836C69">
      <w:pPr>
        <w:pStyle w:val="Akapitzlist"/>
        <w:keepLines w:val="0"/>
        <w:numPr>
          <w:ilvl w:val="0"/>
          <w:numId w:val="72"/>
        </w:numPr>
        <w:rPr>
          <w:szCs w:val="22"/>
        </w:rPr>
      </w:pPr>
      <w:r w:rsidRPr="006D45A4">
        <w:rPr>
          <w:rFonts w:cs="Calibri"/>
        </w:rPr>
        <w:t xml:space="preserve">zakup podręczników, pomocy dydaktycznych, </w:t>
      </w:r>
      <w:r w:rsidRPr="006D45A4">
        <w:rPr>
          <w:rFonts w:eastAsia="Calibri"/>
        </w:rPr>
        <w:t>specjalistycznego sprzętu lub narzędzi, dostosowanych do potrzeb rozwojowych i edukacyjnych</w:t>
      </w:r>
      <w:r>
        <w:rPr>
          <w:rFonts w:eastAsia="Calibri"/>
        </w:rPr>
        <w:t>.</w:t>
      </w:r>
    </w:p>
    <w:p w14:paraId="122D6682" w14:textId="35CAE3FF" w:rsidR="004E6915" w:rsidRPr="00410127" w:rsidRDefault="004E6915" w:rsidP="005625A2">
      <w:pPr>
        <w:pStyle w:val="Nagwek3"/>
        <w:ind w:left="493"/>
        <w:rPr>
          <w:rFonts w:asciiTheme="minorHAnsi" w:hAnsiTheme="minorHAnsi"/>
        </w:rPr>
      </w:pPr>
      <w:bookmarkStart w:id="128" w:name="_Toc189657677"/>
      <w:r w:rsidRPr="00410127">
        <w:rPr>
          <w:rFonts w:asciiTheme="minorHAnsi" w:hAnsiTheme="minorHAnsi"/>
        </w:rPr>
        <w:t>Kryteria wyboru projektów</w:t>
      </w:r>
      <w:bookmarkEnd w:id="117"/>
      <w:bookmarkEnd w:id="118"/>
      <w:bookmarkEnd w:id="119"/>
      <w:bookmarkEnd w:id="120"/>
      <w:bookmarkEnd w:id="121"/>
      <w:bookmarkEnd w:id="122"/>
      <w:bookmarkEnd w:id="123"/>
      <w:bookmarkEnd w:id="128"/>
      <w:r w:rsidRPr="00410127">
        <w:rPr>
          <w:rFonts w:asciiTheme="minorHAnsi" w:hAnsiTheme="minorHAnsi"/>
        </w:rPr>
        <w:t xml:space="preserve"> </w:t>
      </w:r>
    </w:p>
    <w:p w14:paraId="333CB24F" w14:textId="77777777" w:rsidR="007B2D47" w:rsidRPr="007427DE" w:rsidRDefault="007B2D47" w:rsidP="007B2D47">
      <w:pPr>
        <w:shd w:val="clear" w:color="auto" w:fill="FFFFFF"/>
        <w:rPr>
          <w:lang w:eastAsia="en-US"/>
        </w:rPr>
      </w:pPr>
      <w:bookmarkStart w:id="129" w:name="_Hlk141870208"/>
      <w:bookmarkStart w:id="130" w:name="_Toc136253556"/>
      <w:bookmarkStart w:id="131" w:name="_Toc138234609"/>
      <w:r w:rsidRPr="00410127">
        <w:rPr>
          <w:rFonts w:asciiTheme="minorHAnsi" w:hAnsiTheme="minorHAnsi"/>
        </w:rPr>
        <w:t xml:space="preserve">Szczegółowy </w:t>
      </w:r>
      <w:r w:rsidRPr="007450DE">
        <w:rPr>
          <w:rFonts w:asciiTheme="minorHAnsi" w:hAnsiTheme="minorHAnsi"/>
        </w:rPr>
        <w:t>katalog wszystkich kryteriów</w:t>
      </w:r>
      <w:r w:rsidRPr="00410127">
        <w:rPr>
          <w:rFonts w:asciiTheme="minorHAnsi" w:hAnsiTheme="minorHAnsi"/>
        </w:rPr>
        <w:t xml:space="preserve"> obowiązujących w niniejszym naborze wraz z definicjami i opisem znaczenia poszczególnych kryteriów znajduje się </w:t>
      </w:r>
      <w:r w:rsidRPr="0069548F">
        <w:rPr>
          <w:rFonts w:asciiTheme="minorHAnsi" w:hAnsiTheme="minorHAnsi"/>
        </w:rPr>
        <w:t>w załączniku nr 1 do niniejszego</w:t>
      </w:r>
      <w:r w:rsidRPr="00410127">
        <w:rPr>
          <w:rFonts w:asciiTheme="minorHAnsi" w:hAnsiTheme="minorHAnsi"/>
        </w:rPr>
        <w:t xml:space="preserve"> regulaminu.</w:t>
      </w:r>
      <w:r>
        <w:rPr>
          <w:rFonts w:asciiTheme="minorHAnsi" w:hAnsiTheme="minorHAnsi"/>
        </w:rPr>
        <w:t xml:space="preserve"> </w:t>
      </w:r>
      <w:bookmarkStart w:id="132" w:name="_Hlk141884643"/>
      <w:bookmarkStart w:id="133" w:name="_Hlk185243850"/>
      <w:r>
        <w:rPr>
          <w:rFonts w:asciiTheme="minorHAnsi" w:hAnsiTheme="minorHAnsi"/>
        </w:rPr>
        <w:t xml:space="preserve">Poniżej </w:t>
      </w:r>
      <w:r w:rsidRPr="00882B98">
        <w:rPr>
          <w:rFonts w:asciiTheme="minorHAnsi" w:hAnsiTheme="minorHAnsi"/>
        </w:rPr>
        <w:t>Kryteria zgodności z FEP 2021-2027 i dokumentami programowymi – specyficzne</w:t>
      </w:r>
      <w:r>
        <w:rPr>
          <w:rFonts w:asciiTheme="minorHAnsi" w:hAnsiTheme="minorHAnsi"/>
        </w:rPr>
        <w:t xml:space="preserve"> oraz Kryteria strategiczne: </w:t>
      </w:r>
      <w:r w:rsidRPr="00882B98">
        <w:rPr>
          <w:rFonts w:asciiTheme="minorHAnsi" w:hAnsiTheme="minorHAnsi"/>
        </w:rPr>
        <w:t>Obszar C: Wartość dodana projektu</w:t>
      </w:r>
      <w:r>
        <w:rPr>
          <w:rFonts w:asciiTheme="minorHAnsi" w:hAnsiTheme="minorHAnsi"/>
        </w:rPr>
        <w:t xml:space="preserve"> i </w:t>
      </w:r>
      <w:r w:rsidRPr="000D2A95">
        <w:rPr>
          <w:lang w:eastAsia="en-US"/>
        </w:rPr>
        <w:t>Obszar D: Specyficzne ukierunkowanie projektu</w:t>
      </w:r>
      <w:r>
        <w:rPr>
          <w:lang w:eastAsia="en-US"/>
        </w:rPr>
        <w:t xml:space="preserve"> wraz z informacją do wybranych kryteriów o sposobie ich spełnienia.</w:t>
      </w:r>
      <w:bookmarkEnd w:id="132"/>
    </w:p>
    <w:p w14:paraId="3A915A2A" w14:textId="3ED7A03D" w:rsidR="007B2D47" w:rsidRPr="00FE0247" w:rsidRDefault="002248AC" w:rsidP="0071186D">
      <w:pPr>
        <w:pStyle w:val="Nagwek4"/>
      </w:pPr>
      <w:bookmarkStart w:id="134" w:name="_Hlk141687599"/>
      <w:bookmarkStart w:id="135" w:name="_Toc161751540"/>
      <w:bookmarkStart w:id="136" w:name="_Toc179884237"/>
      <w:bookmarkStart w:id="137" w:name="_Toc189657678"/>
      <w:bookmarkEnd w:id="133"/>
      <w:r w:rsidRPr="00EE2F1E">
        <w:t xml:space="preserve">2.4.1 </w:t>
      </w:r>
      <w:r w:rsidR="007B2D47" w:rsidRPr="00EE2F1E">
        <w:t>Kryteria</w:t>
      </w:r>
      <w:r w:rsidR="007B2D47" w:rsidRPr="00A275EE">
        <w:t xml:space="preserve"> zgodności z FEP 2021-2027 i dokumentami programowymi – specyficzne</w:t>
      </w:r>
      <w:bookmarkEnd w:id="134"/>
      <w:bookmarkEnd w:id="135"/>
      <w:bookmarkEnd w:id="136"/>
      <w:bookmarkEnd w:id="137"/>
      <w:r w:rsidR="007B2D47" w:rsidRPr="00FE0247">
        <w:t xml:space="preserve"> </w:t>
      </w:r>
    </w:p>
    <w:tbl>
      <w:tblPr>
        <w:tblStyle w:val="Tabela-Siatka1"/>
        <w:tblW w:w="5000" w:type="pct"/>
        <w:tblLook w:val="04A0" w:firstRow="1" w:lastRow="0" w:firstColumn="1" w:lastColumn="0" w:noHBand="0" w:noVBand="1"/>
      </w:tblPr>
      <w:tblGrid>
        <w:gridCol w:w="1879"/>
        <w:gridCol w:w="5745"/>
        <w:gridCol w:w="1436"/>
      </w:tblGrid>
      <w:tr w:rsidR="007B2D47" w:rsidRPr="00B509D5" w14:paraId="51888A84" w14:textId="77777777" w:rsidTr="00AD5502">
        <w:trPr>
          <w:tblHeader/>
        </w:trPr>
        <w:tc>
          <w:tcPr>
            <w:tcW w:w="1034" w:type="pct"/>
            <w:shd w:val="clear" w:color="auto" w:fill="F2F2F2"/>
            <w:vAlign w:val="center"/>
          </w:tcPr>
          <w:p w14:paraId="753CD273" w14:textId="77777777" w:rsidR="007B2D47" w:rsidRPr="00B509D5" w:rsidRDefault="007B2D47" w:rsidP="00AD5502">
            <w:pPr>
              <w:keepLines w:val="0"/>
              <w:spacing w:before="0" w:after="120"/>
              <w:rPr>
                <w:b/>
                <w:szCs w:val="22"/>
              </w:rPr>
            </w:pPr>
            <w:r w:rsidRPr="00B509D5">
              <w:rPr>
                <w:b/>
                <w:szCs w:val="22"/>
              </w:rPr>
              <w:t>Nazwa kryterium</w:t>
            </w:r>
          </w:p>
        </w:tc>
        <w:tc>
          <w:tcPr>
            <w:tcW w:w="3176" w:type="pct"/>
            <w:shd w:val="clear" w:color="auto" w:fill="F2F2F2"/>
            <w:vAlign w:val="center"/>
          </w:tcPr>
          <w:p w14:paraId="396273C6" w14:textId="77777777" w:rsidR="007B2D47" w:rsidRPr="00B509D5" w:rsidRDefault="007B2D47" w:rsidP="00AD5502">
            <w:pPr>
              <w:keepLines w:val="0"/>
              <w:spacing w:before="0" w:after="120"/>
              <w:rPr>
                <w:b/>
                <w:szCs w:val="22"/>
              </w:rPr>
            </w:pPr>
            <w:r w:rsidRPr="00B509D5">
              <w:rPr>
                <w:b/>
                <w:szCs w:val="22"/>
              </w:rPr>
              <w:t>Definicja</w:t>
            </w:r>
          </w:p>
        </w:tc>
        <w:tc>
          <w:tcPr>
            <w:tcW w:w="790" w:type="pct"/>
            <w:shd w:val="clear" w:color="auto" w:fill="F2F2F2"/>
            <w:vAlign w:val="center"/>
          </w:tcPr>
          <w:p w14:paraId="11003F49" w14:textId="77777777" w:rsidR="007B2D47" w:rsidRPr="00B509D5" w:rsidRDefault="007B2D47" w:rsidP="00AD5502">
            <w:pPr>
              <w:keepLines w:val="0"/>
              <w:spacing w:before="0" w:after="120"/>
              <w:rPr>
                <w:b/>
                <w:szCs w:val="22"/>
              </w:rPr>
            </w:pPr>
            <w:r w:rsidRPr="00B509D5">
              <w:rPr>
                <w:b/>
                <w:szCs w:val="22"/>
              </w:rPr>
              <w:t>Znaczenie kryterium</w:t>
            </w:r>
          </w:p>
        </w:tc>
      </w:tr>
      <w:tr w:rsidR="007B2D47" w:rsidRPr="00B509D5" w14:paraId="69135165" w14:textId="77777777" w:rsidTr="00AD5502">
        <w:tc>
          <w:tcPr>
            <w:tcW w:w="1034" w:type="pct"/>
          </w:tcPr>
          <w:p w14:paraId="7E36D03A" w14:textId="28DC6C3A" w:rsidR="007B2D47" w:rsidRPr="00D44F4E" w:rsidRDefault="007B2D47" w:rsidP="00AD5502">
            <w:pPr>
              <w:keepLines w:val="0"/>
              <w:spacing w:before="0" w:after="120"/>
              <w:rPr>
                <w:rFonts w:cs="Calibri"/>
              </w:rPr>
            </w:pPr>
            <w:r w:rsidRPr="00D44F4E">
              <w:rPr>
                <w:rFonts w:cs="Calibri"/>
              </w:rPr>
              <w:t xml:space="preserve">Zgodność ze szczegółowymi uwarunkowaniami określonymi dla </w:t>
            </w:r>
            <w:r w:rsidR="00836C69">
              <w:rPr>
                <w:rFonts w:cs="Calibri"/>
              </w:rPr>
              <w:t>naboru</w:t>
            </w:r>
          </w:p>
        </w:tc>
        <w:tc>
          <w:tcPr>
            <w:tcW w:w="3176" w:type="pct"/>
          </w:tcPr>
          <w:p w14:paraId="17DF3EF4" w14:textId="02428596" w:rsidR="007B2D47" w:rsidRDefault="007B2D47" w:rsidP="00AD5502">
            <w:pPr>
              <w:keepLines w:val="0"/>
              <w:spacing w:before="0" w:after="120"/>
            </w:pPr>
            <w:r w:rsidRPr="00D05460">
              <w:t xml:space="preserve">Ocenie podlega, zgodność projektu ze szczegółowymi </w:t>
            </w:r>
            <w:r w:rsidRPr="00442E63">
              <w:t>uwarunkowaniami określonymi w opisie celu szczegółowego (</w:t>
            </w:r>
            <w:r w:rsidR="00442E63" w:rsidRPr="00442E63">
              <w:t>i</w:t>
            </w:r>
            <w:r w:rsidRPr="00442E63">
              <w:t>) w FEP</w:t>
            </w:r>
            <w:r w:rsidRPr="00D05460">
              <w:t xml:space="preserve"> 2021-2027 oraz w opisie Działania 5.</w:t>
            </w:r>
            <w:r w:rsidR="00B96C06">
              <w:t>1</w:t>
            </w:r>
            <w:r w:rsidRPr="00D05460">
              <w:t>4. w SZOP, tj.:</w:t>
            </w:r>
          </w:p>
          <w:p w14:paraId="6A7ED01C" w14:textId="25A539E3" w:rsidR="007B2D47" w:rsidRDefault="00442E63" w:rsidP="0065593C">
            <w:pPr>
              <w:pStyle w:val="Akapitzlist"/>
              <w:keepLines w:val="0"/>
              <w:numPr>
                <w:ilvl w:val="7"/>
                <w:numId w:val="64"/>
              </w:numPr>
              <w:spacing w:before="0" w:after="120"/>
              <w:ind w:left="418"/>
            </w:pPr>
            <w:r w:rsidRPr="008110D6">
              <w:rPr>
                <w:rFonts w:asciiTheme="minorHAnsi" w:hAnsiTheme="minorHAnsi"/>
              </w:rPr>
              <w:t>czy projekt został przygotowany w oparciu o kompleksową diagnozę potrzeb imigrantów</w:t>
            </w:r>
            <w:r>
              <w:t xml:space="preserve">? </w:t>
            </w:r>
          </w:p>
          <w:p w14:paraId="4EAA7867" w14:textId="623F7CDF" w:rsidR="0016511E" w:rsidRPr="00D05460" w:rsidRDefault="0016511E" w:rsidP="0065593C">
            <w:pPr>
              <w:pStyle w:val="Akapitzlist"/>
              <w:keepLines w:val="0"/>
              <w:numPr>
                <w:ilvl w:val="7"/>
                <w:numId w:val="64"/>
              </w:numPr>
              <w:spacing w:before="0" w:after="120"/>
              <w:ind w:left="418"/>
            </w:pPr>
            <w:r>
              <w:t>czy wnioskodawcą jest wyłącznie JST uprawniona do ubiegania się o dofinansowanie?</w:t>
            </w:r>
          </w:p>
          <w:p w14:paraId="1E02A83A" w14:textId="69CBA2CD" w:rsidR="007B2D47" w:rsidRPr="007D51EB" w:rsidRDefault="00442E63" w:rsidP="0065593C">
            <w:pPr>
              <w:pStyle w:val="Akapitzlist"/>
              <w:keepLines w:val="0"/>
              <w:numPr>
                <w:ilvl w:val="7"/>
                <w:numId w:val="64"/>
              </w:numPr>
              <w:spacing w:before="0" w:after="120"/>
              <w:ind w:left="418"/>
              <w:rPr>
                <w:rFonts w:cstheme="minorHAnsi"/>
                <w:color w:val="000000" w:themeColor="text1"/>
              </w:rPr>
            </w:pPr>
            <w:r w:rsidRPr="008110D6">
              <w:rPr>
                <w:rFonts w:asciiTheme="minorHAnsi" w:hAnsiTheme="minorHAnsi"/>
              </w:rPr>
              <w:t>czy działania planowane do realizacji w ramach projektu nie powielają wsparcia realizowanego na poziomie krajowym oraz uwzględniają demarkację i komplementarność z działaniami w programie Fundusze Europejskie dla Rozwoju Społecznego 2021-2027 oraz Funduszu Azylu, Migracji i Integracji</w:t>
            </w:r>
            <w:r w:rsidR="007B2D47">
              <w:t>?</w:t>
            </w:r>
          </w:p>
          <w:p w14:paraId="66FC7BAE" w14:textId="661A8B26" w:rsidR="007B2D47" w:rsidRPr="007D51EB" w:rsidRDefault="004919AA" w:rsidP="0065593C">
            <w:pPr>
              <w:pStyle w:val="Akapitzlist"/>
              <w:keepLines w:val="0"/>
              <w:numPr>
                <w:ilvl w:val="7"/>
                <w:numId w:val="64"/>
              </w:numPr>
              <w:spacing w:before="0" w:after="120"/>
              <w:ind w:left="418"/>
              <w:rPr>
                <w:rFonts w:cstheme="minorHAnsi"/>
                <w:color w:val="000000" w:themeColor="text1"/>
              </w:rPr>
            </w:pPr>
            <w:r w:rsidRPr="008110D6">
              <w:rPr>
                <w:rFonts w:asciiTheme="minorHAnsi" w:hAnsiTheme="minorHAnsi"/>
              </w:rPr>
              <w:t xml:space="preserve">czy średni koszt jednostkowy odpowiadający wsparciu uczestnika projektu określony został na poziomie maksymalnie </w:t>
            </w:r>
            <w:r w:rsidRPr="0016511E">
              <w:rPr>
                <w:rFonts w:asciiTheme="minorHAnsi" w:hAnsiTheme="minorHAnsi"/>
                <w:b/>
              </w:rPr>
              <w:t>12,1 tys. zł</w:t>
            </w:r>
            <w:r w:rsidRPr="008110D6">
              <w:rPr>
                <w:rFonts w:asciiTheme="minorHAnsi" w:hAnsiTheme="minorHAnsi"/>
              </w:rPr>
              <w:t xml:space="preserve"> wydatków ogółem projektu</w:t>
            </w:r>
            <w:r w:rsidR="007B2D47">
              <w:t>?</w:t>
            </w:r>
          </w:p>
          <w:p w14:paraId="7F21AE67" w14:textId="07E747B8" w:rsidR="007B2D47" w:rsidRPr="00D05460" w:rsidRDefault="004919AA" w:rsidP="0065593C">
            <w:pPr>
              <w:pStyle w:val="Akapitzlist"/>
              <w:keepLines w:val="0"/>
              <w:numPr>
                <w:ilvl w:val="7"/>
                <w:numId w:val="64"/>
              </w:numPr>
              <w:spacing w:before="0" w:after="120"/>
              <w:ind w:left="418"/>
              <w:rPr>
                <w:rFonts w:cstheme="minorHAnsi"/>
                <w:color w:val="000000" w:themeColor="text1"/>
              </w:rPr>
            </w:pPr>
            <w:r w:rsidRPr="00A9778E">
              <w:rPr>
                <w:rFonts w:asciiTheme="minorHAnsi" w:hAnsiTheme="minorHAnsi"/>
              </w:rPr>
              <w:t xml:space="preserve">czy w ramach projektu założono realizację wskaźnika rezultatu bezpośredniego Liczba osób, których sytuacja społeczna uległa poprawie po opuszczeniu programu na poziomie co najmniej </w:t>
            </w:r>
            <w:r w:rsidRPr="0016511E">
              <w:rPr>
                <w:rFonts w:asciiTheme="minorHAnsi" w:hAnsiTheme="minorHAnsi"/>
                <w:b/>
              </w:rPr>
              <w:t>91%</w:t>
            </w:r>
            <w:r w:rsidRPr="00A9778E">
              <w:rPr>
                <w:rFonts w:asciiTheme="minorHAnsi" w:hAnsiTheme="minorHAnsi"/>
              </w:rPr>
              <w:t xml:space="preserve"> wartości wskaźnika produktu </w:t>
            </w:r>
            <w:r w:rsidRPr="00A9778E">
              <w:rPr>
                <w:rFonts w:asciiTheme="minorHAnsi" w:hAnsiTheme="minorHAnsi"/>
              </w:rPr>
              <w:lastRenderedPageBreak/>
              <w:t>Liczba osób z krajów trzecich objętych wsparciem w programie</w:t>
            </w:r>
            <w:r w:rsidR="007B2D47">
              <w:t>?</w:t>
            </w:r>
          </w:p>
          <w:p w14:paraId="4A2CB0B6" w14:textId="77777777" w:rsidR="007B2D47" w:rsidRPr="00E51F74" w:rsidRDefault="007B2D47" w:rsidP="00AD5502">
            <w:pPr>
              <w:keepLines w:val="0"/>
              <w:spacing w:before="0" w:after="120" w:line="259" w:lineRule="auto"/>
              <w:contextualSpacing/>
              <w:rPr>
                <w:rFonts w:cs="Calibri"/>
                <w:b/>
              </w:rPr>
            </w:pPr>
            <w:r w:rsidRPr="00A71CFB">
              <w:rPr>
                <w:rFonts w:asciiTheme="minorHAnsi" w:hAnsiTheme="minorHAnsi" w:cstheme="minorHAnsi"/>
                <w:b/>
              </w:rPr>
              <w:t xml:space="preserve">Kryterium uważa się za spełnione, </w:t>
            </w:r>
            <w:r w:rsidRPr="00A71CFB">
              <w:rPr>
                <w:rFonts w:asciiTheme="minorHAnsi" w:hAnsiTheme="minorHAnsi" w:cstheme="minorHAnsi"/>
              </w:rPr>
              <w:t xml:space="preserve">jeśli projekt spełnił </w:t>
            </w:r>
            <w:r w:rsidRPr="00A71CFB">
              <w:t>wszystkie powyższe warunki.</w:t>
            </w:r>
          </w:p>
        </w:tc>
        <w:tc>
          <w:tcPr>
            <w:tcW w:w="790" w:type="pct"/>
          </w:tcPr>
          <w:p w14:paraId="2F84035F" w14:textId="77777777" w:rsidR="007B2D47" w:rsidRPr="00D44F4E" w:rsidRDefault="007B2D47" w:rsidP="00AD5502">
            <w:pPr>
              <w:keepLines w:val="0"/>
              <w:spacing w:before="0" w:after="120"/>
              <w:rPr>
                <w:rFonts w:cs="Calibri"/>
                <w:b/>
              </w:rPr>
            </w:pPr>
            <w:r w:rsidRPr="00D44F4E">
              <w:rPr>
                <w:rFonts w:cs="Calibri"/>
                <w:b/>
              </w:rPr>
              <w:lastRenderedPageBreak/>
              <w:t>Kryterium obligatoryjne</w:t>
            </w:r>
          </w:p>
          <w:p w14:paraId="76821166" w14:textId="77777777" w:rsidR="007B2D47" w:rsidRPr="00D44F4E" w:rsidRDefault="007B2D47" w:rsidP="00AD5502">
            <w:pPr>
              <w:keepLines w:val="0"/>
              <w:spacing w:before="0" w:after="120"/>
              <w:rPr>
                <w:rFonts w:cs="Calibri"/>
                <w:b/>
              </w:rPr>
            </w:pPr>
            <w:r w:rsidRPr="00D44F4E">
              <w:rPr>
                <w:rFonts w:cs="Calibri"/>
                <w:b/>
              </w:rPr>
              <w:t>TAK/NIE</w:t>
            </w:r>
          </w:p>
          <w:p w14:paraId="76E2779A" w14:textId="77777777" w:rsidR="007B2D47" w:rsidRPr="00D44F4E" w:rsidRDefault="007B2D47" w:rsidP="00AD5502">
            <w:pPr>
              <w:keepLines w:val="0"/>
              <w:spacing w:before="0" w:after="120"/>
              <w:rPr>
                <w:rFonts w:cs="Calibri"/>
                <w:b/>
              </w:rPr>
            </w:pPr>
            <w:r w:rsidRPr="00D44F4E">
              <w:rPr>
                <w:rFonts w:cs="Calibri"/>
                <w:b/>
              </w:rPr>
              <w:t>Kryterium podlega uzupełnieniu lub poprawie na wezwanie IZ FEP</w:t>
            </w:r>
          </w:p>
        </w:tc>
      </w:tr>
    </w:tbl>
    <w:p w14:paraId="57C891AD" w14:textId="77777777" w:rsidR="00A23C0C" w:rsidRDefault="00A23C0C" w:rsidP="00A23C0C">
      <w:pPr>
        <w:shd w:val="clear" w:color="auto" w:fill="FFFFFF"/>
        <w:contextualSpacing/>
        <w:rPr>
          <w:lang w:eastAsia="en-US"/>
        </w:rPr>
      </w:pPr>
    </w:p>
    <w:p w14:paraId="252672AC" w14:textId="2D44EB95" w:rsidR="007B2D47" w:rsidRPr="006F3318" w:rsidRDefault="007B2D47" w:rsidP="00A23C0C">
      <w:pPr>
        <w:shd w:val="clear" w:color="auto" w:fill="FFFFFF"/>
        <w:spacing w:before="0"/>
        <w:contextualSpacing/>
        <w:rPr>
          <w:b/>
          <w:lang w:eastAsia="en-US"/>
        </w:rPr>
      </w:pPr>
      <w:r w:rsidRPr="006F3318">
        <w:rPr>
          <w:b/>
          <w:lang w:eastAsia="en-US"/>
        </w:rPr>
        <w:t>Ad a</w:t>
      </w:r>
      <w:r w:rsidR="006F3318" w:rsidRPr="006F3318">
        <w:rPr>
          <w:b/>
          <w:lang w:eastAsia="en-US"/>
        </w:rPr>
        <w:t>.</w:t>
      </w:r>
    </w:p>
    <w:p w14:paraId="51F6D3BA" w14:textId="5EB62943" w:rsidR="006F3318" w:rsidRDefault="006F3318" w:rsidP="006F3318">
      <w:pPr>
        <w:shd w:val="clear" w:color="auto" w:fill="FFFFFF"/>
        <w:contextualSpacing/>
        <w:rPr>
          <w:rFonts w:asciiTheme="minorHAnsi" w:hAnsiTheme="minorHAnsi"/>
        </w:rPr>
      </w:pPr>
      <w:bookmarkStart w:id="138" w:name="_Toc161751541"/>
      <w:r w:rsidRPr="004B2432">
        <w:rPr>
          <w:rFonts w:asciiTheme="minorHAnsi" w:hAnsiTheme="minorHAnsi"/>
        </w:rPr>
        <w:t>Diagnoza powinna być sporządzona w formie pisemnej, a wnioski z diagnozy powinny zostać zawarte we wniosku o dofinansowanie</w:t>
      </w:r>
      <w:r>
        <w:rPr>
          <w:rFonts w:asciiTheme="minorHAnsi" w:hAnsiTheme="minorHAnsi"/>
        </w:rPr>
        <w:t xml:space="preserve"> w sekcji </w:t>
      </w:r>
      <w:r w:rsidRPr="003357AF">
        <w:rPr>
          <w:rFonts w:asciiTheme="minorHAnsi" w:hAnsiTheme="minorHAnsi"/>
          <w:b/>
        </w:rPr>
        <w:t>Informacje o projekcie</w:t>
      </w:r>
      <w:r w:rsidRPr="004B2432">
        <w:rPr>
          <w:rFonts w:asciiTheme="minorHAnsi" w:hAnsiTheme="minorHAnsi"/>
        </w:rPr>
        <w:t>. Ponadto we wniosku o</w:t>
      </w:r>
      <w:r w:rsidR="00FC2D85">
        <w:rPr>
          <w:rFonts w:asciiTheme="minorHAnsi" w:hAnsiTheme="minorHAnsi"/>
        </w:rPr>
        <w:t> </w:t>
      </w:r>
      <w:r w:rsidRPr="004B2432">
        <w:rPr>
          <w:rFonts w:asciiTheme="minorHAnsi" w:hAnsiTheme="minorHAnsi"/>
        </w:rPr>
        <w:t>dofinansowanie powinna zostać zawarta deklaracja realizacji działań w projekcie w oparciu o wyniki przedmiotowej diagnozy, z przywołaniem danych wynikających z diagnozy oraz źródeł ich pozyskania.</w:t>
      </w:r>
      <w:r>
        <w:rPr>
          <w:rFonts w:asciiTheme="minorHAnsi" w:hAnsiTheme="minorHAnsi"/>
        </w:rPr>
        <w:t xml:space="preserve"> </w:t>
      </w:r>
    </w:p>
    <w:p w14:paraId="39AE4561" w14:textId="77777777" w:rsidR="00BF1A24" w:rsidRDefault="006F3318" w:rsidP="00BF1A24">
      <w:pPr>
        <w:shd w:val="clear" w:color="auto" w:fill="FFFFFF"/>
        <w:spacing w:before="0" w:after="120"/>
        <w:rPr>
          <w:rFonts w:asciiTheme="minorHAnsi" w:hAnsiTheme="minorHAnsi" w:cstheme="minorHAnsi"/>
        </w:rPr>
      </w:pPr>
      <w:r>
        <w:rPr>
          <w:rFonts w:eastAsia="Calibri"/>
          <w:szCs w:val="22"/>
          <w:lang w:eastAsia="en-US"/>
        </w:rPr>
        <w:t>Wnioskodawca,</w:t>
      </w:r>
      <w:r w:rsidRPr="002B5FC9">
        <w:rPr>
          <w:rFonts w:eastAsia="Calibri"/>
          <w:szCs w:val="22"/>
          <w:lang w:eastAsia="en-US"/>
        </w:rPr>
        <w:t xml:space="preserve"> na wezwanie IZ </w:t>
      </w:r>
      <w:r>
        <w:rPr>
          <w:rFonts w:eastAsia="Calibri"/>
          <w:szCs w:val="22"/>
          <w:lang w:eastAsia="en-US"/>
        </w:rPr>
        <w:t xml:space="preserve">FEP 2021-2027, </w:t>
      </w:r>
      <w:r w:rsidRPr="002B5FC9">
        <w:rPr>
          <w:rFonts w:eastAsia="Calibri"/>
          <w:szCs w:val="22"/>
          <w:lang w:eastAsia="en-US"/>
        </w:rPr>
        <w:t>jest zobowiązany do udostępnienia diagnozy</w:t>
      </w:r>
      <w:r>
        <w:rPr>
          <w:rFonts w:eastAsia="Calibri"/>
          <w:szCs w:val="22"/>
          <w:lang w:eastAsia="en-US"/>
        </w:rPr>
        <w:t xml:space="preserve"> </w:t>
      </w:r>
      <w:r w:rsidRPr="002B5FC9">
        <w:rPr>
          <w:rFonts w:eastAsia="Calibri"/>
          <w:szCs w:val="22"/>
          <w:lang w:eastAsia="en-US"/>
        </w:rPr>
        <w:t>w</w:t>
      </w:r>
      <w:r>
        <w:rPr>
          <w:rFonts w:eastAsia="Calibri"/>
          <w:szCs w:val="22"/>
          <w:lang w:eastAsia="en-US"/>
        </w:rPr>
        <w:t> </w:t>
      </w:r>
      <w:r w:rsidRPr="002B5FC9">
        <w:rPr>
          <w:rFonts w:eastAsia="Calibri"/>
          <w:szCs w:val="22"/>
          <w:lang w:eastAsia="en-US"/>
        </w:rPr>
        <w:t>formie pisemnej</w:t>
      </w:r>
      <w:r w:rsidR="007B2D47">
        <w:rPr>
          <w:rFonts w:asciiTheme="minorHAnsi" w:hAnsiTheme="minorHAnsi" w:cstheme="minorHAnsi"/>
        </w:rPr>
        <w:t>.</w:t>
      </w:r>
    </w:p>
    <w:p w14:paraId="4EED4751" w14:textId="5EC7FFD4" w:rsidR="007B2D47" w:rsidRPr="00974229" w:rsidRDefault="007B2D47" w:rsidP="00BF1A24">
      <w:pPr>
        <w:shd w:val="clear" w:color="auto" w:fill="FFFFFF"/>
        <w:spacing w:before="0" w:after="120"/>
        <w:rPr>
          <w:b/>
        </w:rPr>
      </w:pPr>
      <w:r w:rsidRPr="00974229">
        <w:rPr>
          <w:b/>
        </w:rPr>
        <w:t>Ad b</w:t>
      </w:r>
      <w:r w:rsidR="006F3318" w:rsidRPr="00974229">
        <w:rPr>
          <w:b/>
        </w:rPr>
        <w:t>.</w:t>
      </w:r>
    </w:p>
    <w:p w14:paraId="6AB0C057" w14:textId="52B76B73" w:rsidR="00DB79C6" w:rsidRPr="00974229" w:rsidRDefault="00DB79C6" w:rsidP="00DB79C6">
      <w:pPr>
        <w:shd w:val="clear" w:color="auto" w:fill="FFFFFF"/>
        <w:rPr>
          <w:szCs w:val="22"/>
        </w:rPr>
      </w:pPr>
      <w:r w:rsidRPr="00974229">
        <w:t>Wnioskodawcą może być wyłącznie JST uprawniona do ubiegania się o dofinansowanie.</w:t>
      </w:r>
    </w:p>
    <w:p w14:paraId="19CFAC5D" w14:textId="77777777" w:rsidR="00DB79C6" w:rsidRPr="00974229" w:rsidRDefault="00DB79C6" w:rsidP="00DB79C6">
      <w:pPr>
        <w:shd w:val="clear" w:color="auto" w:fill="FFFFFF"/>
      </w:pPr>
      <w:r w:rsidRPr="00974229">
        <w:t>Wykluczone z ubiegania się o wsparcie są:</w:t>
      </w:r>
    </w:p>
    <w:p w14:paraId="4F142EB2" w14:textId="2C8060AF" w:rsidR="00DB79C6" w:rsidRPr="00974229" w:rsidRDefault="00DB79C6" w:rsidP="00DB79C6">
      <w:pPr>
        <w:pStyle w:val="Akapitzlist"/>
        <w:numPr>
          <w:ilvl w:val="0"/>
          <w:numId w:val="74"/>
        </w:numPr>
        <w:shd w:val="clear" w:color="auto" w:fill="FFFFFF"/>
      </w:pPr>
      <w:r w:rsidRPr="00974229">
        <w:t xml:space="preserve">JST tworzące </w:t>
      </w:r>
      <w:r w:rsidRPr="00974229">
        <w:rPr>
          <w:b/>
          <w:bCs/>
        </w:rPr>
        <w:t>Związki ZIT</w:t>
      </w:r>
    </w:p>
    <w:p w14:paraId="5450445F" w14:textId="77777777" w:rsidR="00DB79C6" w:rsidRPr="00974229" w:rsidRDefault="00DB79C6" w:rsidP="00DB79C6">
      <w:pPr>
        <w:pStyle w:val="Akapitzlist"/>
        <w:shd w:val="clear" w:color="auto" w:fill="FFFFFF"/>
        <w:ind w:left="768"/>
      </w:pPr>
      <w:r w:rsidRPr="00974229">
        <w:t>oraz</w:t>
      </w:r>
    </w:p>
    <w:p w14:paraId="265BC4F5" w14:textId="159FE811" w:rsidR="00DB79C6" w:rsidRPr="00974229" w:rsidRDefault="00DB79C6" w:rsidP="00DB79C6">
      <w:pPr>
        <w:pStyle w:val="Akapitzlist"/>
        <w:numPr>
          <w:ilvl w:val="0"/>
          <w:numId w:val="74"/>
        </w:numPr>
        <w:shd w:val="clear" w:color="auto" w:fill="FFFFFF"/>
      </w:pPr>
      <w:r w:rsidRPr="00974229">
        <w:t xml:space="preserve">ich </w:t>
      </w:r>
      <w:r w:rsidRPr="00974229">
        <w:rPr>
          <w:b/>
          <w:bCs/>
        </w:rPr>
        <w:t>jednostki organizacyjne</w:t>
      </w:r>
      <w:r w:rsidRPr="00974229">
        <w:t xml:space="preserve"> </w:t>
      </w:r>
    </w:p>
    <w:p w14:paraId="299FB9AE" w14:textId="77777777" w:rsidR="00DB79C6" w:rsidRPr="00974229" w:rsidRDefault="00DB79C6" w:rsidP="00DB79C6">
      <w:pPr>
        <w:pStyle w:val="Akapitzlist"/>
        <w:shd w:val="clear" w:color="auto" w:fill="FFFFFF"/>
        <w:ind w:left="768"/>
      </w:pPr>
      <w:r w:rsidRPr="00974229">
        <w:t>oraz</w:t>
      </w:r>
    </w:p>
    <w:p w14:paraId="6FA31768" w14:textId="101D3A0C" w:rsidR="00DB79C6" w:rsidRPr="00974229" w:rsidRDefault="00DB79C6" w:rsidP="00E95325">
      <w:pPr>
        <w:pStyle w:val="Akapitzlist"/>
        <w:numPr>
          <w:ilvl w:val="0"/>
          <w:numId w:val="74"/>
        </w:numPr>
        <w:shd w:val="clear" w:color="auto" w:fill="FFFFFF"/>
      </w:pPr>
      <w:r w:rsidRPr="00974229">
        <w:rPr>
          <w:b/>
          <w:bCs/>
        </w:rPr>
        <w:t>JST mające status</w:t>
      </w:r>
      <w:r w:rsidRPr="00974229">
        <w:t xml:space="preserve"> </w:t>
      </w:r>
      <w:r w:rsidRPr="00974229">
        <w:rPr>
          <w:b/>
          <w:bCs/>
        </w:rPr>
        <w:t>Obserwatora</w:t>
      </w:r>
      <w:r w:rsidRPr="00974229">
        <w:t>, które są uprawnione na mocy odpowiednich porozumień w sprawie realizacji instrumentu Zintegrowane Inwestycje Terytorialne, do realizacji projektów w ramach Działania 5.15. Integracja migrantów – ZIT na terenie obszaru metropolitalnego oraz Działania 5.16. Integracja migrantów – ZIT poza terenem obszaru metropolitalnego.</w:t>
      </w:r>
    </w:p>
    <w:p w14:paraId="5EC5F0C2" w14:textId="041F90E4" w:rsidR="00DB79C6" w:rsidRPr="00974229" w:rsidRDefault="00DB79C6" w:rsidP="00911AA3">
      <w:pPr>
        <w:keepNext/>
        <w:shd w:val="clear" w:color="auto" w:fill="FFFFFF"/>
      </w:pPr>
      <w:r w:rsidRPr="00974229">
        <w:t xml:space="preserve">W związku z powyższym </w:t>
      </w:r>
      <w:r w:rsidR="00974229" w:rsidRPr="00974229">
        <w:t xml:space="preserve">wykluczone </w:t>
      </w:r>
      <w:r w:rsidRPr="00974229">
        <w:t>z ubiegania się o wsparcie są w ramach:</w:t>
      </w:r>
    </w:p>
    <w:p w14:paraId="4A23FC5B" w14:textId="77777777" w:rsidR="00163855" w:rsidRPr="003B0AB4" w:rsidRDefault="00163855" w:rsidP="00163855">
      <w:pPr>
        <w:pStyle w:val="Akapitzlist"/>
        <w:keepNext/>
        <w:numPr>
          <w:ilvl w:val="0"/>
          <w:numId w:val="78"/>
        </w:numPr>
        <w:shd w:val="clear" w:color="auto" w:fill="FFFFFF"/>
      </w:pPr>
      <w:r w:rsidRPr="003B0AB4">
        <w:t>Obszaru Metropolitalnego Gdańsk-Gdynia-Sopot:</w:t>
      </w:r>
    </w:p>
    <w:p w14:paraId="61950AEB" w14:textId="77777777" w:rsidR="00163855" w:rsidRDefault="00163855" w:rsidP="00163855">
      <w:pPr>
        <w:pStyle w:val="Akapitzlist"/>
        <w:keepNext/>
        <w:keepLines w:val="0"/>
        <w:numPr>
          <w:ilvl w:val="0"/>
          <w:numId w:val="79"/>
        </w:numPr>
        <w:spacing w:after="120"/>
        <w:rPr>
          <w:lang w:eastAsia="en-US"/>
        </w:rPr>
      </w:pPr>
      <w:r>
        <w:t>miasta:</w:t>
      </w:r>
      <w:r w:rsidRPr="003B0AB4">
        <w:t xml:space="preserve"> Gdańsk</w:t>
      </w:r>
      <w:r>
        <w:t>;</w:t>
      </w:r>
      <w:r w:rsidRPr="003B0AB4">
        <w:t xml:space="preserve"> Gdynia</w:t>
      </w:r>
      <w:r>
        <w:t>;</w:t>
      </w:r>
      <w:r w:rsidRPr="003B0AB4">
        <w:t xml:space="preserve"> </w:t>
      </w:r>
      <w:r>
        <w:t xml:space="preserve">Sopot; </w:t>
      </w:r>
      <w:r w:rsidRPr="003B0AB4">
        <w:t>Hel</w:t>
      </w:r>
      <w:r>
        <w:t>;</w:t>
      </w:r>
      <w:r w:rsidRPr="003B0AB4">
        <w:t xml:space="preserve"> Pruszcz Gdański</w:t>
      </w:r>
      <w:r>
        <w:t>;</w:t>
      </w:r>
      <w:r w:rsidRPr="003B0AB4">
        <w:t xml:space="preserve"> Puck</w:t>
      </w:r>
      <w:r>
        <w:t>;</w:t>
      </w:r>
      <w:r w:rsidRPr="003B0AB4">
        <w:t xml:space="preserve"> Reda, Rumia</w:t>
      </w:r>
      <w:r>
        <w:t>;</w:t>
      </w:r>
      <w:r w:rsidRPr="003B0AB4">
        <w:t xml:space="preserve"> Tczew</w:t>
      </w:r>
      <w:r>
        <w:t>;</w:t>
      </w:r>
      <w:r w:rsidRPr="003B0AB4">
        <w:t xml:space="preserve"> Wejherowo;</w:t>
      </w:r>
      <w:r>
        <w:t xml:space="preserve"> </w:t>
      </w:r>
    </w:p>
    <w:p w14:paraId="2DD0CDBC" w14:textId="77777777" w:rsidR="00163855" w:rsidRDefault="00163855" w:rsidP="00163855">
      <w:pPr>
        <w:pStyle w:val="Akapitzlist"/>
        <w:keepNext/>
        <w:keepLines w:val="0"/>
        <w:numPr>
          <w:ilvl w:val="0"/>
          <w:numId w:val="79"/>
        </w:numPr>
        <w:spacing w:after="120"/>
        <w:rPr>
          <w:lang w:eastAsia="en-US"/>
        </w:rPr>
      </w:pPr>
      <w:r>
        <w:t xml:space="preserve">gminy miejsko-wiejskie: </w:t>
      </w:r>
      <w:r w:rsidRPr="003B0AB4">
        <w:t>Jastarnia</w:t>
      </w:r>
      <w:r>
        <w:t>;</w:t>
      </w:r>
      <w:r w:rsidRPr="003B0AB4">
        <w:t xml:space="preserve"> Kartuzy</w:t>
      </w:r>
      <w:r>
        <w:t>;</w:t>
      </w:r>
      <w:r w:rsidRPr="003B0AB4">
        <w:t xml:space="preserve"> Władysławowo</w:t>
      </w:r>
      <w:r>
        <w:t>;</w:t>
      </w:r>
      <w:r w:rsidRPr="003B0AB4">
        <w:t xml:space="preserve"> Żukowo;</w:t>
      </w:r>
      <w:r>
        <w:t xml:space="preserve"> </w:t>
      </w:r>
    </w:p>
    <w:p w14:paraId="3E718282" w14:textId="77777777" w:rsidR="00163855" w:rsidRDefault="00163855" w:rsidP="00163855">
      <w:pPr>
        <w:pStyle w:val="Akapitzlist"/>
        <w:keepNext/>
        <w:keepLines w:val="0"/>
        <w:numPr>
          <w:ilvl w:val="0"/>
          <w:numId w:val="79"/>
        </w:numPr>
        <w:spacing w:after="120"/>
        <w:rPr>
          <w:lang w:eastAsia="en-US"/>
        </w:rPr>
      </w:pPr>
      <w:r>
        <w:t xml:space="preserve">gminy wiejskie: </w:t>
      </w:r>
      <w:r w:rsidRPr="003B0AB4">
        <w:t>Cedry Wielkie</w:t>
      </w:r>
      <w:r>
        <w:t>;</w:t>
      </w:r>
      <w:r w:rsidRPr="003B0AB4">
        <w:t xml:space="preserve"> Kolbudy</w:t>
      </w:r>
      <w:r>
        <w:t>;</w:t>
      </w:r>
      <w:r w:rsidRPr="003B0AB4">
        <w:t xml:space="preserve"> Kosakowo</w:t>
      </w:r>
      <w:r>
        <w:t>;</w:t>
      </w:r>
      <w:r w:rsidRPr="003B0AB4">
        <w:t xml:space="preserve"> Luzino</w:t>
      </w:r>
      <w:r>
        <w:t>;</w:t>
      </w:r>
      <w:r w:rsidRPr="003B0AB4">
        <w:t xml:space="preserve"> Pruszcz Gdański</w:t>
      </w:r>
      <w:r>
        <w:t>; P</w:t>
      </w:r>
      <w:r w:rsidRPr="003B0AB4">
        <w:t>rzodkowo</w:t>
      </w:r>
      <w:r>
        <w:t>;</w:t>
      </w:r>
      <w:r w:rsidRPr="003B0AB4">
        <w:t xml:space="preserve"> Przywidz</w:t>
      </w:r>
      <w:r>
        <w:t xml:space="preserve">; </w:t>
      </w:r>
      <w:r w:rsidRPr="003B0AB4">
        <w:t>Pszczółki</w:t>
      </w:r>
      <w:r>
        <w:t xml:space="preserve">; Puck; </w:t>
      </w:r>
      <w:r w:rsidRPr="003B0AB4">
        <w:t>Somonino</w:t>
      </w:r>
      <w:r>
        <w:t>;</w:t>
      </w:r>
      <w:r w:rsidRPr="003B0AB4">
        <w:t xml:space="preserve"> Stegna</w:t>
      </w:r>
      <w:r>
        <w:t>;</w:t>
      </w:r>
      <w:r w:rsidRPr="003B0AB4">
        <w:t xml:space="preserve"> Suchy Dąb</w:t>
      </w:r>
      <w:r>
        <w:t>;</w:t>
      </w:r>
      <w:r w:rsidRPr="003B0AB4">
        <w:t xml:space="preserve"> Szemud</w:t>
      </w:r>
      <w:r>
        <w:t>;</w:t>
      </w:r>
      <w:r w:rsidRPr="003B0AB4">
        <w:t xml:space="preserve"> </w:t>
      </w:r>
      <w:r>
        <w:t>T</w:t>
      </w:r>
      <w:r w:rsidRPr="003B0AB4">
        <w:t>czew</w:t>
      </w:r>
      <w:r>
        <w:t>;</w:t>
      </w:r>
      <w:r w:rsidRPr="003B0AB4">
        <w:t xml:space="preserve"> Trąbki Wielkie</w:t>
      </w:r>
      <w:r>
        <w:t>;</w:t>
      </w:r>
      <w:r w:rsidRPr="003B0AB4">
        <w:t xml:space="preserve"> Wejherowo.</w:t>
      </w:r>
    </w:p>
    <w:p w14:paraId="23A88D92" w14:textId="77777777" w:rsidR="00163855" w:rsidRPr="003B0AB4" w:rsidRDefault="00163855" w:rsidP="00163855">
      <w:pPr>
        <w:pStyle w:val="Akapitzlist"/>
        <w:keepLines w:val="0"/>
        <w:numPr>
          <w:ilvl w:val="0"/>
          <w:numId w:val="78"/>
        </w:numPr>
        <w:shd w:val="clear" w:color="auto" w:fill="FFFFFF"/>
      </w:pPr>
      <w:r w:rsidRPr="003B0AB4">
        <w:t>MOF Bytowa:</w:t>
      </w:r>
    </w:p>
    <w:p w14:paraId="144BD370" w14:textId="77777777" w:rsidR="00163855" w:rsidRPr="003B0AB4" w:rsidRDefault="00163855" w:rsidP="00163855">
      <w:pPr>
        <w:pStyle w:val="Akapitzlist"/>
        <w:keepLines w:val="0"/>
        <w:numPr>
          <w:ilvl w:val="0"/>
          <w:numId w:val="80"/>
        </w:numPr>
        <w:shd w:val="clear" w:color="auto" w:fill="FFFFFF"/>
        <w:ind w:left="1418" w:hanging="352"/>
      </w:pPr>
      <w:r>
        <w:t>Gmina</w:t>
      </w:r>
      <w:r w:rsidRPr="003B0AB4">
        <w:t xml:space="preserve"> Bytów;</w:t>
      </w:r>
      <w:r>
        <w:t xml:space="preserve"> Gmina</w:t>
      </w:r>
      <w:r w:rsidRPr="003B0AB4">
        <w:t xml:space="preserve"> Borzytuchom</w:t>
      </w:r>
      <w:r>
        <w:t>;</w:t>
      </w:r>
      <w:r w:rsidRPr="003B0AB4">
        <w:t xml:space="preserve"> </w:t>
      </w:r>
      <w:r>
        <w:t xml:space="preserve">Gmina </w:t>
      </w:r>
      <w:r w:rsidRPr="003B0AB4">
        <w:t xml:space="preserve">Studzienice; </w:t>
      </w:r>
      <w:r>
        <w:t>P</w:t>
      </w:r>
      <w:r w:rsidRPr="003B0AB4">
        <w:t>owiat</w:t>
      </w:r>
      <w:r>
        <w:t xml:space="preserve"> B</w:t>
      </w:r>
      <w:r w:rsidRPr="003B0AB4">
        <w:t>ytowski.</w:t>
      </w:r>
    </w:p>
    <w:p w14:paraId="3BFB2869" w14:textId="77777777" w:rsidR="00163855" w:rsidRPr="003B0AB4" w:rsidRDefault="00163855" w:rsidP="00163855">
      <w:pPr>
        <w:pStyle w:val="Akapitzlist"/>
        <w:keepLines w:val="0"/>
        <w:numPr>
          <w:ilvl w:val="0"/>
          <w:numId w:val="78"/>
        </w:numPr>
        <w:shd w:val="clear" w:color="auto" w:fill="FFFFFF"/>
      </w:pPr>
      <w:r w:rsidRPr="003B0AB4">
        <w:t>MOF Chojnic-Człuchowa:</w:t>
      </w:r>
    </w:p>
    <w:p w14:paraId="2D4A0AE1" w14:textId="77777777" w:rsidR="00163855" w:rsidRPr="003B0AB4" w:rsidRDefault="00163855" w:rsidP="00163855">
      <w:pPr>
        <w:pStyle w:val="Akapitzlist"/>
        <w:keepLines w:val="0"/>
        <w:numPr>
          <w:ilvl w:val="0"/>
          <w:numId w:val="81"/>
        </w:numPr>
        <w:shd w:val="clear" w:color="auto" w:fill="FFFFFF"/>
        <w:ind w:left="1418"/>
      </w:pPr>
      <w:r>
        <w:t>Gmina Miejska</w:t>
      </w:r>
      <w:r w:rsidRPr="003B0AB4">
        <w:t xml:space="preserve"> Chojnice</w:t>
      </w:r>
      <w:r>
        <w:t>; Gmina Miejska</w:t>
      </w:r>
      <w:r w:rsidRPr="003B0AB4">
        <w:t xml:space="preserve"> Człuchów;</w:t>
      </w:r>
      <w:r>
        <w:t xml:space="preserve"> Gmina</w:t>
      </w:r>
      <w:r w:rsidRPr="003B0AB4">
        <w:t xml:space="preserve"> Chojnice</w:t>
      </w:r>
      <w:r>
        <w:t>; Gmina</w:t>
      </w:r>
      <w:r w:rsidRPr="003B0AB4">
        <w:t xml:space="preserve"> Człuchów;</w:t>
      </w:r>
      <w:r>
        <w:t xml:space="preserve"> P</w:t>
      </w:r>
      <w:r w:rsidRPr="003B0AB4">
        <w:t>owiat</w:t>
      </w:r>
      <w:r>
        <w:t xml:space="preserve"> C</w:t>
      </w:r>
      <w:r w:rsidRPr="003B0AB4">
        <w:t>hojnicki</w:t>
      </w:r>
      <w:r>
        <w:t>; Powiat C</w:t>
      </w:r>
      <w:r w:rsidRPr="003B0AB4">
        <w:t>złuchowski.</w:t>
      </w:r>
    </w:p>
    <w:p w14:paraId="0C901F33" w14:textId="77777777" w:rsidR="00163855" w:rsidRPr="003B0AB4" w:rsidRDefault="00163855" w:rsidP="00163855">
      <w:pPr>
        <w:pStyle w:val="Akapitzlist"/>
        <w:keepLines w:val="0"/>
        <w:numPr>
          <w:ilvl w:val="0"/>
          <w:numId w:val="78"/>
        </w:numPr>
        <w:shd w:val="clear" w:color="auto" w:fill="FFFFFF"/>
      </w:pPr>
      <w:r w:rsidRPr="003B0AB4">
        <w:t>MOF Kościerzyny:</w:t>
      </w:r>
    </w:p>
    <w:p w14:paraId="20ABF45A" w14:textId="008B05F1" w:rsidR="00B84A67" w:rsidRDefault="00163855" w:rsidP="004F0A1A">
      <w:pPr>
        <w:pStyle w:val="Akapitzlist"/>
        <w:keepLines w:val="0"/>
        <w:numPr>
          <w:ilvl w:val="0"/>
          <w:numId w:val="82"/>
        </w:numPr>
        <w:shd w:val="clear" w:color="auto" w:fill="FFFFFF"/>
      </w:pPr>
      <w:r>
        <w:t>Gmina Miejska</w:t>
      </w:r>
      <w:r w:rsidRPr="003B0AB4">
        <w:t xml:space="preserve"> Kościerzyna;</w:t>
      </w:r>
      <w:r>
        <w:t xml:space="preserve"> Gmina </w:t>
      </w:r>
      <w:r w:rsidRPr="003B0AB4">
        <w:t>Kościerzyna</w:t>
      </w:r>
      <w:r>
        <w:t>.</w:t>
      </w:r>
    </w:p>
    <w:p w14:paraId="5DBCCDD1" w14:textId="77777777" w:rsidR="00163855" w:rsidRPr="003B0AB4" w:rsidRDefault="00163855" w:rsidP="00163855">
      <w:pPr>
        <w:pStyle w:val="Akapitzlist"/>
        <w:keepLines w:val="0"/>
        <w:numPr>
          <w:ilvl w:val="0"/>
          <w:numId w:val="78"/>
        </w:numPr>
        <w:shd w:val="clear" w:color="auto" w:fill="FFFFFF"/>
      </w:pPr>
      <w:r w:rsidRPr="003B0AB4">
        <w:lastRenderedPageBreak/>
        <w:t>MOF Kwidzyna:</w:t>
      </w:r>
      <w:r w:rsidRPr="00FB22FB">
        <w:rPr>
          <w:noProof/>
        </w:rPr>
        <w:t xml:space="preserve"> </w:t>
      </w:r>
    </w:p>
    <w:p w14:paraId="2F30A657" w14:textId="77777777" w:rsidR="00163855" w:rsidRDefault="00163855" w:rsidP="00163855">
      <w:pPr>
        <w:pStyle w:val="Akapitzlist"/>
        <w:keepLines w:val="0"/>
        <w:numPr>
          <w:ilvl w:val="0"/>
          <w:numId w:val="83"/>
        </w:numPr>
        <w:shd w:val="clear" w:color="auto" w:fill="FFFFFF"/>
      </w:pPr>
      <w:r>
        <w:t xml:space="preserve">Miasto </w:t>
      </w:r>
      <w:r w:rsidRPr="003B0AB4">
        <w:t>Kwidzyn;</w:t>
      </w:r>
      <w:r>
        <w:t xml:space="preserve"> Gmina Kwidzyn; Gmina</w:t>
      </w:r>
      <w:r w:rsidRPr="003B0AB4">
        <w:t xml:space="preserve"> Gardeja</w:t>
      </w:r>
      <w:r>
        <w:t xml:space="preserve">; Gmina </w:t>
      </w:r>
      <w:r w:rsidRPr="003B0AB4">
        <w:t>Sadlinki</w:t>
      </w:r>
      <w:r>
        <w:t>.</w:t>
      </w:r>
    </w:p>
    <w:p w14:paraId="786A2228" w14:textId="77777777" w:rsidR="00163855" w:rsidRPr="003B0AB4" w:rsidRDefault="00163855" w:rsidP="00163855">
      <w:pPr>
        <w:pStyle w:val="Akapitzlist"/>
        <w:keepLines w:val="0"/>
        <w:numPr>
          <w:ilvl w:val="0"/>
          <w:numId w:val="78"/>
        </w:numPr>
        <w:shd w:val="clear" w:color="auto" w:fill="FFFFFF"/>
      </w:pPr>
      <w:r w:rsidRPr="003B0AB4">
        <w:t>MOF Lęborka:</w:t>
      </w:r>
    </w:p>
    <w:p w14:paraId="1AAD4E79" w14:textId="77777777" w:rsidR="00163855" w:rsidRDefault="00163855" w:rsidP="00163855">
      <w:pPr>
        <w:pStyle w:val="Akapitzlist"/>
        <w:keepLines w:val="0"/>
        <w:numPr>
          <w:ilvl w:val="0"/>
          <w:numId w:val="84"/>
        </w:numPr>
        <w:shd w:val="clear" w:color="auto" w:fill="FFFFFF"/>
      </w:pPr>
      <w:r>
        <w:t xml:space="preserve">Gmina Miasto </w:t>
      </w:r>
      <w:r w:rsidRPr="003B0AB4">
        <w:t>Lębork;</w:t>
      </w:r>
      <w:r>
        <w:t xml:space="preserve"> Powiat Lęborski; Gmina N</w:t>
      </w:r>
      <w:r w:rsidRPr="003B0AB4">
        <w:t>owa Wieś Lęborska</w:t>
      </w:r>
      <w:r>
        <w:t xml:space="preserve">; Gmina </w:t>
      </w:r>
      <w:r w:rsidRPr="003B0AB4">
        <w:t>Łęczyce</w:t>
      </w:r>
      <w:r>
        <w:t>.</w:t>
      </w:r>
    </w:p>
    <w:p w14:paraId="05A827D7" w14:textId="77777777" w:rsidR="00163855" w:rsidRPr="003B0AB4" w:rsidRDefault="00163855" w:rsidP="00163855">
      <w:pPr>
        <w:pStyle w:val="Akapitzlist"/>
        <w:keepLines w:val="0"/>
        <w:numPr>
          <w:ilvl w:val="0"/>
          <w:numId w:val="78"/>
        </w:numPr>
        <w:shd w:val="clear" w:color="auto" w:fill="FFFFFF"/>
      </w:pPr>
      <w:r w:rsidRPr="003B0AB4">
        <w:t>MOF Malborka-Sztumu:</w:t>
      </w:r>
    </w:p>
    <w:p w14:paraId="1F0D1935" w14:textId="4798C411" w:rsidR="00163855" w:rsidRDefault="00163855" w:rsidP="00163855">
      <w:pPr>
        <w:pStyle w:val="Akapitzlist"/>
        <w:keepLines w:val="0"/>
        <w:numPr>
          <w:ilvl w:val="0"/>
          <w:numId w:val="85"/>
        </w:numPr>
        <w:shd w:val="clear" w:color="auto" w:fill="FFFFFF"/>
      </w:pPr>
      <w:r>
        <w:t xml:space="preserve">Miasto </w:t>
      </w:r>
      <w:r w:rsidRPr="003B0AB4">
        <w:t>Malbork;</w:t>
      </w:r>
      <w:r>
        <w:t xml:space="preserve"> Miasto i Gmina </w:t>
      </w:r>
      <w:r w:rsidRPr="003B0AB4">
        <w:t>Sztum;</w:t>
      </w:r>
      <w:r>
        <w:t xml:space="preserve"> Gmina Malbork; Gmina </w:t>
      </w:r>
      <w:r w:rsidRPr="003B0AB4">
        <w:t>Nowy Staw</w:t>
      </w:r>
      <w:r>
        <w:t>; Gmina Stare Pole;</w:t>
      </w:r>
      <w:r w:rsidRPr="003B0AB4">
        <w:t xml:space="preserve"> </w:t>
      </w:r>
      <w:r>
        <w:t>P</w:t>
      </w:r>
      <w:r w:rsidRPr="003B0AB4">
        <w:t>owiat</w:t>
      </w:r>
      <w:r>
        <w:t xml:space="preserve"> M</w:t>
      </w:r>
      <w:r w:rsidRPr="003B0AB4">
        <w:t>alborski</w:t>
      </w:r>
      <w:r>
        <w:t>; Powiat S</w:t>
      </w:r>
      <w:r w:rsidRPr="003B0AB4">
        <w:t>ztumski</w:t>
      </w:r>
      <w:bookmarkStart w:id="139" w:name="_Hlk189561817"/>
      <w:r w:rsidRPr="003B0AB4">
        <w:t>.</w:t>
      </w:r>
    </w:p>
    <w:bookmarkEnd w:id="139"/>
    <w:p w14:paraId="548CBF46" w14:textId="77777777" w:rsidR="00163855" w:rsidRPr="003B0AB4" w:rsidRDefault="00163855" w:rsidP="00163855">
      <w:pPr>
        <w:pStyle w:val="Akapitzlist"/>
        <w:keepLines w:val="0"/>
        <w:numPr>
          <w:ilvl w:val="0"/>
          <w:numId w:val="78"/>
        </w:numPr>
        <w:shd w:val="clear" w:color="auto" w:fill="FFFFFF"/>
      </w:pPr>
      <w:r w:rsidRPr="003B0AB4">
        <w:t>MOF Słupska-Ustki:</w:t>
      </w:r>
    </w:p>
    <w:p w14:paraId="3692C309" w14:textId="14E39094" w:rsidR="00163855" w:rsidRPr="003B0AB4" w:rsidRDefault="00163855" w:rsidP="00163855">
      <w:pPr>
        <w:pStyle w:val="Akapitzlist"/>
        <w:keepLines w:val="0"/>
        <w:numPr>
          <w:ilvl w:val="0"/>
          <w:numId w:val="86"/>
        </w:numPr>
        <w:shd w:val="clear" w:color="auto" w:fill="FFFFFF"/>
        <w:ind w:left="1418"/>
      </w:pPr>
      <w:r>
        <w:t xml:space="preserve">Miasto </w:t>
      </w:r>
      <w:r w:rsidRPr="003B0AB4">
        <w:t>Słupsk</w:t>
      </w:r>
      <w:r>
        <w:t>; Po</w:t>
      </w:r>
      <w:r w:rsidRPr="003B0AB4">
        <w:t xml:space="preserve">wiat </w:t>
      </w:r>
      <w:r>
        <w:t>S</w:t>
      </w:r>
      <w:r w:rsidRPr="003B0AB4">
        <w:t>łupski</w:t>
      </w:r>
      <w:r>
        <w:t xml:space="preserve">; Gmina Miasto </w:t>
      </w:r>
      <w:r w:rsidRPr="003B0AB4">
        <w:t>Ustka;</w:t>
      </w:r>
      <w:r>
        <w:t xml:space="preserve"> </w:t>
      </w:r>
      <w:r w:rsidRPr="0035182A">
        <w:t xml:space="preserve">Gmina </w:t>
      </w:r>
      <w:r>
        <w:t>Redzikowo</w:t>
      </w:r>
      <w:r w:rsidR="004F0A1A">
        <w:t>;</w:t>
      </w:r>
      <w:r>
        <w:t xml:space="preserve"> Gmina </w:t>
      </w:r>
      <w:r w:rsidRPr="0035182A">
        <w:t>Kobylnica</w:t>
      </w:r>
      <w:r w:rsidRPr="003B0AB4">
        <w:t>;</w:t>
      </w:r>
      <w:r>
        <w:t xml:space="preserve"> Gmina </w:t>
      </w:r>
      <w:r w:rsidRPr="003B0AB4">
        <w:t>Ustka;</w:t>
      </w:r>
      <w:r>
        <w:t xml:space="preserve"> Gmina </w:t>
      </w:r>
      <w:r w:rsidRPr="003B0AB4">
        <w:t>Dębnica Kaszubska</w:t>
      </w:r>
      <w:r>
        <w:t>; Gmina</w:t>
      </w:r>
      <w:r w:rsidRPr="003B0AB4">
        <w:t xml:space="preserve"> Damnica</w:t>
      </w:r>
      <w:r>
        <w:t>.</w:t>
      </w:r>
    </w:p>
    <w:p w14:paraId="37510B9C" w14:textId="77777777" w:rsidR="00163855" w:rsidRPr="003B0AB4" w:rsidRDefault="00163855" w:rsidP="00163855">
      <w:pPr>
        <w:pStyle w:val="Akapitzlist"/>
        <w:keepLines w:val="0"/>
        <w:numPr>
          <w:ilvl w:val="0"/>
          <w:numId w:val="78"/>
        </w:numPr>
        <w:shd w:val="clear" w:color="auto" w:fill="FFFFFF"/>
      </w:pPr>
      <w:r w:rsidRPr="003B0AB4">
        <w:t>MOF Starogardu Gdańskiego:</w:t>
      </w:r>
    </w:p>
    <w:p w14:paraId="3B372342" w14:textId="77777777" w:rsidR="00163855" w:rsidRDefault="00163855" w:rsidP="00163855">
      <w:pPr>
        <w:pStyle w:val="Akapitzlist"/>
        <w:keepLines w:val="0"/>
        <w:numPr>
          <w:ilvl w:val="0"/>
          <w:numId w:val="87"/>
        </w:numPr>
        <w:shd w:val="clear" w:color="auto" w:fill="FFFFFF"/>
        <w:ind w:left="1418"/>
      </w:pPr>
      <w:r>
        <w:t>Gmina Miejska</w:t>
      </w:r>
      <w:r w:rsidRPr="003B0AB4">
        <w:t xml:space="preserve"> Starogard Gdański;</w:t>
      </w:r>
      <w:r>
        <w:t xml:space="preserve"> Gmina</w:t>
      </w:r>
      <w:r w:rsidRPr="003B0AB4">
        <w:t xml:space="preserve"> Starogard Gdański</w:t>
      </w:r>
      <w:r>
        <w:t>; G</w:t>
      </w:r>
      <w:r w:rsidRPr="003B0AB4">
        <w:t>min</w:t>
      </w:r>
      <w:r>
        <w:t xml:space="preserve">a </w:t>
      </w:r>
      <w:r w:rsidRPr="003B0AB4">
        <w:t>Bobowo</w:t>
      </w:r>
      <w:r>
        <w:t xml:space="preserve">; Gmina </w:t>
      </w:r>
      <w:r w:rsidRPr="003B0AB4">
        <w:t>Zblewo;</w:t>
      </w:r>
      <w:r>
        <w:t xml:space="preserve"> P</w:t>
      </w:r>
      <w:r w:rsidRPr="003B0AB4">
        <w:t>owiat</w:t>
      </w:r>
      <w:r>
        <w:t xml:space="preserve"> S</w:t>
      </w:r>
      <w:r w:rsidRPr="003B0AB4">
        <w:t>tarogardzki</w:t>
      </w:r>
      <w:r>
        <w:t>.</w:t>
      </w:r>
    </w:p>
    <w:p w14:paraId="67C592C9" w14:textId="00F52DA0" w:rsidR="0016511E" w:rsidRDefault="0016511E" w:rsidP="00BF1A24">
      <w:pPr>
        <w:shd w:val="clear" w:color="auto" w:fill="FFFFFF"/>
        <w:rPr>
          <w:b/>
        </w:rPr>
      </w:pPr>
      <w:r w:rsidRPr="00A60203">
        <w:rPr>
          <w:b/>
        </w:rPr>
        <w:t>Ad c.</w:t>
      </w:r>
    </w:p>
    <w:p w14:paraId="39AEC5AC" w14:textId="7C165B8D" w:rsidR="005B02D4" w:rsidRPr="00D30C1E" w:rsidRDefault="006F3318" w:rsidP="00985E8E">
      <w:pPr>
        <w:keepLines w:val="0"/>
        <w:shd w:val="clear" w:color="auto" w:fill="FFFFFF"/>
        <w:rPr>
          <w:b/>
        </w:rPr>
      </w:pPr>
      <w:r w:rsidRPr="00AC3A2E">
        <w:rPr>
          <w:rFonts w:asciiTheme="minorHAnsi" w:hAnsiTheme="minorHAnsi"/>
          <w:szCs w:val="22"/>
        </w:rPr>
        <w:t xml:space="preserve">Planowane działania przewidziane dla uczestnika projektu nie powinny powielać wsparcia realizowanego na poziomie krajowym oraz powinno uwzględniać demarkację i komplementarność z działaniami </w:t>
      </w:r>
      <w:r w:rsidRPr="007D3751">
        <w:rPr>
          <w:rFonts w:asciiTheme="minorHAnsi" w:hAnsiTheme="minorHAnsi"/>
          <w:szCs w:val="22"/>
        </w:rPr>
        <w:t>w programie Fundusze Europejskie dla Rozwoju Społecznego 2021-2027 oraz Funduszu Azylu, Migracji i Integracji</w:t>
      </w:r>
      <w:r w:rsidRPr="00AC3A2E">
        <w:rPr>
          <w:rFonts w:asciiTheme="minorHAnsi" w:hAnsiTheme="minorHAnsi"/>
          <w:szCs w:val="22"/>
        </w:rPr>
        <w:t xml:space="preserve">. W celu uzasadnienia spełnienia przedmiotowego kryterium należy uwzględnić stosowne informacje w sekcji wniosku </w:t>
      </w:r>
      <w:r w:rsidRPr="00AC3A2E">
        <w:rPr>
          <w:rFonts w:asciiTheme="minorHAnsi" w:hAnsiTheme="minorHAnsi"/>
          <w:b/>
          <w:szCs w:val="22"/>
        </w:rPr>
        <w:t>Dodatkowe informacje</w:t>
      </w:r>
      <w:r w:rsidR="005B02D4">
        <w:rPr>
          <w:rFonts w:asciiTheme="minorHAnsi" w:hAnsiTheme="minorHAnsi"/>
        </w:rPr>
        <w:t>.</w:t>
      </w:r>
    </w:p>
    <w:p w14:paraId="46CCD1BF" w14:textId="03DB3477" w:rsidR="007B2D47" w:rsidRPr="006F3318" w:rsidRDefault="007B2D47" w:rsidP="00D92AAB">
      <w:pPr>
        <w:keepNext/>
        <w:keepLines w:val="0"/>
        <w:shd w:val="clear" w:color="auto" w:fill="FFFFFF"/>
        <w:rPr>
          <w:b/>
        </w:rPr>
      </w:pPr>
      <w:r w:rsidRPr="006F3318">
        <w:rPr>
          <w:b/>
        </w:rPr>
        <w:t xml:space="preserve">Ad </w:t>
      </w:r>
      <w:r w:rsidR="0016511E">
        <w:rPr>
          <w:b/>
        </w:rPr>
        <w:t>d</w:t>
      </w:r>
      <w:r w:rsidR="006F3318">
        <w:rPr>
          <w:b/>
        </w:rPr>
        <w:t>.</w:t>
      </w:r>
    </w:p>
    <w:p w14:paraId="3A976A92" w14:textId="7A4BD14E" w:rsidR="007B2D47" w:rsidRPr="00766BC5" w:rsidRDefault="006F3318" w:rsidP="00D92AAB">
      <w:pPr>
        <w:keepNext/>
        <w:keepLines w:val="0"/>
        <w:shd w:val="clear" w:color="auto" w:fill="FFFFFF"/>
      </w:pPr>
      <w:r w:rsidRPr="00276FB0">
        <w:rPr>
          <w:rFonts w:asciiTheme="minorHAnsi" w:hAnsiTheme="minorHAnsi"/>
        </w:rPr>
        <w:t xml:space="preserve">Weryfikacja spełnienia powyższego warunku polegać będzie na podzieleniu </w:t>
      </w:r>
      <w:r>
        <w:rPr>
          <w:rFonts w:asciiTheme="minorHAnsi" w:hAnsiTheme="minorHAnsi"/>
        </w:rPr>
        <w:t xml:space="preserve">wydatków ogółem </w:t>
      </w:r>
      <w:r w:rsidRPr="00276FB0">
        <w:rPr>
          <w:rFonts w:asciiTheme="minorHAnsi" w:hAnsiTheme="minorHAnsi"/>
        </w:rPr>
        <w:t xml:space="preserve"> (</w:t>
      </w:r>
      <w:r>
        <w:rPr>
          <w:rFonts w:asciiTheme="minorHAnsi" w:hAnsiTheme="minorHAnsi"/>
        </w:rPr>
        <w:t>100</w:t>
      </w:r>
      <w:r w:rsidRPr="00276FB0">
        <w:rPr>
          <w:rFonts w:asciiTheme="minorHAnsi" w:hAnsiTheme="minorHAnsi"/>
        </w:rPr>
        <w:t>% wartości projektu) przez</w:t>
      </w:r>
      <w:r>
        <w:rPr>
          <w:rFonts w:asciiTheme="minorHAnsi" w:hAnsiTheme="minorHAnsi"/>
        </w:rPr>
        <w:t xml:space="preserve"> wartość wskaźnika produktu: </w:t>
      </w:r>
      <w:r w:rsidRPr="00BF5895">
        <w:rPr>
          <w:rFonts w:cstheme="minorHAnsi"/>
        </w:rPr>
        <w:t>Liczba osób z krajów trzecich objętych wsparciem w programie (osoby)</w:t>
      </w:r>
      <w:r>
        <w:rPr>
          <w:rFonts w:cstheme="minorHAnsi"/>
        </w:rPr>
        <w:t>.</w:t>
      </w:r>
      <w:r>
        <w:rPr>
          <w:rFonts w:asciiTheme="minorHAnsi" w:hAnsiTheme="minorHAnsi"/>
        </w:rPr>
        <w:t xml:space="preserve"> </w:t>
      </w:r>
      <w:r w:rsidRPr="00276FB0">
        <w:rPr>
          <w:rFonts w:asciiTheme="minorHAnsi" w:hAnsiTheme="minorHAnsi"/>
        </w:rPr>
        <w:t>Iloraz nie może być większy od kwoty</w:t>
      </w:r>
      <w:r>
        <w:rPr>
          <w:rFonts w:asciiTheme="minorHAnsi" w:hAnsiTheme="minorHAnsi"/>
        </w:rPr>
        <w:t xml:space="preserve"> 12,1 tys. zł</w:t>
      </w:r>
      <w:r w:rsidR="001B4A0E">
        <w:t>.</w:t>
      </w:r>
    </w:p>
    <w:p w14:paraId="5DE0493D" w14:textId="3890EF49" w:rsidR="007B2D47" w:rsidRPr="006F3318" w:rsidRDefault="007B2D47" w:rsidP="00FA7B9E">
      <w:pPr>
        <w:keepNext/>
        <w:shd w:val="clear" w:color="auto" w:fill="FFFFFF"/>
        <w:rPr>
          <w:b/>
        </w:rPr>
      </w:pPr>
      <w:r w:rsidRPr="006F3318">
        <w:rPr>
          <w:b/>
        </w:rPr>
        <w:t xml:space="preserve">Ad </w:t>
      </w:r>
      <w:r w:rsidR="0016511E">
        <w:rPr>
          <w:b/>
        </w:rPr>
        <w:t>e</w:t>
      </w:r>
      <w:r w:rsidR="006F3318">
        <w:rPr>
          <w:b/>
        </w:rPr>
        <w:t>.</w:t>
      </w:r>
    </w:p>
    <w:p w14:paraId="7C17B67D" w14:textId="2F6752F4" w:rsidR="007B2D47" w:rsidRDefault="006F3318" w:rsidP="00FA7B9E">
      <w:pPr>
        <w:shd w:val="clear" w:color="auto" w:fill="FFFFFF"/>
        <w:rPr>
          <w:szCs w:val="22"/>
        </w:rPr>
      </w:pPr>
      <w:r w:rsidRPr="00576770">
        <w:rPr>
          <w:rFonts w:asciiTheme="minorHAnsi" w:hAnsiTheme="minorHAnsi"/>
        </w:rPr>
        <w:t xml:space="preserve">Weryfikacja spełnienia powyższego warunku polegać będzie na </w:t>
      </w:r>
      <w:r>
        <w:rPr>
          <w:rFonts w:asciiTheme="minorHAnsi" w:hAnsiTheme="minorHAnsi"/>
        </w:rPr>
        <w:t>wyliczeniu 91%</w:t>
      </w:r>
      <w:r w:rsidRPr="00576770">
        <w:rPr>
          <w:rFonts w:asciiTheme="minorHAnsi" w:hAnsiTheme="minorHAnsi"/>
        </w:rPr>
        <w:t xml:space="preserve"> wartoś</w:t>
      </w:r>
      <w:r>
        <w:rPr>
          <w:rFonts w:asciiTheme="minorHAnsi" w:hAnsiTheme="minorHAnsi"/>
        </w:rPr>
        <w:t>ci</w:t>
      </w:r>
      <w:r w:rsidRPr="00576770">
        <w:rPr>
          <w:rFonts w:asciiTheme="minorHAnsi" w:hAnsiTheme="minorHAnsi"/>
        </w:rPr>
        <w:t xml:space="preserve"> wskaźnik</w:t>
      </w:r>
      <w:r>
        <w:rPr>
          <w:rFonts w:asciiTheme="minorHAnsi" w:hAnsiTheme="minorHAnsi"/>
        </w:rPr>
        <w:t xml:space="preserve">a </w:t>
      </w:r>
      <w:r w:rsidRPr="00576770">
        <w:rPr>
          <w:rFonts w:asciiTheme="minorHAnsi" w:hAnsiTheme="minorHAnsi"/>
        </w:rPr>
        <w:t>produktu</w:t>
      </w:r>
      <w:r>
        <w:rPr>
          <w:rFonts w:asciiTheme="minorHAnsi" w:hAnsiTheme="minorHAnsi"/>
        </w:rPr>
        <w:t xml:space="preserve"> </w:t>
      </w:r>
      <w:r w:rsidRPr="00BF5895">
        <w:rPr>
          <w:rFonts w:cstheme="minorHAnsi"/>
        </w:rPr>
        <w:t>Liczba osób z krajów trzecich objętych wsparciem w programie (osoby)</w:t>
      </w:r>
      <w:r>
        <w:rPr>
          <w:rFonts w:cstheme="minorHAnsi"/>
        </w:rPr>
        <w:t xml:space="preserve"> -</w:t>
      </w:r>
      <w:r>
        <w:rPr>
          <w:rFonts w:cstheme="minorHAnsi"/>
        </w:rPr>
        <w:br/>
      </w:r>
      <w:r>
        <w:rPr>
          <w:rFonts w:asciiTheme="minorHAnsi" w:hAnsiTheme="minorHAnsi"/>
        </w:rPr>
        <w:t xml:space="preserve">(wynik </w:t>
      </w:r>
      <w:r>
        <w:rPr>
          <w:rFonts w:asciiTheme="minorHAnsi" w:hAnsiTheme="minorHAnsi"/>
          <w:szCs w:val="22"/>
        </w:rPr>
        <w:t>z miejscami po przecinku należy zaokrąglić do liczby całkowitej w górę)</w:t>
      </w:r>
      <w:r>
        <w:rPr>
          <w:rFonts w:asciiTheme="minorHAnsi" w:hAnsiTheme="minorHAnsi"/>
        </w:rPr>
        <w:t xml:space="preserve">, a następnie sprawdzeniu, </w:t>
      </w:r>
      <w:r w:rsidRPr="00DD5790">
        <w:rPr>
          <w:rFonts w:asciiTheme="minorHAnsi" w:hAnsiTheme="minorHAnsi"/>
          <w:szCs w:val="22"/>
        </w:rPr>
        <w:t xml:space="preserve">czy </w:t>
      </w:r>
      <w:r>
        <w:rPr>
          <w:rFonts w:asciiTheme="minorHAnsi" w:hAnsiTheme="minorHAnsi"/>
          <w:szCs w:val="22"/>
        </w:rPr>
        <w:t xml:space="preserve">wartość wskaźnika rezultatu: </w:t>
      </w:r>
      <w:r w:rsidRPr="00D34242">
        <w:rPr>
          <w:rFonts w:asciiTheme="minorHAnsi" w:hAnsiTheme="minorHAnsi" w:cstheme="minorHAnsi"/>
          <w:szCs w:val="22"/>
        </w:rPr>
        <w:t>Liczba osób, których sytuacja społeczna uległa poprawie po opuszczeniu programu</w:t>
      </w:r>
      <w:r>
        <w:rPr>
          <w:rFonts w:asciiTheme="minorHAnsi" w:hAnsiTheme="minorHAnsi" w:cstheme="minorHAnsi"/>
          <w:szCs w:val="22"/>
        </w:rPr>
        <w:t xml:space="preserve"> (osoby)</w:t>
      </w:r>
      <w:r w:rsidRPr="00A97CE7">
        <w:rPr>
          <w:rFonts w:asciiTheme="minorHAnsi" w:hAnsiTheme="minorHAnsi" w:cstheme="minorHAnsi"/>
          <w:szCs w:val="22"/>
        </w:rPr>
        <w:t xml:space="preserve"> </w:t>
      </w:r>
      <w:r>
        <w:rPr>
          <w:rFonts w:asciiTheme="minorHAnsi" w:hAnsiTheme="minorHAnsi" w:cstheme="minorHAnsi"/>
          <w:szCs w:val="22"/>
        </w:rPr>
        <w:t>jest równa lub większa od wyniku działania</w:t>
      </w:r>
      <w:r w:rsidR="007B2D47">
        <w:rPr>
          <w:szCs w:val="22"/>
        </w:rPr>
        <w:t>.</w:t>
      </w:r>
    </w:p>
    <w:p w14:paraId="12E02908" w14:textId="77777777" w:rsidR="006F3318" w:rsidRDefault="006F3318" w:rsidP="006F3318">
      <w:pPr>
        <w:shd w:val="clear" w:color="auto" w:fill="FFFFFF"/>
        <w:spacing w:after="120"/>
      </w:pPr>
      <w:r w:rsidRPr="00FA7B9E">
        <w:t xml:space="preserve">Definicje wskaźników zostały przedstawione w </w:t>
      </w:r>
      <w:r w:rsidRPr="00FA7B9E">
        <w:rPr>
          <w:rFonts w:asciiTheme="minorHAnsi" w:hAnsiTheme="minorHAnsi"/>
        </w:rPr>
        <w:t>Zasadach pomiaru wskaźników w</w:t>
      </w:r>
      <w:r w:rsidRPr="00FA7B9E">
        <w:rPr>
          <w:rFonts w:asciiTheme="minorHAnsi" w:hAnsiTheme="minorHAnsi" w:cstheme="minorHAnsi"/>
          <w:szCs w:val="22"/>
        </w:rPr>
        <w:t> </w:t>
      </w:r>
      <w:r w:rsidRPr="00FA7B9E">
        <w:rPr>
          <w:rFonts w:asciiTheme="minorHAnsi" w:hAnsiTheme="minorHAnsi"/>
        </w:rPr>
        <w:t>projekcie dofinansowanym z Europejskiego Funduszu Społecznego Plus w ramach programu regionalnego Fundusze Europejskie dla Pomorza 2021-2027, stanowiących załącznik nr 2 do</w:t>
      </w:r>
      <w:r w:rsidRPr="00FA7B9E">
        <w:rPr>
          <w:rFonts w:asciiTheme="minorHAnsi" w:hAnsiTheme="minorHAnsi" w:cstheme="minorHAnsi"/>
          <w:szCs w:val="22"/>
        </w:rPr>
        <w:t> </w:t>
      </w:r>
      <w:r w:rsidRPr="00FA7B9E">
        <w:rPr>
          <w:rFonts w:asciiTheme="minorHAnsi" w:hAnsiTheme="minorHAnsi"/>
        </w:rPr>
        <w:t>niniejszego regulaminu</w:t>
      </w:r>
      <w:r w:rsidRPr="00FA7B9E">
        <w:t>.</w:t>
      </w:r>
    </w:p>
    <w:p w14:paraId="672F67BC" w14:textId="55FDF5B4" w:rsidR="007B2D47" w:rsidRPr="00E64A9F" w:rsidRDefault="009B4393" w:rsidP="0071186D">
      <w:pPr>
        <w:pStyle w:val="Nagwek4"/>
      </w:pPr>
      <w:bookmarkStart w:id="140" w:name="_Toc189657679"/>
      <w:r w:rsidRPr="00BF1A24">
        <w:t>2.4.2</w:t>
      </w:r>
      <w:r w:rsidR="007B2D47" w:rsidRPr="00BF1A24">
        <w:t xml:space="preserve"> </w:t>
      </w:r>
      <w:r w:rsidRPr="00BF1A24">
        <w:t>Kryteria</w:t>
      </w:r>
      <w:r>
        <w:t xml:space="preserve"> strategiczne, </w:t>
      </w:r>
      <w:r w:rsidR="007B2D47" w:rsidRPr="00DC7FE9">
        <w:t>Obszar C: Wartość dodana</w:t>
      </w:r>
      <w:r w:rsidR="007B2D47" w:rsidRPr="00E64A9F">
        <w:t xml:space="preserve"> projektu</w:t>
      </w:r>
      <w:bookmarkEnd w:id="138"/>
      <w:bookmarkEnd w:id="140"/>
    </w:p>
    <w:tbl>
      <w:tblPr>
        <w:tblStyle w:val="Tabela-Siatka111"/>
        <w:tblW w:w="0" w:type="auto"/>
        <w:tblLook w:val="04A0" w:firstRow="1" w:lastRow="0" w:firstColumn="1" w:lastColumn="0" w:noHBand="0" w:noVBand="1"/>
      </w:tblPr>
      <w:tblGrid>
        <w:gridCol w:w="545"/>
        <w:gridCol w:w="1891"/>
        <w:gridCol w:w="5135"/>
        <w:gridCol w:w="1489"/>
      </w:tblGrid>
      <w:tr w:rsidR="007B2D47" w:rsidRPr="00B509D5" w14:paraId="39F5A1AB" w14:textId="77777777" w:rsidTr="00AD5502">
        <w:trPr>
          <w:tblHeader/>
        </w:trPr>
        <w:tc>
          <w:tcPr>
            <w:tcW w:w="545" w:type="dxa"/>
            <w:shd w:val="clear" w:color="auto" w:fill="F2F2F2"/>
            <w:vAlign w:val="center"/>
          </w:tcPr>
          <w:p w14:paraId="20AB73E9" w14:textId="77777777" w:rsidR="007B2D47" w:rsidRPr="00B509D5" w:rsidRDefault="007B2D47" w:rsidP="00AD5502">
            <w:pPr>
              <w:keepLines w:val="0"/>
              <w:spacing w:before="0" w:line="240" w:lineRule="auto"/>
              <w:rPr>
                <w:rFonts w:cs="Calibri"/>
                <w:b/>
              </w:rPr>
            </w:pPr>
            <w:r>
              <w:rPr>
                <w:rFonts w:cs="Calibri"/>
                <w:b/>
              </w:rPr>
              <w:t>L</w:t>
            </w:r>
            <w:r w:rsidRPr="00B509D5">
              <w:rPr>
                <w:rFonts w:cs="Calibri"/>
                <w:b/>
              </w:rPr>
              <w:t>.p.</w:t>
            </w:r>
          </w:p>
        </w:tc>
        <w:tc>
          <w:tcPr>
            <w:tcW w:w="1891" w:type="dxa"/>
            <w:shd w:val="clear" w:color="auto" w:fill="F2F2F2"/>
            <w:vAlign w:val="center"/>
          </w:tcPr>
          <w:p w14:paraId="6C8A7899" w14:textId="77777777" w:rsidR="007B2D47" w:rsidRPr="00B509D5" w:rsidRDefault="007B2D47" w:rsidP="00AD5502">
            <w:pPr>
              <w:keepLines w:val="0"/>
              <w:spacing w:before="0" w:line="240" w:lineRule="auto"/>
              <w:rPr>
                <w:rFonts w:cs="Calibri"/>
                <w:b/>
              </w:rPr>
            </w:pPr>
            <w:r w:rsidRPr="00B509D5">
              <w:rPr>
                <w:rFonts w:cs="Calibri"/>
                <w:b/>
              </w:rPr>
              <w:t>Nazwa kryterium</w:t>
            </w:r>
          </w:p>
        </w:tc>
        <w:tc>
          <w:tcPr>
            <w:tcW w:w="5135" w:type="dxa"/>
            <w:shd w:val="clear" w:color="auto" w:fill="F2F2F2"/>
            <w:vAlign w:val="center"/>
          </w:tcPr>
          <w:p w14:paraId="17418650" w14:textId="77777777" w:rsidR="007B2D47" w:rsidRPr="00B509D5" w:rsidRDefault="007B2D47" w:rsidP="00AD5502">
            <w:pPr>
              <w:keepLines w:val="0"/>
              <w:spacing w:before="0" w:line="240" w:lineRule="auto"/>
              <w:rPr>
                <w:rFonts w:cs="Calibri"/>
                <w:b/>
              </w:rPr>
            </w:pPr>
            <w:r w:rsidRPr="00B509D5">
              <w:rPr>
                <w:rFonts w:cs="Calibri"/>
                <w:b/>
              </w:rPr>
              <w:t>Definicja</w:t>
            </w:r>
          </w:p>
        </w:tc>
        <w:tc>
          <w:tcPr>
            <w:tcW w:w="1489" w:type="dxa"/>
            <w:shd w:val="clear" w:color="auto" w:fill="F2F2F2"/>
            <w:vAlign w:val="center"/>
          </w:tcPr>
          <w:p w14:paraId="47CA60F0" w14:textId="77777777" w:rsidR="007B2D47" w:rsidRPr="00B509D5" w:rsidRDefault="007B2D47" w:rsidP="00AD5502">
            <w:pPr>
              <w:keepLines w:val="0"/>
              <w:spacing w:before="0" w:line="240" w:lineRule="auto"/>
              <w:rPr>
                <w:rFonts w:cs="Calibri"/>
                <w:b/>
              </w:rPr>
            </w:pPr>
            <w:r w:rsidRPr="00B509D5">
              <w:rPr>
                <w:rFonts w:cs="Calibri"/>
                <w:b/>
              </w:rPr>
              <w:t>Znaczenie kryterium</w:t>
            </w:r>
          </w:p>
        </w:tc>
      </w:tr>
      <w:tr w:rsidR="007B2D47" w:rsidRPr="00B509D5" w14:paraId="61EE3F61" w14:textId="77777777" w:rsidTr="00AD5502">
        <w:tc>
          <w:tcPr>
            <w:tcW w:w="545" w:type="dxa"/>
          </w:tcPr>
          <w:p w14:paraId="1F47E5BB" w14:textId="77777777" w:rsidR="007B2D47" w:rsidRPr="001D2A57" w:rsidRDefault="007B2D47" w:rsidP="005D03FE">
            <w:pPr>
              <w:pStyle w:val="Akapitzlist"/>
              <w:keepLines w:val="0"/>
              <w:numPr>
                <w:ilvl w:val="0"/>
                <w:numId w:val="66"/>
              </w:numPr>
              <w:spacing w:line="240" w:lineRule="auto"/>
              <w:ind w:left="357" w:hanging="357"/>
              <w:rPr>
                <w:rFonts w:cs="Calibri"/>
              </w:rPr>
            </w:pPr>
          </w:p>
        </w:tc>
        <w:tc>
          <w:tcPr>
            <w:tcW w:w="1891" w:type="dxa"/>
          </w:tcPr>
          <w:p w14:paraId="2444EAC9" w14:textId="4B81F336" w:rsidR="007B2D47" w:rsidRPr="00B509D5" w:rsidRDefault="00F95A70" w:rsidP="00AD5502">
            <w:pPr>
              <w:keepLines w:val="0"/>
              <w:spacing w:line="240" w:lineRule="auto"/>
              <w:rPr>
                <w:rFonts w:cs="Calibri"/>
              </w:rPr>
            </w:pPr>
            <w:r w:rsidRPr="00BE7C8D">
              <w:rPr>
                <w:rFonts w:asciiTheme="minorHAnsi" w:hAnsiTheme="minorHAnsi" w:cstheme="minorHAnsi"/>
              </w:rPr>
              <w:t>Partnerstwo międzysektorowe</w:t>
            </w:r>
          </w:p>
        </w:tc>
        <w:tc>
          <w:tcPr>
            <w:tcW w:w="5135" w:type="dxa"/>
            <w:tcBorders>
              <w:top w:val="single" w:sz="4" w:space="0" w:color="auto"/>
              <w:left w:val="nil"/>
              <w:bottom w:val="single" w:sz="4" w:space="0" w:color="auto"/>
              <w:right w:val="single" w:sz="4" w:space="0" w:color="auto"/>
            </w:tcBorders>
          </w:tcPr>
          <w:p w14:paraId="54B81A89" w14:textId="77777777" w:rsidR="00F95A70" w:rsidRPr="00BE7C8D" w:rsidRDefault="00F95A70" w:rsidP="00F95A70">
            <w:pPr>
              <w:spacing w:after="160"/>
              <w:rPr>
                <w:rFonts w:asciiTheme="minorHAnsi" w:hAnsiTheme="minorHAnsi" w:cstheme="minorHAnsi"/>
                <w:lang w:eastAsia="pl-PL"/>
              </w:rPr>
            </w:pPr>
            <w:r w:rsidRPr="00BE7C8D">
              <w:rPr>
                <w:rFonts w:asciiTheme="minorHAnsi" w:hAnsiTheme="minorHAnsi" w:cstheme="minorHAnsi"/>
                <w:b/>
                <w:lang w:eastAsia="pl-PL"/>
              </w:rPr>
              <w:t xml:space="preserve">Ocenie podlega </w:t>
            </w:r>
            <w:r w:rsidRPr="00BE7C8D">
              <w:rPr>
                <w:rFonts w:asciiTheme="minorHAnsi" w:hAnsiTheme="minorHAnsi" w:cstheme="minorHAnsi"/>
                <w:lang w:eastAsia="pl-PL"/>
              </w:rPr>
              <w:t>stopień, w jakim partnerstwo realizowane jest w formule międzysektorowej, tj.:</w:t>
            </w:r>
          </w:p>
          <w:p w14:paraId="35DED508" w14:textId="77777777" w:rsidR="00F95A70" w:rsidRPr="004A4A34" w:rsidRDefault="00F95A70" w:rsidP="00F95A70">
            <w:pPr>
              <w:spacing w:after="160"/>
              <w:rPr>
                <w:rFonts w:asciiTheme="minorHAnsi" w:hAnsiTheme="minorHAnsi" w:cstheme="minorHAnsi"/>
                <w:lang w:eastAsia="pl-PL"/>
              </w:rPr>
            </w:pPr>
            <w:r w:rsidRPr="004A4A34">
              <w:rPr>
                <w:rFonts w:asciiTheme="minorHAnsi" w:hAnsiTheme="minorHAnsi" w:cstheme="minorHAnsi"/>
                <w:b/>
                <w:lang w:eastAsia="pl-PL"/>
              </w:rPr>
              <w:lastRenderedPageBreak/>
              <w:t>0 pkt</w:t>
            </w:r>
            <w:r w:rsidRPr="004A4A34">
              <w:rPr>
                <w:rFonts w:asciiTheme="minorHAnsi" w:hAnsiTheme="minorHAnsi" w:cstheme="minorHAnsi"/>
                <w:lang w:eastAsia="pl-PL"/>
              </w:rPr>
              <w:t xml:space="preserve"> – projekt nie jest realizowany w partnerstwie albo partnerstwie międzysektorowym rozumianym jako partnerstwo JST z pracodawcami lub organizacjami pracodawców i/lub organizacjami pozarządowymi.</w:t>
            </w:r>
          </w:p>
          <w:p w14:paraId="409F76E3" w14:textId="77777777" w:rsidR="00F95A70" w:rsidRPr="004A4A34" w:rsidRDefault="00F95A70" w:rsidP="00F95A70">
            <w:pPr>
              <w:spacing w:after="160"/>
              <w:rPr>
                <w:rFonts w:asciiTheme="minorHAnsi" w:hAnsiTheme="minorHAnsi" w:cstheme="minorHAnsi"/>
                <w:lang w:eastAsia="pl-PL"/>
              </w:rPr>
            </w:pPr>
            <w:r w:rsidRPr="004A4A34">
              <w:rPr>
                <w:rFonts w:asciiTheme="minorHAnsi" w:hAnsiTheme="minorHAnsi" w:cstheme="minorHAnsi"/>
                <w:b/>
                <w:lang w:eastAsia="pl-PL"/>
              </w:rPr>
              <w:t>1 pkt</w:t>
            </w:r>
            <w:r w:rsidRPr="004A4A34">
              <w:rPr>
                <w:rFonts w:asciiTheme="minorHAnsi" w:hAnsiTheme="minorHAnsi" w:cstheme="minorHAnsi"/>
                <w:lang w:eastAsia="pl-PL"/>
              </w:rPr>
              <w:t xml:space="preserve"> – projekt realizowany jest w partnerstwie</w:t>
            </w:r>
            <w:r w:rsidRPr="004A4A34">
              <w:rPr>
                <w:rFonts w:asciiTheme="minorHAnsi" w:hAnsiTheme="minorHAnsi" w:cstheme="minorBidi"/>
              </w:rPr>
              <w:t xml:space="preserve"> JST</w:t>
            </w:r>
            <w:r w:rsidRPr="004A4A34">
              <w:rPr>
                <w:rFonts w:asciiTheme="minorHAnsi" w:hAnsiTheme="minorHAnsi" w:cstheme="minorHAnsi"/>
                <w:lang w:eastAsia="pl-PL"/>
              </w:rPr>
              <w:t xml:space="preserve"> z podmiotem będącym:</w:t>
            </w:r>
          </w:p>
          <w:p w14:paraId="40A0BA48" w14:textId="77777777" w:rsidR="00F95A70" w:rsidRPr="004A4A34" w:rsidRDefault="00F95A70" w:rsidP="00F95A70">
            <w:pPr>
              <w:spacing w:after="160"/>
              <w:rPr>
                <w:rFonts w:asciiTheme="minorHAnsi" w:hAnsiTheme="minorHAnsi" w:cstheme="minorHAnsi"/>
                <w:lang w:eastAsia="pl-PL"/>
              </w:rPr>
            </w:pPr>
            <w:r w:rsidRPr="004A4A34">
              <w:rPr>
                <w:rFonts w:asciiTheme="minorHAnsi" w:hAnsiTheme="minorHAnsi" w:cstheme="minorHAnsi"/>
                <w:lang w:eastAsia="pl-PL"/>
              </w:rPr>
              <w:t>- pracodawc</w:t>
            </w:r>
            <w:r>
              <w:rPr>
                <w:rFonts w:asciiTheme="minorHAnsi" w:hAnsiTheme="minorHAnsi" w:cstheme="minorHAnsi"/>
                <w:lang w:eastAsia="pl-PL"/>
              </w:rPr>
              <w:t>ą</w:t>
            </w:r>
            <w:r w:rsidRPr="004A4A34">
              <w:rPr>
                <w:rFonts w:asciiTheme="minorHAnsi" w:hAnsiTheme="minorHAnsi" w:cstheme="minorHAnsi"/>
                <w:lang w:eastAsia="pl-PL"/>
              </w:rPr>
              <w:t xml:space="preserve"> lub organizacj</w:t>
            </w:r>
            <w:r>
              <w:rPr>
                <w:rFonts w:asciiTheme="minorHAnsi" w:hAnsiTheme="minorHAnsi" w:cstheme="minorHAnsi"/>
                <w:lang w:eastAsia="pl-PL"/>
              </w:rPr>
              <w:t>ą</w:t>
            </w:r>
            <w:r w:rsidRPr="004A4A34">
              <w:rPr>
                <w:rFonts w:asciiTheme="minorHAnsi" w:hAnsiTheme="minorHAnsi" w:cstheme="minorHAnsi"/>
                <w:lang w:eastAsia="pl-PL"/>
              </w:rPr>
              <w:t xml:space="preserve"> pracodawców</w:t>
            </w:r>
          </w:p>
          <w:p w14:paraId="7117317F" w14:textId="77777777" w:rsidR="00F95A70" w:rsidRPr="004A4A34" w:rsidRDefault="00F95A70" w:rsidP="00F95A70">
            <w:pPr>
              <w:spacing w:after="160"/>
              <w:rPr>
                <w:rFonts w:asciiTheme="minorHAnsi" w:hAnsiTheme="minorHAnsi" w:cstheme="minorHAnsi"/>
                <w:lang w:eastAsia="pl-PL"/>
              </w:rPr>
            </w:pPr>
            <w:r w:rsidRPr="004A4A34">
              <w:rPr>
                <w:rFonts w:asciiTheme="minorHAnsi" w:hAnsiTheme="minorHAnsi" w:cstheme="minorHAnsi"/>
                <w:lang w:eastAsia="pl-PL"/>
              </w:rPr>
              <w:t>albo</w:t>
            </w:r>
          </w:p>
          <w:p w14:paraId="21D2D112" w14:textId="77777777" w:rsidR="00F95A70" w:rsidRPr="004A4A34" w:rsidRDefault="00F95A70" w:rsidP="00F95A70">
            <w:pPr>
              <w:spacing w:after="160"/>
              <w:rPr>
                <w:rFonts w:asciiTheme="minorHAnsi" w:hAnsiTheme="minorHAnsi" w:cstheme="minorHAnsi"/>
                <w:lang w:eastAsia="pl-PL"/>
              </w:rPr>
            </w:pPr>
            <w:r w:rsidRPr="004A4A34">
              <w:rPr>
                <w:rFonts w:asciiTheme="minorHAnsi" w:hAnsiTheme="minorHAnsi" w:cstheme="minorHAnsi"/>
                <w:lang w:eastAsia="pl-PL"/>
              </w:rPr>
              <w:t>- organizacj</w:t>
            </w:r>
            <w:r>
              <w:rPr>
                <w:rFonts w:asciiTheme="minorHAnsi" w:hAnsiTheme="minorHAnsi" w:cstheme="minorHAnsi"/>
                <w:lang w:eastAsia="pl-PL"/>
              </w:rPr>
              <w:t>ą</w:t>
            </w:r>
            <w:r w:rsidRPr="004A4A34">
              <w:rPr>
                <w:rFonts w:asciiTheme="minorHAnsi" w:hAnsiTheme="minorHAnsi" w:cstheme="minorHAnsi"/>
                <w:lang w:eastAsia="pl-PL"/>
              </w:rPr>
              <w:t xml:space="preserve"> pozarządow</w:t>
            </w:r>
            <w:r>
              <w:rPr>
                <w:rFonts w:asciiTheme="minorHAnsi" w:hAnsiTheme="minorHAnsi" w:cstheme="minorHAnsi"/>
                <w:lang w:eastAsia="pl-PL"/>
              </w:rPr>
              <w:t>ą</w:t>
            </w:r>
          </w:p>
          <w:p w14:paraId="71AC3944" w14:textId="5D207528" w:rsidR="007B2D47" w:rsidRPr="00AF080F" w:rsidRDefault="00F95A70" w:rsidP="00F95A70">
            <w:pPr>
              <w:keepLines w:val="0"/>
              <w:spacing w:after="120"/>
              <w:rPr>
                <w:rFonts w:cs="Calibri"/>
                <w:b/>
              </w:rPr>
            </w:pPr>
            <w:r w:rsidRPr="004A4A34">
              <w:rPr>
                <w:rFonts w:asciiTheme="minorHAnsi" w:hAnsiTheme="minorHAnsi" w:cstheme="minorHAnsi"/>
                <w:b/>
                <w:lang w:eastAsia="pl-PL"/>
              </w:rPr>
              <w:t>2 pkt</w:t>
            </w:r>
            <w:r w:rsidRPr="004A4A34">
              <w:rPr>
                <w:rFonts w:asciiTheme="minorHAnsi" w:hAnsiTheme="minorHAnsi" w:cstheme="minorHAnsi"/>
                <w:lang w:eastAsia="pl-PL"/>
              </w:rPr>
              <w:t xml:space="preserve"> – projekt realizowany jest w partnerstwie</w:t>
            </w:r>
            <w:r w:rsidRPr="004A4A34">
              <w:rPr>
                <w:rFonts w:asciiTheme="minorHAnsi" w:hAnsiTheme="minorHAnsi" w:cstheme="minorBidi"/>
              </w:rPr>
              <w:t xml:space="preserve"> JST</w:t>
            </w:r>
            <w:r w:rsidRPr="004A4A34">
              <w:rPr>
                <w:rFonts w:asciiTheme="minorHAnsi" w:hAnsiTheme="minorHAnsi" w:cstheme="minorHAnsi"/>
                <w:lang w:eastAsia="pl-PL"/>
              </w:rPr>
              <w:t xml:space="preserve"> z co najmniej dwoma podmiotami, z których jeden jest pracodawcą lub organizacją pracodawców, drugi organizacją pozarządową.</w:t>
            </w:r>
          </w:p>
        </w:tc>
        <w:tc>
          <w:tcPr>
            <w:tcW w:w="1489" w:type="dxa"/>
          </w:tcPr>
          <w:p w14:paraId="771DDB0A" w14:textId="1C73281A" w:rsidR="007B2D47" w:rsidRPr="003C3670" w:rsidRDefault="007B2D47" w:rsidP="00AD5502">
            <w:pPr>
              <w:spacing w:after="240"/>
              <w:jc w:val="center"/>
              <w:rPr>
                <w:rFonts w:asciiTheme="minorHAnsi" w:hAnsiTheme="minorHAnsi" w:cstheme="minorBidi"/>
                <w:b/>
              </w:rPr>
            </w:pPr>
            <w:r w:rsidRPr="003C3670">
              <w:rPr>
                <w:rFonts w:asciiTheme="minorHAnsi" w:hAnsiTheme="minorHAnsi" w:cstheme="minorBidi"/>
                <w:b/>
              </w:rPr>
              <w:lastRenderedPageBreak/>
              <w:t xml:space="preserve">Waga: </w:t>
            </w:r>
            <w:r w:rsidR="00F95A70">
              <w:rPr>
                <w:rFonts w:asciiTheme="minorHAnsi" w:hAnsiTheme="minorHAnsi" w:cstheme="minorBidi"/>
                <w:b/>
              </w:rPr>
              <w:t>4</w:t>
            </w:r>
          </w:p>
          <w:p w14:paraId="4F68F9DB" w14:textId="1A214AC1" w:rsidR="007B2D47" w:rsidRPr="003C3670" w:rsidRDefault="007B2D47" w:rsidP="00AD5502">
            <w:pPr>
              <w:spacing w:after="240"/>
              <w:jc w:val="center"/>
              <w:rPr>
                <w:rFonts w:asciiTheme="minorHAnsi" w:hAnsiTheme="minorHAnsi" w:cstheme="minorBidi"/>
                <w:b/>
              </w:rPr>
            </w:pPr>
            <w:r w:rsidRPr="003C3670">
              <w:rPr>
                <w:rFonts w:asciiTheme="minorHAnsi" w:hAnsiTheme="minorHAnsi" w:cstheme="minorBidi"/>
                <w:b/>
              </w:rPr>
              <w:lastRenderedPageBreak/>
              <w:t>Maksymalna liczba punktów</w:t>
            </w:r>
            <w:r w:rsidRPr="00FC4D92">
              <w:rPr>
                <w:rFonts w:asciiTheme="minorHAnsi" w:hAnsiTheme="minorHAnsi" w:cstheme="minorBidi"/>
                <w:b/>
              </w:rPr>
              <w:t xml:space="preserve">: </w:t>
            </w:r>
            <w:r w:rsidR="00F95A70">
              <w:rPr>
                <w:rFonts w:asciiTheme="minorHAnsi" w:hAnsiTheme="minorHAnsi" w:cstheme="minorBidi"/>
                <w:b/>
              </w:rPr>
              <w:t>8</w:t>
            </w:r>
          </w:p>
          <w:p w14:paraId="09461DB4" w14:textId="77777777" w:rsidR="007B2D47" w:rsidRPr="00B509D5" w:rsidRDefault="007B2D47" w:rsidP="00AD5502">
            <w:pPr>
              <w:keepLines w:val="0"/>
              <w:spacing w:before="0" w:line="240" w:lineRule="auto"/>
              <w:rPr>
                <w:rFonts w:cs="Calibri"/>
                <w:b/>
              </w:rPr>
            </w:pPr>
          </w:p>
        </w:tc>
      </w:tr>
      <w:tr w:rsidR="00F95A70" w:rsidRPr="00B509D5" w14:paraId="55279A01" w14:textId="77777777" w:rsidTr="00AD5502">
        <w:tc>
          <w:tcPr>
            <w:tcW w:w="545" w:type="dxa"/>
          </w:tcPr>
          <w:p w14:paraId="26FB9260" w14:textId="77777777" w:rsidR="00F95A70" w:rsidRPr="001D2A57" w:rsidRDefault="00F95A70" w:rsidP="005D03FE">
            <w:pPr>
              <w:pStyle w:val="Akapitzlist"/>
              <w:keepLines w:val="0"/>
              <w:numPr>
                <w:ilvl w:val="0"/>
                <w:numId w:val="66"/>
              </w:numPr>
              <w:spacing w:line="240" w:lineRule="auto"/>
              <w:ind w:left="357" w:hanging="357"/>
              <w:rPr>
                <w:rFonts w:cs="Calibri"/>
              </w:rPr>
            </w:pPr>
          </w:p>
        </w:tc>
        <w:tc>
          <w:tcPr>
            <w:tcW w:w="1891" w:type="dxa"/>
          </w:tcPr>
          <w:p w14:paraId="1C2B3CAD" w14:textId="39B80B6C" w:rsidR="00F95A70" w:rsidRPr="00BE7C8D" w:rsidRDefault="00F95A70" w:rsidP="00AD5502">
            <w:pPr>
              <w:keepLines w:val="0"/>
              <w:spacing w:line="240" w:lineRule="auto"/>
              <w:rPr>
                <w:rFonts w:asciiTheme="minorHAnsi" w:hAnsiTheme="minorHAnsi" w:cstheme="minorHAnsi"/>
              </w:rPr>
            </w:pPr>
            <w:r w:rsidRPr="006C6FCF">
              <w:rPr>
                <w:rFonts w:asciiTheme="minorHAnsi" w:hAnsiTheme="minorHAnsi" w:cstheme="minorHAnsi"/>
              </w:rPr>
              <w:t>Animacja środowiskowa,  wolontariat</w:t>
            </w:r>
          </w:p>
        </w:tc>
        <w:tc>
          <w:tcPr>
            <w:tcW w:w="5135" w:type="dxa"/>
            <w:tcBorders>
              <w:top w:val="single" w:sz="4" w:space="0" w:color="auto"/>
              <w:left w:val="nil"/>
              <w:bottom w:val="single" w:sz="4" w:space="0" w:color="auto"/>
              <w:right w:val="single" w:sz="4" w:space="0" w:color="auto"/>
            </w:tcBorders>
          </w:tcPr>
          <w:p w14:paraId="40E77200" w14:textId="77777777" w:rsidR="00F95A70" w:rsidRPr="006C6FCF" w:rsidRDefault="00F95A70" w:rsidP="00F95A70">
            <w:pPr>
              <w:rPr>
                <w:rFonts w:asciiTheme="minorHAnsi" w:hAnsiTheme="minorHAnsi" w:cstheme="minorHAnsi"/>
                <w:lang w:eastAsia="pl-PL"/>
              </w:rPr>
            </w:pPr>
            <w:r w:rsidRPr="006C6FCF">
              <w:rPr>
                <w:rFonts w:asciiTheme="minorHAnsi" w:hAnsiTheme="minorHAnsi" w:cstheme="minorHAnsi"/>
                <w:b/>
                <w:lang w:eastAsia="pl-PL"/>
              </w:rPr>
              <w:t xml:space="preserve">Ocenie podlega </w:t>
            </w:r>
            <w:r w:rsidRPr="006C6FCF">
              <w:rPr>
                <w:rFonts w:asciiTheme="minorHAnsi" w:hAnsiTheme="minorHAnsi" w:cstheme="minorHAnsi"/>
                <w:lang w:eastAsia="pl-PL"/>
              </w:rPr>
              <w:t>stopień, w jakim projekt realizowany jest przy wykorzystaniu animacji środowiskowej i/lub wolontariatu.</w:t>
            </w:r>
          </w:p>
          <w:p w14:paraId="0A0D4FE8" w14:textId="77777777" w:rsidR="00F95A70" w:rsidRPr="006C6FCF" w:rsidRDefault="00F95A70" w:rsidP="00F95A70">
            <w:pPr>
              <w:rPr>
                <w:rFonts w:asciiTheme="minorHAnsi" w:hAnsiTheme="minorHAnsi" w:cstheme="minorHAnsi"/>
                <w:lang w:eastAsia="pl-PL"/>
              </w:rPr>
            </w:pPr>
            <w:r w:rsidRPr="006C6FCF">
              <w:rPr>
                <w:rFonts w:asciiTheme="minorHAnsi" w:hAnsiTheme="minorHAnsi" w:cstheme="minorHAnsi"/>
                <w:b/>
                <w:lang w:eastAsia="pl-PL"/>
              </w:rPr>
              <w:t>0 pkt</w:t>
            </w:r>
            <w:r w:rsidRPr="006C6FCF">
              <w:rPr>
                <w:rFonts w:asciiTheme="minorHAnsi" w:hAnsiTheme="minorHAnsi" w:cstheme="minorHAnsi"/>
                <w:lang w:eastAsia="pl-PL"/>
              </w:rPr>
              <w:t xml:space="preserve"> – projekt nie jest realizowany przy wykorzystaniu animacji środowiskowej i/lub wolontariatu.</w:t>
            </w:r>
          </w:p>
          <w:p w14:paraId="3BBF2BF5" w14:textId="77777777" w:rsidR="00F95A70" w:rsidRPr="006C6FCF" w:rsidRDefault="00F95A70" w:rsidP="00F95A70">
            <w:pPr>
              <w:rPr>
                <w:rFonts w:asciiTheme="minorHAnsi" w:hAnsiTheme="minorHAnsi" w:cstheme="minorHAnsi"/>
                <w:lang w:eastAsia="pl-PL"/>
              </w:rPr>
            </w:pPr>
            <w:r w:rsidRPr="006C6FCF">
              <w:rPr>
                <w:rFonts w:asciiTheme="minorHAnsi" w:hAnsiTheme="minorHAnsi" w:cstheme="minorHAnsi"/>
                <w:b/>
                <w:lang w:eastAsia="pl-PL"/>
              </w:rPr>
              <w:t>1 pkt</w:t>
            </w:r>
            <w:r w:rsidRPr="006C6FCF">
              <w:rPr>
                <w:rFonts w:asciiTheme="minorHAnsi" w:hAnsiTheme="minorHAnsi" w:cstheme="minorHAnsi"/>
                <w:lang w:eastAsia="pl-PL"/>
              </w:rPr>
              <w:t xml:space="preserve"> – projekt realizowany jest przy wykorzystaniu animacji środowiskowej albo wolontariatu.</w:t>
            </w:r>
          </w:p>
          <w:p w14:paraId="41C37D7B" w14:textId="30062415" w:rsidR="00F95A70" w:rsidRPr="00BE7C8D" w:rsidRDefault="00F95A70" w:rsidP="00F95A70">
            <w:pPr>
              <w:spacing w:after="160"/>
              <w:rPr>
                <w:rFonts w:asciiTheme="minorHAnsi" w:hAnsiTheme="minorHAnsi" w:cstheme="minorHAnsi"/>
                <w:b/>
              </w:rPr>
            </w:pPr>
            <w:r w:rsidRPr="006C6FCF">
              <w:rPr>
                <w:rFonts w:asciiTheme="minorHAnsi" w:hAnsiTheme="minorHAnsi" w:cstheme="minorHAnsi"/>
                <w:b/>
                <w:lang w:eastAsia="pl-PL"/>
              </w:rPr>
              <w:t>2 pkt</w:t>
            </w:r>
            <w:r w:rsidRPr="006C6FCF">
              <w:rPr>
                <w:rFonts w:asciiTheme="minorHAnsi" w:hAnsiTheme="minorHAnsi" w:cstheme="minorHAnsi"/>
                <w:lang w:eastAsia="pl-PL"/>
              </w:rPr>
              <w:t xml:space="preserve"> – projekt realizowany jest przy wykorzystaniu animacji środowiskowej i wolontariatu.</w:t>
            </w:r>
          </w:p>
        </w:tc>
        <w:tc>
          <w:tcPr>
            <w:tcW w:w="1489" w:type="dxa"/>
          </w:tcPr>
          <w:p w14:paraId="68FD311B" w14:textId="77777777" w:rsidR="00F95A70" w:rsidRPr="00C8657F" w:rsidRDefault="00F95A70" w:rsidP="00F95A70">
            <w:pPr>
              <w:spacing w:after="240"/>
              <w:jc w:val="center"/>
              <w:rPr>
                <w:rFonts w:asciiTheme="minorHAnsi" w:hAnsiTheme="minorHAnsi" w:cstheme="minorHAnsi"/>
                <w:b/>
                <w:color w:val="000000" w:themeColor="text1"/>
              </w:rPr>
            </w:pPr>
            <w:r w:rsidRPr="00C8657F">
              <w:rPr>
                <w:rFonts w:asciiTheme="minorHAnsi" w:hAnsiTheme="minorHAnsi" w:cstheme="minorHAnsi"/>
                <w:b/>
                <w:color w:val="000000" w:themeColor="text1"/>
              </w:rPr>
              <w:t xml:space="preserve">Waga: </w:t>
            </w:r>
            <w:r>
              <w:rPr>
                <w:rFonts w:asciiTheme="minorHAnsi" w:hAnsiTheme="minorHAnsi" w:cstheme="minorHAnsi"/>
                <w:b/>
                <w:color w:val="000000" w:themeColor="text1"/>
              </w:rPr>
              <w:t>2</w:t>
            </w:r>
          </w:p>
          <w:p w14:paraId="03B1C036" w14:textId="5451D7A9" w:rsidR="00F95A70" w:rsidRPr="003C3670" w:rsidRDefault="00F95A70" w:rsidP="00F95A70">
            <w:pPr>
              <w:spacing w:after="240"/>
              <w:jc w:val="center"/>
              <w:rPr>
                <w:rFonts w:asciiTheme="minorHAnsi" w:hAnsiTheme="minorHAnsi" w:cstheme="minorBidi"/>
                <w:b/>
              </w:rPr>
            </w:pPr>
            <w:r w:rsidRPr="00C8657F">
              <w:rPr>
                <w:rFonts w:asciiTheme="minorHAnsi" w:hAnsiTheme="minorHAnsi" w:cstheme="minorHAnsi"/>
                <w:b/>
                <w:color w:val="000000" w:themeColor="text1"/>
              </w:rPr>
              <w:t xml:space="preserve">Maksymalna liczba punktów: </w:t>
            </w:r>
            <w:r>
              <w:rPr>
                <w:rFonts w:asciiTheme="minorHAnsi" w:hAnsiTheme="minorHAnsi" w:cstheme="minorHAnsi"/>
                <w:b/>
                <w:color w:val="000000" w:themeColor="text1"/>
              </w:rPr>
              <w:t>4</w:t>
            </w:r>
          </w:p>
        </w:tc>
      </w:tr>
    </w:tbl>
    <w:p w14:paraId="74E6C83D" w14:textId="5DCE29BE" w:rsidR="0071186D" w:rsidRDefault="0071186D" w:rsidP="0071186D">
      <w:pPr>
        <w:pStyle w:val="Nagwek4"/>
      </w:pPr>
      <w:bookmarkStart w:id="141" w:name="_Toc187924319"/>
      <w:bookmarkStart w:id="142" w:name="_Toc188625329"/>
      <w:bookmarkStart w:id="143" w:name="_Toc188625782"/>
      <w:bookmarkStart w:id="144" w:name="_Toc189132532"/>
      <w:bookmarkStart w:id="145" w:name="_Toc189657680"/>
      <w:r>
        <w:t>Ad 1.</w:t>
      </w:r>
      <w:bookmarkEnd w:id="141"/>
      <w:bookmarkEnd w:id="142"/>
      <w:bookmarkEnd w:id="143"/>
      <w:bookmarkEnd w:id="144"/>
      <w:bookmarkEnd w:id="145"/>
      <w:r>
        <w:t xml:space="preserve"> </w:t>
      </w:r>
    </w:p>
    <w:p w14:paraId="68AA6DE8" w14:textId="040C76B6" w:rsidR="0071186D" w:rsidRDefault="0071186D" w:rsidP="00E90518">
      <w:pPr>
        <w:rPr>
          <w:rFonts w:asciiTheme="minorHAnsi" w:hAnsiTheme="minorHAnsi"/>
        </w:rPr>
      </w:pPr>
      <w:r w:rsidRPr="00080B60">
        <w:rPr>
          <w:rFonts w:asciiTheme="minorHAnsi" w:hAnsiTheme="minorHAnsi"/>
        </w:rPr>
        <w:t xml:space="preserve">W celu uzasadnienia spełnienia przedmiotowego kryterium należy uzupełnić dedykowane tej kwestii pole w sekcji </w:t>
      </w:r>
      <w:r w:rsidRPr="00080B60">
        <w:rPr>
          <w:rFonts w:asciiTheme="minorHAnsi" w:hAnsiTheme="minorHAnsi"/>
          <w:b/>
        </w:rPr>
        <w:t>Dodatkowe informacje</w:t>
      </w:r>
      <w:r w:rsidRPr="00080B60">
        <w:rPr>
          <w:rFonts w:asciiTheme="minorHAnsi" w:hAnsiTheme="minorHAnsi"/>
        </w:rPr>
        <w:t>, ze wskazaniem, który sektor, o których mowa w kryterium, reprezentuje dany podmiot. Podstawowe wymogi w zakresie partnerstwa w projekcie opisane zostały w podrozdziale 4.1 Regulaminu wyboru projektów. Partner/partnerzy, o których mowa w</w:t>
      </w:r>
      <w:r w:rsidR="00700D71">
        <w:rPr>
          <w:rFonts w:asciiTheme="minorHAnsi" w:hAnsiTheme="minorHAnsi"/>
        </w:rPr>
        <w:t> </w:t>
      </w:r>
      <w:r w:rsidRPr="00080B60">
        <w:rPr>
          <w:rFonts w:asciiTheme="minorHAnsi" w:hAnsiTheme="minorHAnsi"/>
        </w:rPr>
        <w:t>kryterium, muszą zostać wskazani we wniosku jako realizatorzy. Ponadto, pozostała treść wniosku, w</w:t>
      </w:r>
      <w:r w:rsidR="00700D71">
        <w:rPr>
          <w:rFonts w:asciiTheme="minorHAnsi" w:hAnsiTheme="minorHAnsi"/>
        </w:rPr>
        <w:t> </w:t>
      </w:r>
      <w:r w:rsidRPr="00080B60">
        <w:rPr>
          <w:rFonts w:asciiTheme="minorHAnsi" w:hAnsiTheme="minorHAnsi"/>
        </w:rPr>
        <w:t>szczególności opis zadań i sposób zarządzania projektem, muszą potwierdzać i uzasadniać udział partnera/partnerów w realizacji projektu.</w:t>
      </w:r>
    </w:p>
    <w:p w14:paraId="015A860A" w14:textId="77777777" w:rsidR="0071186D" w:rsidRPr="00426426" w:rsidRDefault="0071186D" w:rsidP="00E90518">
      <w:pPr>
        <w:rPr>
          <w:rFonts w:asciiTheme="minorHAnsi" w:hAnsiTheme="minorHAnsi"/>
          <w:iCs/>
        </w:rPr>
      </w:pPr>
      <w:r w:rsidRPr="00426426">
        <w:rPr>
          <w:rFonts w:asciiTheme="minorHAnsi" w:hAnsiTheme="minorHAnsi"/>
        </w:rPr>
        <w:t xml:space="preserve">Jeżeli w projekcie nie zaplanowano </w:t>
      </w:r>
      <w:r>
        <w:rPr>
          <w:rFonts w:asciiTheme="minorHAnsi" w:hAnsiTheme="minorHAnsi"/>
        </w:rPr>
        <w:t>partnerstwa międzysektorowego</w:t>
      </w:r>
      <w:r w:rsidRPr="00426426">
        <w:rPr>
          <w:rFonts w:asciiTheme="minorHAnsi" w:hAnsiTheme="minorHAnsi"/>
          <w:iCs/>
        </w:rPr>
        <w:t>, należy wpisać „nie dotyczy”.</w:t>
      </w:r>
    </w:p>
    <w:p w14:paraId="2F4D378F" w14:textId="1ECE8C3D" w:rsidR="006B5806" w:rsidRPr="0071186D" w:rsidRDefault="0071186D" w:rsidP="0071186D">
      <w:pPr>
        <w:pStyle w:val="Nagwek4"/>
      </w:pPr>
      <w:bookmarkStart w:id="146" w:name="_Toc187924320"/>
      <w:bookmarkStart w:id="147" w:name="_Toc188625330"/>
      <w:bookmarkStart w:id="148" w:name="_Toc188625783"/>
      <w:bookmarkStart w:id="149" w:name="_Toc189132533"/>
      <w:bookmarkStart w:id="150" w:name="_Toc189657681"/>
      <w:r w:rsidRPr="0071186D">
        <w:t>Ad 2.</w:t>
      </w:r>
      <w:bookmarkEnd w:id="146"/>
      <w:bookmarkEnd w:id="147"/>
      <w:bookmarkEnd w:id="148"/>
      <w:bookmarkEnd w:id="149"/>
      <w:bookmarkEnd w:id="150"/>
    </w:p>
    <w:p w14:paraId="683336B7" w14:textId="50B9C895" w:rsidR="0071186D" w:rsidRDefault="0071186D" w:rsidP="0071186D">
      <w:pPr>
        <w:keepLines w:val="0"/>
        <w:spacing w:after="120"/>
        <w:rPr>
          <w:rFonts w:asciiTheme="minorHAnsi" w:hAnsiTheme="minorHAnsi"/>
        </w:rPr>
      </w:pPr>
      <w:bookmarkStart w:id="151" w:name="_Hlk187319475"/>
      <w:r w:rsidRPr="00BB0567">
        <w:rPr>
          <w:rFonts w:asciiTheme="minorHAnsi" w:hAnsiTheme="minorHAnsi"/>
        </w:rPr>
        <w:t xml:space="preserve">W celu uzasadnienia spełnienia przedmiotowego kryterium należy </w:t>
      </w:r>
      <w:r w:rsidR="0016511E">
        <w:rPr>
          <w:rFonts w:asciiTheme="minorHAnsi" w:hAnsiTheme="minorHAnsi"/>
        </w:rPr>
        <w:t xml:space="preserve">uzupełnić dedykowane tej kwestii pole w sekcji </w:t>
      </w:r>
      <w:r w:rsidR="0016511E">
        <w:rPr>
          <w:rFonts w:asciiTheme="minorHAnsi" w:hAnsiTheme="minorHAnsi"/>
          <w:b/>
        </w:rPr>
        <w:t>Dodatkowe informacje</w:t>
      </w:r>
      <w:r w:rsidR="0016511E">
        <w:rPr>
          <w:rFonts w:asciiTheme="minorHAnsi" w:hAnsiTheme="minorHAnsi"/>
        </w:rPr>
        <w:t>, ze wskazaniem</w:t>
      </w:r>
      <w:r w:rsidR="00E04E78">
        <w:rPr>
          <w:rFonts w:asciiTheme="minorHAnsi" w:hAnsiTheme="minorHAnsi"/>
        </w:rPr>
        <w:t xml:space="preserve"> </w:t>
      </w:r>
      <w:r w:rsidR="00175EC8">
        <w:rPr>
          <w:rFonts w:asciiTheme="minorHAnsi" w:hAnsiTheme="minorHAnsi"/>
        </w:rPr>
        <w:t>planowanych do realizacji</w:t>
      </w:r>
      <w:r w:rsidR="00E04E78">
        <w:rPr>
          <w:rFonts w:asciiTheme="minorHAnsi" w:hAnsiTheme="minorHAnsi"/>
        </w:rPr>
        <w:t xml:space="preserve"> działań</w:t>
      </w:r>
      <w:r w:rsidR="00175EC8">
        <w:rPr>
          <w:rFonts w:asciiTheme="minorHAnsi" w:hAnsiTheme="minorHAnsi"/>
        </w:rPr>
        <w:t xml:space="preserve"> w zakresie </w:t>
      </w:r>
      <w:r w:rsidR="007143F8">
        <w:rPr>
          <w:rFonts w:asciiTheme="minorHAnsi" w:hAnsiTheme="minorHAnsi"/>
        </w:rPr>
        <w:lastRenderedPageBreak/>
        <w:t>wykorzystania animacji środowiskowej i/lub wolontariatu</w:t>
      </w:r>
      <w:r w:rsidRPr="00BB0567">
        <w:rPr>
          <w:rFonts w:asciiTheme="minorHAnsi" w:hAnsiTheme="minorHAnsi"/>
        </w:rPr>
        <w:t xml:space="preserve">. Ponadto </w:t>
      </w:r>
      <w:r w:rsidR="007143F8">
        <w:rPr>
          <w:rFonts w:asciiTheme="minorHAnsi" w:hAnsiTheme="minorHAnsi"/>
        </w:rPr>
        <w:t>opisy zadań oraz</w:t>
      </w:r>
      <w:r w:rsidRPr="00BB0567">
        <w:rPr>
          <w:rFonts w:asciiTheme="minorHAnsi" w:hAnsiTheme="minorHAnsi"/>
        </w:rPr>
        <w:t xml:space="preserve"> problemów (w</w:t>
      </w:r>
      <w:r w:rsidR="00700D71">
        <w:rPr>
          <w:rFonts w:asciiTheme="minorHAnsi" w:hAnsiTheme="minorHAnsi"/>
        </w:rPr>
        <w:t> </w:t>
      </w:r>
      <w:r w:rsidRPr="00BB0567">
        <w:rPr>
          <w:rFonts w:asciiTheme="minorHAnsi" w:hAnsiTheme="minorHAnsi"/>
        </w:rPr>
        <w:t xml:space="preserve">tym uczestników, ich potrzeb i barier), muszą potwierdzać potrzebę i faktyczne wykorzystanie formy wsparcia w postaci wolontariatu </w:t>
      </w:r>
      <w:r>
        <w:rPr>
          <w:rFonts w:asciiTheme="minorHAnsi" w:hAnsiTheme="minorHAnsi"/>
        </w:rPr>
        <w:t xml:space="preserve">i/lub </w:t>
      </w:r>
      <w:r w:rsidRPr="00BB0567">
        <w:rPr>
          <w:rFonts w:asciiTheme="minorHAnsi" w:hAnsiTheme="minorHAnsi"/>
        </w:rPr>
        <w:t>animacji środowiskowej</w:t>
      </w:r>
      <w:r>
        <w:rPr>
          <w:rFonts w:asciiTheme="minorHAnsi" w:hAnsiTheme="minorHAnsi"/>
        </w:rPr>
        <w:t>.</w:t>
      </w:r>
    </w:p>
    <w:p w14:paraId="1D371988" w14:textId="73E32932" w:rsidR="008430BD" w:rsidRPr="00426426" w:rsidRDefault="008430BD" w:rsidP="008430BD">
      <w:pPr>
        <w:contextualSpacing/>
        <w:rPr>
          <w:rFonts w:asciiTheme="minorHAnsi" w:hAnsiTheme="minorHAnsi"/>
          <w:iCs/>
        </w:rPr>
      </w:pPr>
      <w:r w:rsidRPr="00426426">
        <w:rPr>
          <w:rFonts w:asciiTheme="minorHAnsi" w:hAnsiTheme="minorHAnsi"/>
        </w:rPr>
        <w:t>Jeżeli w projekcie nie zaplanowano</w:t>
      </w:r>
      <w:r>
        <w:rPr>
          <w:rFonts w:asciiTheme="minorHAnsi" w:hAnsiTheme="minorHAnsi"/>
        </w:rPr>
        <w:t xml:space="preserve"> do realizacji działań w zakresie wykorzystania animacji środowiskowej i/lub wolontariatu</w:t>
      </w:r>
      <w:r w:rsidRPr="00426426">
        <w:rPr>
          <w:rFonts w:asciiTheme="minorHAnsi" w:hAnsiTheme="minorHAnsi"/>
          <w:iCs/>
        </w:rPr>
        <w:t>, należy wpisać „nie dotyczy”.</w:t>
      </w:r>
    </w:p>
    <w:p w14:paraId="5332464B" w14:textId="0FC6F734" w:rsidR="007B2D47" w:rsidRPr="00AF080F" w:rsidRDefault="009B4393" w:rsidP="0071186D">
      <w:pPr>
        <w:pStyle w:val="Nagwek4"/>
      </w:pPr>
      <w:bookmarkStart w:id="152" w:name="_Toc189657682"/>
      <w:bookmarkEnd w:id="151"/>
      <w:r w:rsidRPr="00BF1A24">
        <w:t xml:space="preserve">2.4.3 </w:t>
      </w:r>
      <w:r w:rsidR="007B2D47" w:rsidRPr="00BF1A24">
        <w:t>Kryterium</w:t>
      </w:r>
      <w:r w:rsidR="007B2D47" w:rsidRPr="00AF080F">
        <w:t xml:space="preserve"> strategiczne, Obszar D: Specyficzne ukierunkowanie projektu</w:t>
      </w:r>
      <w:bookmarkEnd w:id="129"/>
      <w:bookmarkEnd w:id="152"/>
    </w:p>
    <w:tbl>
      <w:tblPr>
        <w:tblStyle w:val="Tabela-Siatka111"/>
        <w:tblW w:w="5000" w:type="pct"/>
        <w:tblLook w:val="04A0" w:firstRow="1" w:lastRow="0" w:firstColumn="1" w:lastColumn="0" w:noHBand="0" w:noVBand="1"/>
      </w:tblPr>
      <w:tblGrid>
        <w:gridCol w:w="545"/>
        <w:gridCol w:w="1768"/>
        <w:gridCol w:w="5364"/>
        <w:gridCol w:w="1383"/>
      </w:tblGrid>
      <w:tr w:rsidR="007B2D47" w:rsidRPr="00B509D5" w14:paraId="1EE0E3DA" w14:textId="77777777" w:rsidTr="00AD5502">
        <w:trPr>
          <w:tblHeader/>
        </w:trPr>
        <w:tc>
          <w:tcPr>
            <w:tcW w:w="301" w:type="pct"/>
            <w:shd w:val="clear" w:color="auto" w:fill="F2F2F2"/>
            <w:vAlign w:val="center"/>
          </w:tcPr>
          <w:p w14:paraId="4ABF82B0" w14:textId="77777777" w:rsidR="007B2D47" w:rsidRPr="00B509D5" w:rsidRDefault="007B2D47" w:rsidP="00AD5502">
            <w:pPr>
              <w:keepLines w:val="0"/>
              <w:spacing w:after="120"/>
              <w:rPr>
                <w:rFonts w:cs="Calibri"/>
                <w:b/>
              </w:rPr>
            </w:pPr>
            <w:r>
              <w:rPr>
                <w:rFonts w:cs="Calibri"/>
                <w:b/>
              </w:rPr>
              <w:t>L</w:t>
            </w:r>
            <w:r w:rsidRPr="00B509D5">
              <w:rPr>
                <w:rFonts w:cs="Calibri"/>
                <w:b/>
              </w:rPr>
              <w:t>.p.</w:t>
            </w:r>
          </w:p>
        </w:tc>
        <w:tc>
          <w:tcPr>
            <w:tcW w:w="976" w:type="pct"/>
            <w:shd w:val="clear" w:color="auto" w:fill="F2F2F2"/>
            <w:vAlign w:val="center"/>
          </w:tcPr>
          <w:p w14:paraId="300572CE" w14:textId="77777777" w:rsidR="007B2D47" w:rsidRPr="00B509D5" w:rsidRDefault="007B2D47" w:rsidP="00AD5502">
            <w:pPr>
              <w:keepLines w:val="0"/>
              <w:spacing w:before="0" w:after="120"/>
              <w:rPr>
                <w:rFonts w:cs="Calibri"/>
                <w:b/>
              </w:rPr>
            </w:pPr>
            <w:r w:rsidRPr="00B509D5">
              <w:rPr>
                <w:rFonts w:cs="Calibri"/>
                <w:b/>
              </w:rPr>
              <w:t>Nazwa kryterium</w:t>
            </w:r>
          </w:p>
        </w:tc>
        <w:tc>
          <w:tcPr>
            <w:tcW w:w="2960" w:type="pct"/>
            <w:shd w:val="clear" w:color="auto" w:fill="F2F2F2"/>
            <w:vAlign w:val="center"/>
          </w:tcPr>
          <w:p w14:paraId="5C120CA5" w14:textId="77777777" w:rsidR="007B2D47" w:rsidRPr="00B509D5" w:rsidRDefault="007B2D47" w:rsidP="00AD5502">
            <w:pPr>
              <w:keepLines w:val="0"/>
              <w:spacing w:before="0" w:after="120"/>
              <w:rPr>
                <w:rFonts w:cs="Calibri"/>
                <w:b/>
              </w:rPr>
            </w:pPr>
            <w:r w:rsidRPr="00B509D5">
              <w:rPr>
                <w:rFonts w:cs="Calibri"/>
                <w:b/>
              </w:rPr>
              <w:t>Definicja</w:t>
            </w:r>
          </w:p>
        </w:tc>
        <w:tc>
          <w:tcPr>
            <w:tcW w:w="763" w:type="pct"/>
            <w:shd w:val="clear" w:color="auto" w:fill="F2F2F2"/>
            <w:vAlign w:val="center"/>
          </w:tcPr>
          <w:p w14:paraId="3B7BFE8B" w14:textId="77777777" w:rsidR="007B2D47" w:rsidRPr="00B509D5" w:rsidRDefault="007B2D47" w:rsidP="00AD5502">
            <w:pPr>
              <w:keepLines w:val="0"/>
              <w:spacing w:before="0" w:after="120"/>
              <w:rPr>
                <w:rFonts w:cs="Calibri"/>
                <w:b/>
              </w:rPr>
            </w:pPr>
            <w:r w:rsidRPr="00B509D5">
              <w:rPr>
                <w:rFonts w:cs="Calibri"/>
                <w:b/>
              </w:rPr>
              <w:t>Znaczenie kryterium</w:t>
            </w:r>
          </w:p>
        </w:tc>
      </w:tr>
      <w:tr w:rsidR="007B2D47" w:rsidRPr="00B509D5" w14:paraId="5777AE08" w14:textId="77777777" w:rsidTr="00AD5502">
        <w:tc>
          <w:tcPr>
            <w:tcW w:w="301" w:type="pct"/>
          </w:tcPr>
          <w:p w14:paraId="3491F55E" w14:textId="77777777" w:rsidR="007B2D47" w:rsidRDefault="007B2D47" w:rsidP="00AD5502">
            <w:pPr>
              <w:keepLines w:val="0"/>
              <w:spacing w:before="0" w:after="120"/>
              <w:ind w:left="95"/>
              <w:contextualSpacing/>
              <w:rPr>
                <w:rFonts w:cs="Calibri"/>
              </w:rPr>
            </w:pPr>
            <w:r>
              <w:rPr>
                <w:rFonts w:cs="Calibri"/>
              </w:rPr>
              <w:t>1.</w:t>
            </w:r>
          </w:p>
        </w:tc>
        <w:tc>
          <w:tcPr>
            <w:tcW w:w="976" w:type="pct"/>
          </w:tcPr>
          <w:p w14:paraId="5E7EE273" w14:textId="77777777" w:rsidR="007B2D47" w:rsidRDefault="007B2D47" w:rsidP="00AD5502">
            <w:pPr>
              <w:pStyle w:val="Default"/>
              <w:rPr>
                <w:sz w:val="22"/>
                <w:szCs w:val="22"/>
              </w:rPr>
            </w:pPr>
            <w:r>
              <w:rPr>
                <w:sz w:val="22"/>
                <w:szCs w:val="22"/>
              </w:rPr>
              <w:t>Specyfika grupy docelowej</w:t>
            </w:r>
          </w:p>
        </w:tc>
        <w:tc>
          <w:tcPr>
            <w:tcW w:w="2960" w:type="pct"/>
            <w:tcBorders>
              <w:top w:val="single" w:sz="4" w:space="0" w:color="auto"/>
              <w:left w:val="nil"/>
              <w:bottom w:val="single" w:sz="4" w:space="0" w:color="auto"/>
              <w:right w:val="single" w:sz="4" w:space="0" w:color="auto"/>
            </w:tcBorders>
          </w:tcPr>
          <w:p w14:paraId="66246FE3" w14:textId="0250DCDE" w:rsidR="00F95A70" w:rsidRPr="00336FA7" w:rsidRDefault="00F95A70" w:rsidP="00F95A70">
            <w:pPr>
              <w:rPr>
                <w:rFonts w:asciiTheme="minorHAnsi" w:hAnsiTheme="minorHAnsi" w:cstheme="minorHAnsi"/>
                <w:szCs w:val="22"/>
                <w:lang w:eastAsia="pl-PL"/>
              </w:rPr>
            </w:pPr>
            <w:r w:rsidRPr="00336FA7">
              <w:rPr>
                <w:rFonts w:asciiTheme="minorHAnsi" w:hAnsiTheme="minorHAnsi" w:cstheme="minorHAnsi"/>
                <w:b/>
                <w:szCs w:val="22"/>
                <w:lang w:eastAsia="pl-PL"/>
              </w:rPr>
              <w:t xml:space="preserve">Ocenie podlega </w:t>
            </w:r>
            <w:r w:rsidR="00336FA7" w:rsidRPr="00336FA7">
              <w:rPr>
                <w:szCs w:val="22"/>
              </w:rPr>
              <w:t>czy preferowane do wsparcia w projekcie są osoby, które po agresji Federacji Rosyjskiej na Ukrainę zostały objęte ochroną czasową, tj.:</w:t>
            </w:r>
          </w:p>
          <w:p w14:paraId="1EE539D9" w14:textId="4E16DA05" w:rsidR="00F95A70" w:rsidRPr="00336FA7" w:rsidRDefault="00F95A70" w:rsidP="00F95A70">
            <w:pPr>
              <w:rPr>
                <w:rFonts w:asciiTheme="minorHAnsi" w:hAnsiTheme="minorHAnsi" w:cstheme="minorHAnsi"/>
                <w:szCs w:val="22"/>
                <w:lang w:eastAsia="pl-PL"/>
              </w:rPr>
            </w:pPr>
            <w:r w:rsidRPr="00336FA7">
              <w:rPr>
                <w:rFonts w:asciiTheme="minorHAnsi" w:hAnsiTheme="minorHAnsi" w:cstheme="minorHAnsi"/>
                <w:b/>
                <w:szCs w:val="22"/>
                <w:lang w:eastAsia="pl-PL"/>
              </w:rPr>
              <w:t>0 pkt</w:t>
            </w:r>
            <w:r w:rsidRPr="00336FA7">
              <w:rPr>
                <w:rFonts w:asciiTheme="minorHAnsi" w:hAnsiTheme="minorHAnsi" w:cstheme="minorHAnsi"/>
                <w:szCs w:val="22"/>
                <w:lang w:eastAsia="pl-PL"/>
              </w:rPr>
              <w:t xml:space="preserve"> – </w:t>
            </w:r>
            <w:r w:rsidR="00336FA7" w:rsidRPr="00336FA7">
              <w:rPr>
                <w:szCs w:val="22"/>
              </w:rPr>
              <w:t>w projekcie nie zapewniono mechanizmów zapewniających pierwszeństwo udziału w projekcie osób, które po agresji Federacji Rosyjskiej na Ukrainę zostały objęte ochroną czasową.</w:t>
            </w:r>
          </w:p>
          <w:p w14:paraId="4FEF36AB" w14:textId="67E856E6" w:rsidR="007B2D47" w:rsidRPr="00AF080F" w:rsidRDefault="00F95A70" w:rsidP="00F95A70">
            <w:pPr>
              <w:pStyle w:val="Default"/>
              <w:spacing w:after="120" w:line="276" w:lineRule="auto"/>
              <w:rPr>
                <w:b/>
                <w:bCs/>
                <w:sz w:val="22"/>
                <w:szCs w:val="22"/>
              </w:rPr>
            </w:pPr>
            <w:r w:rsidRPr="00336FA7">
              <w:rPr>
                <w:rFonts w:asciiTheme="minorHAnsi" w:hAnsiTheme="minorHAnsi" w:cstheme="minorHAnsi"/>
                <w:b/>
                <w:sz w:val="22"/>
                <w:szCs w:val="22"/>
                <w:lang w:eastAsia="pl-PL"/>
              </w:rPr>
              <w:t>1 pkt</w:t>
            </w:r>
            <w:r w:rsidRPr="00336FA7">
              <w:rPr>
                <w:rFonts w:asciiTheme="minorHAnsi" w:hAnsiTheme="minorHAnsi" w:cstheme="minorHAnsi"/>
                <w:sz w:val="22"/>
                <w:szCs w:val="22"/>
                <w:lang w:eastAsia="pl-PL"/>
              </w:rPr>
              <w:t xml:space="preserve"> – </w:t>
            </w:r>
            <w:r w:rsidR="00336FA7" w:rsidRPr="00336FA7">
              <w:rPr>
                <w:sz w:val="22"/>
                <w:szCs w:val="22"/>
              </w:rPr>
              <w:t>w projekcie zapewniono mechanizmy (np. w postaci preferencji w regulaminie rekrutacji), które gwarantują pierwszeństwo udziału w projekcie osób, które po agresji Federacji Rosyjskiej na Ukrainę zostały objęte ochroną czasową.</w:t>
            </w:r>
          </w:p>
        </w:tc>
        <w:tc>
          <w:tcPr>
            <w:tcW w:w="763" w:type="pct"/>
          </w:tcPr>
          <w:p w14:paraId="271122FB" w14:textId="24A7D972" w:rsidR="007B2D47" w:rsidRPr="00AF080F" w:rsidRDefault="007B2D47" w:rsidP="00AD5502">
            <w:pPr>
              <w:spacing w:after="240"/>
              <w:jc w:val="center"/>
              <w:rPr>
                <w:rFonts w:asciiTheme="minorHAnsi" w:hAnsiTheme="minorHAnsi" w:cstheme="minorBidi"/>
                <w:b/>
              </w:rPr>
            </w:pPr>
            <w:r w:rsidRPr="00AF080F">
              <w:rPr>
                <w:b/>
              </w:rPr>
              <w:t xml:space="preserve">Waga: 5 Maksymalna liczba punktów: </w:t>
            </w:r>
            <w:r w:rsidR="00F95A70">
              <w:rPr>
                <w:b/>
              </w:rPr>
              <w:t>5</w:t>
            </w:r>
          </w:p>
        </w:tc>
      </w:tr>
    </w:tbl>
    <w:p w14:paraId="23C69765" w14:textId="25EBD096" w:rsidR="00CF0457" w:rsidRPr="00E90518" w:rsidRDefault="007B2D47" w:rsidP="00534E8E">
      <w:pPr>
        <w:keepNext/>
        <w:spacing w:before="240"/>
        <w:rPr>
          <w:rFonts w:asciiTheme="minorHAnsi" w:hAnsiTheme="minorHAnsi"/>
          <w:b/>
        </w:rPr>
      </w:pPr>
      <w:r w:rsidRPr="00E90518">
        <w:rPr>
          <w:rFonts w:asciiTheme="minorHAnsi" w:hAnsiTheme="minorHAnsi"/>
          <w:b/>
        </w:rPr>
        <w:t>Ad 1</w:t>
      </w:r>
      <w:bookmarkStart w:id="153" w:name="_Hlk142487118"/>
      <w:r w:rsidRPr="00E90518">
        <w:rPr>
          <w:rFonts w:asciiTheme="minorHAnsi" w:hAnsiTheme="minorHAnsi"/>
          <w:b/>
        </w:rPr>
        <w:t>.</w:t>
      </w:r>
    </w:p>
    <w:bookmarkEnd w:id="153"/>
    <w:p w14:paraId="665585A8" w14:textId="15C8F6F0" w:rsidR="00254986" w:rsidRDefault="00254986" w:rsidP="00E90518">
      <w:pPr>
        <w:rPr>
          <w:rFonts w:asciiTheme="minorHAnsi" w:hAnsiTheme="minorHAnsi"/>
        </w:rPr>
      </w:pPr>
      <w:r w:rsidRPr="00080B60">
        <w:rPr>
          <w:rFonts w:asciiTheme="minorHAnsi" w:hAnsiTheme="minorHAnsi"/>
        </w:rPr>
        <w:t xml:space="preserve">W celu uzasadnienia spełnienia przedmiotowego kryterium należy uzupełnić dedykowane tej kwestii pole w sekcji </w:t>
      </w:r>
      <w:r w:rsidRPr="00080B60">
        <w:rPr>
          <w:rFonts w:asciiTheme="minorHAnsi" w:hAnsiTheme="minorHAnsi"/>
          <w:b/>
        </w:rPr>
        <w:t>Dodatkowe informacje</w:t>
      </w:r>
      <w:r>
        <w:rPr>
          <w:rFonts w:asciiTheme="minorHAnsi" w:hAnsiTheme="minorHAnsi"/>
          <w:b/>
        </w:rPr>
        <w:t>.</w:t>
      </w:r>
      <w:r>
        <w:rPr>
          <w:rFonts w:asciiTheme="minorHAnsi" w:hAnsiTheme="minorHAnsi"/>
        </w:rPr>
        <w:t xml:space="preserve"> </w:t>
      </w:r>
      <w:r w:rsidRPr="005912DE">
        <w:rPr>
          <w:rFonts w:asciiTheme="minorHAnsi" w:hAnsiTheme="minorHAnsi"/>
        </w:rPr>
        <w:t xml:space="preserve">Ponadto pozostała treść wniosku, w szczególności opis </w:t>
      </w:r>
      <w:r>
        <w:rPr>
          <w:rFonts w:asciiTheme="minorHAnsi" w:hAnsiTheme="minorHAnsi"/>
        </w:rPr>
        <w:t xml:space="preserve">grupy docelowej oraz opis procesu rekrutacji </w:t>
      </w:r>
      <w:r w:rsidRPr="005912DE">
        <w:rPr>
          <w:rFonts w:asciiTheme="minorHAnsi" w:hAnsiTheme="minorHAnsi"/>
        </w:rPr>
        <w:t>mus</w:t>
      </w:r>
      <w:r>
        <w:rPr>
          <w:rFonts w:asciiTheme="minorHAnsi" w:hAnsiTheme="minorHAnsi"/>
        </w:rPr>
        <w:t>zą</w:t>
      </w:r>
      <w:r w:rsidRPr="005912DE">
        <w:rPr>
          <w:rFonts w:asciiTheme="minorHAnsi" w:hAnsiTheme="minorHAnsi"/>
        </w:rPr>
        <w:t xml:space="preserve"> potwierdzać</w:t>
      </w:r>
      <w:r>
        <w:rPr>
          <w:rFonts w:asciiTheme="minorHAnsi" w:hAnsiTheme="minorHAnsi"/>
        </w:rPr>
        <w:t>, że osoby wymienione w treści kryterium zostaną objęte przedmiotową preferencją.</w:t>
      </w:r>
    </w:p>
    <w:p w14:paraId="5A48D335" w14:textId="754C889B" w:rsidR="00E90518" w:rsidRPr="00E90518" w:rsidRDefault="00E90518" w:rsidP="008A7B8A">
      <w:pPr>
        <w:keepLines w:val="0"/>
        <w:rPr>
          <w:rFonts w:asciiTheme="minorHAnsi" w:hAnsiTheme="minorHAnsi"/>
        </w:rPr>
      </w:pPr>
      <w:r w:rsidRPr="00426426">
        <w:rPr>
          <w:rFonts w:asciiTheme="minorHAnsi" w:hAnsiTheme="minorHAnsi"/>
        </w:rPr>
        <w:t xml:space="preserve">Jeżeli w projekcie nie </w:t>
      </w:r>
      <w:r w:rsidRPr="00336FA7">
        <w:rPr>
          <w:szCs w:val="22"/>
        </w:rPr>
        <w:t>zapewniono mechanizmów zapewniających pierwszeństwo udziału w projekcie osób, które po agresji Federacji Rosyjskiej na Ukrainę zostały objęte ochroną czasową</w:t>
      </w:r>
      <w:r w:rsidRPr="00426426">
        <w:rPr>
          <w:rFonts w:asciiTheme="minorHAnsi" w:hAnsiTheme="minorHAnsi"/>
          <w:iCs/>
        </w:rPr>
        <w:t>, należy wpisać „nie dotyczy”.</w:t>
      </w:r>
    </w:p>
    <w:p w14:paraId="6B31B4BF" w14:textId="30724DCF" w:rsidR="00273B29" w:rsidRPr="00410127" w:rsidRDefault="00273B29" w:rsidP="008A7B8A">
      <w:pPr>
        <w:pStyle w:val="Nagwek3"/>
        <w:keepNext w:val="0"/>
        <w:keepLines w:val="0"/>
        <w:ind w:left="493"/>
        <w:rPr>
          <w:rFonts w:asciiTheme="minorHAnsi" w:hAnsiTheme="minorHAnsi"/>
        </w:rPr>
      </w:pPr>
      <w:bookmarkStart w:id="154" w:name="_Toc189657683"/>
      <w:r w:rsidRPr="00410127">
        <w:rPr>
          <w:rFonts w:asciiTheme="minorHAnsi" w:hAnsiTheme="minorHAnsi"/>
        </w:rPr>
        <w:t>Monitorowanie postępu rzeczowego w projekcie</w:t>
      </w:r>
      <w:bookmarkEnd w:id="130"/>
      <w:bookmarkEnd w:id="131"/>
      <w:bookmarkEnd w:id="154"/>
    </w:p>
    <w:p w14:paraId="3DD58482" w14:textId="696CCB8A" w:rsidR="009E2ACB" w:rsidRPr="00A364AD" w:rsidRDefault="009E2ACB" w:rsidP="008A7B8A">
      <w:pPr>
        <w:keepLines w:val="0"/>
        <w:numPr>
          <w:ilvl w:val="0"/>
          <w:numId w:val="50"/>
        </w:numPr>
        <w:spacing w:after="120"/>
        <w:ind w:left="357" w:hanging="357"/>
        <w:contextualSpacing/>
        <w:rPr>
          <w:rFonts w:asciiTheme="minorHAnsi" w:hAnsiTheme="minorHAnsi"/>
        </w:rPr>
      </w:pPr>
      <w:r w:rsidRPr="00A364AD">
        <w:rPr>
          <w:rFonts w:asciiTheme="minorHAnsi" w:hAnsiTheme="minorHAnsi"/>
        </w:rPr>
        <w:t>Wnioskodawca zobowiązany jest do zapoznania się z Zasadami pomiaru wskaźników w</w:t>
      </w:r>
      <w:r w:rsidRPr="00A364AD">
        <w:rPr>
          <w:rFonts w:asciiTheme="minorHAnsi" w:hAnsiTheme="minorHAnsi" w:cstheme="minorHAnsi"/>
          <w:szCs w:val="22"/>
        </w:rPr>
        <w:t> </w:t>
      </w:r>
      <w:r w:rsidRPr="00A364AD">
        <w:rPr>
          <w:rFonts w:asciiTheme="minorHAnsi" w:hAnsiTheme="minorHAnsi"/>
        </w:rPr>
        <w:t xml:space="preserve">projekcie dofinansowanym z Europejskiego Funduszu Społecznego Plus w ramach programu regionalnego Fundusze Europejskie dla Pomorza 2021-2027, </w:t>
      </w:r>
      <w:r w:rsidRPr="00DD717D">
        <w:rPr>
          <w:rFonts w:asciiTheme="minorHAnsi" w:hAnsiTheme="minorHAnsi"/>
        </w:rPr>
        <w:t>stanowiącymi załącznik nr </w:t>
      </w:r>
      <w:r w:rsidR="00A56976" w:rsidRPr="00DD717D">
        <w:rPr>
          <w:rFonts w:asciiTheme="minorHAnsi" w:hAnsiTheme="minorHAnsi"/>
        </w:rPr>
        <w:t>2</w:t>
      </w:r>
      <w:r w:rsidRPr="00DD717D">
        <w:rPr>
          <w:rFonts w:asciiTheme="minorHAnsi" w:hAnsiTheme="minorHAnsi"/>
        </w:rPr>
        <w:t xml:space="preserve"> do</w:t>
      </w:r>
      <w:r w:rsidRPr="00DD717D">
        <w:rPr>
          <w:rFonts w:asciiTheme="minorHAnsi" w:hAnsiTheme="minorHAnsi" w:cstheme="minorHAnsi"/>
          <w:szCs w:val="22"/>
        </w:rPr>
        <w:t> </w:t>
      </w:r>
      <w:r w:rsidRPr="00DD717D">
        <w:rPr>
          <w:rFonts w:asciiTheme="minorHAnsi" w:hAnsiTheme="minorHAnsi"/>
        </w:rPr>
        <w:t>niniejszego</w:t>
      </w:r>
      <w:r w:rsidRPr="00A364AD">
        <w:rPr>
          <w:rFonts w:asciiTheme="minorHAnsi" w:hAnsiTheme="minorHAnsi"/>
        </w:rPr>
        <w:t xml:space="preserve"> regulaminu. Zasady te opracowane zostały w oparciu o Wytyczne dotyczące monitorowania </w:t>
      </w:r>
      <w:r w:rsidRPr="00A364AD">
        <w:rPr>
          <w:rFonts w:asciiTheme="minorHAnsi" w:hAnsiTheme="minorHAnsi"/>
        </w:rPr>
        <w:lastRenderedPageBreak/>
        <w:t>postępu rzeczowego realizacji programów na lata 2021-2027</w:t>
      </w:r>
      <w:r w:rsidRPr="00A364AD">
        <w:rPr>
          <w:rFonts w:asciiTheme="minorHAnsi" w:hAnsiTheme="minorHAnsi"/>
          <w:vertAlign w:val="superscript"/>
        </w:rPr>
        <w:footnoteReference w:id="12"/>
      </w:r>
      <w:r w:rsidRPr="00A364AD">
        <w:rPr>
          <w:rFonts w:asciiTheme="minorHAnsi" w:hAnsiTheme="minorHAnsi"/>
        </w:rPr>
        <w:t xml:space="preserve"> oraz Listę Wskaźników Kluczowych 2021-2027 – EFS+</w:t>
      </w:r>
      <w:r w:rsidRPr="00A364AD">
        <w:rPr>
          <w:rFonts w:asciiTheme="minorHAnsi" w:hAnsiTheme="minorHAnsi"/>
          <w:vertAlign w:val="superscript"/>
        </w:rPr>
        <w:footnoteReference w:id="13"/>
      </w:r>
      <w:r w:rsidRPr="00A364AD">
        <w:rPr>
          <w:rFonts w:asciiTheme="minorHAnsi" w:hAnsiTheme="minorHAnsi"/>
        </w:rPr>
        <w:t>.</w:t>
      </w:r>
    </w:p>
    <w:p w14:paraId="434945B2" w14:textId="4D99D6EA" w:rsidR="009E2ACB" w:rsidRPr="00B15774" w:rsidRDefault="009E2ACB" w:rsidP="00E427B1">
      <w:pPr>
        <w:numPr>
          <w:ilvl w:val="0"/>
          <w:numId w:val="50"/>
        </w:numPr>
        <w:ind w:left="357" w:hanging="357"/>
        <w:contextualSpacing/>
        <w:rPr>
          <w:rFonts w:asciiTheme="minorHAnsi" w:hAnsiTheme="minorHAnsi" w:cstheme="minorHAnsi"/>
          <w:szCs w:val="22"/>
        </w:rPr>
      </w:pPr>
      <w:r w:rsidRPr="00B15774">
        <w:rPr>
          <w:rFonts w:asciiTheme="minorHAnsi" w:hAnsiTheme="minorHAnsi" w:cstheme="minorHAnsi"/>
          <w:szCs w:val="22"/>
        </w:rPr>
        <w:t xml:space="preserve">Dla przedmiotowego naboru został wybrany zestaw wskaźników, który podlega monitorowaniu na poziomie krajowym i/lub regionalnym. </w:t>
      </w:r>
      <w:bookmarkStart w:id="155" w:name="_Hlk158707921"/>
      <w:r w:rsidR="006D7729" w:rsidRPr="00B15774">
        <w:rPr>
          <w:rFonts w:asciiTheme="minorHAnsi" w:hAnsiTheme="minorHAnsi" w:cstheme="minorHAnsi"/>
          <w:szCs w:val="22"/>
        </w:rPr>
        <w:t>Wnioskodawca w ramach realizowanego projektu zobowiązany jest</w:t>
      </w:r>
      <w:r w:rsidR="006D7729" w:rsidRPr="00B15774">
        <w:rPr>
          <w:rFonts w:asciiTheme="minorHAnsi" w:hAnsiTheme="minorHAnsi" w:cstheme="minorHAnsi"/>
          <w:b/>
          <w:szCs w:val="22"/>
        </w:rPr>
        <w:t xml:space="preserve"> </w:t>
      </w:r>
      <w:r w:rsidR="006D4812" w:rsidRPr="00B15774">
        <w:rPr>
          <w:rFonts w:asciiTheme="minorHAnsi" w:hAnsiTheme="minorHAnsi" w:cstheme="minorHAnsi"/>
          <w:b/>
          <w:szCs w:val="22"/>
        </w:rPr>
        <w:t>do wskazania we wniosku o dofinansowanie projektu wszystkich wymienionych w punktach 3</w:t>
      </w:r>
      <w:r w:rsidR="005D3030" w:rsidRPr="00B15774">
        <w:rPr>
          <w:rFonts w:asciiTheme="minorHAnsi" w:hAnsiTheme="minorHAnsi" w:cstheme="minorHAnsi"/>
          <w:b/>
          <w:szCs w:val="22"/>
        </w:rPr>
        <w:t>,</w:t>
      </w:r>
      <w:r w:rsidR="006D4812" w:rsidRPr="00B15774">
        <w:rPr>
          <w:rFonts w:asciiTheme="minorHAnsi" w:hAnsiTheme="minorHAnsi" w:cstheme="minorHAnsi"/>
          <w:b/>
          <w:szCs w:val="22"/>
        </w:rPr>
        <w:t xml:space="preserve"> </w:t>
      </w:r>
      <w:r w:rsidR="004D30DA" w:rsidRPr="00B15774">
        <w:rPr>
          <w:rFonts w:asciiTheme="minorHAnsi" w:hAnsiTheme="minorHAnsi" w:cstheme="minorHAnsi"/>
          <w:b/>
          <w:szCs w:val="22"/>
        </w:rPr>
        <w:t xml:space="preserve">5 </w:t>
      </w:r>
      <w:r w:rsidR="00B853C3" w:rsidRPr="00B15774">
        <w:rPr>
          <w:rFonts w:asciiTheme="minorHAnsi" w:hAnsiTheme="minorHAnsi" w:cstheme="minorHAnsi"/>
          <w:b/>
          <w:szCs w:val="22"/>
        </w:rPr>
        <w:t xml:space="preserve">i 6 </w:t>
      </w:r>
      <w:r w:rsidR="006D4812" w:rsidRPr="00B15774">
        <w:rPr>
          <w:rFonts w:asciiTheme="minorHAnsi" w:hAnsiTheme="minorHAnsi" w:cstheme="minorHAnsi"/>
          <w:b/>
          <w:szCs w:val="22"/>
        </w:rPr>
        <w:t>niniejszego podrozdziału wskaźników produktu oraz wskaźników rezultatu</w:t>
      </w:r>
      <w:bookmarkEnd w:id="155"/>
      <w:r w:rsidR="006D4812" w:rsidRPr="00B15774">
        <w:rPr>
          <w:rFonts w:asciiTheme="minorHAnsi" w:hAnsiTheme="minorHAnsi" w:cstheme="minorHAnsi"/>
          <w:b/>
          <w:szCs w:val="22"/>
        </w:rPr>
        <w:t>.</w:t>
      </w:r>
    </w:p>
    <w:p w14:paraId="6D0388AA" w14:textId="5E1E3CC8" w:rsidR="009E2ACB" w:rsidRPr="00EF29FE" w:rsidRDefault="009E2ACB" w:rsidP="00F40BC7">
      <w:pPr>
        <w:keepNext/>
        <w:numPr>
          <w:ilvl w:val="0"/>
          <w:numId w:val="50"/>
        </w:numPr>
        <w:spacing w:after="120"/>
        <w:ind w:left="357" w:hanging="357"/>
        <w:contextualSpacing/>
        <w:rPr>
          <w:rFonts w:asciiTheme="minorHAnsi" w:hAnsiTheme="minorHAnsi" w:cstheme="minorHAnsi"/>
          <w:szCs w:val="22"/>
        </w:rPr>
      </w:pPr>
      <w:r w:rsidRPr="00B15774">
        <w:rPr>
          <w:rFonts w:asciiTheme="minorHAnsi" w:hAnsiTheme="minorHAnsi" w:cstheme="minorHAnsi"/>
          <w:szCs w:val="22"/>
        </w:rPr>
        <w:t>Obowiązkowo we wniosku o dofinansowanie projektu należy określić wartości docelowe dla </w:t>
      </w:r>
      <w:r w:rsidRPr="00EF29FE">
        <w:rPr>
          <w:rFonts w:asciiTheme="minorHAnsi" w:hAnsiTheme="minorHAnsi" w:cstheme="minorHAnsi"/>
          <w:szCs w:val="22"/>
        </w:rPr>
        <w:t>poniższych wskaźników produktu i rezultatu:</w:t>
      </w:r>
    </w:p>
    <w:p w14:paraId="4B4A55E1" w14:textId="1FEC1568" w:rsidR="006D4812" w:rsidRPr="00EF29FE" w:rsidRDefault="009E2ACB" w:rsidP="00AD5502">
      <w:pPr>
        <w:keepNext/>
        <w:numPr>
          <w:ilvl w:val="1"/>
          <w:numId w:val="50"/>
        </w:numPr>
        <w:spacing w:before="0"/>
        <w:ind w:left="709" w:hanging="357"/>
        <w:contextualSpacing/>
        <w:rPr>
          <w:rFonts w:asciiTheme="minorHAnsi" w:hAnsiTheme="minorHAnsi" w:cstheme="minorHAnsi"/>
          <w:szCs w:val="22"/>
        </w:rPr>
      </w:pPr>
      <w:r w:rsidRPr="00EF29FE">
        <w:rPr>
          <w:rFonts w:asciiTheme="minorHAnsi" w:hAnsiTheme="minorHAnsi" w:cstheme="minorHAnsi"/>
          <w:b/>
          <w:color w:val="000000"/>
          <w:szCs w:val="22"/>
        </w:rPr>
        <w:t>Wskaźniki produktu:</w:t>
      </w:r>
      <w:bookmarkStart w:id="156" w:name="_Hlk158707006"/>
    </w:p>
    <w:p w14:paraId="4F2158E2" w14:textId="23823118" w:rsidR="006D4812" w:rsidRPr="00EF29FE" w:rsidRDefault="00945DE5" w:rsidP="00F600B9">
      <w:pPr>
        <w:pStyle w:val="Akapitzlist"/>
        <w:keepNext/>
        <w:numPr>
          <w:ilvl w:val="0"/>
          <w:numId w:val="54"/>
        </w:numPr>
        <w:spacing w:before="0"/>
        <w:ind w:left="1134"/>
        <w:rPr>
          <w:rFonts w:asciiTheme="minorHAnsi" w:hAnsiTheme="minorHAnsi" w:cstheme="minorHAnsi"/>
          <w:szCs w:val="22"/>
        </w:rPr>
      </w:pPr>
      <w:r w:rsidRPr="00EF29FE">
        <w:rPr>
          <w:rFonts w:cstheme="minorHAnsi"/>
        </w:rPr>
        <w:t>EECO13 –  Liczba osób z krajów trzecich objętych wsparciem w programie (osoby);</w:t>
      </w:r>
    </w:p>
    <w:bookmarkEnd w:id="156"/>
    <w:p w14:paraId="288833F5" w14:textId="5AD86FDB" w:rsidR="009E2ACB" w:rsidRPr="00EF29FE" w:rsidRDefault="009E2ACB" w:rsidP="003F11E5">
      <w:pPr>
        <w:numPr>
          <w:ilvl w:val="1"/>
          <w:numId w:val="50"/>
        </w:numPr>
        <w:spacing w:before="0"/>
        <w:ind w:left="709"/>
        <w:contextualSpacing/>
        <w:rPr>
          <w:rFonts w:asciiTheme="minorHAnsi" w:hAnsiTheme="minorHAnsi" w:cstheme="minorHAnsi"/>
          <w:szCs w:val="22"/>
        </w:rPr>
      </w:pPr>
      <w:r w:rsidRPr="00EF29FE">
        <w:rPr>
          <w:rFonts w:asciiTheme="minorHAnsi" w:hAnsiTheme="minorHAnsi" w:cstheme="minorHAnsi"/>
          <w:b/>
          <w:color w:val="000000"/>
          <w:szCs w:val="22"/>
        </w:rPr>
        <w:t>Wskaźniki rezultatu:</w:t>
      </w:r>
    </w:p>
    <w:p w14:paraId="7CFE8E29" w14:textId="269B977B" w:rsidR="006D4812" w:rsidRPr="00EF29FE" w:rsidRDefault="00945DE5" w:rsidP="003F11E5">
      <w:pPr>
        <w:pStyle w:val="Akapitzlist"/>
        <w:numPr>
          <w:ilvl w:val="0"/>
          <w:numId w:val="54"/>
        </w:numPr>
        <w:spacing w:before="0"/>
        <w:ind w:left="1134"/>
        <w:rPr>
          <w:rFonts w:asciiTheme="minorHAnsi" w:hAnsiTheme="minorHAnsi" w:cstheme="minorHAnsi"/>
          <w:szCs w:val="22"/>
        </w:rPr>
      </w:pPr>
      <w:r w:rsidRPr="00EF29FE">
        <w:rPr>
          <w:rFonts w:asciiTheme="minorHAnsi" w:hAnsiTheme="minorHAnsi" w:cstheme="minorHAnsi"/>
          <w:szCs w:val="22"/>
        </w:rPr>
        <w:t xml:space="preserve">PLHILCR01 - </w:t>
      </w:r>
      <w:bookmarkStart w:id="157" w:name="_Hlk177382569"/>
      <w:r w:rsidRPr="00EF29FE">
        <w:rPr>
          <w:rFonts w:asciiTheme="minorHAnsi" w:hAnsiTheme="minorHAnsi" w:cstheme="minorHAnsi"/>
          <w:szCs w:val="22"/>
        </w:rPr>
        <w:t>Liczba osób, których sytuacja społeczna uległa poprawie po opuszczeniu programu (osoby)</w:t>
      </w:r>
      <w:bookmarkEnd w:id="157"/>
      <w:r w:rsidR="00F600B9" w:rsidRPr="00EF29FE">
        <w:rPr>
          <w:rFonts w:asciiTheme="minorHAnsi" w:hAnsiTheme="minorHAnsi" w:cstheme="minorHAnsi"/>
          <w:szCs w:val="22"/>
        </w:rPr>
        <w:t>.</w:t>
      </w:r>
    </w:p>
    <w:p w14:paraId="65F13BC0" w14:textId="2F0FC846" w:rsidR="006D4812" w:rsidRPr="00B15774" w:rsidRDefault="009E2ACB" w:rsidP="003F11E5">
      <w:pPr>
        <w:numPr>
          <w:ilvl w:val="0"/>
          <w:numId w:val="50"/>
        </w:numPr>
        <w:spacing w:before="0"/>
        <w:ind w:left="357" w:hanging="357"/>
        <w:contextualSpacing/>
        <w:rPr>
          <w:rFonts w:asciiTheme="minorHAnsi" w:hAnsiTheme="minorHAnsi" w:cstheme="minorHAnsi"/>
          <w:szCs w:val="22"/>
        </w:rPr>
      </w:pPr>
      <w:bookmarkStart w:id="158" w:name="_Hlk140578020"/>
      <w:r w:rsidRPr="00B15774">
        <w:rPr>
          <w:rFonts w:asciiTheme="minorHAnsi" w:hAnsiTheme="minorHAnsi" w:cstheme="minorHAnsi"/>
          <w:szCs w:val="22"/>
        </w:rPr>
        <w:t>W zależności od specyfiki grupy docelowej i planowanych we wniosku o dofinansowanie form wsparcia, należy określić wartość dla pozostałych, adekwatnych wskaźników produktu i/lub rezultatu. Brak jest możliwości formułowania przez Wnioskodawcę wskaźników własnych</w:t>
      </w:r>
      <w:bookmarkEnd w:id="158"/>
      <w:r w:rsidRPr="00B15774">
        <w:rPr>
          <w:rFonts w:asciiTheme="minorHAnsi" w:hAnsiTheme="minorHAnsi" w:cstheme="minorHAnsi"/>
          <w:szCs w:val="22"/>
        </w:rPr>
        <w:t>.</w:t>
      </w:r>
    </w:p>
    <w:p w14:paraId="7A2D3331" w14:textId="4E128D37" w:rsidR="00EF29FE" w:rsidRPr="00C15BCC" w:rsidRDefault="00F600B9" w:rsidP="00EF29FE">
      <w:pPr>
        <w:numPr>
          <w:ilvl w:val="0"/>
          <w:numId w:val="50"/>
        </w:numPr>
        <w:contextualSpacing/>
        <w:rPr>
          <w:rFonts w:asciiTheme="minorHAnsi" w:hAnsiTheme="minorHAnsi"/>
        </w:rPr>
      </w:pPr>
      <w:r w:rsidRPr="00B15774">
        <w:rPr>
          <w:rFonts w:asciiTheme="minorHAnsi" w:hAnsiTheme="minorHAnsi" w:cstheme="minorHAnsi"/>
          <w:szCs w:val="22"/>
        </w:rPr>
        <w:t>Wnioskodawca zobligowany jest do wskazania we wniosku o dofinansowanie projektu adekwatnych wskaźników, do osiągnięcia których przyczyni się realizacja projektu, tj.:</w:t>
      </w:r>
      <w:r w:rsidR="00EF29FE" w:rsidRPr="00EF29FE">
        <w:rPr>
          <w:rFonts w:asciiTheme="minorHAnsi" w:hAnsiTheme="minorHAnsi"/>
        </w:rPr>
        <w:t xml:space="preserve"> </w:t>
      </w:r>
      <w:r w:rsidR="00EF29FE" w:rsidRPr="00A364AD">
        <w:rPr>
          <w:rFonts w:asciiTheme="minorHAnsi" w:hAnsiTheme="minorHAnsi"/>
        </w:rPr>
        <w:t xml:space="preserve">docelowej): </w:t>
      </w:r>
    </w:p>
    <w:p w14:paraId="3311D484" w14:textId="77777777" w:rsidR="00EF29FE" w:rsidRPr="00396FEC" w:rsidRDefault="00EF29FE" w:rsidP="00EF29FE">
      <w:pPr>
        <w:numPr>
          <w:ilvl w:val="1"/>
          <w:numId w:val="50"/>
        </w:numPr>
        <w:spacing w:after="120"/>
        <w:ind w:left="709" w:hanging="357"/>
        <w:contextualSpacing/>
        <w:rPr>
          <w:rFonts w:asciiTheme="minorHAnsi" w:hAnsiTheme="minorHAnsi" w:cstheme="minorHAnsi"/>
          <w:b/>
          <w:color w:val="000000"/>
          <w:szCs w:val="22"/>
        </w:rPr>
      </w:pPr>
      <w:r w:rsidRPr="00396FEC">
        <w:rPr>
          <w:rFonts w:asciiTheme="minorHAnsi" w:hAnsiTheme="minorHAnsi" w:cstheme="minorHAnsi"/>
          <w:b/>
          <w:color w:val="000000"/>
          <w:szCs w:val="22"/>
        </w:rPr>
        <w:t xml:space="preserve">Wskaźniki produktu: </w:t>
      </w:r>
    </w:p>
    <w:p w14:paraId="660BBF3B" w14:textId="741C8F1C" w:rsidR="008867A5" w:rsidRPr="008867A5" w:rsidRDefault="00EF29FE" w:rsidP="008867A5">
      <w:pPr>
        <w:pStyle w:val="Akapitzlist"/>
        <w:numPr>
          <w:ilvl w:val="0"/>
          <w:numId w:val="67"/>
        </w:numPr>
        <w:ind w:left="1134" w:hanging="425"/>
        <w:rPr>
          <w:rFonts w:asciiTheme="minorHAnsi" w:hAnsiTheme="minorHAnsi"/>
        </w:rPr>
      </w:pPr>
      <w:r w:rsidRPr="0065423E">
        <w:rPr>
          <w:rFonts w:asciiTheme="minorHAnsi" w:hAnsiTheme="minorHAnsi"/>
        </w:rPr>
        <w:t>EECO12 - Liczba osób z niepełnosprawnościami objętych wsparciem w programie (osoby);</w:t>
      </w:r>
    </w:p>
    <w:p w14:paraId="10DA71F4" w14:textId="77777777" w:rsidR="00EF29FE" w:rsidRPr="0065423E" w:rsidRDefault="00EF29FE" w:rsidP="00EF29FE">
      <w:pPr>
        <w:numPr>
          <w:ilvl w:val="1"/>
          <w:numId w:val="50"/>
        </w:numPr>
        <w:tabs>
          <w:tab w:val="left" w:pos="851"/>
        </w:tabs>
        <w:ind w:left="1418" w:hanging="992"/>
        <w:contextualSpacing/>
        <w:rPr>
          <w:rFonts w:asciiTheme="minorHAnsi" w:hAnsiTheme="minorHAnsi" w:cstheme="minorHAnsi"/>
          <w:b/>
          <w:color w:val="000000"/>
          <w:szCs w:val="22"/>
        </w:rPr>
      </w:pPr>
      <w:r w:rsidRPr="0065423E">
        <w:rPr>
          <w:rFonts w:asciiTheme="minorHAnsi" w:hAnsiTheme="minorHAnsi" w:cstheme="minorHAnsi"/>
          <w:b/>
          <w:color w:val="000000"/>
          <w:szCs w:val="22"/>
        </w:rPr>
        <w:t>Wskaźnik rezultatu:</w:t>
      </w:r>
    </w:p>
    <w:p w14:paraId="27524F52" w14:textId="3D7E6350" w:rsidR="00EF29FE" w:rsidRPr="0065423E" w:rsidRDefault="00EF29FE" w:rsidP="00D22A90">
      <w:pPr>
        <w:pStyle w:val="Akapitzlist"/>
        <w:numPr>
          <w:ilvl w:val="0"/>
          <w:numId w:val="73"/>
        </w:numPr>
        <w:tabs>
          <w:tab w:val="left" w:pos="1134"/>
        </w:tabs>
        <w:spacing w:before="0"/>
        <w:ind w:left="1134" w:hanging="425"/>
        <w:rPr>
          <w:rFonts w:asciiTheme="minorHAnsi" w:hAnsiTheme="minorHAnsi"/>
        </w:rPr>
      </w:pPr>
      <w:r w:rsidRPr="0065423E">
        <w:rPr>
          <w:rFonts w:asciiTheme="minorHAnsi" w:hAnsiTheme="minorHAnsi"/>
        </w:rPr>
        <w:t>EECR02 - Liczba osób, które podjęły kształcenie lub szkolenie po opuszczeniu programu (osoby);</w:t>
      </w:r>
    </w:p>
    <w:p w14:paraId="1BB9C0AD" w14:textId="77777777" w:rsidR="00EF29FE" w:rsidRPr="0065423E" w:rsidRDefault="00EF29FE" w:rsidP="00D22A90">
      <w:pPr>
        <w:pStyle w:val="Akapitzlist"/>
        <w:numPr>
          <w:ilvl w:val="0"/>
          <w:numId w:val="73"/>
        </w:numPr>
        <w:tabs>
          <w:tab w:val="left" w:pos="1134"/>
        </w:tabs>
        <w:spacing w:before="0"/>
        <w:ind w:left="1418" w:hanging="709"/>
        <w:rPr>
          <w:rFonts w:asciiTheme="minorHAnsi" w:hAnsiTheme="minorHAnsi"/>
        </w:rPr>
      </w:pPr>
      <w:r w:rsidRPr="0065423E">
        <w:rPr>
          <w:rFonts w:asciiTheme="minorHAnsi" w:hAnsiTheme="minorHAnsi"/>
        </w:rPr>
        <w:t>EECR03 - Liczba osób, które uzyskały kwalifikacje po opuszczeniu programu (osoby);</w:t>
      </w:r>
    </w:p>
    <w:p w14:paraId="0F76BA4F" w14:textId="7EE8827B" w:rsidR="00EF29FE" w:rsidRPr="00EF29FE" w:rsidRDefault="00EF29FE" w:rsidP="00D22A90">
      <w:pPr>
        <w:pStyle w:val="Akapitzlist"/>
        <w:numPr>
          <w:ilvl w:val="0"/>
          <w:numId w:val="73"/>
        </w:numPr>
        <w:tabs>
          <w:tab w:val="left" w:pos="1134"/>
        </w:tabs>
        <w:spacing w:before="0"/>
        <w:ind w:left="1134" w:hanging="425"/>
        <w:rPr>
          <w:rFonts w:asciiTheme="minorHAnsi" w:hAnsiTheme="minorHAnsi" w:cstheme="minorHAnsi"/>
          <w:b/>
          <w:color w:val="000000"/>
          <w:szCs w:val="22"/>
        </w:rPr>
      </w:pPr>
      <w:r w:rsidRPr="0065423E">
        <w:rPr>
          <w:rFonts w:asciiTheme="minorHAnsi" w:hAnsiTheme="minorHAnsi"/>
        </w:rPr>
        <w:t>EECR04 - Liczba osób pracujących, łącznie z prowadzącymi działalność na własny rachunek, po opuszczeniu programu (osoby).</w:t>
      </w:r>
    </w:p>
    <w:p w14:paraId="37BD3D7D" w14:textId="301EEE62" w:rsidR="00C15BCC" w:rsidRPr="00EF29FE" w:rsidRDefault="005224FB" w:rsidP="00C15BCC">
      <w:pPr>
        <w:numPr>
          <w:ilvl w:val="0"/>
          <w:numId w:val="50"/>
        </w:numPr>
        <w:contextualSpacing/>
        <w:rPr>
          <w:rFonts w:asciiTheme="minorHAnsi" w:hAnsiTheme="minorHAnsi"/>
        </w:rPr>
      </w:pPr>
      <w:r w:rsidRPr="00B15774">
        <w:rPr>
          <w:rFonts w:asciiTheme="minorHAnsi" w:hAnsiTheme="minorHAnsi" w:cstheme="minorHAnsi"/>
          <w:szCs w:val="22"/>
        </w:rPr>
        <w:t>Wnioskodawca zobowiązany jest także do wykazania we wniosku o dofinansowanie</w:t>
      </w:r>
      <w:r w:rsidRPr="00A364AD">
        <w:rPr>
          <w:rFonts w:asciiTheme="minorHAnsi" w:hAnsiTheme="minorHAnsi"/>
        </w:rPr>
        <w:t xml:space="preserve"> projektu, a</w:t>
      </w:r>
      <w:r>
        <w:rPr>
          <w:rFonts w:asciiTheme="minorHAnsi" w:hAnsiTheme="minorHAnsi"/>
        </w:rPr>
        <w:t> </w:t>
      </w:r>
      <w:r w:rsidRPr="00A364AD">
        <w:rPr>
          <w:rFonts w:asciiTheme="minorHAnsi" w:hAnsiTheme="minorHAnsi"/>
        </w:rPr>
        <w:t>następnie do monitorowania na etapie realizacji projektu na podstawie składanych wniosków o</w:t>
      </w:r>
      <w:r>
        <w:rPr>
          <w:rFonts w:asciiTheme="minorHAnsi" w:hAnsiTheme="minorHAnsi"/>
        </w:rPr>
        <w:t> </w:t>
      </w:r>
      <w:r w:rsidRPr="00EF29FE">
        <w:rPr>
          <w:rFonts w:asciiTheme="minorHAnsi" w:hAnsiTheme="minorHAnsi"/>
        </w:rPr>
        <w:t xml:space="preserve">płatność, poniższych wskaźników obowiązkowych (również w przypadku zerowej wartości docelowej): </w:t>
      </w:r>
    </w:p>
    <w:p w14:paraId="391549EB" w14:textId="77777777" w:rsidR="005224FB" w:rsidRPr="00EF29FE" w:rsidRDefault="005224FB" w:rsidP="001026CA">
      <w:pPr>
        <w:numPr>
          <w:ilvl w:val="1"/>
          <w:numId w:val="50"/>
        </w:numPr>
        <w:spacing w:after="120"/>
        <w:ind w:left="709" w:hanging="357"/>
        <w:contextualSpacing/>
        <w:rPr>
          <w:rFonts w:asciiTheme="minorHAnsi" w:hAnsiTheme="minorHAnsi" w:cstheme="minorHAnsi"/>
          <w:b/>
          <w:color w:val="000000"/>
          <w:szCs w:val="22"/>
        </w:rPr>
      </w:pPr>
      <w:r w:rsidRPr="00EF29FE">
        <w:rPr>
          <w:rFonts w:asciiTheme="minorHAnsi" w:hAnsiTheme="minorHAnsi" w:cstheme="minorHAnsi"/>
          <w:b/>
          <w:color w:val="000000"/>
          <w:szCs w:val="22"/>
        </w:rPr>
        <w:t xml:space="preserve">Wskaźniki produktu: </w:t>
      </w:r>
    </w:p>
    <w:p w14:paraId="00C17E9D" w14:textId="77777777" w:rsidR="005224FB" w:rsidRPr="00EF29FE" w:rsidRDefault="005224FB" w:rsidP="001026CA">
      <w:pPr>
        <w:keepLines w:val="0"/>
        <w:numPr>
          <w:ilvl w:val="2"/>
          <w:numId w:val="51"/>
        </w:numPr>
        <w:spacing w:after="120"/>
        <w:ind w:left="1134" w:hanging="357"/>
        <w:contextualSpacing/>
        <w:rPr>
          <w:rFonts w:cstheme="minorHAnsi"/>
        </w:rPr>
      </w:pPr>
      <w:r w:rsidRPr="00EF29FE">
        <w:rPr>
          <w:rFonts w:cstheme="minorHAnsi"/>
        </w:rPr>
        <w:t>PL0CO01 – Liczba projektów, w których sfinansowano koszty racjonalnych usprawnień dla osób z niepełnosprawnościami (sztuki);</w:t>
      </w:r>
    </w:p>
    <w:p w14:paraId="1A22F008" w14:textId="5343B6F3" w:rsidR="005224FB" w:rsidRPr="00EF29FE" w:rsidRDefault="005224FB" w:rsidP="001026CA">
      <w:pPr>
        <w:keepLines w:val="0"/>
        <w:numPr>
          <w:ilvl w:val="2"/>
          <w:numId w:val="51"/>
        </w:numPr>
        <w:spacing w:after="120"/>
        <w:ind w:left="1134" w:hanging="357"/>
        <w:contextualSpacing/>
        <w:rPr>
          <w:rFonts w:cstheme="minorHAnsi"/>
        </w:rPr>
      </w:pPr>
      <w:r w:rsidRPr="00EF29FE">
        <w:rPr>
          <w:rFonts w:cstheme="minorHAnsi"/>
        </w:rPr>
        <w:lastRenderedPageBreak/>
        <w:t>PL0CO02 – Liczba obiektów dostosowanych do potrzeb osób z niepełnosprawnościami (sztuki);</w:t>
      </w:r>
    </w:p>
    <w:p w14:paraId="67CE69C2" w14:textId="3215347C" w:rsidR="00EF29FE" w:rsidRPr="008867A5" w:rsidRDefault="00EF29FE" w:rsidP="00A8152F">
      <w:pPr>
        <w:keepLines w:val="0"/>
        <w:numPr>
          <w:ilvl w:val="2"/>
          <w:numId w:val="51"/>
        </w:numPr>
        <w:spacing w:after="120"/>
        <w:ind w:left="1134"/>
        <w:contextualSpacing/>
        <w:rPr>
          <w:rFonts w:cstheme="minorHAnsi"/>
        </w:rPr>
      </w:pPr>
      <w:r w:rsidRPr="008867A5">
        <w:rPr>
          <w:rFonts w:cstheme="minorHAnsi"/>
        </w:rPr>
        <w:t>EECO19 - Liczba objętych wsparciem mikro-, małych i średnich przedsiębiorstw (w tym spółdzielni i przedsiębiorstw społecznych) (przedsiębiorstwa);</w:t>
      </w:r>
    </w:p>
    <w:p w14:paraId="495F0FB7" w14:textId="77777777" w:rsidR="005224FB" w:rsidRPr="008867A5" w:rsidRDefault="005224FB" w:rsidP="001026CA">
      <w:pPr>
        <w:numPr>
          <w:ilvl w:val="1"/>
          <w:numId w:val="50"/>
        </w:numPr>
        <w:spacing w:after="120"/>
        <w:ind w:left="709" w:hanging="357"/>
        <w:contextualSpacing/>
        <w:rPr>
          <w:rFonts w:asciiTheme="minorHAnsi" w:hAnsiTheme="minorHAnsi" w:cstheme="minorHAnsi"/>
          <w:b/>
          <w:color w:val="000000"/>
          <w:szCs w:val="22"/>
        </w:rPr>
      </w:pPr>
      <w:r w:rsidRPr="008867A5">
        <w:rPr>
          <w:rFonts w:asciiTheme="minorHAnsi" w:hAnsiTheme="minorHAnsi" w:cstheme="minorHAnsi"/>
          <w:b/>
          <w:color w:val="000000"/>
          <w:szCs w:val="22"/>
        </w:rPr>
        <w:t xml:space="preserve">inne wspólne Wskaźniki produktu: </w:t>
      </w:r>
    </w:p>
    <w:p w14:paraId="12FD47A0" w14:textId="77777777" w:rsidR="005224FB" w:rsidRPr="008867A5" w:rsidRDefault="005224FB" w:rsidP="001026CA">
      <w:pPr>
        <w:keepLines w:val="0"/>
        <w:numPr>
          <w:ilvl w:val="2"/>
          <w:numId w:val="52"/>
        </w:numPr>
        <w:spacing w:after="120"/>
        <w:ind w:left="1134" w:hanging="357"/>
        <w:contextualSpacing/>
        <w:rPr>
          <w:rFonts w:cstheme="minorHAnsi"/>
        </w:rPr>
      </w:pPr>
      <w:r w:rsidRPr="008867A5">
        <w:rPr>
          <w:rFonts w:cstheme="minorHAnsi"/>
        </w:rPr>
        <w:t>EECO14 –  Liczba osób obcego pochodzenia objętych wsparciem w programie (osoby);</w:t>
      </w:r>
    </w:p>
    <w:p w14:paraId="19B16F03" w14:textId="77777777" w:rsidR="005224FB" w:rsidRPr="008867A5" w:rsidRDefault="005224FB" w:rsidP="001026CA">
      <w:pPr>
        <w:keepLines w:val="0"/>
        <w:numPr>
          <w:ilvl w:val="2"/>
          <w:numId w:val="52"/>
        </w:numPr>
        <w:spacing w:after="120"/>
        <w:ind w:left="1134" w:hanging="357"/>
        <w:contextualSpacing/>
        <w:rPr>
          <w:rFonts w:cstheme="minorHAnsi"/>
        </w:rPr>
      </w:pPr>
      <w:r w:rsidRPr="008867A5">
        <w:rPr>
          <w:rFonts w:cstheme="minorHAnsi"/>
        </w:rPr>
        <w:t>EECO15 –  Liczba osób należących do mniejszości, w tym społeczności marginalizowanych takich jak Romowie, objętych wsparciem w programie (osoby);</w:t>
      </w:r>
    </w:p>
    <w:p w14:paraId="46FC8E2C" w14:textId="77777777" w:rsidR="005224FB" w:rsidRPr="008867A5" w:rsidRDefault="005224FB" w:rsidP="001026CA">
      <w:pPr>
        <w:keepLines w:val="0"/>
        <w:numPr>
          <w:ilvl w:val="2"/>
          <w:numId w:val="52"/>
        </w:numPr>
        <w:spacing w:after="120"/>
        <w:ind w:left="1134" w:hanging="357"/>
        <w:contextualSpacing/>
      </w:pPr>
      <w:r w:rsidRPr="008867A5">
        <w:rPr>
          <w:rFonts w:cstheme="minorHAnsi"/>
        </w:rPr>
        <w:t>EECO16 –  Liczba osób w kryzysie bezdomności lub dotkniętych wykluczeniem z </w:t>
      </w:r>
      <w:r w:rsidRPr="008867A5">
        <w:t>dostępu do mieszkań, objętych wsparciem w programie (osoby).</w:t>
      </w:r>
    </w:p>
    <w:p w14:paraId="5ED8A045" w14:textId="556B258C" w:rsidR="009E2ACB" w:rsidRPr="00A364AD" w:rsidRDefault="009E2ACB" w:rsidP="00EC74D2">
      <w:pPr>
        <w:numPr>
          <w:ilvl w:val="0"/>
          <w:numId w:val="50"/>
        </w:numPr>
        <w:ind w:left="357" w:hanging="357"/>
        <w:contextualSpacing/>
        <w:rPr>
          <w:rFonts w:asciiTheme="minorHAnsi" w:hAnsiTheme="minorHAnsi"/>
        </w:rPr>
      </w:pPr>
      <w:r w:rsidRPr="00A364AD">
        <w:rPr>
          <w:rFonts w:asciiTheme="minorHAnsi" w:hAnsiTheme="minorHAnsi"/>
        </w:rPr>
        <w:t xml:space="preserve">Przed określeniem we wniosku o dofinansowanie wartości docelowych dla wskaźników produktu i </w:t>
      </w:r>
      <w:r w:rsidRPr="009C1781">
        <w:rPr>
          <w:rFonts w:asciiTheme="minorHAnsi" w:hAnsiTheme="minorHAnsi"/>
        </w:rPr>
        <w:t>rezultat</w:t>
      </w:r>
      <w:r w:rsidR="005224FB">
        <w:rPr>
          <w:rFonts w:asciiTheme="minorHAnsi" w:hAnsiTheme="minorHAnsi"/>
        </w:rPr>
        <w:t>u,</w:t>
      </w:r>
      <w:r w:rsidRPr="009C1781">
        <w:rPr>
          <w:rFonts w:asciiTheme="minorHAnsi" w:hAnsiTheme="minorHAnsi"/>
        </w:rPr>
        <w:t xml:space="preserve"> konieczne jest zapoznanie się z ich definicjami, </w:t>
      </w:r>
      <w:r w:rsidRPr="00DD717D">
        <w:rPr>
          <w:rFonts w:asciiTheme="minorHAnsi" w:hAnsiTheme="minorHAnsi"/>
        </w:rPr>
        <w:t xml:space="preserve">zawartymi w załączniku nr </w:t>
      </w:r>
      <w:r w:rsidR="00A56976" w:rsidRPr="00DD717D">
        <w:rPr>
          <w:rFonts w:asciiTheme="minorHAnsi" w:hAnsiTheme="minorHAnsi"/>
        </w:rPr>
        <w:t>2</w:t>
      </w:r>
      <w:r w:rsidRPr="009C1781">
        <w:rPr>
          <w:rFonts w:asciiTheme="minorHAnsi" w:hAnsiTheme="minorHAnsi"/>
        </w:rPr>
        <w:t xml:space="preserve"> do</w:t>
      </w:r>
      <w:r w:rsidR="00534E8E">
        <w:rPr>
          <w:rFonts w:asciiTheme="minorHAnsi" w:hAnsiTheme="minorHAnsi"/>
        </w:rPr>
        <w:t> </w:t>
      </w:r>
      <w:r w:rsidRPr="00A364AD">
        <w:rPr>
          <w:rFonts w:asciiTheme="minorHAnsi" w:hAnsiTheme="minorHAnsi"/>
        </w:rPr>
        <w:t>niniejszego regulaminu.</w:t>
      </w:r>
    </w:p>
    <w:p w14:paraId="318C3A24" w14:textId="0B4EE20D" w:rsidR="00CC4FE8" w:rsidRPr="001F017D" w:rsidRDefault="009E2ACB" w:rsidP="00D92AAB">
      <w:pPr>
        <w:keepLines w:val="0"/>
        <w:numPr>
          <w:ilvl w:val="0"/>
          <w:numId w:val="50"/>
        </w:numPr>
        <w:ind w:left="357" w:hanging="357"/>
        <w:contextualSpacing/>
        <w:rPr>
          <w:rFonts w:asciiTheme="minorHAnsi" w:hAnsiTheme="minorHAnsi"/>
        </w:rPr>
      </w:pPr>
      <w:r w:rsidRPr="00A364AD">
        <w:rPr>
          <w:rFonts w:asciiTheme="minorHAnsi" w:hAnsiTheme="minorHAnsi"/>
        </w:rPr>
        <w:t>Jeżeli wnioskodawca nie planuje realizacji danej formy wsparcia, a tym samym nie przewiduje wystąpienia danego wskaźnika, należy</w:t>
      </w:r>
      <w:r w:rsidR="00FB282B">
        <w:rPr>
          <w:rFonts w:asciiTheme="minorHAnsi" w:hAnsiTheme="minorHAnsi"/>
        </w:rPr>
        <w:t xml:space="preserve"> wybrać wskaźnik z listy i</w:t>
      </w:r>
      <w:r w:rsidRPr="00A364AD">
        <w:rPr>
          <w:rFonts w:asciiTheme="minorHAnsi" w:hAnsiTheme="minorHAnsi"/>
        </w:rPr>
        <w:t xml:space="preserve"> wskazać „0”.</w:t>
      </w:r>
    </w:p>
    <w:p w14:paraId="1DAAD950" w14:textId="791B27F2" w:rsidR="00A64B2D" w:rsidRPr="0058076F" w:rsidRDefault="00A64B2D" w:rsidP="00D92AAB">
      <w:pPr>
        <w:keepLines w:val="0"/>
        <w:numPr>
          <w:ilvl w:val="0"/>
          <w:numId w:val="50"/>
        </w:numPr>
        <w:ind w:left="357" w:hanging="357"/>
        <w:contextualSpacing/>
        <w:rPr>
          <w:rFonts w:asciiTheme="minorHAnsi" w:hAnsiTheme="minorHAnsi"/>
        </w:rPr>
      </w:pPr>
      <w:r w:rsidRPr="00A364AD">
        <w:rPr>
          <w:rFonts w:asciiTheme="minorHAnsi" w:hAnsiTheme="minorHAnsi"/>
        </w:rPr>
        <w:t xml:space="preserve">Wskaźniki należy wybrać z listy rozwijanej w aplikacji SOWA EFS oraz wskazać dla nich wartość docelową, stosując wskazaną jednostkę miary. Jeżeli jednostką miary wskaźnika są „osoby” należy wskazać wartości docelowe z podziałem na płeć oddzielnie dla kobiet i mężczyzn. </w:t>
      </w:r>
      <w:r w:rsidRPr="005272DE">
        <w:rPr>
          <w:rFonts w:asciiTheme="minorHAnsi" w:hAnsiTheme="minorHAnsi"/>
          <w:b/>
        </w:rPr>
        <w:t>Należy opisać sposób pomiaru wszystkich wskaźników</w:t>
      </w:r>
      <w:r w:rsidRPr="00A364AD">
        <w:rPr>
          <w:rFonts w:asciiTheme="minorHAnsi" w:hAnsiTheme="minorHAnsi"/>
        </w:rPr>
        <w:t>.</w:t>
      </w:r>
      <w:r>
        <w:rPr>
          <w:rFonts w:asciiTheme="minorHAnsi" w:hAnsiTheme="minorHAnsi"/>
        </w:rPr>
        <w:t xml:space="preserve"> </w:t>
      </w:r>
      <w:r w:rsidRPr="0058076F">
        <w:rPr>
          <w:rFonts w:asciiTheme="minorHAnsi" w:hAnsiTheme="minorHAnsi"/>
        </w:rPr>
        <w:t>Wnioskodawca zobowiązany jest zarówno do wykazania wskaźników produktu i rezultatu we wniosku o dofinansowanie projektu, a</w:t>
      </w:r>
      <w:r>
        <w:rPr>
          <w:rFonts w:asciiTheme="minorHAnsi" w:hAnsiTheme="minorHAnsi"/>
        </w:rPr>
        <w:t> </w:t>
      </w:r>
      <w:r w:rsidRPr="0058076F">
        <w:rPr>
          <w:rFonts w:asciiTheme="minorHAnsi" w:hAnsiTheme="minorHAnsi"/>
        </w:rPr>
        <w:t>następnie do ich monitorowania na etapie realizacji projektu na podstawie składanych wniosków o płatność (również w przypadku określonej we wniosku od dofinansowanie zerowej wartości docelowej).</w:t>
      </w:r>
      <w:r w:rsidR="008E023C">
        <w:rPr>
          <w:rFonts w:asciiTheme="minorHAnsi" w:hAnsiTheme="minorHAnsi"/>
        </w:rPr>
        <w:t xml:space="preserve"> </w:t>
      </w:r>
      <w:r w:rsidRPr="0058076F">
        <w:rPr>
          <w:rFonts w:asciiTheme="minorHAnsi" w:hAnsiTheme="minorHAnsi"/>
        </w:rPr>
        <w:t xml:space="preserve">Warunki kwalifikowalności uczestnika projektu lub podmiotu otrzymującego wsparcie wskazane zostały w </w:t>
      </w:r>
      <w:hyperlink r:id="rId28" w:history="1">
        <w:r w:rsidRPr="0058076F">
          <w:rPr>
            <w:rStyle w:val="Hipercze"/>
            <w:rFonts w:asciiTheme="minorHAnsi" w:hAnsiTheme="minorHAnsi"/>
          </w:rPr>
          <w:t>Zasadach realizacji projektów w ramach EFS+</w:t>
        </w:r>
      </w:hyperlink>
      <w:r w:rsidRPr="0058076F">
        <w:rPr>
          <w:rFonts w:asciiTheme="minorHAnsi" w:hAnsiTheme="minorHAnsi"/>
        </w:rPr>
        <w:t>.</w:t>
      </w:r>
      <w:r w:rsidRPr="005D64E6">
        <w:t xml:space="preserve"> </w:t>
      </w:r>
    </w:p>
    <w:p w14:paraId="7D6BC0FF" w14:textId="4784DEDF" w:rsidR="00175885" w:rsidRDefault="00175885" w:rsidP="00AC426C">
      <w:pPr>
        <w:pStyle w:val="Nagwek2"/>
        <w:rPr>
          <w:rFonts w:asciiTheme="minorHAnsi" w:hAnsiTheme="minorHAnsi"/>
        </w:rPr>
      </w:pPr>
      <w:bookmarkStart w:id="159" w:name="_Toc138234610"/>
      <w:bookmarkStart w:id="160" w:name="_Toc189657684"/>
      <w:r w:rsidRPr="00410127">
        <w:rPr>
          <w:rFonts w:asciiTheme="minorHAnsi" w:hAnsiTheme="minorHAnsi"/>
        </w:rPr>
        <w:t>Polityki horyzontalne</w:t>
      </w:r>
      <w:bookmarkEnd w:id="159"/>
      <w:bookmarkEnd w:id="160"/>
    </w:p>
    <w:p w14:paraId="5A85B838" w14:textId="77777777" w:rsidR="00252E99" w:rsidRDefault="00252E99" w:rsidP="00252E99">
      <w:pPr>
        <w:rPr>
          <w:rFonts w:asciiTheme="minorHAnsi" w:eastAsia="Calibri" w:hAnsiTheme="minorHAnsi"/>
        </w:rPr>
      </w:pPr>
      <w:bookmarkStart w:id="161" w:name="_Hlk161234728"/>
      <w:r w:rsidRPr="000632EE">
        <w:rPr>
          <w:rFonts w:asciiTheme="minorHAnsi" w:eastAsia="Calibri" w:hAnsiTheme="minorHAnsi"/>
        </w:rPr>
        <w:t xml:space="preserve">Wnioskodawca ubiegający się o dofinansowanie zobowiązany jest do stosowania zasad horyzontalnych, </w:t>
      </w:r>
      <w:r>
        <w:t xml:space="preserve">tj. </w:t>
      </w:r>
      <w:r w:rsidRPr="006B10B0">
        <w:t>równoś</w:t>
      </w:r>
      <w:r>
        <w:t>ci</w:t>
      </w:r>
      <w:r w:rsidRPr="006B10B0">
        <w:t xml:space="preserve"> szans i niedyskryminacji, w tym dostępnoś</w:t>
      </w:r>
      <w:r>
        <w:t>ci</w:t>
      </w:r>
      <w:r w:rsidRPr="006B10B0">
        <w:t xml:space="preserve"> dla osób z niepełnosprawnościami</w:t>
      </w:r>
      <w:r>
        <w:t>,</w:t>
      </w:r>
      <w:r w:rsidRPr="006B10B0">
        <w:t xml:space="preserve"> równoś</w:t>
      </w:r>
      <w:r>
        <w:t>ci</w:t>
      </w:r>
      <w:r w:rsidRPr="006B10B0">
        <w:t xml:space="preserve"> kobiet i mężczyzn</w:t>
      </w:r>
      <w:r>
        <w:t xml:space="preserve"> oraz </w:t>
      </w:r>
      <w:r w:rsidRPr="006220BA">
        <w:t>zasad</w:t>
      </w:r>
      <w:r>
        <w:t>y</w:t>
      </w:r>
      <w:r w:rsidRPr="006220BA">
        <w:t xml:space="preserve"> zrównoważonego rozwoju, w tym zasad</w:t>
      </w:r>
      <w:r>
        <w:t>y</w:t>
      </w:r>
      <w:r w:rsidRPr="006220BA">
        <w:t xml:space="preserve"> „nie czyń poważnych szkód” (DNSH)</w:t>
      </w:r>
      <w:r>
        <w:t xml:space="preserve">. </w:t>
      </w:r>
      <w:r w:rsidRPr="006B10B0">
        <w:t>Wnioskodawca zobowiązany jest także do poszanowania praw podstawowych i przestrzegania</w:t>
      </w:r>
      <w:r>
        <w:t xml:space="preserve"> </w:t>
      </w:r>
      <w:r w:rsidRPr="000632EE">
        <w:rPr>
          <w:rFonts w:asciiTheme="minorHAnsi" w:eastAsia="Calibri" w:hAnsiTheme="minorHAnsi"/>
        </w:rPr>
        <w:t>Karty Praw Podstawowych Unii Europejskiej</w:t>
      </w:r>
      <w:r>
        <w:rPr>
          <w:rFonts w:asciiTheme="minorHAnsi" w:eastAsia="Calibri" w:hAnsiTheme="minorHAnsi"/>
        </w:rPr>
        <w:t xml:space="preserve"> (KPP)</w:t>
      </w:r>
      <w:r w:rsidRPr="000632EE">
        <w:rPr>
          <w:rFonts w:asciiTheme="minorHAnsi" w:eastAsia="Calibri" w:hAnsiTheme="minorHAnsi"/>
        </w:rPr>
        <w:t xml:space="preserve"> z dnia 26</w:t>
      </w:r>
      <w:r>
        <w:rPr>
          <w:rFonts w:asciiTheme="minorHAnsi" w:eastAsia="Calibri" w:hAnsiTheme="minorHAnsi"/>
        </w:rPr>
        <w:t> </w:t>
      </w:r>
      <w:r w:rsidRPr="000632EE">
        <w:rPr>
          <w:rFonts w:asciiTheme="minorHAnsi" w:eastAsia="Calibri" w:hAnsiTheme="minorHAnsi"/>
        </w:rPr>
        <w:t>października 2012 r. oraz Konwencji o Prawach Osób Niepełnosprawnych sporządzonej w</w:t>
      </w:r>
      <w:r>
        <w:rPr>
          <w:rFonts w:asciiTheme="minorHAnsi" w:eastAsia="Calibri" w:hAnsiTheme="minorHAnsi"/>
        </w:rPr>
        <w:t> </w:t>
      </w:r>
      <w:r w:rsidRPr="000632EE">
        <w:rPr>
          <w:rFonts w:asciiTheme="minorHAnsi" w:eastAsia="Calibri" w:hAnsiTheme="minorHAnsi"/>
        </w:rPr>
        <w:t xml:space="preserve">Nowym Jorku dnia 13 grudnia 2006 r. </w:t>
      </w:r>
      <w:r w:rsidRPr="00080440">
        <w:rPr>
          <w:rFonts w:asciiTheme="minorHAnsi" w:eastAsia="Calibri" w:hAnsiTheme="minorHAnsi"/>
        </w:rPr>
        <w:t>Realizacja powyższych zasad jest gwarancją równego korzystania z praw wszystkich grup narażonych na dyskryminację, w tym równego dostępu do zasobów finansowych, możliwości korzystania z szans rozwoju.</w:t>
      </w:r>
    </w:p>
    <w:p w14:paraId="3224179C" w14:textId="77777777" w:rsidR="001A6D7C" w:rsidRDefault="00252E99" w:rsidP="008A7B8A">
      <w:pPr>
        <w:keepLines w:val="0"/>
      </w:pPr>
      <w:r w:rsidRPr="003359DE">
        <w:t xml:space="preserve">Zasady </w:t>
      </w:r>
      <w:r>
        <w:t>horyzontalne</w:t>
      </w:r>
      <w:r w:rsidRPr="003359DE">
        <w:t xml:space="preserve"> muszą być stosowane na </w:t>
      </w:r>
      <w:r>
        <w:t xml:space="preserve">każdym </w:t>
      </w:r>
      <w:r w:rsidRPr="003359DE">
        <w:t>etapie</w:t>
      </w:r>
      <w:r>
        <w:t xml:space="preserve"> pracy z projektem, tj. </w:t>
      </w:r>
      <w:r w:rsidRPr="003359DE">
        <w:t>przygotowywani</w:t>
      </w:r>
      <w:r>
        <w:t>e</w:t>
      </w:r>
      <w:r w:rsidRPr="003359DE">
        <w:t>, wdrażani</w:t>
      </w:r>
      <w:r>
        <w:t>e</w:t>
      </w:r>
      <w:r w:rsidRPr="003359DE">
        <w:t>, monitorowani</w:t>
      </w:r>
      <w:r>
        <w:t>e</w:t>
      </w:r>
      <w:r w:rsidRPr="003359DE">
        <w:t>, sprawozdawczoś</w:t>
      </w:r>
      <w:r>
        <w:t>ć</w:t>
      </w:r>
      <w:r w:rsidRPr="003359DE">
        <w:t xml:space="preserve"> i trwałoś</w:t>
      </w:r>
      <w:r>
        <w:t>ć</w:t>
      </w:r>
      <w:r w:rsidRPr="003359DE">
        <w:t xml:space="preserve"> projektu i</w:t>
      </w:r>
      <w:r>
        <w:t> </w:t>
      </w:r>
      <w:r w:rsidRPr="003359DE">
        <w:t xml:space="preserve">mogą </w:t>
      </w:r>
      <w:r>
        <w:t>podlegać</w:t>
      </w:r>
      <w:r w:rsidRPr="003359DE">
        <w:t xml:space="preserve"> weryfik</w:t>
      </w:r>
      <w:r>
        <w:t>acji</w:t>
      </w:r>
      <w:r w:rsidRPr="003359DE">
        <w:t xml:space="preserve"> podczas kontroli.</w:t>
      </w:r>
      <w:r>
        <w:t xml:space="preserve"> </w:t>
      </w:r>
    </w:p>
    <w:p w14:paraId="0AEEB883" w14:textId="77777777" w:rsidR="008867A5" w:rsidRDefault="00252E99" w:rsidP="008A7B8A">
      <w:pPr>
        <w:keepLines w:val="0"/>
      </w:pPr>
      <w:r w:rsidRPr="006B10B0">
        <w:t>Szczegółowe warunki, w tym dobre praktyki dotyczące realizacji w projektach zasady równości szans i niedyskryminacji</w:t>
      </w:r>
      <w:r>
        <w:t xml:space="preserve"> oraz równości płci</w:t>
      </w:r>
      <w:r w:rsidRPr="006B10B0">
        <w:t>, zawarte zostały w</w:t>
      </w:r>
      <w:r>
        <w:t> </w:t>
      </w:r>
      <w:r w:rsidRPr="006B10B0">
        <w:t>Wytycznych dotyczących realizacji zasad równościowych w ramach funduszy unijnych na lata 2021-2027.</w:t>
      </w:r>
      <w:r>
        <w:t xml:space="preserve"> W odniesieniu do Karty Praw Podstawowych UE pomocne mogą być „Wytyczne Komisji Europejskiej dotyczące zapewnienia </w:t>
      </w:r>
      <w:r>
        <w:lastRenderedPageBreak/>
        <w:t>poszanowania Karty praw podstawowych Unii Europejskiej przy wdrażaniu europejskich funduszy strukturalnych i inwestycyjnych”, w szczególności załącznik nr III.</w:t>
      </w:r>
      <w:r w:rsidR="00295A19">
        <w:t xml:space="preserve"> </w:t>
      </w:r>
    </w:p>
    <w:p w14:paraId="56F93102" w14:textId="15236BE4" w:rsidR="00252E99" w:rsidRPr="00F620E3" w:rsidRDefault="00295A19" w:rsidP="005F61A0">
      <w:pPr>
        <w:keepLines w:val="0"/>
      </w:pPr>
      <w:r w:rsidRPr="00F620E3">
        <w:rPr>
          <w:rFonts w:eastAsia="Calibri" w:cs="Arial"/>
          <w:szCs w:val="22"/>
          <w:lang w:eastAsia="en-US"/>
        </w:rPr>
        <w:t xml:space="preserve">Dodatkowo zachęcamy do zapoznania się z opracowanym przez Biuro Rzecznika Praw Obywatelskich </w:t>
      </w:r>
      <w:hyperlink r:id="rId29" w:history="1">
        <w:r w:rsidRPr="00F620E3">
          <w:rPr>
            <w:rFonts w:eastAsia="Calibri" w:cs="Arial"/>
            <w:color w:val="0563C1"/>
            <w:szCs w:val="22"/>
            <w:u w:val="single"/>
            <w:lang w:eastAsia="en-US"/>
          </w:rPr>
          <w:t xml:space="preserve">przewodnikiem, który dotyczy stosowania Karty Praw Podstawowych Unii Europejskiej </w:t>
        </w:r>
      </w:hyperlink>
      <w:r w:rsidRPr="00F620E3">
        <w:rPr>
          <w:rFonts w:eastAsia="Calibri" w:cs="Arial"/>
          <w:szCs w:val="22"/>
          <w:vertAlign w:val="superscript"/>
          <w:lang w:eastAsia="en-US"/>
        </w:rPr>
        <w:footnoteReference w:id="14"/>
      </w:r>
      <w:r w:rsidRPr="00F620E3">
        <w:t>.</w:t>
      </w:r>
    </w:p>
    <w:p w14:paraId="61D2B705" w14:textId="6BC41747" w:rsidR="00295A19" w:rsidRDefault="00295A19" w:rsidP="005F61A0">
      <w:pPr>
        <w:keepLines w:val="0"/>
      </w:pPr>
      <w:r w:rsidRPr="00F620E3">
        <w:rPr>
          <w:rFonts w:eastAsia="Calibri" w:cs="Arial"/>
          <w:szCs w:val="22"/>
          <w:lang w:eastAsia="en-US"/>
        </w:rPr>
        <w:t xml:space="preserve">Projekt wybrany do dofinansowania musi być zgodny także z wymogami Konwencji ONZ o Prawach Osób Niepełnosprawnych (w szczególności art. 19), w tym z Komentarzami Ogólnymi 4 i 5 oraz uwagami końcowymi dla Polski Komitetu ONZ ds. Praw Osób Niepełnosprawnych, z należytym poszanowaniem zasad równości, wolności wyboru, prawa do niezależnego życia, dostępności i zakazu wszelkich form segregacji. Ponadto działania zaplanowane do realizacji w projekcie muszą wykazać zgodność odnośnie przestrzegania zobowiązań w zakresie </w:t>
      </w:r>
      <w:hyperlink r:id="rId30" w:history="1">
        <w:r w:rsidRPr="00F620E3">
          <w:rPr>
            <w:rFonts w:eastAsia="Calibri" w:cs="Arial"/>
            <w:color w:val="0563C1" w:themeColor="hyperlink"/>
            <w:szCs w:val="22"/>
            <w:u w:val="single"/>
            <w:lang w:eastAsia="en-US"/>
          </w:rPr>
          <w:t>Europejskiego Filaru Praw Socjalnych</w:t>
        </w:r>
      </w:hyperlink>
      <w:r w:rsidRPr="00F620E3">
        <w:rPr>
          <w:rStyle w:val="Odwoanieprzypisudolnego"/>
          <w:rFonts w:eastAsia="Calibri" w:cs="Arial"/>
          <w:szCs w:val="22"/>
          <w:lang w:eastAsia="en-US"/>
        </w:rPr>
        <w:footnoteReference w:id="15"/>
      </w:r>
      <w:r w:rsidRPr="00F620E3">
        <w:rPr>
          <w:rFonts w:eastAsia="Calibri" w:cs="Arial"/>
          <w:szCs w:val="22"/>
          <w:lang w:eastAsia="en-US"/>
        </w:rPr>
        <w:t xml:space="preserve"> oraz </w:t>
      </w:r>
      <w:hyperlink r:id="rId31" w:history="1">
        <w:r w:rsidRPr="00F620E3">
          <w:rPr>
            <w:rFonts w:eastAsia="Calibri" w:cs="Arial"/>
            <w:color w:val="0563C1"/>
            <w:szCs w:val="22"/>
            <w:u w:val="single"/>
            <w:lang w:eastAsia="en-US"/>
          </w:rPr>
          <w:t>Strategii na rzecz praw osób niepełnosprawnych 2021-2030</w:t>
        </w:r>
      </w:hyperlink>
      <w:r w:rsidRPr="00F620E3">
        <w:rPr>
          <w:rFonts w:eastAsia="Calibri" w:cs="Arial"/>
          <w:szCs w:val="22"/>
          <w:vertAlign w:val="superscript"/>
          <w:lang w:eastAsia="en-US"/>
        </w:rPr>
        <w:footnoteReference w:id="16"/>
      </w:r>
      <w:r w:rsidRPr="00F620E3">
        <w:rPr>
          <w:rFonts w:eastAsia="Calibri" w:cs="Arial"/>
          <w:szCs w:val="22"/>
          <w:lang w:eastAsia="en-US"/>
        </w:rPr>
        <w:t>.</w:t>
      </w:r>
    </w:p>
    <w:p w14:paraId="30D9EC73" w14:textId="77777777" w:rsidR="00252E99" w:rsidRPr="002C0B7A" w:rsidRDefault="00252E99" w:rsidP="00252E99">
      <w:r w:rsidRPr="002C0B7A">
        <w:t xml:space="preserve">Ocena zgodności projektu z zasadami horyzontalnymi będzie dokonywana na podstawie całej treści </w:t>
      </w:r>
      <w:r w:rsidRPr="00775882">
        <w:t xml:space="preserve">wniosku o dofinansowanie projektu, ze szczególnym uwzględnieniem informacji zamieszczonych w zdefiniowanych polach w aplikacji SOWA EFS w sekcji </w:t>
      </w:r>
      <w:r w:rsidRPr="00D10CE4">
        <w:rPr>
          <w:b/>
        </w:rPr>
        <w:t>Dodatkowe informacje.</w:t>
      </w:r>
      <w:r w:rsidRPr="002C0B7A">
        <w:t xml:space="preserve"> </w:t>
      </w:r>
    </w:p>
    <w:p w14:paraId="7CC2D2FF" w14:textId="0CBB6E88" w:rsidR="00ED5404" w:rsidRPr="00175885" w:rsidRDefault="00ED5404" w:rsidP="001026CA">
      <w:pPr>
        <w:pStyle w:val="Nagwek3"/>
        <w:numPr>
          <w:ilvl w:val="2"/>
          <w:numId w:val="41"/>
        </w:numPr>
        <w:ind w:left="493"/>
      </w:pPr>
      <w:bookmarkStart w:id="162" w:name="_Toc140494333"/>
      <w:bookmarkStart w:id="163" w:name="_Toc189657685"/>
      <w:bookmarkEnd w:id="161"/>
      <w:r w:rsidRPr="00175885">
        <w:t>Realizacja zasady równości kobiet i mężczyzn w ramach projektu</w:t>
      </w:r>
      <w:bookmarkEnd w:id="162"/>
      <w:bookmarkEnd w:id="163"/>
    </w:p>
    <w:p w14:paraId="5925723A" w14:textId="6355625B" w:rsidR="00ED5404" w:rsidRPr="000632EE" w:rsidRDefault="00ED5404" w:rsidP="00AC426C">
      <w:pPr>
        <w:rPr>
          <w:rFonts w:asciiTheme="minorHAnsi" w:eastAsia="Calibri" w:hAnsiTheme="minorHAnsi"/>
        </w:rPr>
      </w:pPr>
      <w:bookmarkStart w:id="164" w:name="_Hlk161234747"/>
      <w:r w:rsidRPr="000632EE">
        <w:rPr>
          <w:rFonts w:asciiTheme="minorHAnsi" w:eastAsia="Calibri" w:hAnsiTheme="minorHAnsi"/>
        </w:rPr>
        <w:t>Ocen</w:t>
      </w:r>
      <w:r w:rsidR="00BE660A">
        <w:rPr>
          <w:rFonts w:asciiTheme="minorHAnsi" w:eastAsia="Calibri" w:hAnsiTheme="minorHAnsi"/>
        </w:rPr>
        <w:t>a</w:t>
      </w:r>
      <w:r w:rsidRPr="000632EE">
        <w:rPr>
          <w:rFonts w:asciiTheme="minorHAnsi" w:eastAsia="Calibri" w:hAnsiTheme="minorHAnsi"/>
        </w:rPr>
        <w:t xml:space="preserve"> </w:t>
      </w:r>
      <w:r w:rsidR="00BE660A">
        <w:rPr>
          <w:rFonts w:asciiTheme="minorHAnsi" w:eastAsia="Calibri" w:hAnsiTheme="minorHAnsi"/>
        </w:rPr>
        <w:t xml:space="preserve">wniosku o dofinansowanie </w:t>
      </w:r>
      <w:r w:rsidRPr="000632EE">
        <w:rPr>
          <w:rFonts w:asciiTheme="minorHAnsi" w:eastAsia="Calibri" w:hAnsiTheme="minorHAnsi"/>
        </w:rPr>
        <w:t xml:space="preserve">pod kątem spełniania zasady równości kobiet i mężczyzn odbywa się na podstawie </w:t>
      </w:r>
      <w:r w:rsidRPr="000632EE">
        <w:rPr>
          <w:rFonts w:asciiTheme="minorHAnsi" w:eastAsia="Calibri" w:hAnsiTheme="minorHAnsi"/>
          <w:b/>
        </w:rPr>
        <w:t>standardu minimum, o którym mowa w załączniku nr 1 do Wytycznych dotyczących realizacji zasad równościowych w ramach funduszy unijnych na lata 2021-2027.</w:t>
      </w:r>
    </w:p>
    <w:p w14:paraId="0C9C0300" w14:textId="77777777" w:rsidR="00ED5404" w:rsidRPr="00080440" w:rsidRDefault="00ED5404" w:rsidP="00AC426C">
      <w:pPr>
        <w:rPr>
          <w:rFonts w:asciiTheme="minorHAnsi" w:eastAsia="Calibri" w:hAnsiTheme="minorHAnsi"/>
        </w:rPr>
      </w:pPr>
      <w:r w:rsidRPr="000632EE">
        <w:rPr>
          <w:rFonts w:asciiTheme="minorHAnsi" w:eastAsia="Calibri" w:hAnsiTheme="minorHAnsi"/>
        </w:rPr>
        <w:t>Standard minimum jest oceniany w oparciu o 5 kryteriów lub na podstawie wyjątku, co do którego nie stosuje się standardu minimum.</w:t>
      </w:r>
    </w:p>
    <w:p w14:paraId="582BC801" w14:textId="77777777" w:rsidR="00ED5404" w:rsidRPr="00080440" w:rsidRDefault="00ED5404" w:rsidP="003F11E5">
      <w:pPr>
        <w:keepNext/>
        <w:contextualSpacing/>
        <w:rPr>
          <w:rFonts w:asciiTheme="minorHAnsi" w:eastAsia="Calibri" w:hAnsiTheme="minorHAnsi"/>
        </w:rPr>
      </w:pPr>
      <w:r w:rsidRPr="00080440">
        <w:rPr>
          <w:rFonts w:asciiTheme="minorHAnsi" w:eastAsia="Calibri" w:hAnsiTheme="minorHAnsi"/>
        </w:rPr>
        <w:t>Kryteria standardu minimum:</w:t>
      </w:r>
    </w:p>
    <w:bookmarkEnd w:id="164"/>
    <w:p w14:paraId="22A4A043" w14:textId="77777777" w:rsidR="00ED5404" w:rsidRPr="00FE5C38" w:rsidRDefault="00ED5404" w:rsidP="003F11E5">
      <w:pPr>
        <w:pStyle w:val="Akapitzlist"/>
        <w:keepNext/>
        <w:numPr>
          <w:ilvl w:val="0"/>
          <w:numId w:val="18"/>
        </w:numPr>
        <w:ind w:left="641" w:hanging="357"/>
        <w:rPr>
          <w:rFonts w:asciiTheme="minorHAnsi" w:eastAsia="Calibri" w:hAnsiTheme="minorHAnsi"/>
        </w:rPr>
      </w:pPr>
      <w:r w:rsidRPr="00FE5C38">
        <w:rPr>
          <w:rFonts w:asciiTheme="minorHAnsi" w:eastAsia="Calibri" w:hAnsiTheme="minorHAnsi"/>
        </w:rPr>
        <w:t xml:space="preserve">We wniosku o dofinansowanie projektu zawarte zostały informacje, które potwierdzają istnienie (albo brak istniejących) barier równościowych w obszarze tematycznym interwencji i/lub zasięgu oddziaływania projektu (0 – 1 pkt). </w:t>
      </w:r>
    </w:p>
    <w:p w14:paraId="20A4F246" w14:textId="77777777" w:rsidR="00ED5404" w:rsidRPr="00A4749F" w:rsidRDefault="00ED5404" w:rsidP="00AC426C">
      <w:pPr>
        <w:pStyle w:val="Akapitzlist"/>
        <w:numPr>
          <w:ilvl w:val="0"/>
          <w:numId w:val="18"/>
        </w:numPr>
        <w:ind w:left="641" w:hanging="357"/>
        <w:rPr>
          <w:rFonts w:asciiTheme="minorHAnsi" w:eastAsia="Calibri" w:hAnsiTheme="minorHAnsi"/>
        </w:rPr>
      </w:pPr>
      <w:r w:rsidRPr="00A4749F">
        <w:rPr>
          <w:rFonts w:asciiTheme="minorHAnsi" w:eastAsia="Calibri" w:hAnsiTheme="minorHAnsi"/>
        </w:rPr>
        <w:t xml:space="preserve">Wniosek o dofinansowanie projektu zawiera działania odpowiadające na zidentyfikowane bariery równościowe w obszarze tematycznym interwencji i/lub zasięgu oddziaływania projektu (0 – 1 – 2 pkt). </w:t>
      </w:r>
    </w:p>
    <w:p w14:paraId="72EF294A" w14:textId="77777777" w:rsidR="00ED5404" w:rsidRPr="001F384F" w:rsidRDefault="00ED5404" w:rsidP="00AC426C">
      <w:pPr>
        <w:pStyle w:val="Akapitzlist"/>
        <w:numPr>
          <w:ilvl w:val="0"/>
          <w:numId w:val="18"/>
        </w:numPr>
        <w:ind w:left="641" w:hanging="357"/>
        <w:rPr>
          <w:rFonts w:asciiTheme="minorHAnsi" w:eastAsia="Calibri" w:hAnsiTheme="minorHAnsi"/>
        </w:rPr>
      </w:pPr>
      <w:r w:rsidRPr="001F384F">
        <w:rPr>
          <w:rFonts w:asciiTheme="minorHAnsi" w:eastAsia="Calibri" w:hAnsiTheme="minorHAnsi"/>
        </w:rPr>
        <w:t>W przypadku stwierdzenia braku barier równościowych, wniosek o dofinansowanie projektu zawiera działania, zapewniające przestrzeganie zasady równości kobiet i mężczyzn, tak aby na żadnym etapie realizacji projektu nie wystąpiły bariery równościowe</w:t>
      </w:r>
      <w:r w:rsidRPr="001F384F">
        <w:rPr>
          <w:rFonts w:asciiTheme="minorHAnsi" w:eastAsia="Calibri" w:hAnsiTheme="minorHAnsi"/>
        </w:rPr>
        <w:br/>
        <w:t>(0 – 1 – 2 pkt).</w:t>
      </w:r>
    </w:p>
    <w:p w14:paraId="5C0FEF1F" w14:textId="77777777" w:rsidR="00ED5404" w:rsidRPr="001F384F" w:rsidRDefault="00ED5404" w:rsidP="00AC426C">
      <w:pPr>
        <w:pStyle w:val="Akapitzlist"/>
        <w:numPr>
          <w:ilvl w:val="0"/>
          <w:numId w:val="18"/>
        </w:numPr>
        <w:ind w:left="641" w:hanging="357"/>
        <w:rPr>
          <w:rFonts w:asciiTheme="minorHAnsi" w:eastAsia="Calibri" w:hAnsiTheme="minorHAnsi"/>
        </w:rPr>
      </w:pPr>
      <w:r w:rsidRPr="001F384F">
        <w:rPr>
          <w:rFonts w:asciiTheme="minorHAnsi" w:eastAsia="Calibri" w:hAnsiTheme="minorHAnsi"/>
        </w:rPr>
        <w:t xml:space="preserve">Wskaźniki realizacji projektu zostały podane w podziale na płeć (0 – 1 pkt). </w:t>
      </w:r>
    </w:p>
    <w:p w14:paraId="6A55602F" w14:textId="6307162B" w:rsidR="00ED5404" w:rsidRDefault="00ED5404" w:rsidP="00AC426C">
      <w:pPr>
        <w:pStyle w:val="Akapitzlist"/>
        <w:numPr>
          <w:ilvl w:val="0"/>
          <w:numId w:val="18"/>
        </w:numPr>
        <w:ind w:left="641" w:hanging="357"/>
        <w:rPr>
          <w:rFonts w:asciiTheme="minorHAnsi" w:eastAsia="Calibri" w:hAnsiTheme="minorHAnsi"/>
        </w:rPr>
      </w:pPr>
      <w:r w:rsidRPr="001F384F">
        <w:rPr>
          <w:rFonts w:asciiTheme="minorHAnsi" w:eastAsia="Calibri" w:hAnsiTheme="minorHAnsi"/>
        </w:rPr>
        <w:lastRenderedPageBreak/>
        <w:t xml:space="preserve">We wniosku o dofinansowanie projektu wskazano jakie działania zostaną podjęte w celu zapewnienia równościowego zarządzania projektem (0 – 1 pkt). </w:t>
      </w:r>
    </w:p>
    <w:p w14:paraId="399D123D" w14:textId="77777777" w:rsidR="00905FA4" w:rsidRDefault="00905FA4" w:rsidP="00905FA4">
      <w:pPr>
        <w:rPr>
          <w:rFonts w:asciiTheme="minorHAnsi" w:eastAsia="Calibri" w:hAnsiTheme="minorHAnsi" w:cstheme="minorHAnsi"/>
        </w:rPr>
      </w:pPr>
      <w:bookmarkStart w:id="165" w:name="_Toc140494334"/>
      <w:r w:rsidRPr="005D6446">
        <w:rPr>
          <w:rFonts w:asciiTheme="minorHAnsi" w:eastAsia="Calibri" w:hAnsiTheme="minorHAnsi" w:cstheme="minorHAnsi"/>
        </w:rPr>
        <w:t>Kryterium nr 2 oraz kryterium nr 3 są alternatywne</w:t>
      </w:r>
      <w:r w:rsidRPr="008A610E">
        <w:rPr>
          <w:rStyle w:val="Odwoanieprzypisudolnego"/>
          <w:rFonts w:asciiTheme="minorHAnsi" w:eastAsia="Calibri" w:hAnsiTheme="minorHAnsi" w:cstheme="minorHAnsi"/>
        </w:rPr>
        <w:footnoteReference w:id="17"/>
      </w:r>
      <w:r w:rsidRPr="005D6446">
        <w:rPr>
          <w:rFonts w:asciiTheme="minorHAnsi" w:eastAsia="Calibri" w:hAnsiTheme="minorHAnsi" w:cstheme="minorHAnsi"/>
        </w:rPr>
        <w:t>.</w:t>
      </w:r>
    </w:p>
    <w:p w14:paraId="5FBC4060" w14:textId="77777777" w:rsidR="008867A5" w:rsidRDefault="00905FA4" w:rsidP="008867A5">
      <w:pPr>
        <w:keepLines w:val="0"/>
        <w:spacing w:after="120"/>
        <w:rPr>
          <w:rFonts w:asciiTheme="minorHAnsi" w:eastAsia="Calibri" w:hAnsiTheme="minorHAnsi" w:cstheme="minorHAnsi"/>
        </w:rPr>
      </w:pPr>
      <w:r w:rsidRPr="005D6446">
        <w:rPr>
          <w:rFonts w:asciiTheme="minorHAnsi" w:eastAsia="Calibri" w:hAnsiTheme="minorHAnsi" w:cstheme="minorHAnsi"/>
        </w:rPr>
        <w:t xml:space="preserve">Aby spełnić standard minimum </w:t>
      </w:r>
      <w:r w:rsidRPr="005D6446">
        <w:rPr>
          <w:rFonts w:asciiTheme="minorHAnsi" w:eastAsia="Calibri" w:hAnsiTheme="minorHAnsi" w:cstheme="minorHAnsi"/>
          <w:b/>
        </w:rPr>
        <w:t>wymagane jest otrzymanie co najmniej 3 punktów</w:t>
      </w:r>
      <w:r w:rsidRPr="005D6446">
        <w:rPr>
          <w:rFonts w:asciiTheme="minorHAnsi" w:eastAsia="Calibri" w:hAnsiTheme="minorHAnsi" w:cstheme="minorHAnsi"/>
        </w:rPr>
        <w:t>.</w:t>
      </w:r>
    </w:p>
    <w:p w14:paraId="1ED2E8E2" w14:textId="77777777" w:rsidR="00F2086F" w:rsidRDefault="00905FA4" w:rsidP="00E657C2">
      <w:pPr>
        <w:keepLines w:val="0"/>
        <w:widowControl w:val="0"/>
        <w:spacing w:after="120"/>
        <w:rPr>
          <w:rFonts w:asciiTheme="minorHAnsi" w:eastAsia="Calibri" w:hAnsiTheme="minorHAnsi" w:cstheme="minorHAnsi"/>
        </w:rPr>
      </w:pPr>
      <w:r w:rsidRPr="008A610E">
        <w:rPr>
          <w:rFonts w:asciiTheme="minorHAnsi" w:eastAsia="Calibri" w:hAnsiTheme="minorHAnsi" w:cstheme="minorHAnsi"/>
        </w:rPr>
        <w:t>Wyjątek od standardu minimum:</w:t>
      </w:r>
    </w:p>
    <w:p w14:paraId="5299C08B" w14:textId="77777777" w:rsidR="00F2086F" w:rsidRDefault="00905FA4" w:rsidP="00E657C2">
      <w:pPr>
        <w:pStyle w:val="Akapitzlist"/>
        <w:keepLines w:val="0"/>
        <w:widowControl w:val="0"/>
        <w:numPr>
          <w:ilvl w:val="0"/>
          <w:numId w:val="9"/>
        </w:numPr>
        <w:spacing w:before="0" w:after="120"/>
        <w:ind w:left="641" w:hanging="357"/>
        <w:rPr>
          <w:rFonts w:asciiTheme="minorHAnsi" w:eastAsia="Calibri" w:hAnsiTheme="minorHAnsi" w:cstheme="minorHAnsi"/>
        </w:rPr>
      </w:pPr>
      <w:r w:rsidRPr="00F2086F">
        <w:rPr>
          <w:rFonts w:asciiTheme="minorHAnsi" w:eastAsia="Calibri" w:hAnsiTheme="minorHAnsi" w:cstheme="minorHAnsi"/>
        </w:rPr>
        <w:t>profil działalności beneficjenta (ograniczenia statutowe);</w:t>
      </w:r>
    </w:p>
    <w:p w14:paraId="3177D90A" w14:textId="0EEDC48B" w:rsidR="00905FA4" w:rsidRPr="00F2086F" w:rsidRDefault="00905FA4" w:rsidP="00E657C2">
      <w:pPr>
        <w:pStyle w:val="Akapitzlist"/>
        <w:keepLines w:val="0"/>
        <w:widowControl w:val="0"/>
        <w:numPr>
          <w:ilvl w:val="0"/>
          <w:numId w:val="9"/>
        </w:numPr>
        <w:spacing w:before="0" w:after="120"/>
        <w:ind w:left="641" w:hanging="357"/>
        <w:rPr>
          <w:rFonts w:asciiTheme="minorHAnsi" w:eastAsia="Calibri" w:hAnsiTheme="minorHAnsi" w:cstheme="minorHAnsi"/>
        </w:rPr>
      </w:pPr>
      <w:r w:rsidRPr="00F2086F">
        <w:rPr>
          <w:rFonts w:asciiTheme="minorHAnsi" w:eastAsia="Calibri" w:hAnsiTheme="minorHAnsi" w:cstheme="minorHAnsi"/>
        </w:rPr>
        <w:t>zamknięta rekrutacja.</w:t>
      </w:r>
    </w:p>
    <w:p w14:paraId="5DCE215C" w14:textId="347D4DA8" w:rsidR="00905FA4" w:rsidRPr="008A610E" w:rsidRDefault="00905FA4" w:rsidP="00E657C2">
      <w:pPr>
        <w:keepLines w:val="0"/>
        <w:widowControl w:val="0"/>
        <w:tabs>
          <w:tab w:val="left" w:pos="1134"/>
        </w:tabs>
        <w:rPr>
          <w:rFonts w:asciiTheme="minorHAnsi" w:eastAsia="Calibri" w:hAnsiTheme="minorHAnsi" w:cstheme="minorHAnsi"/>
        </w:rPr>
      </w:pPr>
      <w:r w:rsidRPr="008A610E">
        <w:rPr>
          <w:rFonts w:asciiTheme="minorHAnsi" w:eastAsia="Calibri" w:hAnsiTheme="minorHAnsi" w:cstheme="minorHAnsi"/>
        </w:rPr>
        <w:t>W sytuacji, gdy Wnioskodawca zdecyduje się na zastosowanie w projekcie jednego z dwóch wyjątków od standardu minimum, musi ten fakt uzasadnić. Na tej podstawie członek KOP podejmie decyzję o sposobie oceny przedmiotowe kryterium. Brak uzasadnienia Wnioskodawcy o</w:t>
      </w:r>
      <w:r w:rsidR="0069257A">
        <w:rPr>
          <w:rFonts w:asciiTheme="minorHAnsi" w:eastAsia="Calibri" w:hAnsiTheme="minorHAnsi" w:cstheme="minorHAnsi"/>
        </w:rPr>
        <w:t> </w:t>
      </w:r>
      <w:r w:rsidRPr="008A610E">
        <w:rPr>
          <w:rFonts w:asciiTheme="minorHAnsi" w:eastAsia="Calibri" w:hAnsiTheme="minorHAnsi" w:cstheme="minorHAnsi"/>
        </w:rPr>
        <w:t>zastosowaniu wyjątku od standardu minimum, nawet w sytuacji faktycznego zaistnienia tego wyjątku, nie jest przesłanką do odstąpieniu od oceny standardu minimum na podstawie jego kryteriów.</w:t>
      </w:r>
    </w:p>
    <w:p w14:paraId="4A40D2D8" w14:textId="51604C9A" w:rsidR="002D5BDB" w:rsidRPr="002D5BDB" w:rsidRDefault="00BE660A" w:rsidP="001026CA">
      <w:pPr>
        <w:pStyle w:val="Nagwek3"/>
        <w:numPr>
          <w:ilvl w:val="2"/>
          <w:numId w:val="41"/>
        </w:numPr>
        <w:ind w:left="493"/>
      </w:pPr>
      <w:bookmarkStart w:id="166" w:name="_Toc189657686"/>
      <w:r>
        <w:t>Z</w:t>
      </w:r>
      <w:r w:rsidR="00ED5404" w:rsidRPr="00B64FD7">
        <w:t>asad</w:t>
      </w:r>
      <w:r>
        <w:t>a</w:t>
      </w:r>
      <w:r w:rsidR="00ED5404" w:rsidRPr="00B64FD7">
        <w:t xml:space="preserve"> równości szans i niedyskryminacji, w tym dostępności dla osób z niepełnosprawnościami</w:t>
      </w:r>
      <w:bookmarkEnd w:id="165"/>
      <w:bookmarkEnd w:id="166"/>
    </w:p>
    <w:p w14:paraId="0FAFA78F" w14:textId="4021B8EB" w:rsidR="002D5BDB" w:rsidRPr="000632EE" w:rsidRDefault="002D5BDB" w:rsidP="00AC426C">
      <w:pPr>
        <w:rPr>
          <w:rFonts w:asciiTheme="minorHAnsi" w:eastAsia="Calibri" w:hAnsiTheme="minorHAnsi"/>
        </w:rPr>
      </w:pPr>
      <w:r w:rsidRPr="000632EE">
        <w:rPr>
          <w:rFonts w:asciiTheme="minorHAnsi" w:eastAsia="Calibri" w:hAnsiTheme="minorHAnsi"/>
        </w:rPr>
        <w:t>Wniosek będzie podlegał weryfikacji pod kątem opisanego w nim sposobu realizacji zasady równości szans i niedyskryminacji, w tym dostępności dla osób z niepełnosprawnościami.</w:t>
      </w:r>
      <w:r w:rsidR="001200EB" w:rsidRPr="001200EB">
        <w:t xml:space="preserve"> </w:t>
      </w:r>
      <w:r w:rsidR="001200EB" w:rsidRPr="001200EB">
        <w:rPr>
          <w:rFonts w:asciiTheme="minorHAnsi" w:eastAsia="Calibri" w:hAnsiTheme="minorHAnsi"/>
        </w:rPr>
        <w:t>Należy przez to rozumieć wspieranie równych szans dla wszystkich, bez dyskryminacji ze względu na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60BBC754" w14:textId="34298FC1" w:rsidR="002D5BDB" w:rsidRPr="000632EE" w:rsidRDefault="00B75C4B" w:rsidP="00AC426C">
      <w:pPr>
        <w:keepLines w:val="0"/>
        <w:rPr>
          <w:rFonts w:asciiTheme="minorHAnsi" w:eastAsia="Calibri" w:hAnsiTheme="minorHAnsi"/>
        </w:rPr>
      </w:pPr>
      <w:r>
        <w:rPr>
          <w:rFonts w:asciiTheme="minorHAnsi" w:eastAsia="Calibri" w:hAnsiTheme="minorHAnsi"/>
        </w:rPr>
        <w:t>Ponadto p</w:t>
      </w:r>
      <w:r w:rsidR="002D5BDB" w:rsidRPr="000632EE">
        <w:rPr>
          <w:rFonts w:asciiTheme="minorHAnsi" w:eastAsia="Calibri" w:hAnsiTheme="minorHAnsi"/>
        </w:rPr>
        <w:t>rojekty będą podlegać ocenie m.in. w zakresie:</w:t>
      </w:r>
    </w:p>
    <w:p w14:paraId="1EDACC11" w14:textId="77777777" w:rsidR="002D5BDB" w:rsidRPr="00AC4F19" w:rsidRDefault="002D5BDB" w:rsidP="001026CA">
      <w:pPr>
        <w:pStyle w:val="Akapitzlist"/>
        <w:keepLines w:val="0"/>
        <w:numPr>
          <w:ilvl w:val="0"/>
          <w:numId w:val="44"/>
        </w:numPr>
        <w:spacing w:before="0"/>
        <w:ind w:left="714" w:hanging="357"/>
        <w:rPr>
          <w:rFonts w:asciiTheme="minorHAnsi" w:eastAsia="Calibri" w:hAnsiTheme="minorHAnsi"/>
        </w:rPr>
      </w:pPr>
      <w:r w:rsidRPr="00AC4F19">
        <w:rPr>
          <w:rFonts w:asciiTheme="minorHAnsi" w:eastAsia="Calibri" w:hAnsiTheme="minorHAnsi"/>
        </w:rPr>
        <w:t>pozytywnego wpływu zaplanowanego wsparcia na zasadę równości szans i niedyskryminacji, tj. m.in. zapewnienie wsparcia bez jakiekolwiek dyskryminacji, w tym zapewnienie dostępności do oferowanego w projekcie wsparcia dla wszystkich jego uczestników/ uczestniczek oraz zapewnienie dostępności wszystkich produktów projektu (w tym także usług), które nie zostały uznane za neutralne</w:t>
      </w:r>
      <w:r w:rsidRPr="000632EE">
        <w:rPr>
          <w:rStyle w:val="Odwoanieprzypisudolnego"/>
          <w:rFonts w:asciiTheme="minorHAnsi" w:eastAsia="Calibri" w:hAnsiTheme="minorHAnsi"/>
        </w:rPr>
        <w:footnoteReference w:id="18"/>
      </w:r>
      <w:r w:rsidRPr="00AC4F19">
        <w:rPr>
          <w:rFonts w:asciiTheme="minorHAnsi" w:eastAsia="Calibri" w:hAnsiTheme="minorHAnsi"/>
        </w:rPr>
        <w:t xml:space="preserve"> dla wszystkich ich użytkowników/</w:t>
      </w:r>
      <w:r w:rsidRPr="00AC4F19">
        <w:rPr>
          <w:rFonts w:asciiTheme="minorHAnsi" w:eastAsia="Calibri" w:hAnsiTheme="minorHAnsi" w:cstheme="minorHAnsi"/>
          <w:szCs w:val="22"/>
        </w:rPr>
        <w:t xml:space="preserve"> </w:t>
      </w:r>
      <w:r w:rsidRPr="00AC4F19">
        <w:rPr>
          <w:rFonts w:asciiTheme="minorHAnsi" w:eastAsia="Calibri" w:hAnsiTheme="minorHAnsi"/>
        </w:rPr>
        <w:lastRenderedPageBreak/>
        <w:t>użytkowniczek, zgodnie ze standardami dostępności, stanowiącymi załącznik nr 2 do</w:t>
      </w:r>
      <w:r w:rsidRPr="00AC4F19">
        <w:rPr>
          <w:rFonts w:asciiTheme="minorHAnsi" w:eastAsia="Calibri" w:hAnsiTheme="minorHAnsi" w:cstheme="minorHAnsi"/>
          <w:szCs w:val="22"/>
        </w:rPr>
        <w:t> </w:t>
      </w:r>
      <w:r w:rsidRPr="00AC4F19">
        <w:rPr>
          <w:rFonts w:asciiTheme="minorHAnsi" w:eastAsia="Calibri" w:hAnsiTheme="minorHAnsi"/>
        </w:rPr>
        <w:t>Wytycznych dotyczących realizacji zasad równościowych w ramach funduszy unijnych na</w:t>
      </w:r>
      <w:r w:rsidRPr="00AC4F19">
        <w:rPr>
          <w:rFonts w:asciiTheme="minorHAnsi" w:eastAsia="Calibri" w:hAnsiTheme="minorHAnsi" w:cstheme="minorHAnsi"/>
          <w:szCs w:val="22"/>
        </w:rPr>
        <w:t> </w:t>
      </w:r>
      <w:r w:rsidRPr="00AC4F19">
        <w:rPr>
          <w:rFonts w:asciiTheme="minorHAnsi" w:eastAsia="Calibri" w:hAnsiTheme="minorHAnsi"/>
        </w:rPr>
        <w:t>lata 2021-2027;</w:t>
      </w:r>
    </w:p>
    <w:p w14:paraId="6FF47168" w14:textId="52A2E2AD" w:rsidR="002D5BDB" w:rsidRPr="002D5BDB" w:rsidRDefault="002D5BDB" w:rsidP="001026CA">
      <w:pPr>
        <w:pStyle w:val="Akapitzlist"/>
        <w:keepLines w:val="0"/>
        <w:numPr>
          <w:ilvl w:val="0"/>
          <w:numId w:val="44"/>
        </w:numPr>
        <w:rPr>
          <w:rFonts w:asciiTheme="minorHAnsi" w:eastAsia="Calibri" w:hAnsiTheme="minorHAnsi"/>
        </w:rPr>
      </w:pPr>
      <w:r w:rsidRPr="000632EE">
        <w:rPr>
          <w:rFonts w:asciiTheme="minorHAnsi" w:eastAsia="Calibri" w:hAnsiTheme="minorHAnsi"/>
        </w:rPr>
        <w:t>zgodności z koncepcją uniwersalnego projektowania, tj. sposobu podejścia do planowania i tworzenia produktów, urządzeń oraz przestrzeni publicznej, która zapewnia ich dostępność dla wszystkich użytkowników, promowania równości i zapewnienia osobom z niepełnosprawnościami pełnego uczestnictwa w życiu społecznym przez usuwanie istniejących barier i zapobieganie powstawaniu nowych.</w:t>
      </w:r>
    </w:p>
    <w:p w14:paraId="15B602A8" w14:textId="4618F827" w:rsidR="00ED5404" w:rsidRPr="000632EE" w:rsidRDefault="00B75C4B" w:rsidP="00AC426C">
      <w:pPr>
        <w:autoSpaceDE w:val="0"/>
        <w:autoSpaceDN w:val="0"/>
        <w:adjustRightInd w:val="0"/>
        <w:rPr>
          <w:rFonts w:asciiTheme="minorHAnsi" w:eastAsia="Calibri" w:hAnsiTheme="minorHAnsi"/>
        </w:rPr>
      </w:pPr>
      <w:r>
        <w:rPr>
          <w:rFonts w:asciiTheme="minorHAnsi" w:eastAsia="Calibri" w:hAnsiTheme="minorHAnsi"/>
        </w:rPr>
        <w:t>N</w:t>
      </w:r>
      <w:r w:rsidR="00ED5404" w:rsidRPr="000632EE">
        <w:rPr>
          <w:rFonts w:asciiTheme="minorHAnsi" w:eastAsia="Calibri" w:hAnsiTheme="minorHAnsi"/>
        </w:rPr>
        <w:t xml:space="preserve">a etapie przygotowywania projektu wniosku o dofinansowanie </w:t>
      </w:r>
      <w:r>
        <w:rPr>
          <w:rFonts w:asciiTheme="minorHAnsi" w:eastAsia="Calibri" w:hAnsiTheme="minorHAnsi"/>
        </w:rPr>
        <w:t>należy zaplanować i opisać, a</w:t>
      </w:r>
      <w:r w:rsidR="0069257A">
        <w:rPr>
          <w:rFonts w:asciiTheme="minorHAnsi" w:eastAsia="Calibri" w:hAnsiTheme="minorHAnsi"/>
        </w:rPr>
        <w:t> </w:t>
      </w:r>
      <w:r>
        <w:rPr>
          <w:rFonts w:asciiTheme="minorHAnsi" w:eastAsia="Calibri" w:hAnsiTheme="minorHAnsi"/>
        </w:rPr>
        <w:t xml:space="preserve">następnie </w:t>
      </w:r>
      <w:r w:rsidR="00ED5404" w:rsidRPr="000632EE">
        <w:rPr>
          <w:rFonts w:asciiTheme="minorHAnsi" w:eastAsia="Calibri" w:hAnsiTheme="minorHAnsi"/>
        </w:rPr>
        <w:t>w trakcie jego późniejszej realizacji</w:t>
      </w:r>
      <w:r>
        <w:rPr>
          <w:rFonts w:asciiTheme="minorHAnsi" w:eastAsia="Calibri" w:hAnsiTheme="minorHAnsi"/>
        </w:rPr>
        <w:t xml:space="preserve"> zapewnić i stosować</w:t>
      </w:r>
      <w:r w:rsidR="00ED5404" w:rsidRPr="000632EE">
        <w:rPr>
          <w:rFonts w:asciiTheme="minorHAnsi" w:eastAsia="Calibri" w:hAnsiTheme="minorHAnsi"/>
        </w:rPr>
        <w:t xml:space="preserve"> m.in.:</w:t>
      </w:r>
    </w:p>
    <w:p w14:paraId="0290B6D5" w14:textId="299D269A" w:rsidR="00ED5404" w:rsidRPr="00080440" w:rsidRDefault="00ED5404" w:rsidP="00905FA4">
      <w:pPr>
        <w:pStyle w:val="Akapitzlist"/>
        <w:numPr>
          <w:ilvl w:val="0"/>
          <w:numId w:val="19"/>
        </w:numPr>
        <w:ind w:left="641" w:hanging="357"/>
        <w:rPr>
          <w:rFonts w:asciiTheme="minorHAnsi" w:eastAsia="Calibri" w:hAnsiTheme="minorHAnsi"/>
        </w:rPr>
      </w:pPr>
      <w:r w:rsidRPr="00080440">
        <w:rPr>
          <w:rFonts w:asciiTheme="minorHAnsi" w:eastAsia="Calibri" w:hAnsiTheme="minorHAnsi"/>
        </w:rPr>
        <w:t>dostępnoś</w:t>
      </w:r>
      <w:r w:rsidR="002465AA">
        <w:rPr>
          <w:rFonts w:asciiTheme="minorHAnsi" w:eastAsia="Calibri" w:hAnsiTheme="minorHAnsi"/>
        </w:rPr>
        <w:t xml:space="preserve">ć </w:t>
      </w:r>
      <w:r w:rsidRPr="00080440">
        <w:rPr>
          <w:rFonts w:asciiTheme="minorHAnsi" w:eastAsia="Calibri" w:hAnsiTheme="minorHAnsi"/>
        </w:rPr>
        <w:t>materiałów informacyjnych o projekcie;</w:t>
      </w:r>
    </w:p>
    <w:p w14:paraId="04C2CE04" w14:textId="38697B3A" w:rsidR="00ED5404" w:rsidRPr="00A4749F" w:rsidRDefault="00ED5404" w:rsidP="00905FA4">
      <w:pPr>
        <w:pStyle w:val="Akapitzlist"/>
        <w:numPr>
          <w:ilvl w:val="0"/>
          <w:numId w:val="19"/>
        </w:numPr>
        <w:ind w:left="641" w:hanging="357"/>
        <w:rPr>
          <w:rFonts w:asciiTheme="minorHAnsi" w:eastAsia="Calibri" w:hAnsiTheme="minorHAnsi"/>
        </w:rPr>
      </w:pPr>
      <w:r w:rsidRPr="00FE5C38">
        <w:rPr>
          <w:rFonts w:asciiTheme="minorHAnsi" w:eastAsia="Calibri" w:hAnsiTheme="minorHAnsi"/>
        </w:rPr>
        <w:t>dostępnoś</w:t>
      </w:r>
      <w:r w:rsidR="00F40780">
        <w:rPr>
          <w:rFonts w:asciiTheme="minorHAnsi" w:eastAsia="Calibri" w:hAnsiTheme="minorHAnsi"/>
        </w:rPr>
        <w:t>ć</w:t>
      </w:r>
      <w:r w:rsidRPr="00FE5C38">
        <w:rPr>
          <w:rFonts w:asciiTheme="minorHAnsi" w:eastAsia="Calibri" w:hAnsiTheme="minorHAnsi"/>
        </w:rPr>
        <w:t xml:space="preserve"> procedury i formularzy rekrutacyjnych</w:t>
      </w:r>
      <w:r w:rsidR="00F40780" w:rsidRPr="00F40780">
        <w:rPr>
          <w:rFonts w:asciiTheme="minorHAnsi" w:eastAsia="Calibri" w:hAnsiTheme="minorHAnsi"/>
        </w:rPr>
        <w:t>, w szczególności tych zamieszczonych na</w:t>
      </w:r>
      <w:r w:rsidR="004709F4">
        <w:rPr>
          <w:rFonts w:asciiTheme="minorHAnsi" w:eastAsia="Calibri" w:hAnsiTheme="minorHAnsi"/>
        </w:rPr>
        <w:t> </w:t>
      </w:r>
      <w:r w:rsidR="00F40780" w:rsidRPr="00F40780">
        <w:rPr>
          <w:rFonts w:asciiTheme="minorHAnsi" w:eastAsia="Calibri" w:hAnsiTheme="minorHAnsi"/>
        </w:rPr>
        <w:t>stronach internetowych projektu, w formularzu rekrutacyjnym zalecamy zamieszczenie dodatkowego pytania otwartego o szczególne potrzeby uczestników projektu</w:t>
      </w:r>
    </w:p>
    <w:p w14:paraId="4066319E" w14:textId="341A93B4" w:rsidR="00ED5404" w:rsidRPr="000632EE" w:rsidRDefault="00ED5404" w:rsidP="00905FA4">
      <w:pPr>
        <w:pStyle w:val="Akapitzlist"/>
        <w:numPr>
          <w:ilvl w:val="0"/>
          <w:numId w:val="19"/>
        </w:numPr>
        <w:ind w:left="641" w:hanging="357"/>
        <w:rPr>
          <w:rFonts w:asciiTheme="minorHAnsi" w:eastAsia="Calibri" w:hAnsiTheme="minorHAnsi"/>
        </w:rPr>
      </w:pPr>
      <w:r w:rsidRPr="001F384F">
        <w:rPr>
          <w:rFonts w:asciiTheme="minorHAnsi" w:eastAsia="Calibri" w:hAnsiTheme="minorHAnsi"/>
        </w:rPr>
        <w:t>dostępnoś</w:t>
      </w:r>
      <w:r w:rsidR="00F40780">
        <w:rPr>
          <w:rFonts w:asciiTheme="minorHAnsi" w:eastAsia="Calibri" w:hAnsiTheme="minorHAnsi"/>
        </w:rPr>
        <w:t>ć</w:t>
      </w:r>
      <w:r w:rsidRPr="001F384F">
        <w:rPr>
          <w:rFonts w:asciiTheme="minorHAnsi" w:eastAsia="Calibri" w:hAnsiTheme="minorHAnsi"/>
        </w:rPr>
        <w:t xml:space="preserve"> stron internetowych prowadzonych w związku z realizacją projektu, m.in. zgodnie ze standardami WCAG 2.1</w:t>
      </w:r>
      <w:r w:rsidRPr="000632EE">
        <w:rPr>
          <w:rStyle w:val="Odwoanieprzypisudolnego"/>
          <w:rFonts w:asciiTheme="minorHAnsi" w:eastAsia="Calibri" w:hAnsiTheme="minorHAnsi"/>
        </w:rPr>
        <w:footnoteReference w:id="19"/>
      </w:r>
      <w:r w:rsidRPr="000632EE">
        <w:rPr>
          <w:rFonts w:asciiTheme="minorHAnsi" w:eastAsia="Calibri" w:hAnsiTheme="minorHAnsi"/>
        </w:rPr>
        <w:t>;</w:t>
      </w:r>
    </w:p>
    <w:p w14:paraId="2B8A53C8" w14:textId="53C00680" w:rsidR="00ED5404" w:rsidRPr="000632EE" w:rsidRDefault="00ED5404" w:rsidP="00905FA4">
      <w:pPr>
        <w:pStyle w:val="Akapitzlist"/>
        <w:numPr>
          <w:ilvl w:val="0"/>
          <w:numId w:val="19"/>
        </w:numPr>
        <w:ind w:left="641" w:hanging="357"/>
        <w:rPr>
          <w:rFonts w:asciiTheme="minorHAnsi" w:eastAsia="Calibri" w:hAnsiTheme="minorHAnsi"/>
        </w:rPr>
      </w:pPr>
      <w:r w:rsidRPr="000632EE">
        <w:rPr>
          <w:rFonts w:asciiTheme="minorHAnsi" w:eastAsia="Calibri" w:hAnsiTheme="minorHAnsi"/>
        </w:rPr>
        <w:t>w materiałach informacyjnych i rekrutacyjnych wyraźn</w:t>
      </w:r>
      <w:r w:rsidR="00F40780">
        <w:rPr>
          <w:rFonts w:asciiTheme="minorHAnsi" w:eastAsia="Calibri" w:hAnsiTheme="minorHAnsi"/>
        </w:rPr>
        <w:t>ą</w:t>
      </w:r>
      <w:r w:rsidRPr="000632EE">
        <w:rPr>
          <w:rFonts w:asciiTheme="minorHAnsi" w:eastAsia="Calibri" w:hAnsiTheme="minorHAnsi"/>
        </w:rPr>
        <w:t xml:space="preserve"> informacj</w:t>
      </w:r>
      <w:r w:rsidR="00F40780">
        <w:rPr>
          <w:rFonts w:asciiTheme="minorHAnsi" w:eastAsia="Calibri" w:hAnsiTheme="minorHAnsi"/>
        </w:rPr>
        <w:t>ę</w:t>
      </w:r>
      <w:r w:rsidRPr="000632EE">
        <w:rPr>
          <w:rFonts w:asciiTheme="minorHAnsi" w:eastAsia="Calibri" w:hAnsiTheme="minorHAnsi"/>
        </w:rPr>
        <w:t xml:space="preserve"> o możliwości skorzystania z usług dostępowych, na przykład tłumacz języka migowego, asystent osoby z</w:t>
      </w:r>
      <w:r w:rsidR="005C2800">
        <w:rPr>
          <w:rFonts w:asciiTheme="minorHAnsi" w:eastAsia="Calibri" w:hAnsiTheme="minorHAnsi"/>
        </w:rPr>
        <w:t> </w:t>
      </w:r>
      <w:r w:rsidRPr="000632EE">
        <w:rPr>
          <w:rFonts w:asciiTheme="minorHAnsi" w:eastAsia="Calibri" w:hAnsiTheme="minorHAnsi"/>
        </w:rPr>
        <w:t>niepełnosprawnością, materiały szkoleniowe w formie dostępnej (np. elektronicznej z</w:t>
      </w:r>
      <w:r w:rsidR="00666951">
        <w:rPr>
          <w:rFonts w:asciiTheme="minorHAnsi" w:eastAsia="Calibri" w:hAnsiTheme="minorHAnsi"/>
        </w:rPr>
        <w:t> </w:t>
      </w:r>
      <w:r w:rsidRPr="000632EE">
        <w:rPr>
          <w:rFonts w:asciiTheme="minorHAnsi" w:eastAsia="Calibri" w:hAnsiTheme="minorHAnsi"/>
        </w:rPr>
        <w:t xml:space="preserve">możliwością powiększenia druku lub odwrócenia kontrastu); </w:t>
      </w:r>
    </w:p>
    <w:p w14:paraId="74BCDE98" w14:textId="08C63FDC" w:rsidR="00ED5404" w:rsidRPr="00080440" w:rsidRDefault="00ED5404" w:rsidP="00905FA4">
      <w:pPr>
        <w:pStyle w:val="Akapitzlist"/>
        <w:numPr>
          <w:ilvl w:val="0"/>
          <w:numId w:val="19"/>
        </w:numPr>
        <w:ind w:left="641" w:hanging="357"/>
        <w:rPr>
          <w:rFonts w:asciiTheme="minorHAnsi" w:eastAsia="Calibri" w:hAnsiTheme="minorHAnsi"/>
        </w:rPr>
      </w:pPr>
      <w:r w:rsidRPr="000632EE">
        <w:rPr>
          <w:rFonts w:asciiTheme="minorHAnsi" w:eastAsia="Calibri" w:hAnsiTheme="minorHAnsi"/>
        </w:rPr>
        <w:t>w materiałach informacyjnych i rekrutacyjnych opis dostępności biura projektu/miejsc rekrutacji (szerokość drzwi, możliwość pokonania schodów (winda, itp.), dostępność tłumaczenia na język migowy, możl</w:t>
      </w:r>
      <w:r w:rsidRPr="00080440">
        <w:rPr>
          <w:rFonts w:asciiTheme="minorHAnsi" w:eastAsia="Calibri" w:hAnsiTheme="minorHAnsi"/>
        </w:rPr>
        <w:t>iwość korzystania z pętli indukcyjnej itp.);</w:t>
      </w:r>
    </w:p>
    <w:p w14:paraId="0CB45D3D" w14:textId="28686796" w:rsidR="00ED5404" w:rsidRPr="000632EE" w:rsidRDefault="00ED5404" w:rsidP="00905FA4">
      <w:pPr>
        <w:pStyle w:val="Akapitzlist"/>
        <w:numPr>
          <w:ilvl w:val="0"/>
          <w:numId w:val="19"/>
        </w:numPr>
        <w:ind w:left="641" w:hanging="357"/>
        <w:rPr>
          <w:rFonts w:asciiTheme="minorHAnsi" w:eastAsia="Calibri" w:hAnsiTheme="minorHAnsi"/>
        </w:rPr>
      </w:pPr>
      <w:r w:rsidRPr="00FE5C38">
        <w:rPr>
          <w:rFonts w:asciiTheme="minorHAnsi" w:eastAsia="Calibri" w:hAnsiTheme="minorHAnsi"/>
        </w:rPr>
        <w:t>dostępnoś</w:t>
      </w:r>
      <w:r w:rsidR="00F40780">
        <w:rPr>
          <w:rFonts w:asciiTheme="minorHAnsi" w:eastAsia="Calibri" w:hAnsiTheme="minorHAnsi"/>
        </w:rPr>
        <w:t xml:space="preserve">ć </w:t>
      </w:r>
      <w:r w:rsidRPr="00FE5C38">
        <w:rPr>
          <w:rFonts w:asciiTheme="minorHAnsi" w:eastAsia="Calibri" w:hAnsiTheme="minorHAnsi"/>
        </w:rPr>
        <w:t>architektoniczn</w:t>
      </w:r>
      <w:r w:rsidR="00F40780">
        <w:rPr>
          <w:rFonts w:asciiTheme="minorHAnsi" w:eastAsia="Calibri" w:hAnsiTheme="minorHAnsi"/>
        </w:rPr>
        <w:t>ą</w:t>
      </w:r>
      <w:r w:rsidRPr="00FE5C38">
        <w:rPr>
          <w:rFonts w:asciiTheme="minorHAnsi" w:eastAsia="Calibri" w:hAnsiTheme="minorHAnsi"/>
        </w:rPr>
        <w:t xml:space="preserve"> obiektów lub miejsc w tych obiektach lub przestrzeni publicznej, z której będą korzystać osoby ze szczególnymi potrzebami, w tym osoby z</w:t>
      </w:r>
      <w:r>
        <w:rPr>
          <w:rFonts w:asciiTheme="minorHAnsi" w:eastAsia="Calibri" w:hAnsiTheme="minorHAnsi" w:cstheme="minorHAnsi"/>
          <w:szCs w:val="22"/>
        </w:rPr>
        <w:t> </w:t>
      </w:r>
      <w:r w:rsidRPr="000632EE">
        <w:rPr>
          <w:rFonts w:asciiTheme="minorHAnsi" w:eastAsia="Calibri" w:hAnsiTheme="minorHAnsi"/>
        </w:rPr>
        <w:t>niepełnosprawnościami;</w:t>
      </w:r>
    </w:p>
    <w:p w14:paraId="7E69B5E9" w14:textId="4B2E1CDD" w:rsidR="00ED5404" w:rsidRPr="000632EE" w:rsidRDefault="00ED5404" w:rsidP="00905FA4">
      <w:pPr>
        <w:pStyle w:val="Akapitzlist"/>
        <w:numPr>
          <w:ilvl w:val="0"/>
          <w:numId w:val="19"/>
        </w:numPr>
        <w:ind w:left="641" w:hanging="357"/>
        <w:rPr>
          <w:rFonts w:asciiTheme="minorHAnsi" w:eastAsia="Calibri" w:hAnsiTheme="minorHAnsi"/>
        </w:rPr>
      </w:pPr>
      <w:r w:rsidRPr="000632EE">
        <w:rPr>
          <w:rFonts w:asciiTheme="minorHAnsi" w:eastAsia="Calibri" w:hAnsiTheme="minorHAnsi"/>
        </w:rPr>
        <w:t>dostępn</w:t>
      </w:r>
      <w:r w:rsidR="00F40780">
        <w:rPr>
          <w:rFonts w:asciiTheme="minorHAnsi" w:eastAsia="Calibri" w:hAnsiTheme="minorHAnsi"/>
        </w:rPr>
        <w:t xml:space="preserve">ą </w:t>
      </w:r>
      <w:r w:rsidRPr="000632EE">
        <w:rPr>
          <w:rFonts w:asciiTheme="minorHAnsi" w:eastAsia="Calibri" w:hAnsiTheme="minorHAnsi"/>
        </w:rPr>
        <w:t>informacj</w:t>
      </w:r>
      <w:r w:rsidR="00F40780">
        <w:rPr>
          <w:rFonts w:asciiTheme="minorHAnsi" w:eastAsia="Calibri" w:hAnsiTheme="minorHAnsi"/>
        </w:rPr>
        <w:t>ę</w:t>
      </w:r>
      <w:r w:rsidRPr="000632EE">
        <w:rPr>
          <w:rFonts w:asciiTheme="minorHAnsi" w:eastAsia="Calibri" w:hAnsiTheme="minorHAnsi"/>
        </w:rPr>
        <w:t xml:space="preserve"> na temat ewakuacji lub możliwości uratowania w inny sposób w sytuacji zagrożenia</w:t>
      </w:r>
      <w:r w:rsidR="00F40780">
        <w:rPr>
          <w:rFonts w:asciiTheme="minorHAnsi" w:eastAsia="Calibri" w:hAnsiTheme="minorHAnsi"/>
        </w:rPr>
        <w:t xml:space="preserve">, </w:t>
      </w:r>
      <w:r w:rsidR="00F40780" w:rsidRPr="00F40780">
        <w:rPr>
          <w:rFonts w:asciiTheme="minorHAnsi" w:eastAsia="Calibri" w:hAnsiTheme="minorHAnsi"/>
        </w:rPr>
        <w:t>w szczególności jeśli działalność projektu realizowana jest w budynkach, które nie</w:t>
      </w:r>
      <w:r w:rsidR="00FC2D85">
        <w:rPr>
          <w:rFonts w:asciiTheme="minorHAnsi" w:eastAsia="Calibri" w:hAnsiTheme="minorHAnsi"/>
        </w:rPr>
        <w:t> </w:t>
      </w:r>
      <w:r w:rsidR="00F40780" w:rsidRPr="00F40780">
        <w:rPr>
          <w:rFonts w:asciiTheme="minorHAnsi" w:eastAsia="Calibri" w:hAnsiTheme="minorHAnsi"/>
        </w:rPr>
        <w:t>należą do wnioskodawcy/ partnera</w:t>
      </w:r>
      <w:r w:rsidR="00F40780">
        <w:rPr>
          <w:rFonts w:asciiTheme="minorHAnsi" w:eastAsia="Calibri" w:hAnsiTheme="minorHAnsi"/>
        </w:rPr>
        <w:t>.</w:t>
      </w:r>
    </w:p>
    <w:p w14:paraId="3874BA29" w14:textId="4A04B6E0" w:rsidR="00ED5404" w:rsidRPr="00B64FD7" w:rsidRDefault="00ED5404" w:rsidP="001026CA">
      <w:pPr>
        <w:pStyle w:val="Nagwek3"/>
        <w:numPr>
          <w:ilvl w:val="2"/>
          <w:numId w:val="41"/>
        </w:numPr>
        <w:ind w:left="493"/>
      </w:pPr>
      <w:bookmarkStart w:id="167" w:name="_Toc140494335"/>
      <w:bookmarkStart w:id="168" w:name="_Toc189657687"/>
      <w:r w:rsidRPr="00B64FD7">
        <w:t>Mechanizm racjonalnych usprawnień</w:t>
      </w:r>
      <w:bookmarkEnd w:id="167"/>
      <w:bookmarkEnd w:id="168"/>
    </w:p>
    <w:p w14:paraId="71167CF3" w14:textId="77777777" w:rsidR="00ED5404" w:rsidRPr="006B10B0" w:rsidRDefault="00ED5404" w:rsidP="00AC426C">
      <w:r w:rsidRPr="006B10B0">
        <w:t xml:space="preserve">Mechanizm racjonalnych usprawnień </w:t>
      </w:r>
      <w:r>
        <w:t xml:space="preserve">(MRU) </w:t>
      </w:r>
      <w:r w:rsidRPr="006B10B0">
        <w:t>oznacza możliwość sfinansowania specyficznych działań dostosowawczych, uruchamianych wraz z pojawieniem się w projekcie osoby z niepełnosprawnością (w charakterze uczestnika/uczestniczki lub personelu projektu).</w:t>
      </w:r>
    </w:p>
    <w:p w14:paraId="06C4701D" w14:textId="77777777" w:rsidR="00ED5404" w:rsidRPr="006B10B0" w:rsidRDefault="00ED5404" w:rsidP="00AC426C">
      <w:r w:rsidRPr="006B10B0">
        <w:t xml:space="preserve">Koszt racjonalnych usprawnień dla jednego uczestnika w projekcie, którego bezpośrednio dotyczy </w:t>
      </w:r>
      <w:r>
        <w:t>MRU</w:t>
      </w:r>
      <w:r w:rsidRPr="006B10B0">
        <w:t>, nie może przekroczyć 15 tys. PLN.</w:t>
      </w:r>
    </w:p>
    <w:p w14:paraId="390DC980" w14:textId="77777777" w:rsidR="00ED5404" w:rsidRPr="006B10B0" w:rsidRDefault="00ED5404" w:rsidP="00AC426C">
      <w:r w:rsidRPr="006B10B0">
        <w:t xml:space="preserve">Każdy wydatek poniesiony w ramach </w:t>
      </w:r>
      <w:r>
        <w:t xml:space="preserve">MRU </w:t>
      </w:r>
      <w:r w:rsidRPr="006B10B0">
        <w:t xml:space="preserve">musi być zgodny z Wytycznymi </w:t>
      </w:r>
      <w:r>
        <w:t>dotyczącymi</w:t>
      </w:r>
      <w:r w:rsidRPr="006B10B0">
        <w:t xml:space="preserve"> kwalifikowalności wydatków</w:t>
      </w:r>
      <w:r>
        <w:t xml:space="preserve"> na lata 2021-2027</w:t>
      </w:r>
      <w:r w:rsidRPr="006B10B0">
        <w:t>.</w:t>
      </w:r>
    </w:p>
    <w:p w14:paraId="60F7F97B" w14:textId="77777777" w:rsidR="00ED5404" w:rsidRPr="006B10B0" w:rsidRDefault="00ED5404" w:rsidP="00AC426C">
      <w:r w:rsidRPr="006B10B0">
        <w:lastRenderedPageBreak/>
        <w:t xml:space="preserve">Co do zasady środki na finansowanie </w:t>
      </w:r>
      <w:r>
        <w:t xml:space="preserve">MRU </w:t>
      </w:r>
      <w:r w:rsidRPr="006B10B0">
        <w:t>nie są planowane w</w:t>
      </w:r>
      <w:r>
        <w:t> </w:t>
      </w:r>
      <w:r w:rsidRPr="006B10B0">
        <w:t>budżecie projektu na etapie wnioskowania o jego dofinansowanie.</w:t>
      </w:r>
    </w:p>
    <w:p w14:paraId="685F0A1F" w14:textId="77777777" w:rsidR="00391F13" w:rsidRDefault="00ED5404" w:rsidP="00AC426C">
      <w:r w:rsidRPr="006B10B0">
        <w:t xml:space="preserve">Finansowanie i kwalifikowanie wydatków związanych z </w:t>
      </w:r>
      <w:r>
        <w:t xml:space="preserve">MRU </w:t>
      </w:r>
      <w:r w:rsidRPr="006B10B0">
        <w:t xml:space="preserve">jest zapewnione przez możliwość dokonywania na etapie realizacji projektu odpowiednich przesunięć środków w ramach budżetu określonego we wniosku, </w:t>
      </w:r>
      <w:r w:rsidRPr="006B10B0">
        <w:rPr>
          <w:b/>
        </w:rPr>
        <w:t>w momencie pojawienia się w projekcie specjalnych potrzeb osoby lub</w:t>
      </w:r>
      <w:r w:rsidR="002754D7">
        <w:rPr>
          <w:b/>
        </w:rPr>
        <w:t> </w:t>
      </w:r>
      <w:r w:rsidRPr="006B10B0">
        <w:rPr>
          <w:b/>
        </w:rPr>
        <w:t>osób z niepełnosprawnościami</w:t>
      </w:r>
      <w:r w:rsidRPr="006B10B0">
        <w:t>.</w:t>
      </w:r>
    </w:p>
    <w:p w14:paraId="1A75A429" w14:textId="65BB9564" w:rsidR="00ED5404" w:rsidRPr="006B10B0" w:rsidRDefault="00ED5404" w:rsidP="00AC426C">
      <w:r w:rsidRPr="006B10B0">
        <w:t xml:space="preserve">W przypadku braku możliwości pokrycia wydatków związanych z </w:t>
      </w:r>
      <w:r>
        <w:t>MRU</w:t>
      </w:r>
      <w:r w:rsidRPr="006B10B0">
        <w:t xml:space="preserve"> w ramach projektu, beneficjent może wnioskować do IZ FEP o zwiększenie wartości dofinansowania projektu na rzecz realizacji </w:t>
      </w:r>
      <w:r>
        <w:t>MRU</w:t>
      </w:r>
      <w:r w:rsidRPr="006B10B0">
        <w:t>.</w:t>
      </w:r>
    </w:p>
    <w:p w14:paraId="2E277091" w14:textId="77777777" w:rsidR="00ED5404" w:rsidRPr="006B10B0" w:rsidRDefault="00ED5404" w:rsidP="00AC426C">
      <w:r w:rsidRPr="006B10B0">
        <w:t xml:space="preserve">IZ FEP każdorazowo podejmuje decyzję w sprawie zastosowania w projekcie </w:t>
      </w:r>
      <w:r>
        <w:t>MRU</w:t>
      </w:r>
      <w:r w:rsidRPr="006B10B0">
        <w:t xml:space="preserve"> indywidualnie dla</w:t>
      </w:r>
      <w:r>
        <w:t> </w:t>
      </w:r>
      <w:r w:rsidRPr="006B10B0">
        <w:t>każdego projektu, biorąc pod uwagę zasadność i racjonalność poniesienia dodatkowych kosztów na podstawie uzasadnienia beneficjenta, z zastosowaniem najbardziej efektywnego dla danego przypadku sposobu.</w:t>
      </w:r>
    </w:p>
    <w:p w14:paraId="48DC9CE5" w14:textId="77777777" w:rsidR="00F2086F" w:rsidRPr="006B10B0" w:rsidRDefault="00F2086F" w:rsidP="00F2086F">
      <w:bookmarkStart w:id="169" w:name="_Toc139459335"/>
      <w:bookmarkStart w:id="170" w:name="_Toc140494336"/>
      <w:r w:rsidRPr="005E7C87">
        <w:t>Należy pamiętać, że dodatkowy koszt wynikający z zastosowania MRU może zwiększać wartość całkowitą projektu (a tym samym wysokość wkładu własnego beneficjenta). Zastosowanie rozwiązań w ramach MRU w przedmiotowym naborze nie może dotyczyć takiego wsparcia, które wpisywałoby się w limit cross-</w:t>
      </w:r>
      <w:proofErr w:type="spellStart"/>
      <w:r w:rsidRPr="005E7C87">
        <w:t>financingu</w:t>
      </w:r>
      <w:proofErr w:type="spellEnd"/>
      <w:r w:rsidRPr="005E7C87">
        <w:t>. Powyższe jest podyktowane warunkami dotyczącymi cross-</w:t>
      </w:r>
      <w:proofErr w:type="spellStart"/>
      <w:r w:rsidRPr="005E7C87">
        <w:t>financingu</w:t>
      </w:r>
      <w:proofErr w:type="spellEnd"/>
      <w:r w:rsidRPr="005E7C87">
        <w:t>, które zostały określone dla tego naboru wniosków o dofinansowanie projektów w podrozdziale 4.2.3 i mają w tym zakresie pierwszeństwo.</w:t>
      </w:r>
    </w:p>
    <w:p w14:paraId="527BCC8A" w14:textId="77777777" w:rsidR="00F2086F" w:rsidRPr="005E7C87" w:rsidRDefault="00F2086F" w:rsidP="00F2086F">
      <w:pPr>
        <w:autoSpaceDE w:val="0"/>
        <w:autoSpaceDN w:val="0"/>
        <w:adjustRightInd w:val="0"/>
        <w:rPr>
          <w:rFonts w:asciiTheme="minorHAnsi" w:eastAsia="Calibri" w:hAnsiTheme="minorHAnsi"/>
        </w:rPr>
      </w:pPr>
      <w:r>
        <w:rPr>
          <w:rFonts w:asciiTheme="minorHAnsi" w:eastAsia="Calibri" w:hAnsiTheme="minorHAnsi"/>
        </w:rPr>
        <w:t>Wnioskodawca w oparciu o</w:t>
      </w:r>
      <w:r w:rsidRPr="000632EE">
        <w:rPr>
          <w:rFonts w:asciiTheme="minorHAnsi" w:eastAsia="Calibri" w:hAnsiTheme="minorHAnsi"/>
        </w:rPr>
        <w:t xml:space="preserve"> diagnoz</w:t>
      </w:r>
      <w:r>
        <w:rPr>
          <w:rFonts w:asciiTheme="minorHAnsi" w:eastAsia="Calibri" w:hAnsiTheme="minorHAnsi"/>
        </w:rPr>
        <w:t>ę</w:t>
      </w:r>
      <w:r w:rsidRPr="000632EE">
        <w:rPr>
          <w:rFonts w:asciiTheme="minorHAnsi" w:eastAsia="Calibri" w:hAnsiTheme="minorHAnsi"/>
        </w:rPr>
        <w:t xml:space="preserve"> potrzeb grupy</w:t>
      </w:r>
      <w:r>
        <w:rPr>
          <w:rFonts w:asciiTheme="minorHAnsi" w:eastAsia="Calibri" w:hAnsiTheme="minorHAnsi"/>
        </w:rPr>
        <w:t xml:space="preserve"> docelowej, w tym </w:t>
      </w:r>
      <w:r w:rsidRPr="000632EE">
        <w:rPr>
          <w:rFonts w:asciiTheme="minorHAnsi" w:eastAsia="Calibri" w:hAnsiTheme="minorHAnsi"/>
        </w:rPr>
        <w:t>osób</w:t>
      </w:r>
      <w:r>
        <w:rPr>
          <w:rFonts w:asciiTheme="minorHAnsi" w:eastAsia="Calibri" w:hAnsiTheme="minorHAnsi"/>
        </w:rPr>
        <w:t xml:space="preserve"> </w:t>
      </w:r>
      <w:r w:rsidRPr="000632EE">
        <w:rPr>
          <w:rFonts w:asciiTheme="minorHAnsi" w:eastAsia="Calibri" w:hAnsiTheme="minorHAnsi"/>
        </w:rPr>
        <w:t>z</w:t>
      </w:r>
      <w:r>
        <w:rPr>
          <w:rFonts w:asciiTheme="minorHAnsi" w:eastAsia="Calibri" w:hAnsiTheme="minorHAnsi"/>
        </w:rPr>
        <w:t> </w:t>
      </w:r>
      <w:r w:rsidRPr="000632EE">
        <w:rPr>
          <w:rFonts w:asciiTheme="minorHAnsi" w:eastAsia="Calibri" w:hAnsiTheme="minorHAnsi"/>
        </w:rPr>
        <w:t>niepełnosprawnościami</w:t>
      </w:r>
      <w:r>
        <w:rPr>
          <w:rFonts w:asciiTheme="minorHAnsi" w:eastAsia="Calibri" w:hAnsiTheme="minorHAnsi"/>
        </w:rPr>
        <w:t>, zobowiązany jest do planowania oraz realizacji wsparcia zgodnie z zasadami projektowania uniwersalnego lub poprzez racjonalne usprawnienia.</w:t>
      </w:r>
      <w:r w:rsidRPr="00D00E8E">
        <w:rPr>
          <w:rFonts w:asciiTheme="minorHAnsi" w:eastAsia="Calibri" w:hAnsiTheme="minorHAnsi"/>
        </w:rPr>
        <w:t xml:space="preserve"> </w:t>
      </w:r>
      <w:r>
        <w:rPr>
          <w:rFonts w:asciiTheme="minorHAnsi" w:eastAsia="Calibri" w:hAnsiTheme="minorHAnsi"/>
        </w:rPr>
        <w:t xml:space="preserve">Dla tak zaplanowanego wsparcia, wyrażonego przez poszczególne pozycje w budżecie projektu, nie obowiązuje </w:t>
      </w:r>
      <w:r w:rsidRPr="00D00E8E">
        <w:rPr>
          <w:rFonts w:asciiTheme="minorHAnsi" w:eastAsia="Calibri" w:hAnsiTheme="minorHAnsi"/>
        </w:rPr>
        <w:t>limit 15 tys. na uczestnika</w:t>
      </w:r>
      <w:r>
        <w:rPr>
          <w:rFonts w:asciiTheme="minorHAnsi" w:eastAsia="Calibri" w:hAnsiTheme="minorHAnsi"/>
        </w:rPr>
        <w:t>. N</w:t>
      </w:r>
      <w:r w:rsidRPr="00D00E8E">
        <w:rPr>
          <w:rFonts w:asciiTheme="minorHAnsi" w:eastAsia="Calibri" w:hAnsiTheme="minorHAnsi"/>
        </w:rPr>
        <w:t>ie jest to mechanizm racjonalnych usprawnień a</w:t>
      </w:r>
      <w:r>
        <w:rPr>
          <w:rFonts w:asciiTheme="minorHAnsi" w:eastAsia="Calibri" w:hAnsiTheme="minorHAnsi" w:cstheme="minorHAnsi"/>
          <w:szCs w:val="22"/>
        </w:rPr>
        <w:t> </w:t>
      </w:r>
      <w:r w:rsidRPr="000632EE">
        <w:rPr>
          <w:rFonts w:asciiTheme="minorHAnsi" w:eastAsia="Calibri" w:hAnsiTheme="minorHAnsi"/>
        </w:rPr>
        <w:t xml:space="preserve">zaprojektowanie wsparcia </w:t>
      </w:r>
      <w:r>
        <w:rPr>
          <w:rFonts w:asciiTheme="minorHAnsi" w:eastAsia="Calibri" w:hAnsiTheme="minorHAnsi"/>
        </w:rPr>
        <w:t xml:space="preserve">w oparciu o wyżej wymienione </w:t>
      </w:r>
      <w:r w:rsidRPr="000632EE">
        <w:rPr>
          <w:rFonts w:asciiTheme="minorHAnsi" w:eastAsia="Calibri" w:hAnsiTheme="minorHAnsi"/>
        </w:rPr>
        <w:t>zasad</w:t>
      </w:r>
      <w:r>
        <w:rPr>
          <w:rFonts w:asciiTheme="minorHAnsi" w:eastAsia="Calibri" w:hAnsiTheme="minorHAnsi"/>
        </w:rPr>
        <w:t>y</w:t>
      </w:r>
      <w:r w:rsidRPr="000632EE">
        <w:rPr>
          <w:rFonts w:asciiTheme="minorHAnsi" w:eastAsia="Calibri" w:hAnsiTheme="minorHAnsi"/>
        </w:rPr>
        <w:t xml:space="preserve"> uniwersalnego projektowania. </w:t>
      </w:r>
    </w:p>
    <w:p w14:paraId="089B1CD0" w14:textId="66217A3C" w:rsidR="00ED5404" w:rsidRPr="00A27269" w:rsidRDefault="00ED5404" w:rsidP="003F11E5">
      <w:pPr>
        <w:pStyle w:val="Nagwek3"/>
        <w:numPr>
          <w:ilvl w:val="2"/>
          <w:numId w:val="42"/>
        </w:numPr>
        <w:ind w:left="426"/>
        <w:rPr>
          <w:rFonts w:eastAsia="Calibri"/>
        </w:rPr>
      </w:pPr>
      <w:bookmarkStart w:id="171" w:name="_Toc189657688"/>
      <w:r w:rsidRPr="00A27269">
        <w:rPr>
          <w:rFonts w:eastAsia="Calibri"/>
        </w:rPr>
        <w:t>Karta Praw Podstawowych Unii Europejskiej</w:t>
      </w:r>
      <w:bookmarkEnd w:id="169"/>
      <w:bookmarkEnd w:id="170"/>
      <w:bookmarkEnd w:id="171"/>
    </w:p>
    <w:p w14:paraId="41AD1DEC" w14:textId="12E63BC3" w:rsidR="00ED5404" w:rsidRDefault="00ED5404" w:rsidP="003F11E5">
      <w:pPr>
        <w:keepNext/>
      </w:pPr>
      <w:bookmarkStart w:id="172" w:name="_Toc139459336"/>
      <w:r>
        <w:t xml:space="preserve">Projekt musi być zgodny z </w:t>
      </w:r>
      <w:r w:rsidRPr="00B519F1">
        <w:t>Kart</w:t>
      </w:r>
      <w:r w:rsidR="00934F93">
        <w:t>ą</w:t>
      </w:r>
      <w:r w:rsidRPr="00B519F1">
        <w:t xml:space="preserve"> praw podstawowych Unii Europejskiej</w:t>
      </w:r>
      <w:r>
        <w:t>.</w:t>
      </w:r>
    </w:p>
    <w:p w14:paraId="2961C6B6" w14:textId="0A744850" w:rsidR="00ED5404" w:rsidRDefault="00ED5404" w:rsidP="003F11E5">
      <w:pPr>
        <w:keepNext/>
      </w:pPr>
      <w:r>
        <w:t>Zgodność projektu z KPP należy rozumieć, jako brak sprzeczności pomiędzy treścią projektu a artykułami KPP, w szczególności z tymi, które zostały wskazane w treści programu FEP 2021-2027 dla przedmiotowego Działania. Żaden aspekt projektu, jego zakres czy sposób realizacji nie może naruszać KPP.</w:t>
      </w:r>
    </w:p>
    <w:p w14:paraId="2A06CCC7" w14:textId="36810644" w:rsidR="00F40780" w:rsidRPr="00C3491A" w:rsidRDefault="00F40780" w:rsidP="00AC426C">
      <w:r w:rsidRPr="00C3491A">
        <w:t>Szczególnej analizie należy poddać m.in. artykuły:</w:t>
      </w:r>
    </w:p>
    <w:p w14:paraId="557B1066" w14:textId="77777777" w:rsidR="00223C98" w:rsidRPr="00C3491A" w:rsidRDefault="00223C98" w:rsidP="00223C98">
      <w:pPr>
        <w:pStyle w:val="Akapitzlist"/>
        <w:numPr>
          <w:ilvl w:val="0"/>
          <w:numId w:val="57"/>
        </w:numPr>
      </w:pPr>
      <w:r w:rsidRPr="00C3491A">
        <w:t>8 Ochrona danych osobowych,</w:t>
      </w:r>
    </w:p>
    <w:p w14:paraId="6D30F510" w14:textId="77777777" w:rsidR="00223C98" w:rsidRPr="00C3491A" w:rsidRDefault="00223C98" w:rsidP="00223C98">
      <w:pPr>
        <w:pStyle w:val="Akapitzlist"/>
        <w:numPr>
          <w:ilvl w:val="0"/>
          <w:numId w:val="57"/>
        </w:numPr>
      </w:pPr>
      <w:r w:rsidRPr="00C3491A">
        <w:t>10 Wolność myśli, sumienia, religii,</w:t>
      </w:r>
    </w:p>
    <w:p w14:paraId="0A36691E" w14:textId="77777777" w:rsidR="00223C98" w:rsidRPr="00C3491A" w:rsidRDefault="00223C98" w:rsidP="00223C98">
      <w:pPr>
        <w:pStyle w:val="Akapitzlist"/>
        <w:numPr>
          <w:ilvl w:val="0"/>
          <w:numId w:val="57"/>
        </w:numPr>
      </w:pPr>
      <w:r w:rsidRPr="00C3491A">
        <w:t>14 Prawo do nauki,</w:t>
      </w:r>
    </w:p>
    <w:p w14:paraId="646B5294" w14:textId="77777777" w:rsidR="00223C98" w:rsidRPr="00C3491A" w:rsidRDefault="00223C98" w:rsidP="00223C98">
      <w:pPr>
        <w:pStyle w:val="Akapitzlist"/>
        <w:numPr>
          <w:ilvl w:val="0"/>
          <w:numId w:val="57"/>
        </w:numPr>
      </w:pPr>
      <w:r w:rsidRPr="00C3491A">
        <w:t>15 Wolność wyboru zawodu i prawo podejmowania pracy,</w:t>
      </w:r>
    </w:p>
    <w:p w14:paraId="044BD7D4" w14:textId="77777777" w:rsidR="00223C98" w:rsidRPr="00C3491A" w:rsidRDefault="00223C98" w:rsidP="00223C98">
      <w:pPr>
        <w:pStyle w:val="Akapitzlist"/>
        <w:numPr>
          <w:ilvl w:val="0"/>
          <w:numId w:val="57"/>
        </w:numPr>
      </w:pPr>
      <w:r w:rsidRPr="00C3491A">
        <w:t>21 Niedyskryminacja,</w:t>
      </w:r>
    </w:p>
    <w:p w14:paraId="6CA38E3E" w14:textId="77777777" w:rsidR="00223C98" w:rsidRPr="00C3491A" w:rsidRDefault="00223C98" w:rsidP="00223C98">
      <w:pPr>
        <w:pStyle w:val="Akapitzlist"/>
        <w:numPr>
          <w:ilvl w:val="0"/>
          <w:numId w:val="57"/>
        </w:numPr>
      </w:pPr>
      <w:r w:rsidRPr="00C3491A">
        <w:t>22 Różnorodność kulturowa, religijna, językowa,</w:t>
      </w:r>
    </w:p>
    <w:p w14:paraId="5994E37F" w14:textId="77777777" w:rsidR="00223C98" w:rsidRPr="00C3491A" w:rsidRDefault="00223C98" w:rsidP="00223C98">
      <w:pPr>
        <w:pStyle w:val="Akapitzlist"/>
        <w:numPr>
          <w:ilvl w:val="0"/>
          <w:numId w:val="57"/>
        </w:numPr>
      </w:pPr>
      <w:r w:rsidRPr="00C3491A">
        <w:t xml:space="preserve">23 Równość kobiet i mężczyzn, </w:t>
      </w:r>
    </w:p>
    <w:p w14:paraId="3FE86C75" w14:textId="77777777" w:rsidR="00223C98" w:rsidRPr="00C3491A" w:rsidRDefault="00223C98" w:rsidP="00223C98">
      <w:pPr>
        <w:pStyle w:val="Akapitzlist"/>
        <w:numPr>
          <w:ilvl w:val="0"/>
          <w:numId w:val="57"/>
        </w:numPr>
      </w:pPr>
      <w:r w:rsidRPr="00C3491A">
        <w:lastRenderedPageBreak/>
        <w:t>26 Integracja osób niepełnosprawnych,</w:t>
      </w:r>
    </w:p>
    <w:p w14:paraId="52959EDE" w14:textId="77777777" w:rsidR="00223C98" w:rsidRPr="00C3491A" w:rsidRDefault="00223C98" w:rsidP="00223C98">
      <w:pPr>
        <w:pStyle w:val="Akapitzlist"/>
        <w:numPr>
          <w:ilvl w:val="0"/>
          <w:numId w:val="57"/>
        </w:numPr>
      </w:pPr>
      <w:r w:rsidRPr="00C3491A">
        <w:t>31 Należyte i sprawiedliwe warunki pracy,</w:t>
      </w:r>
    </w:p>
    <w:p w14:paraId="50FC86BC" w14:textId="77777777" w:rsidR="00223C98" w:rsidRPr="00C3491A" w:rsidRDefault="00223C98" w:rsidP="00223C98">
      <w:pPr>
        <w:pStyle w:val="Akapitzlist"/>
        <w:numPr>
          <w:ilvl w:val="0"/>
          <w:numId w:val="57"/>
        </w:numPr>
      </w:pPr>
      <w:r w:rsidRPr="00C3491A">
        <w:t>35 Ochrona zdrowia,</w:t>
      </w:r>
    </w:p>
    <w:p w14:paraId="25F83F5D" w14:textId="007BF2C7" w:rsidR="0069257A" w:rsidRPr="00C3491A" w:rsidRDefault="00223C98" w:rsidP="008166B1">
      <w:pPr>
        <w:pStyle w:val="Akapitzlist"/>
        <w:numPr>
          <w:ilvl w:val="0"/>
          <w:numId w:val="57"/>
        </w:numPr>
        <w:spacing w:before="0" w:after="120"/>
        <w:rPr>
          <w:rFonts w:asciiTheme="minorHAnsi" w:hAnsiTheme="minorHAnsi" w:cstheme="minorHAnsi"/>
        </w:rPr>
      </w:pPr>
      <w:r w:rsidRPr="00C3491A">
        <w:t>45 Swoboda przemieszczania się i pobytu.</w:t>
      </w:r>
    </w:p>
    <w:p w14:paraId="50325123" w14:textId="77777777" w:rsidR="00ED5404" w:rsidRDefault="00ED5404" w:rsidP="001026CA">
      <w:pPr>
        <w:pStyle w:val="Nagwek3"/>
        <w:numPr>
          <w:ilvl w:val="2"/>
          <w:numId w:val="41"/>
        </w:numPr>
        <w:ind w:left="426"/>
      </w:pPr>
      <w:bookmarkStart w:id="173" w:name="_Toc140494337"/>
      <w:bookmarkStart w:id="174" w:name="_Toc189657689"/>
      <w:r>
        <w:t>Konwencja o Prawach Osób Niepełnosprawnych</w:t>
      </w:r>
      <w:bookmarkEnd w:id="173"/>
      <w:bookmarkEnd w:id="174"/>
    </w:p>
    <w:p w14:paraId="355F955D" w14:textId="54FA26B4" w:rsidR="00ED5404" w:rsidRDefault="00ED5404" w:rsidP="00AC426C">
      <w:r>
        <w:t xml:space="preserve">Projekt musi być zgodny </w:t>
      </w:r>
      <w:r w:rsidR="00EB6A45">
        <w:t xml:space="preserve">z </w:t>
      </w:r>
      <w:r w:rsidR="00EB6A45" w:rsidRPr="001A4C80">
        <w:t>Konwencją</w:t>
      </w:r>
      <w:r w:rsidRPr="001A4C80">
        <w:t xml:space="preserve"> o Prawach Osób Niepełnosprawnych</w:t>
      </w:r>
      <w:r>
        <w:t>.</w:t>
      </w:r>
    </w:p>
    <w:p w14:paraId="2EF1EEF9" w14:textId="617DC266" w:rsidR="00ED5404" w:rsidRDefault="00ED5404" w:rsidP="00AC426C">
      <w:r>
        <w:t xml:space="preserve">Zgodność projektu z KPON należy rozumieć, jako brak sprzeczności pomiędzy treścią projektu a artykułami KPON, w szczególności z tymi, które zostały wskazane w treści programu FEP 2021-2027 dla przedmiotowego Działania. </w:t>
      </w:r>
    </w:p>
    <w:p w14:paraId="3097A1D7" w14:textId="635AC603" w:rsidR="00F40780" w:rsidRPr="00C3491A" w:rsidRDefault="00F40780" w:rsidP="00AC426C">
      <w:r w:rsidRPr="00C3491A">
        <w:t>Szczególnej analizie należy poddać m.in. artykuł</w:t>
      </w:r>
      <w:r w:rsidR="000F3BD2" w:rsidRPr="00C3491A">
        <w:t>y:</w:t>
      </w:r>
    </w:p>
    <w:p w14:paraId="2257B89B" w14:textId="77777777" w:rsidR="00223C98" w:rsidRPr="00C3491A" w:rsidRDefault="00223C98" w:rsidP="00223C98">
      <w:pPr>
        <w:numPr>
          <w:ilvl w:val="0"/>
          <w:numId w:val="58"/>
        </w:numPr>
        <w:spacing w:after="240"/>
        <w:contextualSpacing/>
      </w:pPr>
      <w:r w:rsidRPr="00C3491A">
        <w:t>4 Obowiązki ogólne,</w:t>
      </w:r>
    </w:p>
    <w:p w14:paraId="1A51CC75" w14:textId="77777777" w:rsidR="00223C98" w:rsidRPr="00C3491A" w:rsidRDefault="00223C98" w:rsidP="00223C98">
      <w:pPr>
        <w:numPr>
          <w:ilvl w:val="0"/>
          <w:numId w:val="58"/>
        </w:numPr>
        <w:spacing w:after="240"/>
        <w:contextualSpacing/>
      </w:pPr>
      <w:r w:rsidRPr="00C3491A">
        <w:t>5 Równość i niedyskryminacja,</w:t>
      </w:r>
    </w:p>
    <w:p w14:paraId="4F1D562E" w14:textId="77777777" w:rsidR="00223C98" w:rsidRPr="00C3491A" w:rsidRDefault="00223C98" w:rsidP="00223C98">
      <w:pPr>
        <w:numPr>
          <w:ilvl w:val="0"/>
          <w:numId w:val="58"/>
        </w:numPr>
        <w:spacing w:after="240"/>
        <w:contextualSpacing/>
      </w:pPr>
      <w:r w:rsidRPr="00C3491A">
        <w:t>12 Równość wobec prawa,</w:t>
      </w:r>
    </w:p>
    <w:p w14:paraId="33800CF6" w14:textId="77777777" w:rsidR="00223C98" w:rsidRPr="00C3491A" w:rsidRDefault="00223C98" w:rsidP="00223C98">
      <w:pPr>
        <w:numPr>
          <w:ilvl w:val="0"/>
          <w:numId w:val="58"/>
        </w:numPr>
        <w:spacing w:after="240"/>
        <w:contextualSpacing/>
      </w:pPr>
      <w:r w:rsidRPr="00C3491A">
        <w:t>14 Wolność i bezpieczeństwo osobiste,</w:t>
      </w:r>
    </w:p>
    <w:p w14:paraId="527E0292" w14:textId="77777777" w:rsidR="00223C98" w:rsidRPr="00C3491A" w:rsidRDefault="00223C98" w:rsidP="00223C98">
      <w:pPr>
        <w:numPr>
          <w:ilvl w:val="0"/>
          <w:numId w:val="58"/>
        </w:numPr>
        <w:spacing w:after="240"/>
        <w:contextualSpacing/>
      </w:pPr>
      <w:r w:rsidRPr="00C3491A">
        <w:t>18 Swoboda przemieszczania się i obywatelstwo,</w:t>
      </w:r>
    </w:p>
    <w:p w14:paraId="473586A3" w14:textId="77777777" w:rsidR="00223C98" w:rsidRPr="00C3491A" w:rsidRDefault="00223C98" w:rsidP="00223C98">
      <w:pPr>
        <w:numPr>
          <w:ilvl w:val="0"/>
          <w:numId w:val="58"/>
        </w:numPr>
        <w:spacing w:after="240"/>
        <w:contextualSpacing/>
      </w:pPr>
      <w:r w:rsidRPr="00C3491A">
        <w:t>19 Niezależne życie i włączenie w społeczeństwo,</w:t>
      </w:r>
    </w:p>
    <w:p w14:paraId="6B7AEEC2" w14:textId="77777777" w:rsidR="00223C98" w:rsidRPr="00C3491A" w:rsidRDefault="00223C98" w:rsidP="00223C98">
      <w:pPr>
        <w:numPr>
          <w:ilvl w:val="0"/>
          <w:numId w:val="58"/>
        </w:numPr>
        <w:spacing w:after="240"/>
        <w:contextualSpacing/>
      </w:pPr>
      <w:r w:rsidRPr="00C3491A">
        <w:t>21 Wolność wypowiadania się i wyrażania opinii oraz dostęp do informacji,</w:t>
      </w:r>
    </w:p>
    <w:p w14:paraId="6626769F" w14:textId="77777777" w:rsidR="00223C98" w:rsidRPr="00C3491A" w:rsidRDefault="00223C98" w:rsidP="00223C98">
      <w:pPr>
        <w:numPr>
          <w:ilvl w:val="0"/>
          <w:numId w:val="58"/>
        </w:numPr>
        <w:spacing w:after="240"/>
        <w:contextualSpacing/>
      </w:pPr>
      <w:r w:rsidRPr="00C3491A">
        <w:t>24 Edukacja,</w:t>
      </w:r>
    </w:p>
    <w:p w14:paraId="6CA18C33" w14:textId="77777777" w:rsidR="00223C98" w:rsidRPr="00C3491A" w:rsidRDefault="00223C98" w:rsidP="00223C98">
      <w:pPr>
        <w:numPr>
          <w:ilvl w:val="0"/>
          <w:numId w:val="58"/>
        </w:numPr>
        <w:spacing w:after="240"/>
        <w:contextualSpacing/>
      </w:pPr>
      <w:r w:rsidRPr="00C3491A">
        <w:t>25 Zdrowie,</w:t>
      </w:r>
    </w:p>
    <w:p w14:paraId="0C8C6396" w14:textId="77777777" w:rsidR="00223C98" w:rsidRPr="00A7738E" w:rsidRDefault="00223C98" w:rsidP="00223C98">
      <w:pPr>
        <w:numPr>
          <w:ilvl w:val="0"/>
          <w:numId w:val="58"/>
        </w:numPr>
        <w:spacing w:after="240"/>
        <w:contextualSpacing/>
      </w:pPr>
      <w:r w:rsidRPr="00A7738E">
        <w:t>26 Rehabilitacja,</w:t>
      </w:r>
    </w:p>
    <w:p w14:paraId="00D52A11" w14:textId="77777777" w:rsidR="00223C98" w:rsidRPr="00A7738E" w:rsidRDefault="00223C98" w:rsidP="00223C98">
      <w:pPr>
        <w:numPr>
          <w:ilvl w:val="0"/>
          <w:numId w:val="58"/>
        </w:numPr>
        <w:spacing w:before="0"/>
      </w:pPr>
      <w:r w:rsidRPr="00A7738E">
        <w:t>27 Praca i zatrudnienie,</w:t>
      </w:r>
    </w:p>
    <w:p w14:paraId="3C526278" w14:textId="13E65648" w:rsidR="000F3BD2" w:rsidRPr="00A7738E" w:rsidRDefault="00223C98" w:rsidP="00223C98">
      <w:pPr>
        <w:numPr>
          <w:ilvl w:val="0"/>
          <w:numId w:val="58"/>
        </w:numPr>
        <w:spacing w:before="0" w:after="240"/>
      </w:pPr>
      <w:r w:rsidRPr="00A7738E">
        <w:t>30 Udział w życiu kulturalnym, rekreacji, wypoczynku i sporcie.</w:t>
      </w:r>
    </w:p>
    <w:p w14:paraId="1269864D" w14:textId="331DAE0D" w:rsidR="00ED5404" w:rsidRPr="00C415F8" w:rsidRDefault="00ED5404" w:rsidP="001026CA">
      <w:pPr>
        <w:pStyle w:val="Nagwek3"/>
        <w:numPr>
          <w:ilvl w:val="2"/>
          <w:numId w:val="41"/>
        </w:numPr>
        <w:ind w:left="426"/>
      </w:pPr>
      <w:bookmarkStart w:id="175" w:name="_Toc140494338"/>
      <w:bookmarkStart w:id="176" w:name="_Toc189657690"/>
      <w:r w:rsidRPr="00C415F8">
        <w:t xml:space="preserve">Zasada </w:t>
      </w:r>
      <w:r>
        <w:t xml:space="preserve">zrównoważonego rozwoju, w tym zasada </w:t>
      </w:r>
      <w:r w:rsidRPr="00C415F8">
        <w:t>DNSH</w:t>
      </w:r>
      <w:bookmarkEnd w:id="172"/>
      <w:bookmarkEnd w:id="175"/>
      <w:bookmarkEnd w:id="176"/>
    </w:p>
    <w:p w14:paraId="7551E228" w14:textId="77777777" w:rsidR="00ED5404" w:rsidRPr="003605F9" w:rsidRDefault="00ED5404" w:rsidP="00AC426C">
      <w:pPr>
        <w:pStyle w:val="Default"/>
        <w:spacing w:before="120" w:line="276" w:lineRule="auto"/>
        <w:rPr>
          <w:rFonts w:asciiTheme="minorHAnsi" w:hAnsiTheme="minorHAnsi" w:cstheme="minorHAnsi"/>
          <w:sz w:val="22"/>
          <w:szCs w:val="22"/>
        </w:rPr>
      </w:pPr>
      <w:r w:rsidRPr="003605F9">
        <w:rPr>
          <w:rFonts w:asciiTheme="minorHAnsi" w:hAnsiTheme="minorHAnsi" w:cstheme="minorHAnsi"/>
          <w:sz w:val="22"/>
          <w:szCs w:val="22"/>
        </w:rPr>
        <w:t>Zasada zrównoważonego rozwoju odpowiada m.in. na obecne potrzeby ludzi bez ograniczania przyszłym pokoleniom możliwości do zaspokojenia swoich potrzeb. Odnosi się do</w:t>
      </w:r>
      <w:r w:rsidRPr="003605F9">
        <w:rPr>
          <w:rFonts w:asciiTheme="minorHAnsi" w:hAnsiTheme="minorHAnsi" w:cstheme="minorHAnsi"/>
          <w:b/>
          <w:bCs/>
          <w:sz w:val="22"/>
          <w:szCs w:val="22"/>
        </w:rPr>
        <w:t xml:space="preserve"> rozwiązań proekologicznych, m.in. oszczędności energii i wody, powtórnego wykorzystania zasobów</w:t>
      </w:r>
      <w:r w:rsidRPr="003605F9">
        <w:rPr>
          <w:rFonts w:asciiTheme="minorHAnsi" w:hAnsiTheme="minorHAnsi" w:cstheme="minorHAnsi"/>
          <w:sz w:val="22"/>
          <w:szCs w:val="22"/>
        </w:rPr>
        <w:t xml:space="preserve">, poszanowania środowiska, a także postępu społecznego i wzrostu gospodarczego. W ramach zrównoważonego rozwoju wyszczególniamy także zasadę „nie czyń poważnych szkód” (ang. do no </w:t>
      </w:r>
      <w:proofErr w:type="spellStart"/>
      <w:r w:rsidRPr="003605F9">
        <w:rPr>
          <w:rFonts w:asciiTheme="minorHAnsi" w:hAnsiTheme="minorHAnsi" w:cstheme="minorHAnsi"/>
          <w:sz w:val="22"/>
          <w:szCs w:val="22"/>
        </w:rPr>
        <w:t>significant</w:t>
      </w:r>
      <w:proofErr w:type="spellEnd"/>
      <w:r w:rsidRPr="003605F9">
        <w:rPr>
          <w:rFonts w:asciiTheme="minorHAnsi" w:hAnsiTheme="minorHAnsi" w:cstheme="minorHAnsi"/>
          <w:sz w:val="22"/>
          <w:szCs w:val="22"/>
        </w:rPr>
        <w:t xml:space="preserve"> </w:t>
      </w:r>
      <w:proofErr w:type="spellStart"/>
      <w:r w:rsidRPr="003605F9">
        <w:rPr>
          <w:rFonts w:asciiTheme="minorHAnsi" w:hAnsiTheme="minorHAnsi" w:cstheme="minorHAnsi"/>
          <w:sz w:val="22"/>
          <w:szCs w:val="22"/>
        </w:rPr>
        <w:t>harm</w:t>
      </w:r>
      <w:proofErr w:type="spellEnd"/>
      <w:r w:rsidRPr="003605F9">
        <w:rPr>
          <w:rFonts w:asciiTheme="minorHAnsi" w:hAnsiTheme="minorHAnsi" w:cstheme="minorHAnsi"/>
          <w:sz w:val="22"/>
          <w:szCs w:val="22"/>
        </w:rPr>
        <w:t xml:space="preserve"> – DNSH) ukierunkowaną na zmianę postaw i upowszechnianie ekologicznych praktyk. Nadanie</w:t>
      </w:r>
      <w:r w:rsidRPr="003605F9">
        <w:rPr>
          <w:rFonts w:asciiTheme="minorHAnsi" w:hAnsiTheme="minorHAnsi" w:cstheme="minorHAnsi"/>
          <w:color w:val="auto"/>
          <w:sz w:val="22"/>
          <w:szCs w:val="22"/>
        </w:rPr>
        <w:t xml:space="preserve"> zasadzie DNSH</w:t>
      </w:r>
      <w:r w:rsidRPr="003605F9">
        <w:rPr>
          <w:rFonts w:asciiTheme="minorHAnsi" w:hAnsiTheme="minorHAnsi" w:cstheme="minorHAnsi"/>
          <w:sz w:val="22"/>
          <w:szCs w:val="22"/>
        </w:rPr>
        <w:t xml:space="preserve"> rangi zasady horyzontalnej oznacza, że ma być ona stosowana w</w:t>
      </w:r>
      <w:r>
        <w:rPr>
          <w:rFonts w:asciiTheme="minorHAnsi" w:hAnsiTheme="minorHAnsi" w:cstheme="minorHAnsi"/>
          <w:sz w:val="22"/>
          <w:szCs w:val="22"/>
        </w:rPr>
        <w:t> </w:t>
      </w:r>
      <w:r w:rsidRPr="003605F9">
        <w:rPr>
          <w:rFonts w:asciiTheme="minorHAnsi" w:hAnsiTheme="minorHAnsi" w:cstheme="minorHAnsi"/>
          <w:sz w:val="22"/>
          <w:szCs w:val="22"/>
        </w:rPr>
        <w:t>projektach powszechnie, przekrojowo, w możliwie szerokim zakresie.</w:t>
      </w:r>
    </w:p>
    <w:p w14:paraId="615DFC7C" w14:textId="398A9743" w:rsidR="00ED5404" w:rsidRPr="000632EE" w:rsidRDefault="00ED5404" w:rsidP="00AC426C">
      <w:pPr>
        <w:rPr>
          <w:rFonts w:asciiTheme="minorHAnsi" w:eastAsia="Calibri" w:hAnsiTheme="minorHAnsi"/>
        </w:rPr>
      </w:pPr>
      <w:r w:rsidRPr="000632EE">
        <w:rPr>
          <w:rFonts w:asciiTheme="minorHAnsi" w:eastAsia="Calibri" w:hAnsiTheme="minorHAnsi"/>
        </w:rPr>
        <w:t>W odniesieniu do FEP 2021-2027 opracowano dokument pn. „Analiza spełniania zasady DNSH dla</w:t>
      </w:r>
      <w:r>
        <w:rPr>
          <w:rFonts w:asciiTheme="minorHAnsi" w:eastAsia="Calibri" w:hAnsiTheme="minorHAnsi" w:cstheme="minorHAnsi"/>
          <w:szCs w:val="22"/>
        </w:rPr>
        <w:t> </w:t>
      </w:r>
      <w:r w:rsidRPr="000632EE">
        <w:rPr>
          <w:rFonts w:asciiTheme="minorHAnsi" w:eastAsia="Calibri" w:hAnsiTheme="minorHAnsi"/>
        </w:rPr>
        <w:t>projektu Programu Fundusze Europejskie dla Pomorza". Ocenę przeprowadzono dla wszystkich typów działań możliwych do wsparcia w ramach celów szczegółowych ujętych w siedmiu Priorytetach FEP, także dla Priorytetów Pomocy Technicznej. Celem analizy jest ocena tego czy realizacja ujętych w projekcie FEP typów działań nie wyrządzi poważnych szkód dla celów środowiskowych, określonych w</w:t>
      </w:r>
      <w:r w:rsidR="00B52B04" w:rsidRPr="00B52B04">
        <w:rPr>
          <w:rFonts w:asciiTheme="minorHAnsi" w:eastAsia="Calibri" w:hAnsiTheme="minorHAnsi"/>
        </w:rPr>
        <w:t xml:space="preserve"> </w:t>
      </w:r>
      <w:bookmarkStart w:id="177" w:name="_Hlk141251502"/>
      <w:r w:rsidR="00B52B04" w:rsidRPr="00943414">
        <w:rPr>
          <w:rFonts w:asciiTheme="minorHAnsi" w:eastAsia="Calibri" w:hAnsiTheme="minorHAnsi"/>
        </w:rPr>
        <w:t>Rozporządzeni</w:t>
      </w:r>
      <w:r w:rsidR="00B52B04">
        <w:rPr>
          <w:rFonts w:asciiTheme="minorHAnsi" w:eastAsia="Calibri" w:hAnsiTheme="minorHAnsi"/>
        </w:rPr>
        <w:t>u</w:t>
      </w:r>
      <w:r w:rsidR="00B52B04" w:rsidRPr="00943414">
        <w:rPr>
          <w:rFonts w:asciiTheme="minorHAnsi" w:eastAsia="Calibri" w:hAnsiTheme="minorHAnsi"/>
        </w:rPr>
        <w:t xml:space="preserve"> Parlamentu Europejskiego i Rady (UE) 2020/852 z dnia 18 czerwca 2020 r. w sprawie ustanowienia ram ułatwiających zrównoważone inwestycje, zmieniające rozporządzenie (UE) 2019/</w:t>
      </w:r>
      <w:bookmarkEnd w:id="177"/>
      <w:r w:rsidR="00EB6A45" w:rsidRPr="00943414">
        <w:rPr>
          <w:rFonts w:asciiTheme="minorHAnsi" w:eastAsia="Calibri" w:hAnsiTheme="minorHAnsi"/>
        </w:rPr>
        <w:t>2088</w:t>
      </w:r>
      <w:r w:rsidR="00EB6A45" w:rsidRPr="000632EE">
        <w:rPr>
          <w:rFonts w:asciiTheme="minorHAnsi" w:eastAsia="Calibri" w:hAnsiTheme="minorHAnsi"/>
        </w:rPr>
        <w:t>.</w:t>
      </w:r>
      <w:r w:rsidRPr="000632EE">
        <w:rPr>
          <w:rFonts w:asciiTheme="minorHAnsi" w:eastAsia="Calibri" w:hAnsiTheme="minorHAnsi"/>
        </w:rPr>
        <w:t xml:space="preserve"> Do powyższych celów środowiskowych należą:</w:t>
      </w:r>
    </w:p>
    <w:p w14:paraId="6DAC06DF" w14:textId="77777777" w:rsidR="00ED5404" w:rsidRPr="000632EE" w:rsidRDefault="00ED5404" w:rsidP="00AC426C">
      <w:pPr>
        <w:pStyle w:val="Akapitzlist"/>
        <w:numPr>
          <w:ilvl w:val="0"/>
          <w:numId w:val="20"/>
        </w:numPr>
        <w:ind w:left="641" w:hanging="357"/>
        <w:rPr>
          <w:rFonts w:asciiTheme="minorHAnsi" w:eastAsia="Calibri" w:hAnsiTheme="minorHAnsi"/>
        </w:rPr>
      </w:pPr>
      <w:r w:rsidRPr="000632EE">
        <w:rPr>
          <w:rFonts w:asciiTheme="minorHAnsi" w:eastAsia="Calibri" w:hAnsiTheme="minorHAnsi"/>
        </w:rPr>
        <w:lastRenderedPageBreak/>
        <w:t>łagodzenie zmian klimatu;</w:t>
      </w:r>
    </w:p>
    <w:p w14:paraId="7B909371" w14:textId="77777777" w:rsidR="00ED5404" w:rsidRPr="00080440" w:rsidRDefault="00ED5404" w:rsidP="00AC426C">
      <w:pPr>
        <w:pStyle w:val="Akapitzlist"/>
        <w:numPr>
          <w:ilvl w:val="0"/>
          <w:numId w:val="20"/>
        </w:numPr>
        <w:ind w:left="641" w:hanging="357"/>
        <w:rPr>
          <w:rFonts w:asciiTheme="minorHAnsi" w:eastAsia="Calibri" w:hAnsiTheme="minorHAnsi"/>
        </w:rPr>
      </w:pPr>
      <w:r w:rsidRPr="00080440">
        <w:rPr>
          <w:rFonts w:asciiTheme="minorHAnsi" w:eastAsia="Calibri" w:hAnsiTheme="minorHAnsi"/>
        </w:rPr>
        <w:t>adaptacja do zmian klimatu;</w:t>
      </w:r>
    </w:p>
    <w:p w14:paraId="74754EC2" w14:textId="77777777" w:rsidR="00ED5404" w:rsidRPr="00A4749F" w:rsidRDefault="00ED5404" w:rsidP="00AC426C">
      <w:pPr>
        <w:pStyle w:val="Akapitzlist"/>
        <w:numPr>
          <w:ilvl w:val="0"/>
          <w:numId w:val="20"/>
        </w:numPr>
        <w:ind w:left="641" w:hanging="357"/>
        <w:rPr>
          <w:rFonts w:asciiTheme="minorHAnsi" w:eastAsia="Calibri" w:hAnsiTheme="minorHAnsi"/>
        </w:rPr>
      </w:pPr>
      <w:r w:rsidRPr="00FE5C38">
        <w:rPr>
          <w:rFonts w:asciiTheme="minorHAnsi" w:eastAsia="Calibri" w:hAnsiTheme="minorHAnsi"/>
        </w:rPr>
        <w:t>zrównoważone wykorzystywanie i ochrona zasobów wodnych i morskich;</w:t>
      </w:r>
    </w:p>
    <w:p w14:paraId="535B5A4B" w14:textId="77777777" w:rsidR="00ED5404" w:rsidRPr="004228FD" w:rsidRDefault="00ED5404" w:rsidP="00AC426C">
      <w:pPr>
        <w:pStyle w:val="Akapitzlist"/>
        <w:numPr>
          <w:ilvl w:val="0"/>
          <w:numId w:val="20"/>
        </w:numPr>
        <w:ind w:left="641" w:hanging="357"/>
        <w:rPr>
          <w:rFonts w:asciiTheme="minorHAnsi" w:eastAsia="Calibri" w:hAnsiTheme="minorHAnsi"/>
        </w:rPr>
      </w:pPr>
      <w:r w:rsidRPr="004228FD">
        <w:rPr>
          <w:rFonts w:asciiTheme="minorHAnsi" w:eastAsia="Calibri" w:hAnsiTheme="minorHAnsi"/>
        </w:rPr>
        <w:t>przejście na gospodarkę o obiegu zamkniętym</w:t>
      </w:r>
      <w:r>
        <w:rPr>
          <w:rFonts w:asciiTheme="minorHAnsi" w:eastAsia="Calibri" w:hAnsiTheme="minorHAnsi"/>
        </w:rPr>
        <w:t>;</w:t>
      </w:r>
    </w:p>
    <w:p w14:paraId="72A3C5C9" w14:textId="77777777" w:rsidR="00ED5404" w:rsidRPr="004228FD" w:rsidRDefault="00ED5404" w:rsidP="00AC426C">
      <w:pPr>
        <w:pStyle w:val="Akapitzlist"/>
        <w:numPr>
          <w:ilvl w:val="0"/>
          <w:numId w:val="20"/>
        </w:numPr>
        <w:ind w:left="641" w:hanging="357"/>
        <w:rPr>
          <w:rFonts w:asciiTheme="minorHAnsi" w:eastAsia="Calibri" w:hAnsiTheme="minorHAnsi"/>
        </w:rPr>
      </w:pPr>
      <w:r w:rsidRPr="004228FD">
        <w:rPr>
          <w:rFonts w:asciiTheme="minorHAnsi" w:eastAsia="Calibri" w:hAnsiTheme="minorHAnsi"/>
        </w:rPr>
        <w:t>zapobieganie zanieczyszczeniu i jego kontrola</w:t>
      </w:r>
      <w:r>
        <w:rPr>
          <w:rFonts w:asciiTheme="minorHAnsi" w:eastAsia="Calibri" w:hAnsiTheme="minorHAnsi"/>
        </w:rPr>
        <w:t>;</w:t>
      </w:r>
    </w:p>
    <w:p w14:paraId="0FE7A85C" w14:textId="77777777" w:rsidR="00ED5404" w:rsidRPr="004228FD" w:rsidRDefault="00ED5404" w:rsidP="00AC426C">
      <w:pPr>
        <w:pStyle w:val="Akapitzlist"/>
        <w:numPr>
          <w:ilvl w:val="0"/>
          <w:numId w:val="20"/>
        </w:numPr>
        <w:ind w:left="641" w:hanging="357"/>
        <w:rPr>
          <w:rFonts w:asciiTheme="minorHAnsi" w:eastAsia="Calibri" w:hAnsiTheme="minorHAnsi"/>
        </w:rPr>
      </w:pPr>
      <w:r w:rsidRPr="004228FD">
        <w:rPr>
          <w:rFonts w:asciiTheme="minorHAnsi" w:eastAsia="Calibri" w:hAnsiTheme="minorHAnsi"/>
        </w:rPr>
        <w:t>ochrona i odbudowa bioróżnorodności i ekosystemów.</w:t>
      </w:r>
    </w:p>
    <w:p w14:paraId="45327A1C" w14:textId="554692CE" w:rsidR="00ED5404" w:rsidRPr="000632EE" w:rsidRDefault="00ED5404" w:rsidP="00AC426C">
      <w:pPr>
        <w:rPr>
          <w:rFonts w:asciiTheme="minorHAnsi" w:eastAsia="Calibri" w:hAnsiTheme="minorHAnsi"/>
          <w:b/>
          <w:sz w:val="24"/>
        </w:rPr>
      </w:pPr>
      <w:r w:rsidRPr="00D00E8E">
        <w:rPr>
          <w:rFonts w:asciiTheme="minorHAnsi" w:eastAsia="Calibri" w:hAnsiTheme="minorHAnsi"/>
          <w:b/>
        </w:rPr>
        <w:t>W ramach potwierdzenia spełnienia zasady „nie czyń poważnych szkód” należy odnieść się</w:t>
      </w:r>
      <w:r w:rsidR="006D2A4D">
        <w:rPr>
          <w:rFonts w:asciiTheme="minorHAnsi" w:eastAsia="Calibri" w:hAnsiTheme="minorHAnsi"/>
          <w:b/>
        </w:rPr>
        <w:t> </w:t>
      </w:r>
      <w:r w:rsidRPr="00D00E8E">
        <w:rPr>
          <w:rFonts w:asciiTheme="minorHAnsi" w:eastAsia="Calibri" w:hAnsiTheme="minorHAnsi"/>
          <w:b/>
        </w:rPr>
        <w:t>we</w:t>
      </w:r>
      <w:r>
        <w:rPr>
          <w:rFonts w:asciiTheme="minorHAnsi" w:eastAsia="Calibri" w:hAnsiTheme="minorHAnsi"/>
          <w:b/>
        </w:rPr>
        <w:t> </w:t>
      </w:r>
      <w:r w:rsidRPr="00D00E8E">
        <w:rPr>
          <w:rFonts w:asciiTheme="minorHAnsi" w:eastAsia="Calibri" w:hAnsiTheme="minorHAnsi"/>
          <w:b/>
        </w:rPr>
        <w:t>wniosku o dofinansowanie projektu do ww. analizy i zamieszczonych w niej ustaleń dla</w:t>
      </w:r>
      <w:r>
        <w:rPr>
          <w:rFonts w:asciiTheme="minorHAnsi" w:eastAsia="Calibri" w:hAnsiTheme="minorHAnsi" w:cstheme="minorHAnsi"/>
          <w:b/>
          <w:szCs w:val="22"/>
        </w:rPr>
        <w:t> </w:t>
      </w:r>
      <w:r w:rsidRPr="000632EE">
        <w:rPr>
          <w:rFonts w:asciiTheme="minorHAnsi" w:eastAsia="Calibri" w:hAnsiTheme="minorHAnsi"/>
          <w:b/>
        </w:rPr>
        <w:t>poszczególnych typów działania – tj. wskazać zgodność danego projektu z ww. zasadą.</w:t>
      </w:r>
    </w:p>
    <w:p w14:paraId="364D1099" w14:textId="25898555" w:rsidR="00060481" w:rsidRPr="00060481" w:rsidRDefault="00ED5404" w:rsidP="00060481">
      <w:pPr>
        <w:rPr>
          <w:rFonts w:asciiTheme="minorHAnsi" w:eastAsia="Calibri" w:hAnsiTheme="minorHAnsi"/>
        </w:rPr>
      </w:pPr>
      <w:r>
        <w:t xml:space="preserve">Zgodnie z powyższym dokumentem </w:t>
      </w:r>
      <w:r w:rsidRPr="000632EE">
        <w:rPr>
          <w:rFonts w:asciiTheme="minorHAnsi" w:eastAsia="Calibri" w:hAnsiTheme="minorHAnsi"/>
        </w:rPr>
        <w:t>wszystkie typy działań realizowane w ramach poszczególnych celów szczegółowych EFS+</w:t>
      </w:r>
      <w:r>
        <w:rPr>
          <w:rFonts w:asciiTheme="minorHAnsi" w:eastAsia="Calibri" w:hAnsiTheme="minorHAnsi"/>
        </w:rPr>
        <w:t xml:space="preserve"> </w:t>
      </w:r>
      <w:r w:rsidRPr="009A2BCD">
        <w:rPr>
          <w:rFonts w:asciiTheme="minorHAnsi" w:eastAsia="Calibri" w:hAnsiTheme="minorHAnsi"/>
        </w:rPr>
        <w:t>nie będą miały żadnego lub będą miały nieznaczny przewidywalny wpływ na</w:t>
      </w:r>
      <w:r w:rsidR="00B52B04">
        <w:rPr>
          <w:rFonts w:asciiTheme="minorHAnsi" w:eastAsia="Calibri" w:hAnsiTheme="minorHAnsi"/>
        </w:rPr>
        <w:t xml:space="preserve"> wyżej wymienione cele środowiskowe.</w:t>
      </w:r>
      <w:r w:rsidR="00060481" w:rsidRPr="00060481">
        <w:t xml:space="preserve"> </w:t>
      </w:r>
      <w:r w:rsidR="00060481" w:rsidRPr="00060481">
        <w:rPr>
          <w:rFonts w:asciiTheme="minorHAnsi" w:eastAsia="Calibri" w:hAnsiTheme="minorHAnsi"/>
        </w:rPr>
        <w:t>Należy rozważyć wdrożenie w przedmiotowym projekcie następujących działań:</w:t>
      </w:r>
    </w:p>
    <w:p w14:paraId="45829B18" w14:textId="1D0AEFB8" w:rsidR="00060481" w:rsidRPr="00905FA4" w:rsidRDefault="00060481" w:rsidP="0065593C">
      <w:pPr>
        <w:pStyle w:val="Akapitzlist"/>
        <w:numPr>
          <w:ilvl w:val="1"/>
          <w:numId w:val="59"/>
        </w:numPr>
        <w:spacing w:before="0"/>
        <w:ind w:left="567"/>
        <w:rPr>
          <w:rFonts w:asciiTheme="minorHAnsi" w:eastAsia="Calibri" w:hAnsiTheme="minorHAnsi"/>
        </w:rPr>
      </w:pPr>
      <w:r w:rsidRPr="00905FA4">
        <w:rPr>
          <w:rFonts w:asciiTheme="minorHAnsi" w:eastAsia="Calibri" w:hAnsiTheme="minorHAnsi"/>
        </w:rPr>
        <w:t>ograniczenie zużycia jednorazowej zastawy stołowej na rzecz zastawy wielokrotnego użytku;</w:t>
      </w:r>
    </w:p>
    <w:p w14:paraId="3E84B592" w14:textId="0634E78B" w:rsidR="00060481" w:rsidRPr="00905FA4" w:rsidRDefault="00060481" w:rsidP="0065593C">
      <w:pPr>
        <w:pStyle w:val="Akapitzlist"/>
        <w:numPr>
          <w:ilvl w:val="1"/>
          <w:numId w:val="59"/>
        </w:numPr>
        <w:spacing w:before="0"/>
        <w:ind w:left="567"/>
        <w:rPr>
          <w:rFonts w:asciiTheme="minorHAnsi" w:eastAsia="Calibri" w:hAnsiTheme="minorHAnsi"/>
        </w:rPr>
      </w:pPr>
      <w:r w:rsidRPr="00905FA4">
        <w:rPr>
          <w:rFonts w:asciiTheme="minorHAnsi" w:eastAsia="Calibri" w:hAnsiTheme="minorHAnsi"/>
        </w:rPr>
        <w:t>segregacja odpadów;</w:t>
      </w:r>
    </w:p>
    <w:p w14:paraId="04367151" w14:textId="1A741568" w:rsidR="00060481" w:rsidRPr="00905FA4" w:rsidRDefault="00060481" w:rsidP="0065593C">
      <w:pPr>
        <w:pStyle w:val="Akapitzlist"/>
        <w:numPr>
          <w:ilvl w:val="1"/>
          <w:numId w:val="59"/>
        </w:numPr>
        <w:spacing w:before="0"/>
        <w:ind w:left="567"/>
        <w:rPr>
          <w:rFonts w:asciiTheme="minorHAnsi" w:eastAsia="Calibri" w:hAnsiTheme="minorHAnsi"/>
        </w:rPr>
      </w:pPr>
      <w:r w:rsidRPr="00905FA4">
        <w:rPr>
          <w:rFonts w:asciiTheme="minorHAnsi" w:eastAsia="Calibri" w:hAnsiTheme="minorHAnsi"/>
        </w:rPr>
        <w:t>ograniczenia nadmiernego zużycia wody i energii elektrycznej;</w:t>
      </w:r>
    </w:p>
    <w:p w14:paraId="37A5EAA5" w14:textId="215E804F" w:rsidR="00060481" w:rsidRPr="00905FA4" w:rsidRDefault="00060481" w:rsidP="0065593C">
      <w:pPr>
        <w:pStyle w:val="Akapitzlist"/>
        <w:numPr>
          <w:ilvl w:val="1"/>
          <w:numId w:val="59"/>
        </w:numPr>
        <w:spacing w:before="0"/>
        <w:ind w:left="567"/>
        <w:rPr>
          <w:rFonts w:asciiTheme="minorHAnsi" w:eastAsia="Calibri" w:hAnsiTheme="minorHAnsi"/>
        </w:rPr>
      </w:pPr>
      <w:r w:rsidRPr="00905FA4">
        <w:rPr>
          <w:rFonts w:asciiTheme="minorHAnsi" w:eastAsia="Calibri" w:hAnsiTheme="minorHAnsi"/>
        </w:rPr>
        <w:t>minimalizowanie zużycia zasobów w postaci papieru;</w:t>
      </w:r>
    </w:p>
    <w:p w14:paraId="73279AF3" w14:textId="6581A68F" w:rsidR="00060481" w:rsidRPr="00905FA4" w:rsidRDefault="00060481" w:rsidP="0065593C">
      <w:pPr>
        <w:pStyle w:val="Akapitzlist"/>
        <w:numPr>
          <w:ilvl w:val="1"/>
          <w:numId w:val="59"/>
        </w:numPr>
        <w:spacing w:before="0"/>
        <w:ind w:left="567"/>
        <w:rPr>
          <w:rFonts w:asciiTheme="minorHAnsi" w:eastAsia="Calibri" w:hAnsiTheme="minorHAnsi"/>
        </w:rPr>
      </w:pPr>
      <w:r w:rsidRPr="00905FA4">
        <w:rPr>
          <w:rFonts w:asciiTheme="minorHAnsi" w:eastAsia="Calibri" w:hAnsiTheme="minorHAnsi"/>
        </w:rPr>
        <w:t>drukowanie i kopiowanie obustronne w trybie oszczędnym;</w:t>
      </w:r>
    </w:p>
    <w:p w14:paraId="51704267" w14:textId="6A1F211E" w:rsidR="00060481" w:rsidRPr="00905FA4" w:rsidRDefault="00060481" w:rsidP="0065593C">
      <w:pPr>
        <w:pStyle w:val="Akapitzlist"/>
        <w:numPr>
          <w:ilvl w:val="1"/>
          <w:numId w:val="59"/>
        </w:numPr>
        <w:spacing w:before="0"/>
        <w:ind w:left="567"/>
        <w:rPr>
          <w:rFonts w:asciiTheme="minorHAnsi" w:eastAsia="Calibri" w:hAnsiTheme="minorHAnsi"/>
        </w:rPr>
      </w:pPr>
      <w:r w:rsidRPr="00905FA4">
        <w:rPr>
          <w:rFonts w:asciiTheme="minorHAnsi" w:eastAsia="Calibri" w:hAnsiTheme="minorHAnsi"/>
        </w:rPr>
        <w:t>ograniczanie ilości druku oraz drukowanie materiałów „na życzenie” zamiast „na zapas”;</w:t>
      </w:r>
    </w:p>
    <w:p w14:paraId="5AB0596F" w14:textId="6ECE15AD" w:rsidR="00060481" w:rsidRPr="00905FA4" w:rsidRDefault="00060481" w:rsidP="0065593C">
      <w:pPr>
        <w:pStyle w:val="Akapitzlist"/>
        <w:numPr>
          <w:ilvl w:val="1"/>
          <w:numId w:val="59"/>
        </w:numPr>
        <w:spacing w:before="0"/>
        <w:ind w:left="567"/>
        <w:rPr>
          <w:rFonts w:asciiTheme="minorHAnsi" w:eastAsia="Calibri" w:hAnsiTheme="minorHAnsi"/>
        </w:rPr>
      </w:pPr>
      <w:r w:rsidRPr="00905FA4">
        <w:rPr>
          <w:rFonts w:asciiTheme="minorHAnsi" w:eastAsia="Calibri" w:hAnsiTheme="minorHAnsi"/>
        </w:rPr>
        <w:t>dążenie do wprowadzenia elektronicznego obiegu dokumentów;</w:t>
      </w:r>
    </w:p>
    <w:p w14:paraId="3C834FDA" w14:textId="23C9DA02" w:rsidR="00ED5404" w:rsidRPr="00905FA4" w:rsidRDefault="00060481" w:rsidP="0065593C">
      <w:pPr>
        <w:pStyle w:val="Akapitzlist"/>
        <w:numPr>
          <w:ilvl w:val="1"/>
          <w:numId w:val="59"/>
        </w:numPr>
        <w:spacing w:before="0"/>
        <w:ind w:left="567" w:hanging="357"/>
        <w:rPr>
          <w:rFonts w:asciiTheme="minorHAnsi" w:eastAsia="Calibri" w:hAnsiTheme="minorHAnsi"/>
        </w:rPr>
      </w:pPr>
      <w:r w:rsidRPr="00905FA4">
        <w:rPr>
          <w:rFonts w:asciiTheme="minorHAnsi" w:eastAsia="Calibri" w:hAnsiTheme="minorHAnsi"/>
        </w:rPr>
        <w:t>przesyłanie materiałów w formie elektronicznej/ e-mail.</w:t>
      </w:r>
    </w:p>
    <w:p w14:paraId="2826257C" w14:textId="01465203" w:rsidR="004E1EDE" w:rsidRPr="00410127" w:rsidRDefault="004E1EDE" w:rsidP="00AC426C">
      <w:pPr>
        <w:pStyle w:val="Nagwek2"/>
        <w:rPr>
          <w:rFonts w:asciiTheme="minorHAnsi" w:hAnsiTheme="minorHAnsi"/>
        </w:rPr>
      </w:pPr>
      <w:bookmarkStart w:id="178" w:name="_Toc422301633"/>
      <w:bookmarkStart w:id="179" w:name="_Toc440885208"/>
      <w:bookmarkStart w:id="180" w:name="_Toc447262907"/>
      <w:bookmarkStart w:id="181" w:name="_Toc448399230"/>
      <w:bookmarkStart w:id="182" w:name="_Toc136253558"/>
      <w:bookmarkStart w:id="183" w:name="_Toc138234615"/>
      <w:bookmarkStart w:id="184" w:name="_Toc189657691"/>
      <w:r w:rsidRPr="00410127">
        <w:rPr>
          <w:rFonts w:asciiTheme="minorHAnsi" w:hAnsiTheme="minorHAnsi"/>
        </w:rPr>
        <w:t>Ogólne zasady dotyczące realizacji projektów</w:t>
      </w:r>
      <w:bookmarkEnd w:id="178"/>
      <w:r w:rsidRPr="00410127">
        <w:rPr>
          <w:rFonts w:asciiTheme="minorHAnsi" w:hAnsiTheme="minorHAnsi"/>
        </w:rPr>
        <w:t xml:space="preserve"> w </w:t>
      </w:r>
      <w:bookmarkEnd w:id="179"/>
      <w:bookmarkEnd w:id="180"/>
      <w:bookmarkEnd w:id="181"/>
      <w:r w:rsidRPr="00410127">
        <w:rPr>
          <w:rFonts w:asciiTheme="minorHAnsi" w:hAnsiTheme="minorHAnsi"/>
        </w:rPr>
        <w:t>naborze</w:t>
      </w:r>
      <w:bookmarkEnd w:id="182"/>
      <w:bookmarkEnd w:id="183"/>
      <w:bookmarkEnd w:id="184"/>
    </w:p>
    <w:p w14:paraId="677478B1" w14:textId="14ED28FE" w:rsidR="004E1EDE" w:rsidRPr="00410127" w:rsidRDefault="004E1EDE" w:rsidP="00AC426C">
      <w:pPr>
        <w:pStyle w:val="Nagwek3"/>
        <w:ind w:left="493"/>
        <w:rPr>
          <w:rFonts w:asciiTheme="minorHAnsi" w:hAnsiTheme="minorHAnsi"/>
          <w:color w:val="FF0000"/>
        </w:rPr>
      </w:pPr>
      <w:bookmarkStart w:id="185" w:name="_Toc419892494"/>
      <w:bookmarkStart w:id="186" w:name="_Toc422301641"/>
      <w:bookmarkStart w:id="187" w:name="_Toc440885209"/>
      <w:bookmarkStart w:id="188" w:name="_Toc447262908"/>
      <w:bookmarkStart w:id="189" w:name="_Toc448399231"/>
      <w:bookmarkStart w:id="190" w:name="_Toc138234616"/>
      <w:bookmarkStart w:id="191" w:name="_Toc136253559"/>
      <w:bookmarkStart w:id="192" w:name="_Toc189657692"/>
      <w:r w:rsidRPr="00410127">
        <w:rPr>
          <w:rFonts w:asciiTheme="minorHAnsi" w:hAnsiTheme="minorHAnsi"/>
        </w:rPr>
        <w:t>Partnerstwo w projek</w:t>
      </w:r>
      <w:bookmarkEnd w:id="185"/>
      <w:r w:rsidRPr="00410127">
        <w:rPr>
          <w:rFonts w:asciiTheme="minorHAnsi" w:hAnsiTheme="minorHAnsi"/>
        </w:rPr>
        <w:t>cie</w:t>
      </w:r>
      <w:bookmarkEnd w:id="186"/>
      <w:bookmarkEnd w:id="187"/>
      <w:bookmarkEnd w:id="188"/>
      <w:bookmarkEnd w:id="189"/>
      <w:bookmarkEnd w:id="190"/>
      <w:r w:rsidRPr="00410127">
        <w:rPr>
          <w:rFonts w:asciiTheme="minorHAnsi" w:hAnsiTheme="minorHAnsi"/>
        </w:rPr>
        <w:t xml:space="preserve"> </w:t>
      </w:r>
      <w:bookmarkEnd w:id="191"/>
      <w:bookmarkEnd w:id="192"/>
    </w:p>
    <w:p w14:paraId="7A46FFC7" w14:textId="415E095A" w:rsidR="004E1EDE" w:rsidRPr="00410127" w:rsidRDefault="004E1EDE" w:rsidP="00AC426C">
      <w:pPr>
        <w:rPr>
          <w:rFonts w:asciiTheme="minorHAnsi" w:hAnsiTheme="minorHAnsi"/>
        </w:rPr>
      </w:pPr>
      <w:r w:rsidRPr="00410127">
        <w:rPr>
          <w:rFonts w:asciiTheme="minorHAnsi" w:hAnsiTheme="minorHAnsi"/>
        </w:rPr>
        <w:t xml:space="preserve">Zasady realizacji projektów </w:t>
      </w:r>
      <w:r w:rsidR="00D42545" w:rsidRPr="00410127">
        <w:rPr>
          <w:rFonts w:asciiTheme="minorHAnsi" w:hAnsiTheme="minorHAnsi"/>
        </w:rPr>
        <w:t>partnerskich</w:t>
      </w:r>
      <w:r w:rsidR="00D42545">
        <w:rPr>
          <w:rStyle w:val="Odwoanieprzypisudolnego"/>
          <w:rFonts w:asciiTheme="minorHAnsi" w:hAnsiTheme="minorHAnsi"/>
        </w:rPr>
        <w:footnoteReference w:id="20"/>
      </w:r>
      <w:r w:rsidR="00D42545" w:rsidRPr="00410127">
        <w:rPr>
          <w:rFonts w:asciiTheme="minorHAnsi" w:hAnsiTheme="minorHAnsi"/>
        </w:rPr>
        <w:t xml:space="preserve"> </w:t>
      </w:r>
      <w:r w:rsidRPr="00410127">
        <w:rPr>
          <w:rFonts w:asciiTheme="minorHAnsi" w:hAnsiTheme="minorHAnsi"/>
        </w:rPr>
        <w:t>oraz zasady wyboru partnerów zostały uregulowane w</w:t>
      </w:r>
      <w:r w:rsidR="00AA4C8C" w:rsidRPr="00410127">
        <w:rPr>
          <w:rFonts w:asciiTheme="minorHAnsi" w:hAnsiTheme="minorHAnsi"/>
        </w:rPr>
        <w:t> </w:t>
      </w:r>
      <w:r w:rsidRPr="00410127">
        <w:rPr>
          <w:rFonts w:asciiTheme="minorHAnsi" w:hAnsiTheme="minorHAnsi"/>
        </w:rPr>
        <w:t>art.</w:t>
      </w:r>
      <w:r w:rsidR="00AA4C8C" w:rsidRPr="00410127">
        <w:rPr>
          <w:rFonts w:asciiTheme="minorHAnsi" w:hAnsiTheme="minorHAnsi"/>
        </w:rPr>
        <w:t> </w:t>
      </w:r>
      <w:r w:rsidRPr="00410127">
        <w:rPr>
          <w:rFonts w:asciiTheme="minorHAnsi" w:hAnsiTheme="minorHAnsi"/>
        </w:rPr>
        <w:t>39 ustawy wdrożeniowej. Zgodnie z ustawą wdrożeniową projekty w ramach naboru mogą być</w:t>
      </w:r>
      <w:r w:rsidR="00FC2D85">
        <w:rPr>
          <w:rFonts w:asciiTheme="minorHAnsi" w:hAnsiTheme="minorHAnsi"/>
        </w:rPr>
        <w:t> </w:t>
      </w:r>
      <w:r w:rsidRPr="00410127">
        <w:rPr>
          <w:rFonts w:asciiTheme="minorHAnsi" w:hAnsiTheme="minorHAnsi"/>
        </w:rPr>
        <w:t xml:space="preserve">realizowane przez kilka podmiotów w formie partnerstwa. Partnerem wiodącym w projekcie partnerskim jest podmiot inicjujący projekt partnerski, czyli wnioskodawca/beneficjent, który dysponuje potencjałem ekonomicznym zapewniającym prawidłową realizację projektu. Do projektu każdy z partnerów wnosi zasoby ludzkie, organizacyjne, techniczne lub finansowe. </w:t>
      </w:r>
      <w:bookmarkStart w:id="193" w:name="_Hlk149569839"/>
      <w:r w:rsidRPr="00410127">
        <w:rPr>
          <w:rFonts w:asciiTheme="minorHAnsi" w:hAnsiTheme="minorHAnsi"/>
        </w:rPr>
        <w:t>Udział partnerów w projekcie nie może jednak polegać wyłącznie na wniesieniu przedmiotowych zasobów. Partnerstwo musi opierać się na wspólnej realizacji projektu</w:t>
      </w:r>
      <w:r w:rsidR="00A759C6">
        <w:rPr>
          <w:rFonts w:asciiTheme="minorHAnsi" w:hAnsiTheme="minorHAnsi"/>
        </w:rPr>
        <w:t>.</w:t>
      </w:r>
      <w:bookmarkEnd w:id="193"/>
      <w:r w:rsidR="00A759C6">
        <w:rPr>
          <w:rFonts w:asciiTheme="minorHAnsi" w:hAnsiTheme="minorHAnsi"/>
        </w:rPr>
        <w:t xml:space="preserve"> </w:t>
      </w:r>
      <w:r w:rsidRPr="00410127">
        <w:rPr>
          <w:rFonts w:asciiTheme="minorHAnsi" w:hAnsiTheme="minorHAnsi"/>
        </w:rPr>
        <w:t>Projekty partnerskie realizowane są</w:t>
      </w:r>
      <w:r w:rsidR="00446873">
        <w:rPr>
          <w:rFonts w:asciiTheme="minorHAnsi" w:hAnsiTheme="minorHAnsi"/>
        </w:rPr>
        <w:t> </w:t>
      </w:r>
      <w:r w:rsidRPr="00410127">
        <w:rPr>
          <w:rFonts w:asciiTheme="minorHAnsi" w:hAnsiTheme="minorHAnsi"/>
        </w:rPr>
        <w:t>na podstawie umowy o partnerstwie, która powinna określać w szczególności:</w:t>
      </w:r>
    </w:p>
    <w:p w14:paraId="10CF8190" w14:textId="6EC93CB4"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przedmiot umowy</w:t>
      </w:r>
      <w:r w:rsidR="00EB13EF" w:rsidRPr="00410127">
        <w:rPr>
          <w:rFonts w:asciiTheme="minorHAnsi" w:hAnsiTheme="minorHAnsi"/>
        </w:rPr>
        <w:t>;</w:t>
      </w:r>
    </w:p>
    <w:p w14:paraId="03AA25FE" w14:textId="34258101"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prawa i obowiązki stron</w:t>
      </w:r>
      <w:r w:rsidR="00EB13EF" w:rsidRPr="00410127">
        <w:rPr>
          <w:rFonts w:asciiTheme="minorHAnsi" w:hAnsiTheme="minorHAnsi"/>
        </w:rPr>
        <w:t>;</w:t>
      </w:r>
    </w:p>
    <w:p w14:paraId="318028FD" w14:textId="3D85852D"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zakres i formę udziału poszczególnych partnerów w projekcie w tym w zakresie realizowanych przez nich zadań</w:t>
      </w:r>
      <w:r w:rsidR="00EB13EF" w:rsidRPr="00410127">
        <w:rPr>
          <w:rFonts w:asciiTheme="minorHAnsi" w:hAnsiTheme="minorHAnsi"/>
        </w:rPr>
        <w:t>;</w:t>
      </w:r>
    </w:p>
    <w:p w14:paraId="1CB12FBA" w14:textId="511EF262"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partnera wiodącego uprawnionego do reprezentowania pozostałych partnerów projektu</w:t>
      </w:r>
      <w:r w:rsidR="00220139">
        <w:rPr>
          <w:rFonts w:asciiTheme="minorHAnsi" w:hAnsiTheme="minorHAnsi"/>
        </w:rPr>
        <w:t>;</w:t>
      </w:r>
    </w:p>
    <w:p w14:paraId="5480C6CA" w14:textId="73DD1E39"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lastRenderedPageBreak/>
        <w:t>sposób przekazywania dofinansowania na pokrycie kosztów ponoszonych przez poszczególnych partnerów projektu, umożliwiający określenie kwoty dofinansowania udzielonego każdemu z partnerów</w:t>
      </w:r>
      <w:r w:rsidR="00EB13EF" w:rsidRPr="00410127">
        <w:rPr>
          <w:rFonts w:asciiTheme="minorHAnsi" w:hAnsiTheme="minorHAnsi"/>
        </w:rPr>
        <w:t>;</w:t>
      </w:r>
    </w:p>
    <w:p w14:paraId="6B571383" w14:textId="551CF56F" w:rsidR="004E1EDE" w:rsidRPr="00410127" w:rsidRDefault="004E1EDE" w:rsidP="005F61A0">
      <w:pPr>
        <w:pStyle w:val="Akapitzlist"/>
        <w:keepLines w:val="0"/>
        <w:numPr>
          <w:ilvl w:val="0"/>
          <w:numId w:val="21"/>
        </w:numPr>
        <w:ind w:left="641" w:hanging="357"/>
        <w:rPr>
          <w:rFonts w:asciiTheme="minorHAnsi" w:hAnsiTheme="minorHAnsi"/>
        </w:rPr>
      </w:pPr>
      <w:r w:rsidRPr="00410127">
        <w:rPr>
          <w:rFonts w:asciiTheme="minorHAnsi" w:hAnsiTheme="minorHAnsi"/>
        </w:rPr>
        <w:t>sposób postępowania w przypadku naruszenia lub niewywiązania się stron z postanowień tej</w:t>
      </w:r>
      <w:r w:rsidR="00446873">
        <w:rPr>
          <w:rFonts w:asciiTheme="minorHAnsi" w:hAnsiTheme="minorHAnsi"/>
        </w:rPr>
        <w:t> </w:t>
      </w:r>
      <w:r w:rsidRPr="00410127">
        <w:rPr>
          <w:rFonts w:asciiTheme="minorHAnsi" w:hAnsiTheme="minorHAnsi"/>
        </w:rPr>
        <w:t>umowy.</w:t>
      </w:r>
    </w:p>
    <w:p w14:paraId="06948A85" w14:textId="4522F542" w:rsidR="004E1EDE" w:rsidRPr="00410127" w:rsidRDefault="004E1EDE" w:rsidP="005F61A0">
      <w:pPr>
        <w:keepLines w:val="0"/>
        <w:rPr>
          <w:rFonts w:asciiTheme="minorHAnsi" w:hAnsiTheme="minorHAnsi"/>
        </w:rPr>
      </w:pPr>
      <w:r w:rsidRPr="00410127">
        <w:rPr>
          <w:rFonts w:asciiTheme="minorHAnsi" w:hAnsiTheme="minorHAnsi"/>
        </w:rPr>
        <w:t>Stroną umowy o partnerstwie nie może być podmiot wykluczony z możliwości otrzymania dofinansowania na podstawie przepisów odrębnych. Wybór partnerów odbywa się przed złożeniem wniosku o dofinansowanie, zgodnie z zasadami określonymi w art. 39 ustawy wdrożeniowej. W</w:t>
      </w:r>
      <w:r w:rsidR="00AA4C8C" w:rsidRPr="00410127">
        <w:rPr>
          <w:rFonts w:asciiTheme="minorHAnsi" w:hAnsiTheme="minorHAnsi"/>
        </w:rPr>
        <w:t> </w:t>
      </w:r>
      <w:r w:rsidRPr="00410127">
        <w:rPr>
          <w:rFonts w:asciiTheme="minorHAnsi" w:hAnsiTheme="minorHAnsi"/>
        </w:rPr>
        <w:t xml:space="preserve">drodze </w:t>
      </w:r>
      <w:r w:rsidR="00EB6A45" w:rsidRPr="00410127">
        <w:rPr>
          <w:rFonts w:asciiTheme="minorHAnsi" w:hAnsiTheme="minorHAnsi"/>
        </w:rPr>
        <w:t>wyjątku, w</w:t>
      </w:r>
      <w:r w:rsidRPr="00410127">
        <w:rPr>
          <w:rFonts w:asciiTheme="minorHAnsi" w:hAnsiTheme="minorHAnsi"/>
        </w:rPr>
        <w:t xml:space="preserve"> przypadkach uzasadnionych koniecznością zapewnienia prawidłowej i</w:t>
      </w:r>
      <w:r w:rsidR="00AA4C8C" w:rsidRPr="00410127">
        <w:rPr>
          <w:rFonts w:asciiTheme="minorHAnsi" w:hAnsiTheme="minorHAnsi"/>
        </w:rPr>
        <w:t> </w:t>
      </w:r>
      <w:r w:rsidRPr="00410127">
        <w:rPr>
          <w:rFonts w:asciiTheme="minorHAnsi" w:hAnsiTheme="minorHAnsi"/>
        </w:rPr>
        <w:t>terminowej realizacji projektu, może nastąpić zmiana partnera za zgodą IZ FEP. Dodatkowo, w</w:t>
      </w:r>
      <w:r w:rsidR="00AA4C8C" w:rsidRPr="00410127">
        <w:rPr>
          <w:rFonts w:asciiTheme="minorHAnsi" w:hAnsiTheme="minorHAnsi"/>
        </w:rPr>
        <w:t> </w:t>
      </w:r>
      <w:r w:rsidRPr="00410127">
        <w:rPr>
          <w:rFonts w:asciiTheme="minorHAnsi" w:hAnsiTheme="minorHAnsi"/>
        </w:rPr>
        <w:t>związku z wystąpieniem okoliczności, które nie mogły być znane na dzień zawarcia umowy o</w:t>
      </w:r>
      <w:r w:rsidR="00AA4C8C" w:rsidRPr="00410127">
        <w:rPr>
          <w:rFonts w:asciiTheme="minorHAnsi" w:hAnsiTheme="minorHAnsi"/>
        </w:rPr>
        <w:t> </w:t>
      </w:r>
      <w:r w:rsidRPr="00410127">
        <w:rPr>
          <w:rFonts w:asciiTheme="minorHAnsi" w:hAnsiTheme="minorHAnsi"/>
        </w:rPr>
        <w:t>dofinansowanie projektu, za zgodą IZ FEP, może nastąpić wybór partnera po zawarciu umowy o</w:t>
      </w:r>
      <w:r w:rsidR="00AA4C8C" w:rsidRPr="00410127">
        <w:rPr>
          <w:rFonts w:asciiTheme="minorHAnsi" w:hAnsiTheme="minorHAnsi"/>
        </w:rPr>
        <w:t> </w:t>
      </w:r>
      <w:r w:rsidRPr="00410127">
        <w:rPr>
          <w:rFonts w:asciiTheme="minorHAnsi" w:hAnsiTheme="minorHAnsi"/>
        </w:rPr>
        <w:t>dofinansowanie projektu. Przedmiotowa sytuacja może mieć miejsce również w przypadkach uzasadnionych koniecznością zapewnienia prawidłowej oraz terminowej realizacji projektu i powinna być stosowana na zasadzie wyjątku.</w:t>
      </w:r>
    </w:p>
    <w:p w14:paraId="0B92C299" w14:textId="68154DFF" w:rsidR="004E1EDE" w:rsidRPr="00410127" w:rsidRDefault="004E1EDE" w:rsidP="00AC426C">
      <w:pPr>
        <w:rPr>
          <w:rFonts w:asciiTheme="minorHAnsi" w:eastAsia="Calibri" w:hAnsiTheme="minorHAnsi"/>
          <w:u w:val="single"/>
        </w:rPr>
      </w:pPr>
      <w:r w:rsidRPr="00410127">
        <w:rPr>
          <w:rFonts w:asciiTheme="minorHAnsi" w:eastAsia="Calibri" w:hAnsiTheme="minorHAnsi"/>
        </w:rPr>
        <w:t>Podmioty, o których mowa w art. 4, art. 5 ust. 1 i art. 6 P</w:t>
      </w:r>
      <w:r w:rsidR="00446873">
        <w:rPr>
          <w:rFonts w:asciiTheme="minorHAnsi" w:eastAsia="Calibri" w:hAnsiTheme="minorHAnsi"/>
        </w:rPr>
        <w:t>ZP</w:t>
      </w:r>
      <w:r w:rsidRPr="00410127">
        <w:rPr>
          <w:rFonts w:asciiTheme="minorHAnsi" w:eastAsia="Calibri" w:hAnsiTheme="minorHAnsi"/>
        </w:rPr>
        <w:t>, tj. m. in. jednostki sektora finansów publicznych, jako wnioskodawcy ubiegający się o dofinansowanie, inicjujący projekt partnerski, dokonują wyboru partnerów pochodzących spośród podmiotów innych niż wymienione w art. 4 ustawy P</w:t>
      </w:r>
      <w:r w:rsidR="00446873">
        <w:rPr>
          <w:rFonts w:asciiTheme="minorHAnsi" w:eastAsia="Calibri" w:hAnsiTheme="minorHAnsi"/>
        </w:rPr>
        <w:t>ZP</w:t>
      </w:r>
      <w:r w:rsidRPr="00410127">
        <w:rPr>
          <w:rFonts w:asciiTheme="minorHAnsi" w:eastAsia="Calibri" w:hAnsiTheme="minorHAnsi"/>
        </w:rPr>
        <w:t>, z zachowaniem zasady przejrzystości i równego traktowania podmiotów, a</w:t>
      </w:r>
      <w:r w:rsidR="00446873">
        <w:rPr>
          <w:rFonts w:asciiTheme="minorHAnsi" w:eastAsia="Calibri" w:hAnsiTheme="minorHAnsi"/>
        </w:rPr>
        <w:t> </w:t>
      </w:r>
      <w:r w:rsidR="00EB6A45" w:rsidRPr="00410127">
        <w:rPr>
          <w:rFonts w:asciiTheme="minorHAnsi" w:eastAsia="Calibri" w:hAnsiTheme="minorHAnsi"/>
        </w:rPr>
        <w:t>w</w:t>
      </w:r>
      <w:r w:rsidR="00EB6A45">
        <w:rPr>
          <w:rFonts w:asciiTheme="minorHAnsi" w:eastAsia="Calibri" w:hAnsiTheme="minorHAnsi"/>
        </w:rPr>
        <w:t> </w:t>
      </w:r>
      <w:r w:rsidR="00EB6A45" w:rsidRPr="00410127">
        <w:rPr>
          <w:rFonts w:asciiTheme="minorHAnsi" w:eastAsia="Calibri" w:hAnsiTheme="minorHAnsi"/>
        </w:rPr>
        <w:t>szczególności</w:t>
      </w:r>
      <w:r w:rsidRPr="00410127">
        <w:rPr>
          <w:rFonts w:asciiTheme="minorHAnsi" w:eastAsia="Calibri" w:hAnsiTheme="minorHAnsi"/>
        </w:rPr>
        <w:t xml:space="preserve"> są zobowiązane do zachowania wymogów określonych w art. 39 ust. 2 ustawy wdrożeniowej:</w:t>
      </w:r>
    </w:p>
    <w:p w14:paraId="1840167D" w14:textId="77777777" w:rsidR="004E1EDE" w:rsidRPr="00410127" w:rsidRDefault="004E1EDE" w:rsidP="005F4CF4">
      <w:pPr>
        <w:pStyle w:val="Akapitzlist"/>
        <w:numPr>
          <w:ilvl w:val="0"/>
          <w:numId w:val="22"/>
        </w:numPr>
        <w:ind w:left="641" w:hanging="357"/>
        <w:contextualSpacing w:val="0"/>
        <w:rPr>
          <w:rFonts w:asciiTheme="minorHAnsi" w:eastAsia="Calibri" w:hAnsiTheme="minorHAnsi"/>
        </w:rPr>
      </w:pPr>
      <w:r w:rsidRPr="00410127">
        <w:rPr>
          <w:rFonts w:asciiTheme="minorHAnsi" w:eastAsia="Calibri" w:hAnsiTheme="minorHAnsi"/>
        </w:rPr>
        <w:t>ogłoszenia otwartego naboru partnerów na swojej stronie internetowej wraz ze wskazaniem co najmniej 21-dniowego terminu na zgłaszanie się partnerów;</w:t>
      </w:r>
    </w:p>
    <w:p w14:paraId="6DAB8802" w14:textId="723D179D" w:rsidR="004E1EDE" w:rsidRPr="00410127" w:rsidRDefault="004E1EDE" w:rsidP="005F4CF4">
      <w:pPr>
        <w:pStyle w:val="Akapitzlist"/>
        <w:numPr>
          <w:ilvl w:val="0"/>
          <w:numId w:val="22"/>
        </w:numPr>
        <w:ind w:left="641" w:hanging="357"/>
        <w:contextualSpacing w:val="0"/>
        <w:rPr>
          <w:rFonts w:asciiTheme="minorHAnsi" w:eastAsia="Calibri" w:hAnsiTheme="minorHAnsi"/>
        </w:rPr>
      </w:pPr>
      <w:r w:rsidRPr="00410127">
        <w:rPr>
          <w:rFonts w:asciiTheme="minorHAnsi" w:eastAsia="Calibri" w:hAnsiTheme="minorHAnsi"/>
        </w:rPr>
        <w:t>uwzględnienia przy wyborze partnerów:</w:t>
      </w:r>
    </w:p>
    <w:p w14:paraId="688DA352" w14:textId="77777777" w:rsidR="004E1EDE" w:rsidRPr="00410127" w:rsidRDefault="004E1EDE" w:rsidP="001026CA">
      <w:pPr>
        <w:pStyle w:val="Akapitzlist"/>
        <w:numPr>
          <w:ilvl w:val="1"/>
          <w:numId w:val="37"/>
        </w:numPr>
        <w:spacing w:before="0"/>
        <w:ind w:left="992" w:hanging="357"/>
        <w:contextualSpacing w:val="0"/>
        <w:rPr>
          <w:rFonts w:asciiTheme="minorHAnsi" w:eastAsia="Calibri" w:hAnsiTheme="minorHAnsi"/>
        </w:rPr>
      </w:pPr>
      <w:r w:rsidRPr="00410127">
        <w:rPr>
          <w:rFonts w:asciiTheme="minorHAnsi" w:eastAsia="Calibri" w:hAnsiTheme="minorHAnsi"/>
        </w:rPr>
        <w:t xml:space="preserve">zgodności działania potencjalnego partnera z celami partnerstwa; </w:t>
      </w:r>
    </w:p>
    <w:p w14:paraId="1CBF5E87" w14:textId="77777777" w:rsidR="004E1EDE" w:rsidRPr="00410127" w:rsidRDefault="004E1EDE" w:rsidP="001026CA">
      <w:pPr>
        <w:pStyle w:val="Akapitzlist"/>
        <w:numPr>
          <w:ilvl w:val="1"/>
          <w:numId w:val="37"/>
        </w:numPr>
        <w:spacing w:before="0"/>
        <w:ind w:left="992" w:hanging="357"/>
        <w:contextualSpacing w:val="0"/>
        <w:rPr>
          <w:rFonts w:asciiTheme="minorHAnsi" w:eastAsia="Calibri" w:hAnsiTheme="minorHAnsi"/>
        </w:rPr>
      </w:pPr>
      <w:r w:rsidRPr="00410127">
        <w:rPr>
          <w:rFonts w:asciiTheme="minorHAnsi" w:eastAsia="Calibri" w:hAnsiTheme="minorHAnsi"/>
        </w:rPr>
        <w:t>deklarowanego wkładu potencjalnego partnera w realizację celu partnerstwa;</w:t>
      </w:r>
    </w:p>
    <w:p w14:paraId="749A1D6F" w14:textId="5245CEB0" w:rsidR="004E1EDE" w:rsidRPr="00410127" w:rsidRDefault="004E1EDE" w:rsidP="001026CA">
      <w:pPr>
        <w:pStyle w:val="Akapitzlist"/>
        <w:numPr>
          <w:ilvl w:val="1"/>
          <w:numId w:val="37"/>
        </w:numPr>
        <w:spacing w:before="0"/>
        <w:ind w:left="992" w:hanging="357"/>
        <w:contextualSpacing w:val="0"/>
        <w:rPr>
          <w:rFonts w:asciiTheme="minorHAnsi" w:eastAsia="Calibri" w:hAnsiTheme="minorHAnsi"/>
        </w:rPr>
      </w:pPr>
      <w:r w:rsidRPr="00410127">
        <w:rPr>
          <w:rFonts w:asciiTheme="minorHAnsi" w:eastAsia="Calibri" w:hAnsiTheme="minorHAnsi"/>
        </w:rPr>
        <w:t>doświadczenia w realizacji projektów o podobnym charakterze</w:t>
      </w:r>
      <w:r w:rsidR="00E657C2">
        <w:rPr>
          <w:rFonts w:asciiTheme="minorHAnsi" w:eastAsia="Calibri" w:hAnsiTheme="minorHAnsi"/>
        </w:rPr>
        <w:t>;</w:t>
      </w:r>
    </w:p>
    <w:p w14:paraId="57681499" w14:textId="547FDB2A" w:rsidR="004E1EDE" w:rsidRPr="00410127" w:rsidRDefault="004E1EDE" w:rsidP="008A7B8A">
      <w:pPr>
        <w:pStyle w:val="Akapitzlist"/>
        <w:keepLines w:val="0"/>
        <w:numPr>
          <w:ilvl w:val="0"/>
          <w:numId w:val="22"/>
        </w:numPr>
        <w:ind w:left="641" w:hanging="357"/>
        <w:contextualSpacing w:val="0"/>
        <w:rPr>
          <w:rFonts w:asciiTheme="minorHAnsi" w:eastAsia="Calibri" w:hAnsiTheme="minorHAnsi"/>
        </w:rPr>
      </w:pPr>
      <w:r w:rsidRPr="00410127">
        <w:rPr>
          <w:rFonts w:asciiTheme="minorHAnsi" w:eastAsia="Calibri" w:hAnsiTheme="minorHAnsi"/>
        </w:rPr>
        <w:t>podania do publicznej wiadomości na swojej stronie internetowej informacji o podmiotach wybranych do pełnienia funkcji partnera</w:t>
      </w:r>
      <w:r w:rsidR="00B02BD4" w:rsidRPr="00410127">
        <w:rPr>
          <w:rStyle w:val="Odwoanieprzypisudolnego"/>
          <w:rFonts w:asciiTheme="minorHAnsi" w:eastAsia="Calibri" w:hAnsiTheme="minorHAnsi"/>
        </w:rPr>
        <w:footnoteReference w:id="21"/>
      </w:r>
      <w:r w:rsidR="00E657C2">
        <w:rPr>
          <w:rFonts w:asciiTheme="minorHAnsi" w:eastAsia="Calibri" w:hAnsiTheme="minorHAnsi"/>
        </w:rPr>
        <w:t>.</w:t>
      </w:r>
    </w:p>
    <w:p w14:paraId="4EEB135D" w14:textId="66843125" w:rsidR="004E1EDE" w:rsidRPr="00410127" w:rsidRDefault="004E1EDE" w:rsidP="008A7B8A">
      <w:pPr>
        <w:keepLines w:val="0"/>
        <w:contextualSpacing/>
        <w:rPr>
          <w:rFonts w:asciiTheme="minorHAnsi" w:eastAsia="Calibri" w:hAnsiTheme="minorHAnsi"/>
        </w:rPr>
      </w:pPr>
      <w:r w:rsidRPr="00410127">
        <w:rPr>
          <w:rFonts w:asciiTheme="minorHAnsi" w:eastAsia="Calibri" w:hAnsiTheme="minorHAnsi"/>
        </w:rPr>
        <w:t>Ponadto ustawa wdrożeniowa w art. 39 ust. 8 nakłada na podmiot, o którym mowa w art. 4, art. 5 ust. 1 i art. 6 ustawy P</w:t>
      </w:r>
      <w:r w:rsidR="00446873">
        <w:rPr>
          <w:rFonts w:asciiTheme="minorHAnsi" w:eastAsia="Calibri" w:hAnsiTheme="minorHAnsi"/>
        </w:rPr>
        <w:t>ZP</w:t>
      </w:r>
      <w:r w:rsidRPr="00410127">
        <w:rPr>
          <w:rFonts w:asciiTheme="minorHAnsi" w:eastAsia="Calibri" w:hAnsiTheme="minorHAnsi"/>
        </w:rPr>
        <w:t>, niebędący podmiotem inicjującym projekt partnerski, obowiązek podania do publicznej wiadomości w Biuletynie Informacji Publicznej informacji o rozpoczęciu realizacji projektu partnerskiego wraz z uzasadnieniem przyczyn przystąpienia do jego realizacji oraz wskazaniem partnera wiodącego w tym projekcie.</w:t>
      </w:r>
    </w:p>
    <w:p w14:paraId="2B52B233" w14:textId="04759F59" w:rsidR="004E1EDE" w:rsidRPr="00410127" w:rsidRDefault="004E1EDE" w:rsidP="00AC426C">
      <w:pPr>
        <w:rPr>
          <w:rFonts w:asciiTheme="minorHAnsi" w:eastAsia="Calibri" w:hAnsiTheme="minorHAnsi"/>
        </w:rPr>
      </w:pPr>
      <w:r w:rsidRPr="00410127">
        <w:rPr>
          <w:rFonts w:asciiTheme="minorHAnsi" w:eastAsia="Calibri" w:hAnsiTheme="minorHAnsi"/>
        </w:rPr>
        <w:lastRenderedPageBreak/>
        <w:t>Wybór partnerów przez podmioty niewymienione w art. 4, art. 5 ust. 1 i art. 6 ustawy P</w:t>
      </w:r>
      <w:r w:rsidR="00446873">
        <w:rPr>
          <w:rFonts w:asciiTheme="minorHAnsi" w:eastAsia="Calibri" w:hAnsiTheme="minorHAnsi"/>
        </w:rPr>
        <w:t>ZP</w:t>
      </w:r>
      <w:r w:rsidRPr="00410127">
        <w:rPr>
          <w:rFonts w:asciiTheme="minorHAnsi" w:eastAsia="Calibri" w:hAnsiTheme="minorHAnsi"/>
        </w:rPr>
        <w:t>, tj.</w:t>
      </w:r>
      <w:r w:rsidR="00446873">
        <w:rPr>
          <w:rFonts w:asciiTheme="minorHAnsi" w:eastAsia="Calibri" w:hAnsiTheme="minorHAnsi"/>
        </w:rPr>
        <w:t> </w:t>
      </w:r>
      <w:r w:rsidRPr="00410127">
        <w:rPr>
          <w:rFonts w:asciiTheme="minorHAnsi" w:eastAsia="Calibri" w:hAnsiTheme="minorHAnsi"/>
        </w:rPr>
        <w:t>niezobowiązane do stosowania ustawy P</w:t>
      </w:r>
      <w:r w:rsidR="00446873">
        <w:rPr>
          <w:rFonts w:asciiTheme="minorHAnsi" w:eastAsia="Calibri" w:hAnsiTheme="minorHAnsi"/>
        </w:rPr>
        <w:t>ZP</w:t>
      </w:r>
      <w:r w:rsidRPr="00410127">
        <w:rPr>
          <w:rFonts w:asciiTheme="minorHAnsi" w:eastAsia="Calibri" w:hAnsiTheme="minorHAnsi"/>
        </w:rPr>
        <w:t>, nie wymaga zastosowania procedury konkurencyjnej.</w:t>
      </w:r>
    </w:p>
    <w:p w14:paraId="1E8B1915" w14:textId="3AFEDEAA" w:rsidR="004E1EDE" w:rsidRPr="00410127" w:rsidRDefault="004E1EDE" w:rsidP="00AC426C">
      <w:pPr>
        <w:spacing w:after="120"/>
        <w:rPr>
          <w:rFonts w:asciiTheme="minorHAnsi" w:hAnsiTheme="minorHAnsi"/>
        </w:rPr>
      </w:pPr>
      <w:r w:rsidRPr="00410127">
        <w:rPr>
          <w:rFonts w:asciiTheme="minorHAnsi" w:hAnsiTheme="minorHAnsi"/>
        </w:rPr>
        <w:t>Wnioskodawca/</w:t>
      </w:r>
      <w:r w:rsidR="00E91B5F">
        <w:rPr>
          <w:rFonts w:asciiTheme="minorHAnsi" w:hAnsiTheme="minorHAnsi"/>
        </w:rPr>
        <w:t>P</w:t>
      </w:r>
      <w:r w:rsidRPr="00410127">
        <w:rPr>
          <w:rFonts w:asciiTheme="minorHAnsi" w:hAnsiTheme="minorHAnsi"/>
        </w:rPr>
        <w:t>artner wiodący zobowiązany jest do zawarcia umowy o partnerstwie.</w:t>
      </w:r>
    </w:p>
    <w:p w14:paraId="69DAEA73" w14:textId="7C8A6ACF" w:rsidR="00EC74D2" w:rsidRDefault="004E1EDE" w:rsidP="00EC74D2">
      <w:pPr>
        <w:spacing w:after="120"/>
        <w:rPr>
          <w:rFonts w:asciiTheme="minorHAnsi" w:hAnsiTheme="minorHAnsi"/>
        </w:rPr>
      </w:pPr>
      <w:r w:rsidRPr="00410127">
        <w:rPr>
          <w:rFonts w:asciiTheme="minorHAnsi" w:hAnsiTheme="minorHAnsi"/>
        </w:rPr>
        <w:t>Wz</w:t>
      </w:r>
      <w:r w:rsidR="00CD2EEC">
        <w:rPr>
          <w:rFonts w:asciiTheme="minorHAnsi" w:hAnsiTheme="minorHAnsi"/>
        </w:rPr>
        <w:t>o</w:t>
      </w:r>
      <w:r w:rsidRPr="00410127">
        <w:rPr>
          <w:rFonts w:asciiTheme="minorHAnsi" w:hAnsiTheme="minorHAnsi"/>
        </w:rPr>
        <w:t>r</w:t>
      </w:r>
      <w:r w:rsidR="00CD2EEC">
        <w:rPr>
          <w:rFonts w:asciiTheme="minorHAnsi" w:hAnsiTheme="minorHAnsi"/>
        </w:rPr>
        <w:t>y</w:t>
      </w:r>
      <w:r w:rsidRPr="00410127">
        <w:rPr>
          <w:rFonts w:asciiTheme="minorHAnsi" w:hAnsiTheme="minorHAnsi"/>
        </w:rPr>
        <w:t xml:space="preserve"> um</w:t>
      </w:r>
      <w:r w:rsidR="00CD2EEC">
        <w:rPr>
          <w:rFonts w:asciiTheme="minorHAnsi" w:hAnsiTheme="minorHAnsi"/>
        </w:rPr>
        <w:t>ó</w:t>
      </w:r>
      <w:r w:rsidRPr="00410127">
        <w:rPr>
          <w:rFonts w:asciiTheme="minorHAnsi" w:hAnsiTheme="minorHAnsi"/>
        </w:rPr>
        <w:t xml:space="preserve">w o partnerstwie </w:t>
      </w:r>
      <w:r w:rsidRPr="00201FC2">
        <w:rPr>
          <w:rFonts w:asciiTheme="minorHAnsi" w:hAnsiTheme="minorHAnsi"/>
        </w:rPr>
        <w:t>stanowi</w:t>
      </w:r>
      <w:r w:rsidR="00CD2EEC" w:rsidRPr="00201FC2">
        <w:rPr>
          <w:rFonts w:asciiTheme="minorHAnsi" w:hAnsiTheme="minorHAnsi"/>
        </w:rPr>
        <w:t>ą</w:t>
      </w:r>
      <w:r w:rsidRPr="00201FC2">
        <w:rPr>
          <w:rFonts w:asciiTheme="minorHAnsi" w:hAnsiTheme="minorHAnsi"/>
        </w:rPr>
        <w:t xml:space="preserve"> </w:t>
      </w:r>
      <w:r w:rsidRPr="00A658D9">
        <w:rPr>
          <w:rFonts w:asciiTheme="minorHAnsi" w:hAnsiTheme="minorHAnsi"/>
        </w:rPr>
        <w:t>załącznik</w:t>
      </w:r>
      <w:r w:rsidR="00727B81" w:rsidRPr="00A658D9">
        <w:rPr>
          <w:rFonts w:asciiTheme="minorHAnsi" w:hAnsiTheme="minorHAnsi"/>
        </w:rPr>
        <w:t>i</w:t>
      </w:r>
      <w:r w:rsidRPr="00A658D9">
        <w:rPr>
          <w:rFonts w:asciiTheme="minorHAnsi" w:hAnsiTheme="minorHAnsi"/>
        </w:rPr>
        <w:t> </w:t>
      </w:r>
      <w:r w:rsidR="007A4F25" w:rsidRPr="00A658D9">
        <w:rPr>
          <w:rFonts w:asciiTheme="minorHAnsi" w:hAnsiTheme="minorHAnsi"/>
        </w:rPr>
        <w:t xml:space="preserve">nr </w:t>
      </w:r>
      <w:r w:rsidR="00A658D9" w:rsidRPr="00A658D9">
        <w:rPr>
          <w:rFonts w:asciiTheme="minorHAnsi" w:hAnsiTheme="minorHAnsi"/>
        </w:rPr>
        <w:t>6</w:t>
      </w:r>
      <w:r w:rsidR="007A4F25" w:rsidRPr="00A658D9">
        <w:rPr>
          <w:rFonts w:asciiTheme="minorHAnsi" w:hAnsiTheme="minorHAnsi"/>
        </w:rPr>
        <w:t xml:space="preserve"> i </w:t>
      </w:r>
      <w:r w:rsidR="00A658D9" w:rsidRPr="00A658D9">
        <w:rPr>
          <w:rFonts w:asciiTheme="minorHAnsi" w:hAnsiTheme="minorHAnsi"/>
        </w:rPr>
        <w:t>7</w:t>
      </w:r>
      <w:r w:rsidR="007A4F25" w:rsidRPr="00A658D9">
        <w:rPr>
          <w:rFonts w:asciiTheme="minorHAnsi" w:hAnsiTheme="minorHAnsi"/>
        </w:rPr>
        <w:t xml:space="preserve"> </w:t>
      </w:r>
      <w:r w:rsidRPr="00A658D9">
        <w:rPr>
          <w:rFonts w:asciiTheme="minorHAnsi" w:hAnsiTheme="minorHAnsi"/>
        </w:rPr>
        <w:t>do niniejszego regulaminu.</w:t>
      </w:r>
    </w:p>
    <w:p w14:paraId="21EA42FC" w14:textId="065444AA" w:rsidR="004E1EDE" w:rsidRPr="00AB0700" w:rsidRDefault="00F468CE" w:rsidP="003F11E5">
      <w:pPr>
        <w:contextualSpacing/>
        <w:rPr>
          <w:rFonts w:asciiTheme="minorHAnsi" w:hAnsiTheme="minorHAnsi" w:cstheme="minorHAnsi"/>
          <w:b/>
          <w:szCs w:val="22"/>
        </w:rPr>
      </w:pPr>
      <w:r w:rsidRPr="00AB0700">
        <w:rPr>
          <w:rFonts w:asciiTheme="minorHAnsi" w:hAnsiTheme="minorHAnsi" w:cstheme="minorHAnsi"/>
          <w:b/>
          <w:szCs w:val="22"/>
        </w:rPr>
        <w:t>U</w:t>
      </w:r>
      <w:r w:rsidR="0071713F">
        <w:rPr>
          <w:rFonts w:asciiTheme="minorHAnsi" w:hAnsiTheme="minorHAnsi" w:cstheme="minorHAnsi"/>
          <w:b/>
          <w:szCs w:val="22"/>
        </w:rPr>
        <w:t>WAGA</w:t>
      </w:r>
    </w:p>
    <w:p w14:paraId="33188C13" w14:textId="7EBD842E" w:rsidR="004E1EDE" w:rsidRPr="00410127" w:rsidRDefault="004E1EDE" w:rsidP="003F11E5">
      <w:pPr>
        <w:contextualSpacing/>
        <w:rPr>
          <w:rFonts w:asciiTheme="minorHAnsi" w:hAnsiTheme="minorHAnsi"/>
        </w:rPr>
      </w:pPr>
      <w:r w:rsidRPr="00410127">
        <w:rPr>
          <w:rFonts w:asciiTheme="minorHAnsi" w:hAnsiTheme="minorHAnsi"/>
        </w:rPr>
        <w:t>W ramach naboru nie został określony wymóg partnerstwa.</w:t>
      </w:r>
    </w:p>
    <w:p w14:paraId="4FB5ECFE" w14:textId="0C4A265D" w:rsidR="0020462C" w:rsidRPr="00410127" w:rsidRDefault="0020462C" w:rsidP="00AC426C">
      <w:pPr>
        <w:pStyle w:val="Nagwek3"/>
        <w:ind w:left="493"/>
        <w:rPr>
          <w:rFonts w:asciiTheme="minorHAnsi" w:hAnsiTheme="minorHAnsi"/>
        </w:rPr>
      </w:pPr>
      <w:bookmarkStart w:id="194" w:name="_Toc136253560"/>
      <w:bookmarkStart w:id="195" w:name="_Toc138234617"/>
      <w:bookmarkStart w:id="196" w:name="_Toc189657693"/>
      <w:bookmarkStart w:id="197" w:name="_Hlk138060962"/>
      <w:bookmarkStart w:id="198" w:name="_Hlk138151078"/>
      <w:bookmarkStart w:id="199" w:name="_Hlk161235111"/>
      <w:r w:rsidRPr="00410127">
        <w:rPr>
          <w:rFonts w:asciiTheme="minorHAnsi" w:hAnsiTheme="minorHAnsi"/>
        </w:rPr>
        <w:t>Specyficzne warunki rozliczania wydatków</w:t>
      </w:r>
      <w:bookmarkEnd w:id="194"/>
      <w:bookmarkEnd w:id="195"/>
      <w:bookmarkEnd w:id="196"/>
    </w:p>
    <w:p w14:paraId="065D6BB7" w14:textId="77777777" w:rsidR="005F4CF4" w:rsidRPr="00410127" w:rsidRDefault="005F4CF4" w:rsidP="005F4CF4">
      <w:pPr>
        <w:shd w:val="clear" w:color="auto" w:fill="FFFFFF"/>
        <w:rPr>
          <w:rFonts w:asciiTheme="minorHAnsi" w:hAnsiTheme="minorHAnsi"/>
        </w:rPr>
      </w:pPr>
      <w:bookmarkStart w:id="200" w:name="_Toc160711806"/>
      <w:bookmarkStart w:id="201" w:name="_Hlk134784167"/>
      <w:bookmarkEnd w:id="197"/>
      <w:r>
        <w:rPr>
          <w:rFonts w:asciiTheme="minorHAnsi" w:eastAsia="Calibri" w:hAnsiTheme="minorHAnsi"/>
        </w:rPr>
        <w:t>S</w:t>
      </w:r>
      <w:r w:rsidRPr="00410127">
        <w:rPr>
          <w:rFonts w:asciiTheme="minorHAnsi" w:eastAsia="Calibri" w:hAnsiTheme="minorHAnsi"/>
        </w:rPr>
        <w:t xml:space="preserve">zczegółowe warunki finansowania i rozliczania projektu, jak również konstrukcji budżetu są opisane </w:t>
      </w:r>
      <w:r w:rsidRPr="00CE3793">
        <w:rPr>
          <w:rFonts w:asciiTheme="minorHAnsi" w:hAnsiTheme="minorHAnsi"/>
        </w:rPr>
        <w:t>w</w:t>
      </w:r>
      <w:r>
        <w:rPr>
          <w:rFonts w:asciiTheme="minorHAnsi" w:hAnsiTheme="minorHAnsi"/>
          <w:b/>
        </w:rPr>
        <w:t xml:space="preserve"> </w:t>
      </w:r>
      <w:r w:rsidRPr="00BE3684">
        <w:rPr>
          <w:rFonts w:asciiTheme="minorHAnsi" w:eastAsia="Calibri" w:hAnsiTheme="minorHAnsi"/>
          <w:b/>
        </w:rPr>
        <w:t>Zasadach</w:t>
      </w:r>
      <w:r w:rsidRPr="00410127">
        <w:rPr>
          <w:rFonts w:asciiTheme="minorHAnsi" w:hAnsiTheme="minorHAnsi"/>
          <w:b/>
        </w:rPr>
        <w:t xml:space="preserve"> realizacji projektów w ramach EFS+</w:t>
      </w:r>
      <w:r w:rsidRPr="0001091D">
        <w:rPr>
          <w:rFonts w:asciiTheme="minorHAnsi" w:hAnsiTheme="minorHAnsi"/>
        </w:rPr>
        <w:t>,</w:t>
      </w:r>
      <w:r>
        <w:rPr>
          <w:rFonts w:asciiTheme="minorHAnsi" w:hAnsiTheme="minorHAnsi"/>
          <w:b/>
        </w:rPr>
        <w:t xml:space="preserve"> </w:t>
      </w:r>
      <w:r w:rsidRPr="0001091D">
        <w:rPr>
          <w:rFonts w:asciiTheme="minorHAnsi" w:hAnsiTheme="minorHAnsi"/>
        </w:rPr>
        <w:t>zamieszczonych zakładce</w:t>
      </w:r>
      <w:r>
        <w:rPr>
          <w:rFonts w:asciiTheme="minorHAnsi" w:hAnsiTheme="minorHAnsi"/>
          <w:b/>
        </w:rPr>
        <w:t xml:space="preserve">: </w:t>
      </w:r>
      <w:hyperlink r:id="rId32" w:history="1">
        <w:r w:rsidRPr="004E7A2E">
          <w:rPr>
            <w:rStyle w:val="Hipercze"/>
            <w:rFonts w:asciiTheme="minorHAnsi" w:hAnsiTheme="minorHAnsi"/>
          </w:rPr>
          <w:t>Dokumenty</w:t>
        </w:r>
      </w:hyperlink>
      <w:r w:rsidRPr="00410127">
        <w:rPr>
          <w:rFonts w:asciiTheme="minorHAnsi" w:eastAsia="Calibri" w:hAnsiTheme="minorHAnsi"/>
        </w:rPr>
        <w:t xml:space="preserve"> oraz </w:t>
      </w:r>
      <w:r w:rsidRPr="00410127">
        <w:rPr>
          <w:rFonts w:asciiTheme="minorHAnsi" w:hAnsiTheme="minorHAnsi"/>
        </w:rPr>
        <w:t>Wytycznych w zakresie kwalifikowalności wydatków na lata 2021-2027.</w:t>
      </w:r>
    </w:p>
    <w:p w14:paraId="337A79CB" w14:textId="77777777" w:rsidR="002F1DD5" w:rsidRPr="00E74D79" w:rsidRDefault="00252E99" w:rsidP="002F1DD5">
      <w:pPr>
        <w:pStyle w:val="Nagwek4"/>
      </w:pPr>
      <w:bookmarkStart w:id="202" w:name="_Toc189657694"/>
      <w:bookmarkStart w:id="203" w:name="_Toc160711807"/>
      <w:bookmarkEnd w:id="200"/>
      <w:r w:rsidRPr="00DF70ED">
        <w:t>4.2.</w:t>
      </w:r>
      <w:r w:rsidR="00474ABD">
        <w:t>1</w:t>
      </w:r>
      <w:r w:rsidRPr="00DF70ED">
        <w:t xml:space="preserve"> </w:t>
      </w:r>
      <w:r w:rsidR="002F1DD5" w:rsidRPr="00E74D79">
        <w:t>Taryfikator towarów i usług</w:t>
      </w:r>
      <w:bookmarkEnd w:id="202"/>
    </w:p>
    <w:p w14:paraId="7C9F2707" w14:textId="77777777" w:rsidR="002F1DD5" w:rsidRDefault="002F1DD5" w:rsidP="002F1DD5">
      <w:pPr>
        <w:rPr>
          <w:rFonts w:asciiTheme="minorHAnsi" w:hAnsiTheme="minorHAnsi" w:cstheme="minorHAnsi"/>
        </w:rPr>
      </w:pPr>
      <w:r>
        <w:rPr>
          <w:rFonts w:asciiTheme="minorHAnsi" w:hAnsiTheme="minorHAnsi" w:cstheme="minorHAnsi"/>
        </w:rPr>
        <w:t>W ramach naboru nie określono taryfikatora towarów i usług.</w:t>
      </w:r>
    </w:p>
    <w:p w14:paraId="00A91FEC" w14:textId="77777777" w:rsidR="002F1DD5" w:rsidRPr="00635883" w:rsidRDefault="002F1DD5" w:rsidP="002F1DD5">
      <w:pPr>
        <w:keepNext/>
        <w:rPr>
          <w:rFonts w:asciiTheme="minorHAnsi" w:hAnsiTheme="minorHAnsi" w:cstheme="minorHAnsi"/>
        </w:rPr>
      </w:pPr>
      <w:r>
        <w:rPr>
          <w:rFonts w:asciiTheme="minorHAnsi" w:hAnsiTheme="minorHAnsi" w:cstheme="minorHAnsi"/>
        </w:rPr>
        <w:t xml:space="preserve">Wydatki </w:t>
      </w:r>
      <w:r w:rsidRPr="00635883">
        <w:rPr>
          <w:rFonts w:asciiTheme="minorHAnsi" w:hAnsiTheme="minorHAnsi" w:cstheme="minorHAnsi"/>
        </w:rPr>
        <w:t>przedstawione w ramach budżetu projektu powinny być:</w:t>
      </w:r>
    </w:p>
    <w:p w14:paraId="733A5542" w14:textId="77777777" w:rsidR="002F1DD5" w:rsidRPr="00635883" w:rsidRDefault="002F1DD5" w:rsidP="002F1DD5">
      <w:pPr>
        <w:pStyle w:val="Akapitzlist"/>
        <w:keepNext/>
        <w:keepLines w:val="0"/>
        <w:numPr>
          <w:ilvl w:val="0"/>
          <w:numId w:val="62"/>
        </w:numPr>
        <w:spacing w:before="0"/>
        <w:contextualSpacing w:val="0"/>
        <w:rPr>
          <w:rFonts w:asciiTheme="minorHAnsi" w:hAnsiTheme="minorHAnsi" w:cstheme="minorHAnsi"/>
        </w:rPr>
      </w:pPr>
      <w:r w:rsidRPr="00635883">
        <w:rPr>
          <w:rFonts w:asciiTheme="minorHAnsi" w:hAnsiTheme="minorHAnsi" w:cstheme="minorHAnsi"/>
        </w:rPr>
        <w:t>racjonalne – ich wysokość musi być dostosowan</w:t>
      </w:r>
      <w:r>
        <w:rPr>
          <w:rFonts w:asciiTheme="minorHAnsi" w:hAnsiTheme="minorHAnsi" w:cstheme="minorHAnsi"/>
        </w:rPr>
        <w:t>a</w:t>
      </w:r>
      <w:r w:rsidRPr="00635883">
        <w:rPr>
          <w:rFonts w:asciiTheme="minorHAnsi" w:hAnsiTheme="minorHAnsi" w:cstheme="minorHAnsi"/>
        </w:rPr>
        <w:t xml:space="preserve"> do zakresu zaplanowanych działań,</w:t>
      </w:r>
    </w:p>
    <w:p w14:paraId="1FE5AB7B" w14:textId="77777777" w:rsidR="002F1DD5" w:rsidRPr="00635883" w:rsidRDefault="002F1DD5" w:rsidP="002F1DD5">
      <w:pPr>
        <w:pStyle w:val="Akapitzlist"/>
        <w:keepNext/>
        <w:keepLines w:val="0"/>
        <w:numPr>
          <w:ilvl w:val="0"/>
          <w:numId w:val="62"/>
        </w:numPr>
        <w:spacing w:before="0"/>
        <w:contextualSpacing w:val="0"/>
        <w:rPr>
          <w:rFonts w:asciiTheme="minorHAnsi" w:hAnsiTheme="minorHAnsi" w:cstheme="minorHAnsi"/>
        </w:rPr>
      </w:pPr>
      <w:r w:rsidRPr="00635883">
        <w:rPr>
          <w:rFonts w:asciiTheme="minorHAnsi" w:hAnsiTheme="minorHAnsi" w:cstheme="minorHAnsi"/>
        </w:rPr>
        <w:t>zasadne – muszą być potrzebne i bezpośrednio związane z realizacją działań zaplanowanych w projekcie,</w:t>
      </w:r>
    </w:p>
    <w:p w14:paraId="48F05F48" w14:textId="77777777" w:rsidR="002F1DD5" w:rsidRPr="00635883" w:rsidRDefault="002F1DD5" w:rsidP="002F1DD5">
      <w:pPr>
        <w:pStyle w:val="Akapitzlist"/>
        <w:keepLines w:val="0"/>
        <w:numPr>
          <w:ilvl w:val="0"/>
          <w:numId w:val="62"/>
        </w:numPr>
        <w:spacing w:before="0"/>
        <w:contextualSpacing w:val="0"/>
        <w:rPr>
          <w:rFonts w:asciiTheme="minorHAnsi" w:hAnsiTheme="minorHAnsi" w:cstheme="minorHAnsi"/>
        </w:rPr>
      </w:pPr>
      <w:r w:rsidRPr="00635883">
        <w:rPr>
          <w:rFonts w:asciiTheme="minorHAnsi" w:hAnsiTheme="minorHAnsi" w:cstheme="minorHAnsi"/>
        </w:rPr>
        <w:t>kwalifikowalne – spełniające warunki określone w Wytycznych dotyczących kwalifikowalności wydatków na lata 2021-2027.</w:t>
      </w:r>
    </w:p>
    <w:p w14:paraId="107E6B07" w14:textId="18D8A80B" w:rsidR="00252E99" w:rsidRPr="00DF70ED" w:rsidRDefault="002F1DD5" w:rsidP="0071186D">
      <w:pPr>
        <w:pStyle w:val="Nagwek4"/>
      </w:pPr>
      <w:bookmarkStart w:id="204" w:name="_Toc189657695"/>
      <w:r>
        <w:t xml:space="preserve">4.2.2 </w:t>
      </w:r>
      <w:r w:rsidR="00252E99" w:rsidRPr="00DF70ED">
        <w:t>Ocena kwalifikowalności wydatków</w:t>
      </w:r>
      <w:bookmarkEnd w:id="203"/>
      <w:bookmarkEnd w:id="204"/>
    </w:p>
    <w:p w14:paraId="5CDC9A5F" w14:textId="77777777" w:rsidR="00252E99" w:rsidRPr="00410127" w:rsidRDefault="00252E99" w:rsidP="00252E99">
      <w:pPr>
        <w:shd w:val="clear" w:color="auto" w:fill="FFFFFF"/>
        <w:rPr>
          <w:rFonts w:asciiTheme="minorHAnsi" w:hAnsiTheme="minorHAnsi"/>
        </w:rPr>
      </w:pPr>
      <w:r w:rsidRPr="00410127">
        <w:rPr>
          <w:rFonts w:asciiTheme="minorHAnsi" w:hAnsiTheme="minorHAnsi"/>
        </w:rPr>
        <w:t xml:space="preserve">Ocena kwalifikowalności projektu dokonywana jest na etapie oceny wniosku o dofinansowanie projektu. Sprawdzeniu podlega, czy przedłożony projekt może stanowić przedmiot dofinansowania w ramach naboru. </w:t>
      </w:r>
      <w:r w:rsidRPr="00410127">
        <w:rPr>
          <w:rFonts w:asciiTheme="minorHAnsi" w:hAnsiTheme="minorHAnsi"/>
          <w:b/>
        </w:rPr>
        <w:t>Fakt, że dany projekt kwalifikuje się do współfinansowania w ramach naboru nie</w:t>
      </w:r>
      <w:r>
        <w:rPr>
          <w:rFonts w:asciiTheme="minorHAnsi" w:hAnsiTheme="minorHAnsi"/>
          <w:b/>
        </w:rPr>
        <w:t> </w:t>
      </w:r>
      <w:r w:rsidRPr="00410127">
        <w:rPr>
          <w:rFonts w:asciiTheme="minorHAnsi" w:hAnsiTheme="minorHAnsi"/>
          <w:b/>
        </w:rPr>
        <w:t>oznacza, że wszystkie wydatki poniesione podczas jego realizacji będą uznane za</w:t>
      </w:r>
      <w:r>
        <w:rPr>
          <w:rFonts w:asciiTheme="minorHAnsi" w:hAnsiTheme="minorHAnsi"/>
          <w:b/>
        </w:rPr>
        <w:t> </w:t>
      </w:r>
      <w:r w:rsidRPr="00410127">
        <w:rPr>
          <w:rFonts w:asciiTheme="minorHAnsi" w:hAnsiTheme="minorHAnsi"/>
          <w:b/>
        </w:rPr>
        <w:t>kwalifikowalne.</w:t>
      </w:r>
      <w:r w:rsidRPr="00410127">
        <w:rPr>
          <w:rFonts w:asciiTheme="minorHAnsi" w:hAnsiTheme="minorHAnsi"/>
        </w:rPr>
        <w:t xml:space="preserve"> Ocena kwalifikowalności wydatku polega na analizie zgodności jego </w:t>
      </w:r>
      <w:r w:rsidRPr="00446873">
        <w:rPr>
          <w:rFonts w:asciiTheme="minorHAnsi" w:hAnsiTheme="minorHAnsi"/>
        </w:rPr>
        <w:t>poniesienia z</w:t>
      </w:r>
      <w:r>
        <w:rPr>
          <w:rFonts w:asciiTheme="minorHAnsi" w:hAnsiTheme="minorHAnsi"/>
        </w:rPr>
        <w:t> </w:t>
      </w:r>
      <w:r w:rsidRPr="00410127">
        <w:rPr>
          <w:rFonts w:asciiTheme="minorHAnsi" w:hAnsiTheme="minorHAnsi"/>
        </w:rPr>
        <w:t>obowiązującymi przepisami prawa unijnego i prawa krajowego, umową o dofinansowanie projektu oraz dokumentami, do których stosowania beneficjent zobowiązał się w umowie o dofinansowanie projektu.</w:t>
      </w:r>
    </w:p>
    <w:p w14:paraId="161B1C82" w14:textId="77777777" w:rsidR="00252E99" w:rsidRPr="00410127" w:rsidRDefault="00252E99" w:rsidP="00252E99">
      <w:pPr>
        <w:shd w:val="clear" w:color="auto" w:fill="FFFFFF"/>
        <w:rPr>
          <w:rFonts w:asciiTheme="minorHAnsi" w:hAnsiTheme="minorHAnsi"/>
        </w:rPr>
      </w:pPr>
      <w:r w:rsidRPr="00410127">
        <w:rPr>
          <w:rFonts w:asciiTheme="minorHAnsi" w:hAnsiTheme="minorHAnsi"/>
        </w:rPr>
        <w:t xml:space="preserve">Kwalifikowalność wydatków badana jest na etapie realizacji projektu w ramach weryfikacji wniosków </w:t>
      </w:r>
      <w:r w:rsidRPr="00410127">
        <w:rPr>
          <w:rFonts w:asciiTheme="minorHAnsi" w:hAnsiTheme="minorHAnsi"/>
        </w:rPr>
        <w:br/>
        <w:t xml:space="preserve">o płatność, a także na etapie kontroli projektu. </w:t>
      </w:r>
    </w:p>
    <w:p w14:paraId="29217395" w14:textId="77777777" w:rsidR="00252E99" w:rsidRPr="00410127" w:rsidRDefault="00252E99" w:rsidP="00252E99">
      <w:pPr>
        <w:tabs>
          <w:tab w:val="num" w:pos="360"/>
        </w:tabs>
        <w:ind w:right="-143"/>
        <w:rPr>
          <w:rFonts w:asciiTheme="minorHAnsi" w:hAnsiTheme="minorHAnsi"/>
        </w:rPr>
      </w:pPr>
      <w:r w:rsidRPr="00410127">
        <w:rPr>
          <w:rFonts w:asciiTheme="minorHAnsi" w:hAnsiTheme="minorHAnsi"/>
        </w:rPr>
        <w:t xml:space="preserve">Możliwe jest ponoszenie wydatków przed podpisaniem umowy o dofinansowanie projektu </w:t>
      </w:r>
      <w:r w:rsidRPr="00410127">
        <w:rPr>
          <w:rFonts w:asciiTheme="minorHAnsi" w:hAnsiTheme="minorHAnsi"/>
          <w:b/>
        </w:rPr>
        <w:t>na wyłączne ryzyko wnioskodawcy i partnerów</w:t>
      </w:r>
      <w:r w:rsidRPr="00410127">
        <w:rPr>
          <w:rFonts w:asciiTheme="minorHAnsi" w:hAnsiTheme="minorHAnsi"/>
        </w:rPr>
        <w:t>, przy zastrzeżeniu, że wydatki muszą dotyczyć okresu realizacji projektu wskazanego we wniosku o dofinansowanie.</w:t>
      </w:r>
    </w:p>
    <w:p w14:paraId="035BD221" w14:textId="077F52D5" w:rsidR="00252E99" w:rsidRPr="00474ABD" w:rsidRDefault="00252E99" w:rsidP="0071186D">
      <w:pPr>
        <w:pStyle w:val="Nagwek4"/>
      </w:pPr>
      <w:bookmarkStart w:id="205" w:name="_Toc160711808"/>
      <w:bookmarkStart w:id="206" w:name="_Toc189657696"/>
      <w:r w:rsidRPr="00474ABD">
        <w:t>4.2.</w:t>
      </w:r>
      <w:r w:rsidR="00474ABD" w:rsidRPr="00474ABD">
        <w:t>2</w:t>
      </w:r>
      <w:r w:rsidRPr="00474ABD">
        <w:t xml:space="preserve"> Cross-</w:t>
      </w:r>
      <w:proofErr w:type="spellStart"/>
      <w:r w:rsidRPr="00474ABD">
        <w:t>financing</w:t>
      </w:r>
      <w:bookmarkEnd w:id="205"/>
      <w:bookmarkEnd w:id="206"/>
      <w:proofErr w:type="spellEnd"/>
    </w:p>
    <w:p w14:paraId="0F9837F8" w14:textId="77777777" w:rsidR="005F4CF4" w:rsidRDefault="005F4CF4" w:rsidP="005F4CF4">
      <w:pPr>
        <w:autoSpaceDE w:val="0"/>
        <w:autoSpaceDN w:val="0"/>
        <w:adjustRightInd w:val="0"/>
        <w:rPr>
          <w:rFonts w:asciiTheme="minorHAnsi" w:hAnsiTheme="minorHAnsi" w:cstheme="minorHAnsi"/>
        </w:rPr>
      </w:pPr>
      <w:bookmarkStart w:id="207" w:name="_Toc160711809"/>
      <w:r w:rsidRPr="008A610E">
        <w:rPr>
          <w:rFonts w:asciiTheme="minorHAnsi" w:hAnsiTheme="minorHAnsi" w:cstheme="minorHAnsi"/>
        </w:rPr>
        <w:t>W ramach naboru wartość wydatków w ramach cross-</w:t>
      </w:r>
      <w:proofErr w:type="spellStart"/>
      <w:r w:rsidRPr="008A610E">
        <w:rPr>
          <w:rFonts w:asciiTheme="minorHAnsi" w:hAnsiTheme="minorHAnsi" w:cstheme="minorHAnsi"/>
        </w:rPr>
        <w:t>financingu</w:t>
      </w:r>
      <w:proofErr w:type="spellEnd"/>
      <w:r w:rsidRPr="008A610E">
        <w:rPr>
          <w:rFonts w:asciiTheme="minorHAnsi" w:hAnsiTheme="minorHAnsi" w:cstheme="minorHAnsi"/>
        </w:rPr>
        <w:t xml:space="preserve"> nie może stanowić więcej </w:t>
      </w:r>
      <w:r w:rsidRPr="00ED5A03">
        <w:rPr>
          <w:rFonts w:asciiTheme="minorHAnsi" w:hAnsiTheme="minorHAnsi" w:cstheme="minorHAnsi"/>
        </w:rPr>
        <w:t xml:space="preserve">niż </w:t>
      </w:r>
      <w:r w:rsidRPr="00ED5A03">
        <w:rPr>
          <w:rFonts w:asciiTheme="minorHAnsi" w:hAnsiTheme="minorHAnsi" w:cstheme="minorHAnsi"/>
          <w:b/>
        </w:rPr>
        <w:t>15 %</w:t>
      </w:r>
      <w:r w:rsidRPr="008A610E">
        <w:rPr>
          <w:rFonts w:asciiTheme="minorHAnsi" w:hAnsiTheme="minorHAnsi" w:cstheme="minorHAnsi"/>
          <w:b/>
        </w:rPr>
        <w:t xml:space="preserve"> </w:t>
      </w:r>
      <w:r w:rsidRPr="008A610E">
        <w:rPr>
          <w:rFonts w:asciiTheme="minorHAnsi" w:hAnsiTheme="minorHAnsi" w:cstheme="minorHAnsi"/>
        </w:rPr>
        <w:t>wartości projektu ogółem.</w:t>
      </w:r>
    </w:p>
    <w:p w14:paraId="5DA7D8A5" w14:textId="77777777" w:rsidR="005F4CF4" w:rsidRPr="00B103C4" w:rsidRDefault="005F4CF4" w:rsidP="005F4CF4">
      <w:pPr>
        <w:autoSpaceDE w:val="0"/>
        <w:autoSpaceDN w:val="0"/>
        <w:adjustRightInd w:val="0"/>
        <w:rPr>
          <w:rFonts w:asciiTheme="minorHAnsi" w:hAnsiTheme="minorHAnsi"/>
        </w:rPr>
      </w:pPr>
      <w:r w:rsidRPr="00F67F92">
        <w:rPr>
          <w:rFonts w:asciiTheme="minorHAnsi" w:hAnsiTheme="minorHAnsi"/>
        </w:rPr>
        <w:t>Do limitu cross-</w:t>
      </w:r>
      <w:proofErr w:type="spellStart"/>
      <w:r w:rsidRPr="00F67F92">
        <w:rPr>
          <w:rFonts w:asciiTheme="minorHAnsi" w:hAnsiTheme="minorHAnsi"/>
        </w:rPr>
        <w:t>financingu</w:t>
      </w:r>
      <w:proofErr w:type="spellEnd"/>
      <w:r w:rsidRPr="00F67F92">
        <w:rPr>
          <w:rFonts w:asciiTheme="minorHAnsi" w:hAnsiTheme="minorHAnsi"/>
        </w:rPr>
        <w:t xml:space="preserve"> wlicza się </w:t>
      </w:r>
      <w:r w:rsidRPr="0051212C">
        <w:rPr>
          <w:rFonts w:asciiTheme="minorHAnsi" w:hAnsiTheme="minorHAnsi"/>
          <w:bCs/>
        </w:rPr>
        <w:t xml:space="preserve">sumę kosztów bezpośrednich, oznaczonych w budżecie projektu jako wydatki </w:t>
      </w:r>
      <w:r>
        <w:rPr>
          <w:rFonts w:asciiTheme="minorHAnsi" w:hAnsiTheme="minorHAnsi"/>
          <w:bCs/>
        </w:rPr>
        <w:t>objęte limitem</w:t>
      </w:r>
      <w:r w:rsidRPr="0051212C">
        <w:rPr>
          <w:rFonts w:asciiTheme="minorHAnsi" w:hAnsiTheme="minorHAnsi"/>
          <w:bCs/>
        </w:rPr>
        <w:t xml:space="preserve"> cross-</w:t>
      </w:r>
      <w:proofErr w:type="spellStart"/>
      <w:r w:rsidRPr="0051212C">
        <w:rPr>
          <w:rFonts w:asciiTheme="minorHAnsi" w:hAnsiTheme="minorHAnsi"/>
          <w:bCs/>
        </w:rPr>
        <w:t>financingu</w:t>
      </w:r>
      <w:proofErr w:type="spellEnd"/>
      <w:r w:rsidRPr="0051212C">
        <w:rPr>
          <w:rFonts w:asciiTheme="minorHAnsi" w:hAnsiTheme="minorHAnsi"/>
          <w:bCs/>
        </w:rPr>
        <w:t xml:space="preserve"> oraz naliczone od nich koszty pośrednie, zgodnie </w:t>
      </w:r>
      <w:r>
        <w:rPr>
          <w:rFonts w:asciiTheme="minorHAnsi" w:hAnsiTheme="minorHAnsi"/>
          <w:bCs/>
        </w:rPr>
        <w:br/>
      </w:r>
      <w:r w:rsidRPr="0051212C">
        <w:rPr>
          <w:rFonts w:asciiTheme="minorHAnsi" w:hAnsiTheme="minorHAnsi"/>
          <w:bCs/>
        </w:rPr>
        <w:t>z właściwą stawką ryczałtową.</w:t>
      </w:r>
    </w:p>
    <w:p w14:paraId="0B2F0A96" w14:textId="77777777" w:rsidR="005F4CF4" w:rsidRPr="008A610E" w:rsidRDefault="005F4CF4" w:rsidP="005F4CF4">
      <w:pPr>
        <w:tabs>
          <w:tab w:val="num" w:pos="360"/>
        </w:tabs>
        <w:ind w:right="-143"/>
        <w:rPr>
          <w:rFonts w:asciiTheme="minorHAnsi" w:hAnsiTheme="minorHAnsi" w:cstheme="minorHAnsi"/>
        </w:rPr>
      </w:pPr>
      <w:r w:rsidRPr="008A610E">
        <w:rPr>
          <w:rFonts w:asciiTheme="minorHAnsi" w:hAnsiTheme="minorHAnsi" w:cstheme="minorHAnsi"/>
        </w:rPr>
        <w:lastRenderedPageBreak/>
        <w:t>Informacje na temat cross-</w:t>
      </w:r>
      <w:proofErr w:type="spellStart"/>
      <w:r w:rsidRPr="008A610E">
        <w:rPr>
          <w:rFonts w:asciiTheme="minorHAnsi" w:hAnsiTheme="minorHAnsi" w:cstheme="minorHAnsi"/>
        </w:rPr>
        <w:t>financingu</w:t>
      </w:r>
      <w:proofErr w:type="spellEnd"/>
      <w:r w:rsidRPr="008A610E">
        <w:rPr>
          <w:rFonts w:asciiTheme="minorHAnsi" w:hAnsiTheme="minorHAnsi" w:cstheme="minorHAnsi"/>
        </w:rPr>
        <w:t xml:space="preserve"> w projekcie znajdują się w podrozdziale 2.4 Wytycznych dotyczących kwalifikowalności wydatków na lata 2021-2027 oraz </w:t>
      </w:r>
      <w:hyperlink r:id="rId33" w:history="1">
        <w:r w:rsidRPr="008A610E">
          <w:rPr>
            <w:rStyle w:val="Hipercze"/>
            <w:rFonts w:asciiTheme="minorHAnsi" w:hAnsiTheme="minorHAnsi" w:cstheme="minorHAnsi"/>
          </w:rPr>
          <w:t>Zasadach realizacji projektów w</w:t>
        </w:r>
        <w:r>
          <w:rPr>
            <w:rStyle w:val="Hipercze"/>
            <w:rFonts w:asciiTheme="minorHAnsi" w:hAnsiTheme="minorHAnsi" w:cstheme="minorHAnsi"/>
          </w:rPr>
          <w:t> </w:t>
        </w:r>
        <w:r w:rsidRPr="008A610E">
          <w:rPr>
            <w:rStyle w:val="Hipercze"/>
            <w:rFonts w:asciiTheme="minorHAnsi" w:hAnsiTheme="minorHAnsi" w:cstheme="minorHAnsi"/>
          </w:rPr>
          <w:t>ramach EFS+</w:t>
        </w:r>
      </w:hyperlink>
      <w:r w:rsidRPr="008A610E">
        <w:rPr>
          <w:rFonts w:asciiTheme="minorHAnsi" w:hAnsiTheme="minorHAnsi" w:cstheme="minorHAnsi"/>
        </w:rPr>
        <w:t>.</w:t>
      </w:r>
    </w:p>
    <w:p w14:paraId="49251628" w14:textId="2BD6BA08" w:rsidR="00252E99" w:rsidRPr="00DF70ED" w:rsidRDefault="008D4C12" w:rsidP="0071186D">
      <w:pPr>
        <w:pStyle w:val="Nagwek4"/>
      </w:pPr>
      <w:bookmarkStart w:id="208" w:name="_Toc189657697"/>
      <w:r>
        <w:t>4.2.</w:t>
      </w:r>
      <w:r w:rsidR="00474ABD">
        <w:t>3</w:t>
      </w:r>
      <w:r>
        <w:t xml:space="preserve"> </w:t>
      </w:r>
      <w:r w:rsidR="00252E99" w:rsidRPr="00DF70ED">
        <w:t>Uproszczone metody rozliczania wydatków</w:t>
      </w:r>
      <w:bookmarkEnd w:id="207"/>
      <w:bookmarkEnd w:id="208"/>
    </w:p>
    <w:p w14:paraId="4718744B" w14:textId="3E7C9649" w:rsidR="00ED5A03" w:rsidRDefault="00ED5A03" w:rsidP="00ED5A03">
      <w:pPr>
        <w:tabs>
          <w:tab w:val="num" w:pos="360"/>
        </w:tabs>
        <w:rPr>
          <w:rFonts w:asciiTheme="minorHAnsi" w:hAnsiTheme="minorHAnsi"/>
          <w:b/>
        </w:rPr>
      </w:pPr>
      <w:bookmarkStart w:id="209" w:name="_Toc160711810"/>
      <w:r w:rsidRPr="00410127">
        <w:rPr>
          <w:rFonts w:asciiTheme="minorHAnsi" w:hAnsiTheme="minorHAnsi"/>
          <w:b/>
        </w:rPr>
        <w:t>W ramach naboru</w:t>
      </w:r>
      <w:r>
        <w:rPr>
          <w:rFonts w:asciiTheme="minorHAnsi" w:hAnsiTheme="minorHAnsi"/>
          <w:b/>
        </w:rPr>
        <w:t xml:space="preserve">, w przypadku projektów, których łączny koszt wyrażony w PLN nie przekracza </w:t>
      </w:r>
      <w:r w:rsidRPr="00DD717D">
        <w:rPr>
          <w:rFonts w:asciiTheme="minorHAnsi" w:hAnsiTheme="minorHAnsi"/>
          <w:b/>
        </w:rPr>
        <w:t>równowartości 200 tys. EUR</w:t>
      </w:r>
      <w:r w:rsidRPr="00DD717D">
        <w:rPr>
          <w:rStyle w:val="Odwoanieprzypisudolnego"/>
          <w:rFonts w:asciiTheme="minorHAnsi" w:hAnsiTheme="minorHAnsi"/>
          <w:b/>
        </w:rPr>
        <w:footnoteReference w:id="22"/>
      </w:r>
      <w:r w:rsidRPr="00DD717D">
        <w:rPr>
          <w:rFonts w:asciiTheme="minorHAnsi" w:hAnsiTheme="minorHAnsi"/>
          <w:b/>
        </w:rPr>
        <w:t>, należy</w:t>
      </w:r>
      <w:r>
        <w:rPr>
          <w:rFonts w:asciiTheme="minorHAnsi" w:hAnsiTheme="minorHAnsi"/>
          <w:b/>
        </w:rPr>
        <w:t xml:space="preserve"> zastosować</w:t>
      </w:r>
      <w:r w:rsidRPr="00410127">
        <w:rPr>
          <w:rFonts w:asciiTheme="minorHAnsi" w:hAnsiTheme="minorHAnsi"/>
          <w:b/>
        </w:rPr>
        <w:t xml:space="preserve"> </w:t>
      </w:r>
      <w:r>
        <w:rPr>
          <w:rFonts w:asciiTheme="minorHAnsi" w:hAnsiTheme="minorHAnsi"/>
          <w:b/>
        </w:rPr>
        <w:t xml:space="preserve">obligatoryjnie </w:t>
      </w:r>
      <w:r w:rsidRPr="00410127">
        <w:rPr>
          <w:rFonts w:asciiTheme="minorHAnsi" w:hAnsiTheme="minorHAnsi"/>
          <w:b/>
        </w:rPr>
        <w:t>metod</w:t>
      </w:r>
      <w:r>
        <w:rPr>
          <w:rFonts w:asciiTheme="minorHAnsi" w:hAnsiTheme="minorHAnsi"/>
          <w:b/>
        </w:rPr>
        <w:t>ę</w:t>
      </w:r>
      <w:r w:rsidRPr="00410127">
        <w:rPr>
          <w:rFonts w:asciiTheme="minorHAnsi" w:hAnsiTheme="minorHAnsi"/>
          <w:b/>
        </w:rPr>
        <w:t xml:space="preserve"> rozliczania wydatków na</w:t>
      </w:r>
      <w:r w:rsidRPr="00410127">
        <w:rPr>
          <w:rFonts w:asciiTheme="minorHAnsi" w:hAnsiTheme="minorHAnsi" w:cs="Calibri"/>
          <w:b/>
          <w:szCs w:val="22"/>
        </w:rPr>
        <w:t> </w:t>
      </w:r>
      <w:r w:rsidRPr="00410127">
        <w:rPr>
          <w:rFonts w:asciiTheme="minorHAnsi" w:hAnsiTheme="minorHAnsi"/>
          <w:b/>
        </w:rPr>
        <w:t>podstawie kwot ryczałtowych określanych przez beneficjenta w oparciu o szczegółowy budżet projektu</w:t>
      </w:r>
      <w:r>
        <w:rPr>
          <w:rStyle w:val="Odwoanieprzypisudolnego"/>
          <w:rFonts w:asciiTheme="minorHAnsi" w:hAnsiTheme="minorHAnsi"/>
          <w:b/>
        </w:rPr>
        <w:footnoteReference w:id="23"/>
      </w:r>
      <w:r w:rsidR="00E30718">
        <w:rPr>
          <w:rFonts w:asciiTheme="minorHAnsi" w:hAnsiTheme="minorHAnsi"/>
          <w:b/>
        </w:rPr>
        <w:t>.</w:t>
      </w:r>
    </w:p>
    <w:p w14:paraId="10324B7F" w14:textId="6F08A611" w:rsidR="00ED5A03" w:rsidRDefault="00ED5A03" w:rsidP="00ED5A03">
      <w:pPr>
        <w:tabs>
          <w:tab w:val="num" w:pos="360"/>
        </w:tabs>
        <w:rPr>
          <w:rFonts w:asciiTheme="minorHAnsi" w:hAnsiTheme="minorHAnsi"/>
          <w:b/>
        </w:rPr>
      </w:pPr>
      <w:r>
        <w:rPr>
          <w:rFonts w:asciiTheme="minorHAnsi" w:hAnsiTheme="minorHAnsi"/>
          <w:b/>
        </w:rPr>
        <w:t>Jednocześnie ION nie dopuszcza realizacji projektów powyżej 200 tys. EUR</w:t>
      </w:r>
      <w:r w:rsidRPr="002735AB">
        <w:t xml:space="preserve"> </w:t>
      </w:r>
      <w:r w:rsidRPr="00B23B37">
        <w:rPr>
          <w:b/>
        </w:rPr>
        <w:t>rozliczanych</w:t>
      </w:r>
      <w:r>
        <w:t xml:space="preserve"> </w:t>
      </w:r>
      <w:r w:rsidRPr="00410127">
        <w:rPr>
          <w:rFonts w:asciiTheme="minorHAnsi" w:hAnsiTheme="minorHAnsi"/>
          <w:b/>
        </w:rPr>
        <w:t>na</w:t>
      </w:r>
      <w:r w:rsidRPr="00410127">
        <w:rPr>
          <w:rFonts w:asciiTheme="minorHAnsi" w:hAnsiTheme="minorHAnsi" w:cs="Calibri"/>
          <w:b/>
          <w:szCs w:val="22"/>
        </w:rPr>
        <w:t> </w:t>
      </w:r>
      <w:r w:rsidRPr="00410127">
        <w:rPr>
          <w:rFonts w:asciiTheme="minorHAnsi" w:hAnsiTheme="minorHAnsi"/>
          <w:b/>
        </w:rPr>
        <w:t>podstawie kwot ryczałtowych</w:t>
      </w:r>
      <w:r>
        <w:rPr>
          <w:rFonts w:asciiTheme="minorHAnsi" w:hAnsiTheme="minorHAnsi"/>
          <w:b/>
        </w:rPr>
        <w:t>. Projekty te powinny być rozliczane na podstawie rzeczywiście poniesionych wydatków</w:t>
      </w:r>
      <w:r>
        <w:rPr>
          <w:rStyle w:val="Odwoanieprzypisudolnego"/>
          <w:rFonts w:asciiTheme="minorHAnsi" w:hAnsiTheme="minorHAnsi"/>
          <w:b/>
        </w:rPr>
        <w:footnoteReference w:id="24"/>
      </w:r>
      <w:r w:rsidR="00E30718">
        <w:rPr>
          <w:rFonts w:asciiTheme="minorHAnsi" w:hAnsiTheme="minorHAnsi"/>
          <w:b/>
        </w:rPr>
        <w:t>.</w:t>
      </w:r>
    </w:p>
    <w:p w14:paraId="7ADBB401" w14:textId="77777777" w:rsidR="005F4CF4" w:rsidRDefault="005F4CF4" w:rsidP="005F4CF4">
      <w:pPr>
        <w:tabs>
          <w:tab w:val="num" w:pos="360"/>
        </w:tabs>
      </w:pPr>
      <w:r>
        <w:t>W umowie o dofinansowanie projektu określone zostaną wskaźniki rozliczające daną kwotę ryczałtową oraz dokumenty potwierdzające osiągnięcie rezultatów, wykonanie produktów lub zrealizowanie działań zgodnie z zatwierdzonym wnioskiem o dofinansowanie projektu.</w:t>
      </w:r>
    </w:p>
    <w:p w14:paraId="599579B5" w14:textId="443D9FF9" w:rsidR="005F4CF4" w:rsidRPr="00D3564C" w:rsidRDefault="005F4CF4" w:rsidP="005F4CF4">
      <w:pPr>
        <w:rPr>
          <w:b/>
          <w:bCs/>
          <w:szCs w:val="22"/>
        </w:rPr>
      </w:pPr>
      <w:r w:rsidRPr="00B37987">
        <w:rPr>
          <w:b/>
          <w:bCs/>
        </w:rPr>
        <w:t>Należy mieć na uwadze, iż niedopuszczalne jest podawanie</w:t>
      </w:r>
      <w:r>
        <w:rPr>
          <w:b/>
          <w:bCs/>
        </w:rPr>
        <w:t xml:space="preserve"> we wniosku</w:t>
      </w:r>
      <w:r w:rsidRPr="00B37987">
        <w:rPr>
          <w:b/>
          <w:bCs/>
        </w:rPr>
        <w:t xml:space="preserve"> jako sposobu weryfikacji prawidłowości realizacji zadania/potwierdzenia osiągniecia wskaźników, szczegółowych dokumentów księgowych oraz nadmierne gromadzenie dokumentacji. Celem stosowania uproszczonych form rozliczania wydatków jest bowiem zmniejszenie obciążeń administracyjnych zarówno po stronie beneficjentów, jak i instytucji, a realizując projekt należy się skupić na</w:t>
      </w:r>
      <w:r w:rsidR="00534E8E">
        <w:rPr>
          <w:b/>
          <w:bCs/>
        </w:rPr>
        <w:t> </w:t>
      </w:r>
      <w:r w:rsidRPr="00B37987">
        <w:rPr>
          <w:b/>
          <w:bCs/>
        </w:rPr>
        <w:t>produktach i rezultatach, a nie procedurach i wydatkach.</w:t>
      </w:r>
    </w:p>
    <w:p w14:paraId="566AEB98" w14:textId="77777777" w:rsidR="005F4CF4" w:rsidRPr="00CE3793" w:rsidRDefault="005F4CF4" w:rsidP="005F4CF4">
      <w:pPr>
        <w:tabs>
          <w:tab w:val="num" w:pos="360"/>
        </w:tabs>
        <w:rPr>
          <w:rFonts w:asciiTheme="minorHAnsi" w:hAnsiTheme="minorHAnsi"/>
        </w:rPr>
      </w:pPr>
      <w:r w:rsidRPr="00CE3793">
        <w:rPr>
          <w:rFonts w:asciiTheme="minorHAnsi" w:hAnsiTheme="minorHAnsi"/>
        </w:rPr>
        <w:t xml:space="preserve">Szczegółowe warunki rozliczania projektu metodami uproszczonymi zostały opisane w </w:t>
      </w:r>
      <w:r>
        <w:rPr>
          <w:rFonts w:asciiTheme="minorHAnsi" w:eastAsia="Calibri" w:hAnsiTheme="minorHAnsi"/>
        </w:rPr>
        <w:t xml:space="preserve">podrozdziale 3.10 </w:t>
      </w:r>
      <w:r w:rsidRPr="00CC0F67">
        <w:rPr>
          <w:rFonts w:asciiTheme="minorHAnsi" w:hAnsiTheme="minorHAnsi"/>
        </w:rPr>
        <w:t xml:space="preserve">Wytycznych </w:t>
      </w:r>
      <w:r>
        <w:rPr>
          <w:rFonts w:asciiTheme="minorHAnsi" w:hAnsiTheme="minorHAnsi"/>
        </w:rPr>
        <w:t xml:space="preserve">dotyczących </w:t>
      </w:r>
      <w:r w:rsidRPr="00CC0F67">
        <w:rPr>
          <w:rFonts w:asciiTheme="minorHAnsi" w:hAnsiTheme="minorHAnsi"/>
        </w:rPr>
        <w:t>kwalifikowalności wydatków na lata 2021-2027</w:t>
      </w:r>
      <w:r>
        <w:rPr>
          <w:rFonts w:asciiTheme="minorHAnsi" w:hAnsiTheme="minorHAnsi"/>
        </w:rPr>
        <w:t xml:space="preserve"> oraz </w:t>
      </w:r>
      <w:hyperlink r:id="rId34" w:history="1">
        <w:r w:rsidRPr="00036676">
          <w:rPr>
            <w:rStyle w:val="Hipercze"/>
            <w:rFonts w:asciiTheme="minorHAnsi" w:hAnsiTheme="minorHAnsi"/>
          </w:rPr>
          <w:t>Zasadach realizacji projektów w ramach EFS+</w:t>
        </w:r>
      </w:hyperlink>
      <w:r w:rsidRPr="00CC0F67">
        <w:rPr>
          <w:rFonts w:asciiTheme="minorHAnsi" w:hAnsiTheme="minorHAnsi"/>
        </w:rPr>
        <w:t>.</w:t>
      </w:r>
    </w:p>
    <w:p w14:paraId="5EDD1410" w14:textId="3B606E0F" w:rsidR="005F4CF4" w:rsidRDefault="00B64088" w:rsidP="005F4CF4">
      <w:pPr>
        <w:tabs>
          <w:tab w:val="num" w:pos="360"/>
        </w:tabs>
        <w:rPr>
          <w:rFonts w:asciiTheme="minorHAnsi" w:hAnsiTheme="minorHAnsi"/>
        </w:rPr>
      </w:pPr>
      <w:r>
        <w:rPr>
          <w:rFonts w:asciiTheme="minorHAnsi" w:hAnsiTheme="minorHAnsi"/>
        </w:rPr>
        <w:t xml:space="preserve">W projekcie należy ująć koszty pośrednie, które są rozliczane </w:t>
      </w:r>
      <w:r w:rsidR="005F4CF4" w:rsidRPr="00410127">
        <w:rPr>
          <w:rFonts w:asciiTheme="minorHAnsi" w:hAnsiTheme="minorHAnsi"/>
        </w:rPr>
        <w:t xml:space="preserve">wyłącznie z wykorzystaniem stawek ryczałtowych określonych w podrozdziale 3.12 pkt 5 Wytycznych </w:t>
      </w:r>
      <w:r w:rsidR="005F4CF4">
        <w:rPr>
          <w:rFonts w:asciiTheme="minorHAnsi" w:hAnsiTheme="minorHAnsi"/>
        </w:rPr>
        <w:t xml:space="preserve">dotyczących </w:t>
      </w:r>
      <w:r w:rsidR="005F4CF4" w:rsidRPr="00410127">
        <w:rPr>
          <w:rFonts w:asciiTheme="minorHAnsi" w:hAnsiTheme="minorHAnsi"/>
        </w:rPr>
        <w:t xml:space="preserve">kwalifikowalności wydatków na lata 2021-2027 oraz </w:t>
      </w:r>
      <w:hyperlink r:id="rId35" w:history="1">
        <w:r w:rsidR="005F4CF4" w:rsidRPr="00036676">
          <w:rPr>
            <w:rStyle w:val="Hipercze"/>
            <w:rFonts w:asciiTheme="minorHAnsi" w:hAnsiTheme="minorHAnsi"/>
          </w:rPr>
          <w:t>Zasadach realizacji projektów w ramach EFS+</w:t>
        </w:r>
      </w:hyperlink>
      <w:r w:rsidR="005F4CF4" w:rsidRPr="00410127">
        <w:rPr>
          <w:rFonts w:asciiTheme="minorHAnsi" w:hAnsiTheme="minorHAnsi"/>
        </w:rPr>
        <w:t>.</w:t>
      </w:r>
      <w:r>
        <w:rPr>
          <w:rFonts w:asciiTheme="minorHAnsi" w:hAnsiTheme="minorHAnsi"/>
        </w:rPr>
        <w:t xml:space="preserve"> Koszty pośrednie powinny stanowić ostatnie zadanie w projekcie.</w:t>
      </w:r>
    </w:p>
    <w:p w14:paraId="41E1C8B4" w14:textId="3C3E0AD9" w:rsidR="00252E99" w:rsidRPr="00410127" w:rsidRDefault="00252E99" w:rsidP="0071186D">
      <w:pPr>
        <w:pStyle w:val="Nagwek4"/>
      </w:pPr>
      <w:bookmarkStart w:id="210" w:name="_Toc189657698"/>
      <w:r w:rsidRPr="00DF70ED">
        <w:t>4.2.</w:t>
      </w:r>
      <w:r w:rsidR="00474ABD">
        <w:t>4</w:t>
      </w:r>
      <w:r w:rsidRPr="00DF70ED">
        <w:t xml:space="preserve"> Podatek od towarów i usług (VAT</w:t>
      </w:r>
      <w:r w:rsidRPr="00410127">
        <w:t>)</w:t>
      </w:r>
      <w:bookmarkEnd w:id="209"/>
      <w:bookmarkEnd w:id="210"/>
    </w:p>
    <w:p w14:paraId="0CEF2A1C" w14:textId="10EE3914" w:rsidR="005F4CF4" w:rsidRDefault="005F4CF4" w:rsidP="005F4CF4">
      <w:pPr>
        <w:tabs>
          <w:tab w:val="num" w:pos="360"/>
        </w:tabs>
        <w:rPr>
          <w:rFonts w:asciiTheme="minorHAnsi" w:hAnsiTheme="minorHAnsi"/>
        </w:rPr>
      </w:pPr>
      <w:bookmarkStart w:id="211" w:name="_Toc160711811"/>
      <w:r w:rsidRPr="00410127">
        <w:rPr>
          <w:rFonts w:asciiTheme="minorHAnsi" w:hAnsiTheme="minorHAnsi"/>
        </w:rPr>
        <w:t xml:space="preserve">Podatek VAT w projekcie, którego łączny koszt jest </w:t>
      </w:r>
      <w:r w:rsidRPr="00410127">
        <w:rPr>
          <w:rFonts w:asciiTheme="minorHAnsi" w:hAnsiTheme="minorHAnsi"/>
          <w:b/>
        </w:rPr>
        <w:t>mniejszy niż 5 mln EUR</w:t>
      </w:r>
      <w:r w:rsidRPr="00410127">
        <w:rPr>
          <w:rFonts w:asciiTheme="minorHAnsi" w:hAnsiTheme="minorHAnsi"/>
        </w:rPr>
        <w:t xml:space="preserve"> (włączając VAT) jest kwalifikowalny. </w:t>
      </w:r>
    </w:p>
    <w:p w14:paraId="3B8E0901" w14:textId="77777777" w:rsidR="00DA2C76" w:rsidRDefault="00DA2C76" w:rsidP="00474ABD">
      <w:pPr>
        <w:keepLines w:val="0"/>
        <w:tabs>
          <w:tab w:val="num" w:pos="360"/>
        </w:tabs>
        <w:rPr>
          <w:rFonts w:asciiTheme="minorHAnsi" w:hAnsiTheme="minorHAnsi"/>
        </w:rPr>
      </w:pPr>
      <w:r>
        <w:rPr>
          <w:rFonts w:asciiTheme="minorHAnsi" w:hAnsiTheme="minorHAnsi"/>
        </w:rPr>
        <w:t>Podatek VAT w projekcie, którego ł</w:t>
      </w:r>
      <w:r>
        <w:rPr>
          <w:rFonts w:asciiTheme="minorHAnsi" w:hAnsiTheme="minorHAnsi" w:cs="Calibri"/>
          <w:szCs w:val="22"/>
        </w:rPr>
        <w:t>ą</w:t>
      </w:r>
      <w:r>
        <w:rPr>
          <w:rFonts w:asciiTheme="minorHAnsi" w:hAnsiTheme="minorHAnsi"/>
        </w:rPr>
        <w:t xml:space="preserve">czny koszt wynosi </w:t>
      </w:r>
      <w:r>
        <w:rPr>
          <w:rFonts w:asciiTheme="minorHAnsi" w:hAnsiTheme="minorHAnsi"/>
          <w:b/>
        </w:rPr>
        <w:t>co najmniej 5 mln EUR</w:t>
      </w:r>
      <w:r>
        <w:rPr>
          <w:rFonts w:asciiTheme="minorHAnsi" w:hAnsiTheme="minorHAnsi"/>
        </w:rPr>
        <w:t xml:space="preserve"> (włączając VAT) może być kwalifikowalny, gdy brak jest prawnej możliwości odzyskania podatku VAT zgodnie z przepisami prawa krajowego.</w:t>
      </w:r>
    </w:p>
    <w:p w14:paraId="52FC3C96" w14:textId="77777777" w:rsidR="00DA2C76" w:rsidRDefault="00DA2C76" w:rsidP="00474ABD">
      <w:pPr>
        <w:keepLines w:val="0"/>
        <w:tabs>
          <w:tab w:val="num" w:pos="360"/>
        </w:tabs>
      </w:pPr>
      <w:bookmarkStart w:id="212" w:name="_Hlk141185704"/>
      <w:r>
        <w:lastRenderedPageBreak/>
        <w:t xml:space="preserve">W przypadku kwalifikowania w projekcie o wartości co najmniej 5 mln EUR podatku VAT, wnioskodawca zobowiązany jest zadeklarować, iż w odniesieniu do kwoty podatku VAT określonej w punkcie „Uzasadnienie dla kwalifikowalności VAT” wniosku o dofinansowanie, </w:t>
      </w:r>
      <w:r>
        <w:rPr>
          <w:b/>
        </w:rPr>
        <w:t>nie ma prawnej możliwości odzyskania tego podatku</w:t>
      </w:r>
      <w:r>
        <w:t xml:space="preserve"> i złożyć „Oświadczenie o kwalifikowalności VAT” w części Oświadczenia.</w:t>
      </w:r>
    </w:p>
    <w:bookmarkEnd w:id="212"/>
    <w:p w14:paraId="31AD1C70" w14:textId="77777777" w:rsidR="00DA2C76" w:rsidRDefault="00DA2C76" w:rsidP="00DA2C76">
      <w:pPr>
        <w:tabs>
          <w:tab w:val="num" w:pos="360"/>
        </w:tabs>
        <w:rPr>
          <w:rFonts w:asciiTheme="minorHAnsi" w:hAnsiTheme="minorHAnsi"/>
        </w:rPr>
      </w:pPr>
      <w:r>
        <w:t>„Oświadczenie o</w:t>
      </w:r>
      <w:r>
        <w:rPr>
          <w:rFonts w:cs="Calibri"/>
          <w:szCs w:val="22"/>
        </w:rPr>
        <w:t> </w:t>
      </w:r>
      <w:r>
        <w:t>kwalifikowalności podatku VAT” podpisane przez osobę/y uprawnione do reprezentowania wnioskodawcy oraz, w przypadku realizacji projektu w formie partnerstwa, przez osobę/y uprawnione do reprezentowania partnera/ów będzie stanowić załącznik do umowy o dofinansowanie projektu.</w:t>
      </w:r>
    </w:p>
    <w:p w14:paraId="2BF0923B" w14:textId="4D96BA75" w:rsidR="005F4CF4" w:rsidRPr="00410127" w:rsidRDefault="005F4CF4" w:rsidP="005F4CF4">
      <w:pPr>
        <w:tabs>
          <w:tab w:val="num" w:pos="360"/>
        </w:tabs>
        <w:rPr>
          <w:rFonts w:asciiTheme="minorHAnsi" w:hAnsiTheme="minorHAnsi"/>
          <w:b/>
        </w:rPr>
      </w:pPr>
      <w:r w:rsidRPr="00410127">
        <w:rPr>
          <w:rFonts w:asciiTheme="minorHAnsi" w:hAnsiTheme="minorHAnsi"/>
        </w:rPr>
        <w:t xml:space="preserve">Dodatkowe informacje na temat rozliczania podatku VAT w projekcie znajdują się w podrozdziale 3.5 Wytycznych </w:t>
      </w:r>
      <w:r>
        <w:rPr>
          <w:rFonts w:asciiTheme="minorHAnsi" w:hAnsiTheme="minorHAnsi"/>
        </w:rPr>
        <w:t>dotyczących</w:t>
      </w:r>
      <w:r w:rsidRPr="00410127">
        <w:rPr>
          <w:rFonts w:asciiTheme="minorHAnsi" w:hAnsiTheme="minorHAnsi"/>
        </w:rPr>
        <w:t xml:space="preserve"> kwalifikowalności wydatków na lata 2021-2027.</w:t>
      </w:r>
      <w:r w:rsidRPr="00410127">
        <w:rPr>
          <w:rFonts w:asciiTheme="minorHAnsi" w:hAnsiTheme="minorHAnsi"/>
          <w:b/>
        </w:rPr>
        <w:t xml:space="preserve"> </w:t>
      </w:r>
    </w:p>
    <w:p w14:paraId="3C2972CC" w14:textId="6B25AAC8" w:rsidR="00252E99" w:rsidRPr="00DF70ED" w:rsidRDefault="00252E99" w:rsidP="0071186D">
      <w:pPr>
        <w:pStyle w:val="Nagwek4"/>
      </w:pPr>
      <w:bookmarkStart w:id="213" w:name="_Toc189657699"/>
      <w:r w:rsidRPr="00DF70ED">
        <w:t>4.2.</w:t>
      </w:r>
      <w:r w:rsidR="00474ABD">
        <w:t>5</w:t>
      </w:r>
      <w:r w:rsidRPr="00DF70ED">
        <w:t xml:space="preserve"> Dostępność</w:t>
      </w:r>
      <w:bookmarkEnd w:id="211"/>
      <w:bookmarkEnd w:id="213"/>
    </w:p>
    <w:p w14:paraId="1D25CC5C" w14:textId="77777777" w:rsidR="00252E99" w:rsidRPr="00410127" w:rsidRDefault="00252E99" w:rsidP="00252E99">
      <w:pPr>
        <w:tabs>
          <w:tab w:val="num" w:pos="360"/>
        </w:tabs>
        <w:rPr>
          <w:rFonts w:asciiTheme="minorHAnsi" w:hAnsiTheme="minorHAnsi"/>
        </w:rPr>
      </w:pPr>
      <w:r w:rsidRPr="00410127">
        <w:rPr>
          <w:rFonts w:asciiTheme="minorHAnsi" w:hAnsiTheme="minorHAnsi"/>
        </w:rPr>
        <w:t xml:space="preserve">Wnioskodawca jest zobowiązany do oznaczania w budżecie projektu tych wydatków, które bezpośrednio związane są z zapewnianiem dostępności dla osób ze szczególnymi potrzebami. W tym celu </w:t>
      </w:r>
      <w:r>
        <w:rPr>
          <w:rFonts w:asciiTheme="minorHAnsi" w:hAnsiTheme="minorHAnsi"/>
        </w:rPr>
        <w:t>w</w:t>
      </w:r>
      <w:r w:rsidRPr="00410127">
        <w:rPr>
          <w:rFonts w:asciiTheme="minorHAnsi" w:hAnsiTheme="minorHAnsi"/>
        </w:rPr>
        <w:t xml:space="preserve">nioskodawca powinien oznaczyć taki wydatek w polu pn. „Wydatki na dostępność”, </w:t>
      </w:r>
      <w:r w:rsidRPr="00410127">
        <w:rPr>
          <w:rFonts w:asciiTheme="minorHAnsi" w:hAnsiTheme="minorHAnsi" w:cstheme="minorHAnsi"/>
          <w:szCs w:val="22"/>
        </w:rPr>
        <w:t>który umieszczony</w:t>
      </w:r>
      <w:r w:rsidRPr="00410127">
        <w:rPr>
          <w:rFonts w:asciiTheme="minorHAnsi" w:hAnsiTheme="minorHAnsi"/>
        </w:rPr>
        <w:t xml:space="preserve"> jest budżecie projektu.</w:t>
      </w:r>
    </w:p>
    <w:p w14:paraId="4E1DAD81" w14:textId="77777777" w:rsidR="00252E99" w:rsidRPr="00410127" w:rsidRDefault="00252E99" w:rsidP="00252E99">
      <w:pPr>
        <w:tabs>
          <w:tab w:val="num" w:pos="360"/>
        </w:tabs>
        <w:rPr>
          <w:rFonts w:asciiTheme="minorHAnsi" w:hAnsiTheme="minorHAnsi"/>
        </w:rPr>
      </w:pPr>
      <w:r w:rsidRPr="00410127">
        <w:rPr>
          <w:rFonts w:asciiTheme="minorHAnsi" w:hAnsiTheme="minorHAnsi"/>
        </w:rPr>
        <w:t>Wnioskodawca powinien racjonalnie oszacować, czy elementy związane z dostępnością w danej pozycji budżetowej są na tyle znaczące, by całość kosztu mogła zostać uznana za wydatek związany z dostępnością. Koszt oznaczony jako wydatek na dostępność zostanie w całości uznany za związany z tym obszarem.</w:t>
      </w:r>
    </w:p>
    <w:p w14:paraId="6395FDA9" w14:textId="77777777" w:rsidR="00252E99" w:rsidRPr="00410127" w:rsidRDefault="00252E99" w:rsidP="00252E99">
      <w:pPr>
        <w:tabs>
          <w:tab w:val="num" w:pos="360"/>
        </w:tabs>
        <w:rPr>
          <w:rFonts w:asciiTheme="minorHAnsi" w:hAnsiTheme="minorHAnsi"/>
          <w:highlight w:val="yellow"/>
        </w:rPr>
      </w:pPr>
      <w:r w:rsidRPr="00410127">
        <w:rPr>
          <w:rFonts w:asciiTheme="minorHAnsi" w:hAnsiTheme="minorHAnsi"/>
        </w:rPr>
        <w:t>Jeżeli danego wydatku nie można w całości oznaczyć jako wydatku na dostępność, wówczas należy wydzielić z niego do odrębnej pozycji ten koszt, który odpowiada tej kategorii. W polu „Wydatki na</w:t>
      </w:r>
      <w:r w:rsidRPr="00410127">
        <w:rPr>
          <w:rFonts w:asciiTheme="minorHAnsi" w:hAnsiTheme="minorHAnsi" w:cstheme="minorHAnsi"/>
          <w:szCs w:val="22"/>
        </w:rPr>
        <w:t> </w:t>
      </w:r>
      <w:r w:rsidRPr="00410127">
        <w:rPr>
          <w:rFonts w:asciiTheme="minorHAnsi" w:hAnsiTheme="minorHAnsi"/>
        </w:rPr>
        <w:t>dostępność” należy oznaczyć tylko właściwie wyodrębnioną pozycję.</w:t>
      </w:r>
    </w:p>
    <w:p w14:paraId="0C312765" w14:textId="1ED6C54C" w:rsidR="00252E99" w:rsidRPr="00DF70ED" w:rsidRDefault="00252E99" w:rsidP="0071186D">
      <w:pPr>
        <w:pStyle w:val="Nagwek4"/>
      </w:pPr>
      <w:bookmarkStart w:id="214" w:name="_Toc160711812"/>
      <w:bookmarkStart w:id="215" w:name="_Toc189657700"/>
      <w:r w:rsidRPr="00DF70ED">
        <w:t>4.2.</w:t>
      </w:r>
      <w:r w:rsidR="00474ABD">
        <w:t>6</w:t>
      </w:r>
      <w:r w:rsidRPr="00DF70ED">
        <w:t xml:space="preserve"> Pomoc publiczna/pomoc de </w:t>
      </w:r>
      <w:proofErr w:type="spellStart"/>
      <w:r w:rsidRPr="00DF70ED">
        <w:t>minimis</w:t>
      </w:r>
      <w:bookmarkEnd w:id="214"/>
      <w:bookmarkEnd w:id="215"/>
      <w:proofErr w:type="spellEnd"/>
    </w:p>
    <w:p w14:paraId="54C10FDA" w14:textId="7E03E060" w:rsidR="00252E99" w:rsidRDefault="00252E99" w:rsidP="00252E99">
      <w:pPr>
        <w:tabs>
          <w:tab w:val="num" w:pos="360"/>
        </w:tabs>
        <w:rPr>
          <w:rFonts w:asciiTheme="minorHAnsi" w:hAnsiTheme="minorHAnsi"/>
        </w:rPr>
      </w:pPr>
      <w:r w:rsidRPr="00410127">
        <w:rPr>
          <w:rFonts w:asciiTheme="minorHAnsi" w:hAnsiTheme="minorHAnsi"/>
        </w:rPr>
        <w:t xml:space="preserve">W przypadku wystąpienia wsparcia stanowiącego pomoc publiczną, udzielaną w ramach realizacji </w:t>
      </w:r>
      <w:r>
        <w:rPr>
          <w:rFonts w:asciiTheme="minorHAnsi" w:hAnsiTheme="minorHAnsi"/>
        </w:rPr>
        <w:t>FEP 2021-2027,</w:t>
      </w:r>
      <w:r w:rsidRPr="00410127">
        <w:rPr>
          <w:rFonts w:asciiTheme="minorHAnsi" w:hAnsiTheme="minorHAnsi"/>
        </w:rPr>
        <w:t xml:space="preserve"> znajdą zastosowanie właściwe przepisy prawa Unii Europejskiej i krajowego, dotyczące zasad udzielania tej pomocy, obowiązujące w momencie udzielania wsparcia. </w:t>
      </w:r>
    </w:p>
    <w:p w14:paraId="03394936" w14:textId="478E42B0" w:rsidR="00252E99" w:rsidRPr="00DF70ED" w:rsidRDefault="00BE7295" w:rsidP="0071186D">
      <w:pPr>
        <w:pStyle w:val="Nagwek4"/>
      </w:pPr>
      <w:bookmarkStart w:id="216" w:name="_Toc160711813"/>
      <w:bookmarkStart w:id="217" w:name="_Toc189657701"/>
      <w:r>
        <w:t>4.2.</w:t>
      </w:r>
      <w:r w:rsidR="00474ABD">
        <w:t>7</w:t>
      </w:r>
      <w:r>
        <w:t xml:space="preserve"> </w:t>
      </w:r>
      <w:r w:rsidR="00252E99" w:rsidRPr="00DF70ED">
        <w:t>Trwałość projektu</w:t>
      </w:r>
      <w:bookmarkEnd w:id="216"/>
      <w:bookmarkEnd w:id="217"/>
    </w:p>
    <w:p w14:paraId="47BA412F" w14:textId="77777777" w:rsidR="00252E99" w:rsidRPr="00410127" w:rsidRDefault="00252E99" w:rsidP="00252E99">
      <w:pPr>
        <w:autoSpaceDE w:val="0"/>
        <w:autoSpaceDN w:val="0"/>
        <w:adjustRightInd w:val="0"/>
        <w:rPr>
          <w:rFonts w:asciiTheme="minorHAnsi" w:hAnsiTheme="minorHAnsi"/>
        </w:rPr>
      </w:pPr>
      <w:r>
        <w:rPr>
          <w:rFonts w:asciiTheme="minorHAnsi" w:hAnsiTheme="minorHAnsi"/>
        </w:rPr>
        <w:t>Z</w:t>
      </w:r>
      <w:r w:rsidRPr="00410127">
        <w:rPr>
          <w:rFonts w:asciiTheme="minorHAnsi" w:hAnsiTheme="minorHAnsi"/>
        </w:rPr>
        <w:t>achowanie trwałości projektu obowiązuje wyłącznie w odniesieniu do</w:t>
      </w:r>
      <w:r w:rsidRPr="00410127">
        <w:rPr>
          <w:rFonts w:asciiTheme="minorHAnsi" w:hAnsiTheme="minorHAnsi" w:cs="Calibri"/>
          <w:szCs w:val="22"/>
        </w:rPr>
        <w:t> </w:t>
      </w:r>
      <w:r w:rsidRPr="00410127">
        <w:rPr>
          <w:rFonts w:asciiTheme="minorHAnsi" w:hAnsiTheme="minorHAnsi"/>
        </w:rPr>
        <w:t xml:space="preserve">wydatków ponoszonych jako </w:t>
      </w:r>
      <w:r w:rsidRPr="00410127">
        <w:rPr>
          <w:rFonts w:asciiTheme="minorHAnsi" w:hAnsiTheme="minorHAnsi"/>
          <w:b/>
        </w:rPr>
        <w:t>cross-</w:t>
      </w:r>
      <w:proofErr w:type="spellStart"/>
      <w:r w:rsidRPr="00410127">
        <w:rPr>
          <w:rFonts w:asciiTheme="minorHAnsi" w:hAnsiTheme="minorHAnsi"/>
          <w:b/>
        </w:rPr>
        <w:t>financing</w:t>
      </w:r>
      <w:proofErr w:type="spellEnd"/>
      <w:r w:rsidRPr="00410127">
        <w:rPr>
          <w:rFonts w:asciiTheme="minorHAnsi" w:hAnsiTheme="minorHAnsi"/>
        </w:rPr>
        <w:t xml:space="preserve"> lub w sytuacji, gdy projekt podlega obowiązkowi utrzymania inwestycji zgodnie z</w:t>
      </w:r>
      <w:r>
        <w:rPr>
          <w:rFonts w:asciiTheme="minorHAnsi" w:hAnsiTheme="minorHAnsi"/>
        </w:rPr>
        <w:t> </w:t>
      </w:r>
      <w:r w:rsidRPr="00410127">
        <w:rPr>
          <w:rFonts w:asciiTheme="minorHAnsi" w:hAnsiTheme="minorHAnsi"/>
        </w:rPr>
        <w:t>obowiązującymi zasadami pomocy publicznej.</w:t>
      </w:r>
    </w:p>
    <w:p w14:paraId="4F637421" w14:textId="77777777" w:rsidR="00252E99" w:rsidRDefault="00252E99" w:rsidP="00252E99">
      <w:pPr>
        <w:tabs>
          <w:tab w:val="num" w:pos="360"/>
        </w:tabs>
        <w:rPr>
          <w:rFonts w:asciiTheme="minorHAnsi" w:hAnsiTheme="minorHAnsi"/>
        </w:rPr>
      </w:pPr>
      <w:r w:rsidRPr="00410127">
        <w:rPr>
          <w:rFonts w:asciiTheme="minorHAnsi" w:hAnsiTheme="minorHAnsi"/>
        </w:rPr>
        <w:t>Trwałość projektu musi być zachowana przez okres 5 lat (3 lat w przypadku MŚP – w odniesieniu do</w:t>
      </w:r>
      <w:r w:rsidRPr="00410127">
        <w:rPr>
          <w:rFonts w:asciiTheme="minorHAnsi" w:hAnsiTheme="minorHAnsi" w:cs="Calibri"/>
          <w:szCs w:val="22"/>
        </w:rPr>
        <w:t> </w:t>
      </w:r>
      <w:r w:rsidRPr="00410127">
        <w:rPr>
          <w:rFonts w:asciiTheme="minorHAnsi" w:hAnsiTheme="minorHAnsi"/>
        </w:rPr>
        <w:t xml:space="preserve">projektów, z którymi związany jest wymóg utrzymania inwestycji lub miejsc pracy) od daty płatności końcowej na rzecz beneficjenta. </w:t>
      </w:r>
    </w:p>
    <w:p w14:paraId="1F91CC0B" w14:textId="6E5BFD01" w:rsidR="0020462C" w:rsidRPr="00410127" w:rsidRDefault="0020462C" w:rsidP="00AC426C">
      <w:pPr>
        <w:pStyle w:val="Nagwek3"/>
        <w:ind w:left="493"/>
        <w:rPr>
          <w:rFonts w:asciiTheme="minorHAnsi" w:hAnsiTheme="minorHAnsi"/>
        </w:rPr>
      </w:pPr>
      <w:bookmarkStart w:id="218" w:name="_Toc448399235"/>
      <w:bookmarkStart w:id="219" w:name="_Toc430777826"/>
      <w:bookmarkStart w:id="220" w:name="_Toc431281557"/>
      <w:bookmarkStart w:id="221" w:name="_Toc431290105"/>
      <w:bookmarkStart w:id="222" w:name="_Toc440885217"/>
      <w:bookmarkStart w:id="223" w:name="_Toc447262912"/>
      <w:bookmarkStart w:id="224" w:name="_Toc422301661"/>
      <w:bookmarkStart w:id="225" w:name="_Toc431281539"/>
      <w:bookmarkStart w:id="226" w:name="_Toc433201299"/>
      <w:bookmarkStart w:id="227" w:name="_Toc433201912"/>
      <w:bookmarkStart w:id="228" w:name="_Toc136253561"/>
      <w:bookmarkStart w:id="229" w:name="_Toc138234618"/>
      <w:bookmarkStart w:id="230" w:name="_Toc189657702"/>
      <w:bookmarkStart w:id="231" w:name="_Hlk138144748"/>
      <w:bookmarkStart w:id="232" w:name="_Hlk138151216"/>
      <w:bookmarkEnd w:id="198"/>
      <w:bookmarkEnd w:id="201"/>
      <w:r w:rsidRPr="00410127">
        <w:rPr>
          <w:rFonts w:asciiTheme="minorHAnsi" w:hAnsiTheme="minorHAnsi"/>
        </w:rPr>
        <w:t xml:space="preserve">Zamówienia </w:t>
      </w:r>
      <w:bookmarkEnd w:id="218"/>
      <w:bookmarkEnd w:id="219"/>
      <w:bookmarkEnd w:id="220"/>
      <w:bookmarkEnd w:id="221"/>
      <w:bookmarkEnd w:id="222"/>
      <w:bookmarkEnd w:id="223"/>
      <w:bookmarkEnd w:id="224"/>
      <w:bookmarkEnd w:id="225"/>
      <w:bookmarkEnd w:id="226"/>
      <w:bookmarkEnd w:id="227"/>
      <w:bookmarkEnd w:id="228"/>
      <w:bookmarkEnd w:id="229"/>
      <w:bookmarkEnd w:id="230"/>
    </w:p>
    <w:bookmarkEnd w:id="231"/>
    <w:p w14:paraId="329D3CF1" w14:textId="242AACE6" w:rsidR="0039460E" w:rsidRPr="0039460E" w:rsidRDefault="0039460E" w:rsidP="00E149C6">
      <w:pPr>
        <w:keepLines w:val="0"/>
        <w:rPr>
          <w:rFonts w:asciiTheme="minorHAnsi" w:hAnsiTheme="minorHAnsi"/>
        </w:rPr>
      </w:pPr>
      <w:r w:rsidRPr="0039460E">
        <w:rPr>
          <w:rFonts w:asciiTheme="minorHAnsi" w:hAnsiTheme="minorHAnsi"/>
        </w:rPr>
        <w:t xml:space="preserve">Wnioskodawca zobowiązany jest do przygotowania i przeprowadzenia postępowania o udzielenie zamówienia w ramach Projektu w sposób przejrzysty i proporcjonalny, zapewniający zachowanie </w:t>
      </w:r>
      <w:r w:rsidRPr="0039460E">
        <w:rPr>
          <w:rFonts w:asciiTheme="minorHAnsi" w:hAnsiTheme="minorHAnsi"/>
        </w:rPr>
        <w:lastRenderedPageBreak/>
        <w:t>uczciwej konkurencji oraz równego traktowania wykonawców na warunkach określonych w</w:t>
      </w:r>
      <w:r w:rsidR="00A155ED">
        <w:rPr>
          <w:rFonts w:asciiTheme="minorHAnsi" w:hAnsiTheme="minorHAnsi"/>
        </w:rPr>
        <w:t> </w:t>
      </w:r>
      <w:r w:rsidR="00076890">
        <w:rPr>
          <w:rFonts w:asciiTheme="minorHAnsi" w:hAnsiTheme="minorHAnsi"/>
        </w:rPr>
        <w:t>W</w:t>
      </w:r>
      <w:r w:rsidRPr="0039460E">
        <w:rPr>
          <w:rFonts w:asciiTheme="minorHAnsi" w:hAnsiTheme="minorHAnsi"/>
        </w:rPr>
        <w:t>ytycznych</w:t>
      </w:r>
      <w:r w:rsidR="00076890">
        <w:rPr>
          <w:rFonts w:asciiTheme="minorHAnsi" w:hAnsiTheme="minorHAnsi"/>
        </w:rPr>
        <w:t xml:space="preserve"> dotyczących kwalifikowalności wydatków na lata 2021-2027</w:t>
      </w:r>
      <w:r w:rsidRPr="0039460E">
        <w:rPr>
          <w:rFonts w:asciiTheme="minorHAnsi" w:hAnsiTheme="minorHAnsi"/>
        </w:rPr>
        <w:t xml:space="preserve">. </w:t>
      </w:r>
    </w:p>
    <w:p w14:paraId="5537B201" w14:textId="050CDFAF" w:rsidR="0039460E" w:rsidRPr="0039460E" w:rsidRDefault="0039460E" w:rsidP="00E149C6">
      <w:pPr>
        <w:keepLines w:val="0"/>
        <w:rPr>
          <w:rFonts w:asciiTheme="minorHAnsi" w:hAnsiTheme="minorHAnsi"/>
        </w:rPr>
      </w:pPr>
      <w:r w:rsidRPr="0039460E">
        <w:rPr>
          <w:rFonts w:asciiTheme="minorHAnsi" w:hAnsiTheme="minorHAnsi"/>
        </w:rPr>
        <w:t>W przypadku zamówień realizowanych w oparciu o zasadę konkurencyjności komunikacja w</w:t>
      </w:r>
      <w:r w:rsidR="00032A40">
        <w:rPr>
          <w:rFonts w:asciiTheme="minorHAnsi" w:hAnsiTheme="minorHAnsi"/>
        </w:rPr>
        <w:t> </w:t>
      </w:r>
      <w:r w:rsidRPr="0039460E">
        <w:rPr>
          <w:rFonts w:asciiTheme="minorHAnsi" w:hAnsiTheme="minorHAnsi"/>
        </w:rPr>
        <w:t>postępowaniu o udzielenie zamówienia, w tym ogłoszenie zapytania ofertowego, składanie ofert, wymiana informacji między zamawiającym a wykonawcą oraz przekazywanie dokumentów i</w:t>
      </w:r>
      <w:r w:rsidR="0082259F">
        <w:rPr>
          <w:rFonts w:asciiTheme="minorHAnsi" w:hAnsiTheme="minorHAnsi"/>
        </w:rPr>
        <w:t> </w:t>
      </w:r>
      <w:r w:rsidRPr="0039460E">
        <w:rPr>
          <w:rFonts w:asciiTheme="minorHAnsi" w:hAnsiTheme="minorHAnsi"/>
        </w:rPr>
        <w:t xml:space="preserve">oświadczeń, odbywa się pisemnie za pomocą Bazy konkurencyjności BK2021 pod adresem: </w:t>
      </w:r>
      <w:hyperlink r:id="rId36" w:history="1">
        <w:r w:rsidR="00076890" w:rsidRPr="00146AFB">
          <w:rPr>
            <w:rStyle w:val="Hipercze"/>
            <w:rFonts w:asciiTheme="minorHAnsi" w:eastAsiaTheme="majorEastAsia" w:hAnsiTheme="minorHAnsi" w:cstheme="minorHAnsi"/>
          </w:rPr>
          <w:t>https://bazakonkurencyjnosci.funduszeeuropejskie.gov.pl/</w:t>
        </w:r>
      </w:hyperlink>
      <w:r w:rsidRPr="0039460E">
        <w:rPr>
          <w:rFonts w:asciiTheme="minorHAnsi" w:hAnsiTheme="minorHAnsi"/>
        </w:rPr>
        <w:t xml:space="preserve">. </w:t>
      </w:r>
    </w:p>
    <w:p w14:paraId="54B4C301" w14:textId="1076E0F4" w:rsidR="0039460E" w:rsidRPr="0039460E" w:rsidRDefault="0039460E" w:rsidP="00AC426C">
      <w:pPr>
        <w:rPr>
          <w:rFonts w:asciiTheme="minorHAnsi" w:hAnsiTheme="minorHAnsi"/>
        </w:rPr>
      </w:pPr>
      <w:r w:rsidRPr="0039460E">
        <w:rPr>
          <w:rFonts w:asciiTheme="minorHAnsi" w:hAnsiTheme="minorHAnsi"/>
        </w:rPr>
        <w:t>Wymóg publikacji ogłoszeń w BK</w:t>
      </w:r>
      <w:r w:rsidR="00EB6A45" w:rsidRPr="0039460E">
        <w:rPr>
          <w:rFonts w:asciiTheme="minorHAnsi" w:hAnsiTheme="minorHAnsi"/>
        </w:rPr>
        <w:t>2021 dotyczy</w:t>
      </w:r>
      <w:r w:rsidRPr="0039460E">
        <w:rPr>
          <w:rFonts w:asciiTheme="minorHAnsi" w:hAnsiTheme="minorHAnsi"/>
        </w:rPr>
        <w:t xml:space="preserve"> również postępowań wszczętych przed podpisaniem umowy o dofinansowanie.</w:t>
      </w:r>
    </w:p>
    <w:p w14:paraId="31084D95" w14:textId="20E972C8" w:rsidR="00921DD7" w:rsidRPr="00FA0763" w:rsidRDefault="00223C98" w:rsidP="00AC426C">
      <w:pPr>
        <w:rPr>
          <w:rFonts w:asciiTheme="minorHAnsi" w:hAnsiTheme="minorHAnsi"/>
          <w:b/>
        </w:rPr>
      </w:pPr>
      <w:r w:rsidRPr="00223C98">
        <w:rPr>
          <w:b/>
        </w:rPr>
        <w:t>4.</w:t>
      </w:r>
      <w:r>
        <w:rPr>
          <w:b/>
        </w:rPr>
        <w:t>3</w:t>
      </w:r>
      <w:r w:rsidRPr="00223C98">
        <w:rPr>
          <w:b/>
        </w:rPr>
        <w:t>.</w:t>
      </w:r>
      <w:r>
        <w:rPr>
          <w:b/>
        </w:rPr>
        <w:t>1</w:t>
      </w:r>
      <w:r>
        <w:t xml:space="preserve"> </w:t>
      </w:r>
      <w:r w:rsidR="0039460E" w:rsidRPr="00FA0763">
        <w:rPr>
          <w:rFonts w:asciiTheme="minorHAnsi" w:hAnsiTheme="minorHAnsi"/>
          <w:b/>
        </w:rPr>
        <w:t>Aspekty społeczne i środowiskowe</w:t>
      </w:r>
    </w:p>
    <w:p w14:paraId="374D9551" w14:textId="1F34B403" w:rsidR="0020462C" w:rsidRPr="00410127" w:rsidRDefault="0020462C" w:rsidP="00AC426C">
      <w:pPr>
        <w:rPr>
          <w:rFonts w:asciiTheme="minorHAnsi" w:hAnsiTheme="minorHAnsi"/>
        </w:rPr>
      </w:pPr>
      <w:r w:rsidRPr="00410127">
        <w:rPr>
          <w:rFonts w:asciiTheme="minorHAnsi" w:hAnsiTheme="minorHAnsi"/>
        </w:rPr>
        <w:t xml:space="preserve">W projektach </w:t>
      </w:r>
      <w:bookmarkEnd w:id="232"/>
      <w:r w:rsidRPr="00410127">
        <w:rPr>
          <w:rFonts w:asciiTheme="minorHAnsi" w:hAnsiTheme="minorHAnsi"/>
        </w:rPr>
        <w:t xml:space="preserve">realizowanych w ramach niniejszego naboru beneficjenci są zobowiązani do zastosowania aspektów społecznych lub </w:t>
      </w:r>
      <w:r w:rsidR="002D66CD" w:rsidRPr="00410127">
        <w:rPr>
          <w:rFonts w:asciiTheme="minorHAnsi" w:hAnsiTheme="minorHAnsi"/>
        </w:rPr>
        <w:t>środowiskowych</w:t>
      </w:r>
      <w:r w:rsidRPr="00410127">
        <w:rPr>
          <w:rFonts w:asciiTheme="minorHAnsi" w:hAnsiTheme="minorHAnsi"/>
        </w:rPr>
        <w:t xml:space="preserve">, zgodnie z </w:t>
      </w:r>
      <w:r w:rsidR="00EB6A45" w:rsidRPr="00410127">
        <w:rPr>
          <w:rFonts w:asciiTheme="minorHAnsi" w:hAnsiTheme="minorHAnsi"/>
        </w:rPr>
        <w:t>zapisami umowy</w:t>
      </w:r>
      <w:r w:rsidRPr="00410127">
        <w:rPr>
          <w:rFonts w:asciiTheme="minorHAnsi" w:hAnsiTheme="minorHAnsi"/>
        </w:rPr>
        <w:t xml:space="preserve"> o</w:t>
      </w:r>
      <w:r w:rsidR="00A3600B" w:rsidRPr="00410127">
        <w:rPr>
          <w:rFonts w:asciiTheme="minorHAnsi" w:hAnsiTheme="minorHAnsi"/>
        </w:rPr>
        <w:t> </w:t>
      </w:r>
      <w:r w:rsidRPr="00410127">
        <w:rPr>
          <w:rFonts w:asciiTheme="minorHAnsi" w:hAnsiTheme="minorHAnsi"/>
        </w:rPr>
        <w:t>dofinansowanie projektu, w odniesieniu do zamówień dotyczących:</w:t>
      </w:r>
    </w:p>
    <w:p w14:paraId="36661DAB" w14:textId="028B0077" w:rsidR="0020462C" w:rsidRPr="00410127" w:rsidRDefault="0020462C" w:rsidP="00AC426C">
      <w:pPr>
        <w:pStyle w:val="Akapitzlist"/>
        <w:numPr>
          <w:ilvl w:val="0"/>
          <w:numId w:val="8"/>
        </w:numPr>
        <w:ind w:left="641" w:hanging="357"/>
        <w:rPr>
          <w:rFonts w:asciiTheme="minorHAnsi" w:hAnsiTheme="minorHAnsi"/>
        </w:rPr>
      </w:pPr>
      <w:r w:rsidRPr="00410127">
        <w:rPr>
          <w:rFonts w:asciiTheme="minorHAnsi" w:hAnsiTheme="minorHAnsi"/>
        </w:rPr>
        <w:t>usług cateringowych</w:t>
      </w:r>
      <w:r w:rsidR="008D57DD" w:rsidRPr="00410127">
        <w:rPr>
          <w:rFonts w:asciiTheme="minorHAnsi" w:hAnsiTheme="minorHAnsi"/>
        </w:rPr>
        <w:t>;</w:t>
      </w:r>
    </w:p>
    <w:p w14:paraId="068CE96A" w14:textId="4C477EC7" w:rsidR="0020462C" w:rsidRPr="00410127" w:rsidRDefault="0020462C" w:rsidP="00AC426C">
      <w:pPr>
        <w:pStyle w:val="Akapitzlist"/>
        <w:numPr>
          <w:ilvl w:val="0"/>
          <w:numId w:val="8"/>
        </w:numPr>
        <w:ind w:left="641" w:hanging="357"/>
        <w:rPr>
          <w:rFonts w:asciiTheme="minorHAnsi" w:hAnsiTheme="minorHAnsi"/>
        </w:rPr>
      </w:pPr>
      <w:r w:rsidRPr="00410127">
        <w:rPr>
          <w:rFonts w:asciiTheme="minorHAnsi" w:hAnsiTheme="minorHAnsi"/>
        </w:rPr>
        <w:t>zakupu sprzętu kom</w:t>
      </w:r>
      <w:r w:rsidR="006817AD" w:rsidRPr="00410127">
        <w:rPr>
          <w:rFonts w:asciiTheme="minorHAnsi" w:hAnsiTheme="minorHAnsi"/>
        </w:rPr>
        <w:t>p</w:t>
      </w:r>
      <w:r w:rsidRPr="00410127">
        <w:rPr>
          <w:rFonts w:asciiTheme="minorHAnsi" w:hAnsiTheme="minorHAnsi"/>
        </w:rPr>
        <w:t>uterowego (m. in. zakup komputerów, laptopów, tabletów, monitorów, projektorów)</w:t>
      </w:r>
      <w:r w:rsidR="00344A4E">
        <w:rPr>
          <w:rFonts w:asciiTheme="minorHAnsi" w:hAnsiTheme="minorHAnsi"/>
        </w:rPr>
        <w:t>.</w:t>
      </w:r>
    </w:p>
    <w:p w14:paraId="4784E0EE" w14:textId="1D188861" w:rsidR="0020462C" w:rsidRDefault="0020462C" w:rsidP="00AC426C">
      <w:pPr>
        <w:shd w:val="clear" w:color="auto" w:fill="FFFFFF"/>
        <w:spacing w:before="240" w:after="120"/>
        <w:rPr>
          <w:rFonts w:asciiTheme="minorHAnsi" w:hAnsiTheme="minorHAnsi"/>
        </w:rPr>
      </w:pPr>
      <w:r w:rsidRPr="00410127">
        <w:rPr>
          <w:rFonts w:asciiTheme="minorHAnsi" w:hAnsiTheme="minorHAnsi"/>
        </w:rPr>
        <w:t xml:space="preserve">Wymóg dotyczy tych kategorii kosztów, które są przewidziane w budżecie projektu w zatwierdzonym wniosku o dofinansowanie. </w:t>
      </w:r>
      <w:r w:rsidR="00E22071">
        <w:rPr>
          <w:rFonts w:asciiTheme="minorHAnsi" w:hAnsiTheme="minorHAnsi"/>
        </w:rPr>
        <w:t xml:space="preserve">Nie ma zastosowania w odniesieniu do </w:t>
      </w:r>
      <w:r w:rsidR="00E22071" w:rsidRPr="00395635">
        <w:rPr>
          <w:rFonts w:asciiTheme="minorHAnsi" w:hAnsiTheme="minorHAnsi"/>
        </w:rPr>
        <w:t>wydatków rozliczanych za</w:t>
      </w:r>
      <w:r w:rsidR="00032A40">
        <w:rPr>
          <w:rFonts w:asciiTheme="minorHAnsi" w:hAnsiTheme="minorHAnsi"/>
        </w:rPr>
        <w:t> </w:t>
      </w:r>
      <w:r w:rsidR="00E22071" w:rsidRPr="00395635">
        <w:rPr>
          <w:rFonts w:asciiTheme="minorHAnsi" w:hAnsiTheme="minorHAnsi"/>
        </w:rPr>
        <w:t>pomocą uproszczonych metod</w:t>
      </w:r>
      <w:r w:rsidR="00E22071">
        <w:rPr>
          <w:rFonts w:asciiTheme="minorHAnsi" w:hAnsiTheme="minorHAnsi"/>
        </w:rPr>
        <w:t xml:space="preserve">. </w:t>
      </w:r>
      <w:r w:rsidRPr="00410127">
        <w:rPr>
          <w:rFonts w:asciiTheme="minorHAnsi" w:hAnsiTheme="minorHAnsi"/>
        </w:rPr>
        <w:t>Obowiązek ten odnosi się zarówno do zamówień realizowanych zgodnie z</w:t>
      </w:r>
      <w:r w:rsidR="00A3600B" w:rsidRPr="00410127">
        <w:rPr>
          <w:rFonts w:asciiTheme="minorHAnsi" w:hAnsiTheme="minorHAnsi"/>
        </w:rPr>
        <w:t> </w:t>
      </w:r>
      <w:r w:rsidRPr="00410127">
        <w:rPr>
          <w:rFonts w:asciiTheme="minorHAnsi" w:hAnsiTheme="minorHAnsi"/>
        </w:rPr>
        <w:t>ustawą P</w:t>
      </w:r>
      <w:r w:rsidR="00446873">
        <w:rPr>
          <w:rFonts w:asciiTheme="minorHAnsi" w:hAnsiTheme="minorHAnsi"/>
        </w:rPr>
        <w:t>ZP</w:t>
      </w:r>
      <w:r w:rsidRPr="00410127">
        <w:rPr>
          <w:rFonts w:asciiTheme="minorHAnsi" w:hAnsiTheme="minorHAnsi"/>
        </w:rPr>
        <w:t xml:space="preserve">, jak i zamówień realizowanych zgodnie z zasadą konkurencyjności. </w:t>
      </w:r>
    </w:p>
    <w:p w14:paraId="1B1DEEE5" w14:textId="77777777" w:rsidR="00C040E3" w:rsidRPr="00CC6A92" w:rsidRDefault="00C040E3" w:rsidP="00C040E3">
      <w:pPr>
        <w:shd w:val="clear" w:color="auto" w:fill="FFFFFF"/>
        <w:spacing w:before="240" w:after="120"/>
        <w:rPr>
          <w:rFonts w:asciiTheme="minorHAnsi" w:hAnsiTheme="minorHAnsi"/>
          <w:b/>
        </w:rPr>
      </w:pPr>
      <w:r w:rsidRPr="00CC6A92">
        <w:rPr>
          <w:rFonts w:asciiTheme="minorHAnsi" w:hAnsiTheme="minorHAnsi"/>
          <w:b/>
        </w:rPr>
        <w:t xml:space="preserve">Stosowanie preferencji dla podmiotów ekonomii społecznej przy udzielaniu zamówień </w:t>
      </w:r>
    </w:p>
    <w:p w14:paraId="66627652" w14:textId="77777777" w:rsidR="00C040E3" w:rsidRPr="00156589" w:rsidRDefault="00C040E3" w:rsidP="00C040E3">
      <w:pPr>
        <w:shd w:val="clear" w:color="auto" w:fill="FFFFFF"/>
        <w:spacing w:before="240" w:after="120"/>
        <w:rPr>
          <w:rFonts w:asciiTheme="minorHAnsi" w:hAnsiTheme="minorHAnsi"/>
        </w:rPr>
      </w:pPr>
      <w:r w:rsidRPr="005F61A0">
        <w:rPr>
          <w:rFonts w:asciiTheme="minorHAnsi" w:hAnsiTheme="minorHAnsi"/>
        </w:rPr>
        <w:t>Zaleca się przy udzielaniu zamówień stosowanie preferencje dla podmiotów ekonomii społecznej  m.in. poprzez:</w:t>
      </w:r>
    </w:p>
    <w:p w14:paraId="6A620B4B" w14:textId="5CABF0BD" w:rsidR="00C040E3" w:rsidRPr="00156589" w:rsidRDefault="00C040E3" w:rsidP="00C040E3">
      <w:pPr>
        <w:shd w:val="clear" w:color="auto" w:fill="FFFFFF"/>
        <w:spacing w:before="240" w:after="120"/>
        <w:rPr>
          <w:rFonts w:asciiTheme="minorHAnsi" w:hAnsiTheme="minorHAnsi"/>
        </w:rPr>
      </w:pPr>
      <w:r w:rsidRPr="00156589">
        <w:rPr>
          <w:rFonts w:asciiTheme="minorHAnsi" w:hAnsiTheme="minorHAnsi"/>
        </w:rPr>
        <w:t>1.</w:t>
      </w:r>
      <w:r>
        <w:rPr>
          <w:rFonts w:asciiTheme="minorHAnsi" w:hAnsiTheme="minorHAnsi"/>
        </w:rPr>
        <w:t xml:space="preserve"> </w:t>
      </w:r>
      <w:r w:rsidRPr="00156589">
        <w:rPr>
          <w:rFonts w:asciiTheme="minorHAnsi" w:hAnsiTheme="minorHAnsi"/>
        </w:rPr>
        <w:t>zlecanie zadań na zasadach określonych w ustawie z dnia 24 kwietnia 2003 r. o działalności pożytku publicznego i o wolontariacie lub stosowanie innych przewidzianych prawem trybów, w tym ustawy z dnia 5 sierpnia 2022 r. o ekonomii społecznej czy ustawy z dnia 27 kwietnia 2006 r. o spółdzielniach socjalnych,</w:t>
      </w:r>
    </w:p>
    <w:p w14:paraId="4E581E7A" w14:textId="5AD1D4E4" w:rsidR="00C040E3" w:rsidRPr="00156589" w:rsidRDefault="00C040E3" w:rsidP="00C040E3">
      <w:pPr>
        <w:shd w:val="clear" w:color="auto" w:fill="FFFFFF"/>
        <w:spacing w:before="240" w:after="120"/>
        <w:rPr>
          <w:rFonts w:asciiTheme="minorHAnsi" w:hAnsiTheme="minorHAnsi"/>
        </w:rPr>
      </w:pPr>
      <w:r w:rsidRPr="00156589">
        <w:rPr>
          <w:rFonts w:asciiTheme="minorHAnsi" w:hAnsiTheme="minorHAnsi"/>
        </w:rPr>
        <w:t>2.</w:t>
      </w:r>
      <w:r>
        <w:rPr>
          <w:rFonts w:asciiTheme="minorHAnsi" w:hAnsiTheme="minorHAnsi"/>
        </w:rPr>
        <w:t xml:space="preserve"> </w:t>
      </w:r>
      <w:r w:rsidRPr="00156589">
        <w:rPr>
          <w:rFonts w:asciiTheme="minorHAnsi" w:hAnsiTheme="minorHAnsi"/>
        </w:rPr>
        <w:t>zlecanie zadań na podstawie ustawa z dnia 11 września 2019 r. – Prawo zamówień publicznych z wykorzystaniem klauzul społecznych,</w:t>
      </w:r>
    </w:p>
    <w:p w14:paraId="25960D2E" w14:textId="5DD66E99" w:rsidR="00C040E3" w:rsidRPr="00410127" w:rsidRDefault="00C040E3" w:rsidP="00C040E3">
      <w:pPr>
        <w:shd w:val="clear" w:color="auto" w:fill="FFFFFF"/>
        <w:spacing w:before="240" w:after="120"/>
        <w:rPr>
          <w:rFonts w:asciiTheme="minorHAnsi" w:hAnsiTheme="minorHAnsi"/>
        </w:rPr>
      </w:pPr>
      <w:r w:rsidRPr="00156589">
        <w:rPr>
          <w:rFonts w:asciiTheme="minorHAnsi" w:hAnsiTheme="minorHAnsi"/>
        </w:rPr>
        <w:t>3.</w:t>
      </w:r>
      <w:r>
        <w:rPr>
          <w:rFonts w:asciiTheme="minorHAnsi" w:hAnsiTheme="minorHAnsi"/>
        </w:rPr>
        <w:t xml:space="preserve"> </w:t>
      </w:r>
      <w:r w:rsidRPr="00156589">
        <w:rPr>
          <w:rFonts w:asciiTheme="minorHAnsi" w:hAnsiTheme="minorHAnsi"/>
        </w:rPr>
        <w:t>zlecanie zadań zgodnie z zasadą konkurencyjności z wykorzystaniem aspektów społecznych.</w:t>
      </w:r>
    </w:p>
    <w:p w14:paraId="63951DAB" w14:textId="77777777" w:rsidR="005F3710" w:rsidRPr="00410127" w:rsidRDefault="005F3710" w:rsidP="00AC426C">
      <w:pPr>
        <w:pStyle w:val="Nagwek3"/>
        <w:ind w:left="493"/>
        <w:rPr>
          <w:rFonts w:asciiTheme="minorHAnsi" w:hAnsiTheme="minorHAnsi"/>
        </w:rPr>
      </w:pPr>
      <w:bookmarkStart w:id="233" w:name="_Toc138234619"/>
      <w:bookmarkStart w:id="234" w:name="_Toc189657703"/>
      <w:bookmarkStart w:id="235" w:name="_Toc136253562"/>
      <w:r w:rsidRPr="00410127">
        <w:rPr>
          <w:rFonts w:asciiTheme="minorHAnsi" w:hAnsiTheme="minorHAnsi"/>
        </w:rPr>
        <w:t>Informacja i promocja</w:t>
      </w:r>
      <w:bookmarkEnd w:id="233"/>
      <w:bookmarkEnd w:id="234"/>
    </w:p>
    <w:p w14:paraId="6AA01E75" w14:textId="4F28A545" w:rsidR="005F3710" w:rsidRPr="00410127" w:rsidRDefault="005F3710" w:rsidP="00AC426C">
      <w:pPr>
        <w:keepNext/>
        <w:rPr>
          <w:rFonts w:asciiTheme="minorHAnsi" w:hAnsiTheme="minorHAnsi"/>
        </w:rPr>
      </w:pPr>
      <w:r w:rsidRPr="00410127">
        <w:rPr>
          <w:rFonts w:asciiTheme="minorHAnsi" w:hAnsiTheme="minorHAnsi"/>
        </w:rPr>
        <w:t xml:space="preserve">Działania związane z komunikacją, informowaniem i promocją udzielanego wsparcia </w:t>
      </w:r>
      <w:r w:rsidR="00EB6A45" w:rsidRPr="00410127">
        <w:rPr>
          <w:rFonts w:asciiTheme="minorHAnsi" w:hAnsiTheme="minorHAnsi"/>
        </w:rPr>
        <w:t>z</w:t>
      </w:r>
      <w:r w:rsidR="00EB6A45">
        <w:rPr>
          <w:rFonts w:asciiTheme="minorHAnsi" w:hAnsiTheme="minorHAnsi"/>
        </w:rPr>
        <w:t xml:space="preserve"> </w:t>
      </w:r>
      <w:r w:rsidR="00EB6A45" w:rsidRPr="00410127">
        <w:rPr>
          <w:rFonts w:asciiTheme="minorHAnsi" w:hAnsiTheme="minorHAnsi"/>
        </w:rPr>
        <w:t>Funduszy</w:t>
      </w:r>
      <w:r w:rsidR="00C056AB">
        <w:rPr>
          <w:rFonts w:asciiTheme="minorHAnsi" w:hAnsiTheme="minorHAnsi"/>
        </w:rPr>
        <w:t xml:space="preserve"> Europejskich </w:t>
      </w:r>
      <w:r w:rsidRPr="00410127">
        <w:rPr>
          <w:rFonts w:asciiTheme="minorHAnsi" w:hAnsiTheme="minorHAnsi"/>
        </w:rPr>
        <w:t xml:space="preserve">mają ogromne znaczenie </w:t>
      </w:r>
      <w:r w:rsidR="00EB6A45" w:rsidRPr="00410127">
        <w:rPr>
          <w:rFonts w:asciiTheme="minorHAnsi" w:hAnsiTheme="minorHAnsi"/>
        </w:rPr>
        <w:t>i są</w:t>
      </w:r>
      <w:r w:rsidRPr="00410127">
        <w:rPr>
          <w:rFonts w:asciiTheme="minorHAnsi" w:hAnsiTheme="minorHAnsi"/>
        </w:rPr>
        <w:t xml:space="preserve"> jednym z priorytetów Komisji Europejskiej.</w:t>
      </w:r>
    </w:p>
    <w:p w14:paraId="1BBD5994" w14:textId="318015AC" w:rsidR="005F3710" w:rsidRPr="00410127" w:rsidRDefault="005F3710" w:rsidP="00AC426C">
      <w:pPr>
        <w:rPr>
          <w:rFonts w:asciiTheme="minorHAnsi" w:hAnsiTheme="minorHAnsi"/>
        </w:rPr>
      </w:pPr>
      <w:r w:rsidRPr="00410127">
        <w:rPr>
          <w:rFonts w:asciiTheme="minorHAnsi" w:hAnsiTheme="minorHAnsi"/>
        </w:rPr>
        <w:t>W tym celu rozporządzenie ogólne nakłada szereg obowiązków związanych z komunikacją i</w:t>
      </w:r>
      <w:r w:rsidR="00A3600B" w:rsidRPr="00410127">
        <w:rPr>
          <w:rFonts w:asciiTheme="minorHAnsi" w:hAnsiTheme="minorHAnsi"/>
        </w:rPr>
        <w:t> </w:t>
      </w:r>
      <w:r w:rsidRPr="00410127">
        <w:rPr>
          <w:rFonts w:asciiTheme="minorHAnsi" w:hAnsiTheme="minorHAnsi"/>
        </w:rPr>
        <w:t xml:space="preserve">widocznością </w:t>
      </w:r>
      <w:r w:rsidR="00C056AB">
        <w:rPr>
          <w:rFonts w:asciiTheme="minorHAnsi" w:hAnsiTheme="minorHAnsi"/>
        </w:rPr>
        <w:t>Funduszy Europejskich</w:t>
      </w:r>
      <w:r w:rsidRPr="00410127">
        <w:rPr>
          <w:rFonts w:asciiTheme="minorHAnsi" w:hAnsiTheme="minorHAnsi"/>
        </w:rPr>
        <w:t xml:space="preserve"> oraz wprowadza możliwość anulowania części wsparcia w</w:t>
      </w:r>
      <w:r w:rsidR="00666951">
        <w:rPr>
          <w:rFonts w:asciiTheme="minorHAnsi" w:hAnsiTheme="minorHAnsi"/>
        </w:rPr>
        <w:t> </w:t>
      </w:r>
      <w:r w:rsidRPr="00410127">
        <w:rPr>
          <w:rFonts w:asciiTheme="minorHAnsi" w:hAnsiTheme="minorHAnsi"/>
        </w:rPr>
        <w:t>związku z</w:t>
      </w:r>
      <w:r w:rsidR="00A3600B" w:rsidRPr="00410127">
        <w:rPr>
          <w:rFonts w:asciiTheme="minorHAnsi" w:hAnsiTheme="minorHAnsi"/>
        </w:rPr>
        <w:t> </w:t>
      </w:r>
      <w:r w:rsidRPr="00410127">
        <w:rPr>
          <w:rFonts w:asciiTheme="minorHAnsi" w:hAnsiTheme="minorHAnsi"/>
        </w:rPr>
        <w:t>nieprzestrzeganiem wymogów dotyczących komunikacji i oznaczania projektów.</w:t>
      </w:r>
    </w:p>
    <w:p w14:paraId="4A224BE5" w14:textId="2EB50271" w:rsidR="005F3710" w:rsidRPr="00410127" w:rsidRDefault="005F3710" w:rsidP="00AC426C">
      <w:pPr>
        <w:rPr>
          <w:rFonts w:asciiTheme="minorHAnsi" w:hAnsiTheme="minorHAnsi"/>
        </w:rPr>
      </w:pPr>
      <w:r w:rsidRPr="00410127">
        <w:rPr>
          <w:rFonts w:asciiTheme="minorHAnsi" w:hAnsiTheme="minorHAnsi"/>
        </w:rPr>
        <w:lastRenderedPageBreak/>
        <w:t>Beneficjent jest zobowiązany do wypełniania obowiązków informacyjnych i promocyjnych, w tym informowania społeczeństwa o dofinansowaniu projektu przez Unię Europejską, zgodnie z</w:t>
      </w:r>
      <w:r w:rsidR="00A3600B" w:rsidRPr="00410127">
        <w:rPr>
          <w:rFonts w:asciiTheme="minorHAnsi" w:hAnsiTheme="minorHAnsi"/>
        </w:rPr>
        <w:t> </w:t>
      </w:r>
      <w:r w:rsidRPr="00410127">
        <w:rPr>
          <w:rFonts w:asciiTheme="minorHAnsi" w:hAnsiTheme="minorHAnsi"/>
        </w:rPr>
        <w:t>Rozporządzeniem Parlamentu Europejskiego i Rady (UE) Nr 2021/1060 z dnia 24 czerwca 2021 r. oraz zgodnie z Podręcznikiem wnioskodawcy i beneficjenta Funduszy Europejskich na lata 2021-2027 w zakresie informacji i promocji.</w:t>
      </w:r>
    </w:p>
    <w:p w14:paraId="20C674D3" w14:textId="73AB5559" w:rsidR="005F3710" w:rsidRPr="00410127" w:rsidRDefault="005F3710" w:rsidP="00AC426C">
      <w:pPr>
        <w:rPr>
          <w:rFonts w:asciiTheme="minorHAnsi" w:hAnsiTheme="minorHAnsi"/>
        </w:rPr>
      </w:pPr>
      <w:bookmarkStart w:id="236" w:name="_Hlk185246938"/>
      <w:r w:rsidRPr="00410127">
        <w:rPr>
          <w:rFonts w:asciiTheme="minorHAnsi" w:hAnsiTheme="minorHAnsi"/>
        </w:rPr>
        <w:t>Szczegółowe obowiązki dot. działań promocyjnych zostały zawarte we wzorze umowy o</w:t>
      </w:r>
      <w:r w:rsidR="00A3600B" w:rsidRPr="00410127">
        <w:rPr>
          <w:rFonts w:asciiTheme="minorHAnsi" w:hAnsiTheme="minorHAnsi"/>
        </w:rPr>
        <w:t> </w:t>
      </w:r>
      <w:r w:rsidRPr="00410127">
        <w:rPr>
          <w:rFonts w:asciiTheme="minorHAnsi" w:hAnsiTheme="minorHAnsi"/>
        </w:rPr>
        <w:t>dofinansowanie projektu</w:t>
      </w:r>
      <w:r w:rsidR="00A70E07">
        <w:rPr>
          <w:rFonts w:asciiTheme="minorHAnsi" w:hAnsiTheme="minorHAnsi"/>
        </w:rPr>
        <w:t xml:space="preserve"> </w:t>
      </w:r>
      <w:bookmarkStart w:id="237" w:name="_Hlk141361159"/>
      <w:r w:rsidR="000851C9">
        <w:rPr>
          <w:rFonts w:asciiTheme="minorHAnsi" w:hAnsiTheme="minorHAnsi"/>
        </w:rPr>
        <w:t xml:space="preserve">oraz w dokumencie – Obowiązki informacyjne beneficjenta – </w:t>
      </w:r>
      <w:r w:rsidR="00C056AB" w:rsidRPr="00E149C6">
        <w:rPr>
          <w:rFonts w:asciiTheme="minorHAnsi" w:hAnsiTheme="minorHAnsi"/>
        </w:rPr>
        <w:t>stanowiąc</w:t>
      </w:r>
      <w:r w:rsidR="005117AB" w:rsidRPr="00E149C6">
        <w:rPr>
          <w:rFonts w:asciiTheme="minorHAnsi" w:hAnsiTheme="minorHAnsi"/>
        </w:rPr>
        <w:t>y</w:t>
      </w:r>
      <w:r w:rsidR="005002DF" w:rsidRPr="00E149C6">
        <w:rPr>
          <w:rFonts w:asciiTheme="minorHAnsi" w:hAnsiTheme="minorHAnsi"/>
        </w:rPr>
        <w:t>m</w:t>
      </w:r>
      <w:r w:rsidR="00C056AB" w:rsidRPr="00E149C6">
        <w:rPr>
          <w:rFonts w:asciiTheme="minorHAnsi" w:hAnsiTheme="minorHAnsi"/>
        </w:rPr>
        <w:t xml:space="preserve"> </w:t>
      </w:r>
      <w:r w:rsidR="000851C9" w:rsidRPr="00E149C6">
        <w:rPr>
          <w:rFonts w:asciiTheme="minorHAnsi" w:hAnsiTheme="minorHAnsi"/>
        </w:rPr>
        <w:t>załącznik</w:t>
      </w:r>
      <w:r w:rsidR="00E149C6" w:rsidRPr="00E149C6">
        <w:rPr>
          <w:rFonts w:asciiTheme="minorHAnsi" w:hAnsiTheme="minorHAnsi"/>
        </w:rPr>
        <w:t xml:space="preserve"> </w:t>
      </w:r>
      <w:r w:rsidR="000851C9" w:rsidRPr="00E149C6">
        <w:rPr>
          <w:rFonts w:asciiTheme="minorHAnsi" w:hAnsiTheme="minorHAnsi"/>
        </w:rPr>
        <w:t>do umowy</w:t>
      </w:r>
      <w:r w:rsidR="000851C9">
        <w:rPr>
          <w:rFonts w:asciiTheme="minorHAnsi" w:hAnsiTheme="minorHAnsi"/>
        </w:rPr>
        <w:t xml:space="preserve"> o dofinansowanie projektu</w:t>
      </w:r>
      <w:r w:rsidRPr="00410127">
        <w:rPr>
          <w:rFonts w:asciiTheme="minorHAnsi" w:hAnsiTheme="minorHAnsi"/>
        </w:rPr>
        <w:t>.</w:t>
      </w:r>
      <w:bookmarkEnd w:id="237"/>
    </w:p>
    <w:p w14:paraId="1A811A30" w14:textId="4268BB53" w:rsidR="00FB435E" w:rsidRPr="00410127" w:rsidRDefault="00491864" w:rsidP="00AC426C">
      <w:pPr>
        <w:pStyle w:val="Nagwek2"/>
        <w:rPr>
          <w:rFonts w:asciiTheme="minorHAnsi" w:hAnsiTheme="minorHAnsi"/>
        </w:rPr>
      </w:pPr>
      <w:bookmarkStart w:id="238" w:name="_Toc138234620"/>
      <w:bookmarkStart w:id="239" w:name="_Toc189657704"/>
      <w:bookmarkEnd w:id="199"/>
      <w:bookmarkEnd w:id="236"/>
      <w:r w:rsidRPr="00410127">
        <w:rPr>
          <w:rFonts w:asciiTheme="minorHAnsi" w:hAnsiTheme="minorHAnsi"/>
        </w:rPr>
        <w:t>Ocena projektów</w:t>
      </w:r>
      <w:bookmarkEnd w:id="235"/>
      <w:bookmarkEnd w:id="238"/>
      <w:bookmarkEnd w:id="239"/>
    </w:p>
    <w:p w14:paraId="5BB2CCC9" w14:textId="0E8ED1D4" w:rsidR="00FB435E" w:rsidRPr="00410127" w:rsidRDefault="004E0543" w:rsidP="00AC426C">
      <w:pPr>
        <w:pStyle w:val="Nagwek3"/>
        <w:ind w:left="493"/>
        <w:rPr>
          <w:rFonts w:asciiTheme="minorHAnsi" w:hAnsiTheme="minorHAnsi"/>
        </w:rPr>
      </w:pPr>
      <w:bookmarkStart w:id="240" w:name="_Toc138234621"/>
      <w:bookmarkStart w:id="241" w:name="_Toc189657705"/>
      <w:r w:rsidRPr="00410127">
        <w:rPr>
          <w:rFonts w:asciiTheme="minorHAnsi" w:hAnsiTheme="minorHAnsi"/>
        </w:rPr>
        <w:t>Ogólne zasady oceny</w:t>
      </w:r>
      <w:bookmarkEnd w:id="240"/>
      <w:bookmarkEnd w:id="241"/>
    </w:p>
    <w:p w14:paraId="06A31C11" w14:textId="77777777" w:rsidR="005F4CF4" w:rsidRPr="008A610E" w:rsidRDefault="005F4CF4" w:rsidP="005F4CF4">
      <w:pPr>
        <w:autoSpaceDE w:val="0"/>
        <w:autoSpaceDN w:val="0"/>
        <w:adjustRightInd w:val="0"/>
        <w:rPr>
          <w:rFonts w:asciiTheme="minorHAnsi" w:hAnsiTheme="minorHAnsi" w:cstheme="minorHAnsi"/>
          <w:b/>
        </w:rPr>
      </w:pPr>
      <w:bookmarkStart w:id="242" w:name="_Hlk135646906"/>
      <w:r w:rsidRPr="008A610E">
        <w:rPr>
          <w:rFonts w:asciiTheme="minorHAnsi" w:hAnsiTheme="minorHAnsi" w:cstheme="minorHAnsi"/>
          <w:b/>
        </w:rPr>
        <w:t>Wybór projektów następuje w sposób konkurencyjny. Celem postępowania konkurencyjnego jest wybór do dofinansowania projektów spełniających kryteria wyboru projektów, które spośród projektów z wymaganą minimalną liczbą punktów uzyskały kolejno największą liczbę punktów w ramach dostępnej kwoty przeznaczonej na dofinansowanie projektów.</w:t>
      </w:r>
    </w:p>
    <w:p w14:paraId="3A786E80" w14:textId="4E1DE288" w:rsidR="005F4CF4" w:rsidRPr="008A610E" w:rsidRDefault="005F4CF4" w:rsidP="005F4CF4">
      <w:pPr>
        <w:rPr>
          <w:rFonts w:asciiTheme="minorHAnsi" w:hAnsiTheme="minorHAnsi" w:cstheme="minorHAnsi"/>
        </w:rPr>
      </w:pPr>
      <w:r w:rsidRPr="008A610E">
        <w:rPr>
          <w:rFonts w:asciiTheme="minorHAnsi" w:hAnsiTheme="minorHAnsi" w:cstheme="minorHAnsi"/>
        </w:rPr>
        <w:t xml:space="preserve">Ocena wniosków w ramach wszystkich etapów w naborze dokonywana jest w oparciu o kryteria wyboru projektów, zatwierdzone przez KM FEP. </w:t>
      </w:r>
      <w:r w:rsidR="00B36B50">
        <w:rPr>
          <w:rFonts w:asciiTheme="minorHAnsi" w:hAnsiTheme="minorHAnsi" w:cstheme="minorHAnsi"/>
        </w:rPr>
        <w:t>Kryteria wyboru projektów</w:t>
      </w:r>
      <w:r w:rsidRPr="008A610E">
        <w:rPr>
          <w:rFonts w:asciiTheme="minorHAnsi" w:hAnsiTheme="minorHAnsi" w:cstheme="minorHAnsi"/>
        </w:rPr>
        <w:t xml:space="preserve"> stanowi</w:t>
      </w:r>
      <w:r w:rsidR="00B36B50">
        <w:rPr>
          <w:rFonts w:asciiTheme="minorHAnsi" w:hAnsiTheme="minorHAnsi" w:cstheme="minorHAnsi"/>
        </w:rPr>
        <w:t>ą</w:t>
      </w:r>
      <w:r w:rsidRPr="008A610E">
        <w:rPr>
          <w:rFonts w:asciiTheme="minorHAnsi" w:hAnsiTheme="minorHAnsi" w:cstheme="minorHAnsi"/>
        </w:rPr>
        <w:t xml:space="preserve"> załącznik nr 1 do niniejszego regulaminu. Każde z kryteriów zawiera nazwę, definicję i opis znaczenia. </w:t>
      </w:r>
    </w:p>
    <w:p w14:paraId="3933F26D" w14:textId="77777777" w:rsidR="005F4CF4" w:rsidRPr="008A610E" w:rsidRDefault="005F4CF4" w:rsidP="005F4CF4">
      <w:pPr>
        <w:rPr>
          <w:rFonts w:asciiTheme="minorHAnsi" w:eastAsia="MS Mincho" w:hAnsiTheme="minorHAnsi" w:cstheme="minorHAnsi"/>
        </w:rPr>
      </w:pPr>
      <w:r w:rsidRPr="008A610E">
        <w:rPr>
          <w:rFonts w:asciiTheme="minorHAnsi" w:hAnsiTheme="minorHAnsi" w:cstheme="minorHAnsi"/>
        </w:rPr>
        <w:t xml:space="preserve">Oceny dokonuje Komisja Oceny Projektów. Ocena przeprowadzana jest indywidualnie i niezależnie przez członków KOP. W skład KOP wchodzą pracownicy ION oraz mogą wchodzić eksperci. </w:t>
      </w:r>
    </w:p>
    <w:p w14:paraId="18E815D8" w14:textId="77777777" w:rsidR="005F4CF4" w:rsidRPr="008A610E" w:rsidRDefault="005F4CF4" w:rsidP="005F4CF4">
      <w:pPr>
        <w:shd w:val="clear" w:color="auto" w:fill="FFFFFF"/>
        <w:rPr>
          <w:rFonts w:asciiTheme="minorHAnsi" w:hAnsiTheme="minorHAnsi" w:cstheme="minorHAnsi"/>
        </w:rPr>
      </w:pPr>
      <w:r w:rsidRPr="008A610E">
        <w:rPr>
          <w:rFonts w:asciiTheme="minorHAnsi" w:hAnsiTheme="minorHAnsi" w:cstheme="minorHAnsi"/>
        </w:rPr>
        <w:t xml:space="preserve">Ocena odbywa się w ramach </w:t>
      </w:r>
      <w:r w:rsidRPr="008A610E">
        <w:rPr>
          <w:rFonts w:asciiTheme="minorHAnsi" w:hAnsiTheme="minorHAnsi" w:cstheme="minorHAnsi"/>
          <w:b/>
        </w:rPr>
        <w:t>etapów</w:t>
      </w:r>
      <w:r w:rsidRPr="008A610E">
        <w:rPr>
          <w:rFonts w:asciiTheme="minorHAnsi" w:hAnsiTheme="minorHAnsi" w:cstheme="minorHAnsi"/>
        </w:rPr>
        <w:t>:</w:t>
      </w:r>
    </w:p>
    <w:p w14:paraId="1A9AB592" w14:textId="77777777" w:rsidR="005F4CF4" w:rsidRPr="008A610E" w:rsidRDefault="005F4CF4" w:rsidP="005F4CF4">
      <w:pPr>
        <w:pStyle w:val="Akapitzlist"/>
        <w:numPr>
          <w:ilvl w:val="0"/>
          <w:numId w:val="25"/>
        </w:numPr>
        <w:spacing w:before="0"/>
        <w:ind w:left="641" w:hanging="357"/>
        <w:contextualSpacing w:val="0"/>
        <w:rPr>
          <w:rFonts w:asciiTheme="minorHAnsi" w:hAnsiTheme="minorHAnsi" w:cstheme="minorHAnsi"/>
          <w:b/>
        </w:rPr>
      </w:pPr>
      <w:bookmarkStart w:id="243" w:name="_Hlk135038940"/>
      <w:r w:rsidRPr="008A610E">
        <w:rPr>
          <w:rFonts w:asciiTheme="minorHAnsi" w:hAnsiTheme="minorHAnsi" w:cstheme="minorHAnsi"/>
          <w:b/>
        </w:rPr>
        <w:t>oceny formalnej;</w:t>
      </w:r>
    </w:p>
    <w:bookmarkEnd w:id="243"/>
    <w:p w14:paraId="3C345B0F" w14:textId="77777777" w:rsidR="005F4CF4" w:rsidRPr="008A610E" w:rsidRDefault="005F4CF4" w:rsidP="005F4CF4">
      <w:pPr>
        <w:pStyle w:val="Akapitzlist"/>
        <w:numPr>
          <w:ilvl w:val="0"/>
          <w:numId w:val="25"/>
        </w:numPr>
        <w:spacing w:before="0"/>
        <w:ind w:left="641" w:hanging="357"/>
        <w:contextualSpacing w:val="0"/>
        <w:rPr>
          <w:rFonts w:asciiTheme="minorHAnsi" w:hAnsiTheme="minorHAnsi" w:cstheme="minorHAnsi"/>
          <w:b/>
        </w:rPr>
      </w:pPr>
      <w:r w:rsidRPr="008A610E">
        <w:rPr>
          <w:rFonts w:asciiTheme="minorHAnsi" w:hAnsiTheme="minorHAnsi" w:cstheme="minorHAnsi"/>
          <w:b/>
        </w:rPr>
        <w:t>oceny merytorycznej;</w:t>
      </w:r>
    </w:p>
    <w:p w14:paraId="3F96310E" w14:textId="77777777" w:rsidR="005F4CF4" w:rsidRPr="008A610E" w:rsidRDefault="005F4CF4" w:rsidP="00E91B5F">
      <w:pPr>
        <w:pStyle w:val="Akapitzlist"/>
        <w:keepLines w:val="0"/>
        <w:numPr>
          <w:ilvl w:val="0"/>
          <w:numId w:val="25"/>
        </w:numPr>
        <w:spacing w:before="0" w:after="120"/>
        <w:ind w:left="641" w:hanging="357"/>
        <w:contextualSpacing w:val="0"/>
        <w:rPr>
          <w:rFonts w:asciiTheme="minorHAnsi" w:hAnsiTheme="minorHAnsi" w:cstheme="minorHAnsi"/>
          <w:b/>
        </w:rPr>
      </w:pPr>
      <w:r w:rsidRPr="008A610E">
        <w:rPr>
          <w:rFonts w:asciiTheme="minorHAnsi" w:hAnsiTheme="minorHAnsi" w:cstheme="minorHAnsi"/>
          <w:b/>
        </w:rPr>
        <w:t>negocjacji.</w:t>
      </w:r>
    </w:p>
    <w:p w14:paraId="1C325612" w14:textId="77777777" w:rsidR="005F4CF4" w:rsidRPr="008A610E" w:rsidRDefault="005F4CF4" w:rsidP="00E91B5F">
      <w:pPr>
        <w:keepLines w:val="0"/>
        <w:shd w:val="clear" w:color="auto" w:fill="FFFFFF" w:themeFill="background1"/>
        <w:autoSpaceDE w:val="0"/>
        <w:autoSpaceDN w:val="0"/>
        <w:adjustRightInd w:val="0"/>
        <w:rPr>
          <w:rFonts w:asciiTheme="minorHAnsi" w:hAnsiTheme="minorHAnsi" w:cstheme="minorHAnsi"/>
        </w:rPr>
      </w:pPr>
      <w:bookmarkStart w:id="244" w:name="_Toc138234622"/>
      <w:bookmarkEnd w:id="242"/>
      <w:r w:rsidRPr="008A610E">
        <w:rPr>
          <w:rFonts w:asciiTheme="minorHAnsi" w:hAnsiTheme="minorHAnsi" w:cstheme="minorHAnsi"/>
        </w:rPr>
        <w:t>W przypadku:</w:t>
      </w:r>
    </w:p>
    <w:p w14:paraId="521CAEE1" w14:textId="77777777" w:rsidR="005F4CF4" w:rsidRPr="008A610E" w:rsidRDefault="005F4CF4" w:rsidP="00E91B5F">
      <w:pPr>
        <w:pStyle w:val="Akapitzlist"/>
        <w:keepLines w:val="0"/>
        <w:numPr>
          <w:ilvl w:val="0"/>
          <w:numId w:val="26"/>
        </w:numPr>
        <w:spacing w:before="0"/>
        <w:ind w:left="641" w:hanging="357"/>
        <w:contextualSpacing w:val="0"/>
        <w:rPr>
          <w:rFonts w:asciiTheme="minorHAnsi" w:hAnsiTheme="minorHAnsi" w:cstheme="minorHAnsi"/>
        </w:rPr>
      </w:pPr>
      <w:r w:rsidRPr="008A610E">
        <w:rPr>
          <w:rFonts w:asciiTheme="minorHAnsi" w:hAnsiTheme="minorHAnsi" w:cstheme="minorHAnsi"/>
        </w:rPr>
        <w:t>spełnienia kryteriów oceny wniosek zostaje przekazany na kolejny etap oceny;</w:t>
      </w:r>
    </w:p>
    <w:p w14:paraId="316DCC60" w14:textId="77777777" w:rsidR="005F4CF4" w:rsidRPr="008A610E" w:rsidRDefault="005F4CF4" w:rsidP="00E91B5F">
      <w:pPr>
        <w:pStyle w:val="Akapitzlist"/>
        <w:keepLines w:val="0"/>
        <w:numPr>
          <w:ilvl w:val="0"/>
          <w:numId w:val="26"/>
        </w:numPr>
        <w:spacing w:before="0" w:after="120"/>
        <w:ind w:left="641" w:hanging="357"/>
        <w:contextualSpacing w:val="0"/>
        <w:rPr>
          <w:rFonts w:asciiTheme="minorHAnsi" w:hAnsiTheme="minorHAnsi" w:cstheme="minorHAnsi"/>
        </w:rPr>
      </w:pPr>
      <w:r w:rsidRPr="008A610E">
        <w:rPr>
          <w:rFonts w:asciiTheme="minorHAnsi" w:hAnsiTheme="minorHAnsi" w:cstheme="minorHAnsi"/>
        </w:rPr>
        <w:t xml:space="preserve">niespełnienia kryteriów oceny wniosek otrzymuje ocenę negatywną. </w:t>
      </w:r>
    </w:p>
    <w:p w14:paraId="0E64FD15" w14:textId="77777777" w:rsidR="005F4CF4" w:rsidRPr="00410127" w:rsidRDefault="005F4CF4" w:rsidP="00EA5A5D">
      <w:pPr>
        <w:keepNext/>
        <w:shd w:val="clear" w:color="auto" w:fill="FFFFFF" w:themeFill="background1"/>
        <w:autoSpaceDE w:val="0"/>
        <w:autoSpaceDN w:val="0"/>
        <w:adjustRightInd w:val="0"/>
        <w:spacing w:before="0"/>
        <w:rPr>
          <w:rFonts w:asciiTheme="minorHAnsi" w:hAnsiTheme="minorHAnsi"/>
        </w:rPr>
      </w:pPr>
      <w:r w:rsidRPr="00410127">
        <w:rPr>
          <w:rFonts w:asciiTheme="minorHAnsi" w:hAnsiTheme="minorHAnsi"/>
        </w:rPr>
        <w:t>Po każdym etapie oceny ION:</w:t>
      </w:r>
    </w:p>
    <w:p w14:paraId="534DCE78" w14:textId="77777777" w:rsidR="005F4CF4" w:rsidRPr="00410127" w:rsidRDefault="005F4CF4" w:rsidP="00EA5A5D">
      <w:pPr>
        <w:pStyle w:val="Akapitzlist"/>
        <w:numPr>
          <w:ilvl w:val="0"/>
          <w:numId w:val="27"/>
        </w:numPr>
        <w:spacing w:before="0"/>
        <w:ind w:left="641" w:hanging="357"/>
        <w:rPr>
          <w:rFonts w:asciiTheme="minorHAnsi" w:hAnsiTheme="minorHAnsi"/>
        </w:rPr>
      </w:pPr>
      <w:r w:rsidRPr="00410127">
        <w:rPr>
          <w:rFonts w:asciiTheme="minorHAnsi" w:hAnsiTheme="minorHAnsi"/>
        </w:rPr>
        <w:t>przekazuje wnioskodawcy informację o wyniku oceny, w formie pisemnej lub elektronicznej. Informacja o negatywnym wyniku oceny, zgodnie z art. 56 ust. 7 ustawy wdrożeniowej, zawiera pouczenie o możliwości wniesienia protestu;</w:t>
      </w:r>
    </w:p>
    <w:p w14:paraId="6AF6A224" w14:textId="77777777" w:rsidR="005F4CF4" w:rsidRDefault="005F4CF4" w:rsidP="005F4CF4">
      <w:pPr>
        <w:pStyle w:val="Akapitzlist"/>
        <w:numPr>
          <w:ilvl w:val="0"/>
          <w:numId w:val="27"/>
        </w:numPr>
        <w:ind w:left="641" w:hanging="357"/>
        <w:rPr>
          <w:rFonts w:asciiTheme="minorHAnsi" w:hAnsiTheme="minorHAnsi"/>
        </w:rPr>
      </w:pPr>
      <w:r w:rsidRPr="00410127">
        <w:rPr>
          <w:rFonts w:asciiTheme="minorHAnsi" w:hAnsiTheme="minorHAnsi"/>
        </w:rPr>
        <w:t xml:space="preserve">publikuje listę wniosków, które zostały zakwalifikowane do kolejnego etapu oceny na stronie </w:t>
      </w:r>
      <w:hyperlink r:id="rId37" w:history="1">
        <w:r w:rsidRPr="00AD5F6E">
          <w:rPr>
            <w:rStyle w:val="Hipercze"/>
            <w:rFonts w:asciiTheme="minorHAnsi" w:eastAsiaTheme="minorHAnsi" w:hAnsiTheme="minorHAnsi"/>
          </w:rPr>
          <w:t>FEP 2021-2027</w:t>
        </w:r>
      </w:hyperlink>
      <w:r w:rsidRPr="00AD5F6E">
        <w:rPr>
          <w:rFonts w:asciiTheme="minorHAnsi" w:hAnsiTheme="minorHAnsi"/>
        </w:rPr>
        <w:t xml:space="preserve"> oraz na</w:t>
      </w:r>
      <w:r>
        <w:rPr>
          <w:rFonts w:asciiTheme="minorHAnsi" w:hAnsiTheme="minorHAnsi"/>
        </w:rPr>
        <w:t xml:space="preserve"> </w:t>
      </w:r>
      <w:hyperlink r:id="rId38" w:history="1">
        <w:r>
          <w:rPr>
            <w:rStyle w:val="Hipercze"/>
            <w:rFonts w:asciiTheme="minorHAnsi" w:hAnsiTheme="minorHAnsi"/>
          </w:rPr>
          <w:t>Portal Funduszy Europejskich</w:t>
        </w:r>
      </w:hyperlink>
    </w:p>
    <w:p w14:paraId="16C7CFBD" w14:textId="77777777" w:rsidR="005F4CF4" w:rsidRPr="00410127" w:rsidRDefault="005F4CF4" w:rsidP="005F4CF4">
      <w:pPr>
        <w:rPr>
          <w:rFonts w:asciiTheme="minorHAnsi" w:eastAsia="Calibri" w:hAnsiTheme="minorHAnsi"/>
        </w:rPr>
      </w:pPr>
      <w:r w:rsidRPr="00AD5F6E">
        <w:rPr>
          <w:rFonts w:asciiTheme="minorHAnsi" w:hAnsiTheme="minorHAnsi"/>
        </w:rPr>
        <w:t>Ponadto, informacja o wynikach oceny po rozstrzygnięciu naboru zostanie umieszczona na stronie</w:t>
      </w:r>
      <w:r>
        <w:rPr>
          <w:rFonts w:asciiTheme="minorHAnsi" w:hAnsiTheme="minorHAnsi"/>
        </w:rPr>
        <w:t xml:space="preserve"> </w:t>
      </w:r>
      <w:hyperlink r:id="rId39" w:history="1">
        <w:r w:rsidRPr="00AD5F6E">
          <w:rPr>
            <w:rStyle w:val="Hipercze"/>
            <w:rFonts w:asciiTheme="minorHAnsi" w:eastAsiaTheme="minorHAnsi" w:hAnsiTheme="minorHAnsi"/>
          </w:rPr>
          <w:t>FEP 2021-2027</w:t>
        </w:r>
      </w:hyperlink>
      <w:r w:rsidRPr="00AD5F6E">
        <w:rPr>
          <w:rFonts w:asciiTheme="minorHAnsi" w:eastAsia="Calibri" w:hAnsiTheme="minorHAnsi"/>
          <w:b/>
        </w:rPr>
        <w:t xml:space="preserve"> </w:t>
      </w:r>
      <w:r w:rsidRPr="00AD5F6E">
        <w:rPr>
          <w:rFonts w:asciiTheme="minorHAnsi" w:hAnsiTheme="minorHAnsi"/>
        </w:rPr>
        <w:t xml:space="preserve">oraz na </w:t>
      </w:r>
      <w:hyperlink r:id="rId40" w:history="1">
        <w:r>
          <w:rPr>
            <w:rStyle w:val="Hipercze"/>
            <w:rFonts w:asciiTheme="minorHAnsi" w:hAnsiTheme="minorHAnsi"/>
          </w:rPr>
          <w:t>Portalu Funduszy Europejskich</w:t>
        </w:r>
      </w:hyperlink>
      <w:r w:rsidRPr="00AD5F6E">
        <w:rPr>
          <w:rFonts w:asciiTheme="minorHAnsi" w:hAnsiTheme="minorHAnsi"/>
        </w:rPr>
        <w:t>.</w:t>
      </w:r>
    </w:p>
    <w:p w14:paraId="0A79335F" w14:textId="77777777" w:rsidR="005F4CF4" w:rsidRPr="00410127" w:rsidRDefault="005F4CF4" w:rsidP="005F4CF4">
      <w:pPr>
        <w:rPr>
          <w:rFonts w:asciiTheme="minorHAnsi" w:hAnsiTheme="minorHAnsi"/>
        </w:rPr>
      </w:pPr>
      <w:r w:rsidRPr="00410127">
        <w:rPr>
          <w:rFonts w:asciiTheme="minorHAnsi" w:hAnsiTheme="minorHAnsi"/>
        </w:rPr>
        <w:t>Rozstrzygnięcie naboru następuje poprzez zatwierdzenie przez Zarząd Województwa Pomorskiego, wyników oceny wniosków po zakończeniu ostatniego etapu oceny.</w:t>
      </w:r>
    </w:p>
    <w:p w14:paraId="19B06F46" w14:textId="77777777" w:rsidR="00782323" w:rsidRPr="00782323" w:rsidRDefault="00782323" w:rsidP="00782323">
      <w:pPr>
        <w:pStyle w:val="Nagwek3"/>
        <w:ind w:left="426"/>
        <w:rPr>
          <w:rFonts w:asciiTheme="minorHAnsi" w:hAnsiTheme="minorHAnsi"/>
        </w:rPr>
      </w:pPr>
      <w:bookmarkStart w:id="245" w:name="_Toc189657706"/>
      <w:r w:rsidRPr="00782323">
        <w:rPr>
          <w:rFonts w:asciiTheme="minorHAnsi" w:hAnsiTheme="minorHAnsi"/>
        </w:rPr>
        <w:lastRenderedPageBreak/>
        <w:t>Etap oceny formalnej</w:t>
      </w:r>
      <w:bookmarkEnd w:id="245"/>
    </w:p>
    <w:bookmarkEnd w:id="244"/>
    <w:p w14:paraId="267295D3" w14:textId="0F1AEAEA" w:rsidR="00DF70ED" w:rsidRDefault="00DF70ED" w:rsidP="00DF70ED">
      <w:pPr>
        <w:rPr>
          <w:rFonts w:asciiTheme="minorHAnsi" w:hAnsiTheme="minorHAnsi"/>
        </w:rPr>
      </w:pPr>
      <w:r w:rsidRPr="00410127">
        <w:rPr>
          <w:rFonts w:asciiTheme="minorHAnsi" w:hAnsiTheme="minorHAnsi"/>
        </w:rPr>
        <w:t>Ocena formalna ma na celu weryfikację spełniania przez projekt obligatoryjnych warunków uprawniających do udziału w naborze i polega na sprawdzeniu, czy projekt spełnia kryteria formalne oceniane w systemie TAK/NIE</w:t>
      </w:r>
      <w:r>
        <w:rPr>
          <w:rFonts w:asciiTheme="minorHAnsi" w:hAnsiTheme="minorHAnsi"/>
        </w:rPr>
        <w:t>/</w:t>
      </w:r>
      <w:r w:rsidR="006A2766">
        <w:rPr>
          <w:rFonts w:asciiTheme="minorHAnsi" w:hAnsiTheme="minorHAnsi"/>
        </w:rPr>
        <w:t xml:space="preserve"> </w:t>
      </w:r>
      <w:r w:rsidR="00192277">
        <w:rPr>
          <w:rFonts w:asciiTheme="minorHAnsi" w:hAnsiTheme="minorHAnsi"/>
        </w:rPr>
        <w:t xml:space="preserve">i/lub </w:t>
      </w:r>
      <w:r>
        <w:rPr>
          <w:rFonts w:asciiTheme="minorHAnsi" w:hAnsiTheme="minorHAnsi"/>
        </w:rPr>
        <w:t>NIE DOTYCZY</w:t>
      </w:r>
      <w:r w:rsidRPr="00410127">
        <w:rPr>
          <w:rFonts w:asciiTheme="minorHAnsi" w:hAnsiTheme="minorHAnsi"/>
        </w:rPr>
        <w:t>.</w:t>
      </w:r>
    </w:p>
    <w:p w14:paraId="65D0F98F" w14:textId="52C2AA82" w:rsidR="00D150A9" w:rsidRPr="009902AF" w:rsidRDefault="00D150A9" w:rsidP="00D150A9">
      <w:pPr>
        <w:rPr>
          <w:rFonts w:asciiTheme="minorHAnsi" w:hAnsiTheme="minorHAnsi"/>
        </w:rPr>
      </w:pPr>
      <w:r w:rsidRPr="009902AF">
        <w:rPr>
          <w:rFonts w:asciiTheme="minorHAnsi" w:hAnsiTheme="minorHAnsi"/>
        </w:rPr>
        <w:t xml:space="preserve">Na etapie oceny formalnej uzupełnieniu/poprawie podlega kryterium zgodności ze szczegółowymi uwarunkowaniami określonymi dla </w:t>
      </w:r>
      <w:r w:rsidR="00CC2B53">
        <w:rPr>
          <w:rFonts w:asciiTheme="minorHAnsi" w:hAnsiTheme="minorHAnsi"/>
        </w:rPr>
        <w:t>naboru</w:t>
      </w:r>
      <w:r w:rsidRPr="009902AF">
        <w:rPr>
          <w:rFonts w:asciiTheme="minorHAnsi" w:hAnsiTheme="minorHAnsi"/>
        </w:rPr>
        <w:t xml:space="preserve"> - specyficzne (informacja znajduje się w opisie znaczenia kryteriów). Wnioskodawca uzupełnia lub poprawia wniosek wyłącznie na wezwanie ION w SOWA EFS</w:t>
      </w:r>
      <w:r w:rsidR="00AD791A">
        <w:rPr>
          <w:rFonts w:asciiTheme="minorHAnsi" w:hAnsiTheme="minorHAnsi"/>
        </w:rPr>
        <w:t xml:space="preserve"> </w:t>
      </w:r>
      <w:r w:rsidR="00AD791A" w:rsidRPr="00251C2B">
        <w:rPr>
          <w:rFonts w:asciiTheme="minorHAnsi" w:hAnsiTheme="minorHAnsi"/>
        </w:rPr>
        <w:t>z zastrzeżeniem pkt. 6 podrozdziału 8.4. Szczegółowe warunki oceny projektów EFS+ wybieranych w</w:t>
      </w:r>
      <w:r w:rsidR="007D7B26" w:rsidRPr="00251C2B">
        <w:rPr>
          <w:rFonts w:asciiTheme="minorHAnsi" w:hAnsiTheme="minorHAnsi"/>
        </w:rPr>
        <w:t> </w:t>
      </w:r>
      <w:r w:rsidR="00AD791A" w:rsidRPr="00251C2B">
        <w:rPr>
          <w:rFonts w:asciiTheme="minorHAnsi" w:hAnsiTheme="minorHAnsi"/>
        </w:rPr>
        <w:t>sposób konkurencyjny Wytycznych dotyczących wyboru projektów na lata 2021-2027 – o</w:t>
      </w:r>
      <w:r w:rsidR="00AD791A">
        <w:rPr>
          <w:rFonts w:asciiTheme="minorHAnsi" w:hAnsiTheme="minorHAnsi"/>
        </w:rPr>
        <w:t xml:space="preserve"> ile są to</w:t>
      </w:r>
      <w:r w:rsidR="00FC2D85">
        <w:rPr>
          <w:rFonts w:asciiTheme="minorHAnsi" w:hAnsiTheme="minorHAnsi"/>
        </w:rPr>
        <w:t> </w:t>
      </w:r>
      <w:r w:rsidR="00AD791A">
        <w:rPr>
          <w:rFonts w:asciiTheme="minorHAnsi" w:hAnsiTheme="minorHAnsi"/>
        </w:rPr>
        <w:t>zmiany/poprawki o charakterze formalnym.</w:t>
      </w:r>
    </w:p>
    <w:p w14:paraId="1D02CD46" w14:textId="4ED64A08" w:rsidR="00D150A9" w:rsidRDefault="00D150A9" w:rsidP="00D150A9">
      <w:pPr>
        <w:rPr>
          <w:rFonts w:asciiTheme="minorHAnsi" w:hAnsiTheme="minorHAnsi"/>
        </w:rPr>
      </w:pPr>
      <w:r w:rsidRPr="009902AF">
        <w:rPr>
          <w:rFonts w:asciiTheme="minorHAnsi" w:hAnsiTheme="minorHAnsi"/>
        </w:rPr>
        <w:t>W sytuacji, gdy wnioskodawca nie uzupełni lub nie poprawi wniosku w wyznaczonym terminie, albo</w:t>
      </w:r>
      <w:r w:rsidR="00FC2D85">
        <w:rPr>
          <w:rFonts w:asciiTheme="minorHAnsi" w:hAnsiTheme="minorHAnsi"/>
        </w:rPr>
        <w:t> </w:t>
      </w:r>
      <w:r w:rsidRPr="009902AF">
        <w:rPr>
          <w:rFonts w:asciiTheme="minorHAnsi" w:hAnsiTheme="minorHAnsi"/>
        </w:rPr>
        <w:t>zrobi to niezgodnie ze wskazanym zakresem, KOP dokonuje oceny wniosku na podstawie pierwotnej wersji.</w:t>
      </w:r>
    </w:p>
    <w:p w14:paraId="61520DAC" w14:textId="52406C6C" w:rsidR="00491864" w:rsidRPr="00410127" w:rsidRDefault="00491864" w:rsidP="00AC426C">
      <w:pPr>
        <w:rPr>
          <w:rFonts w:asciiTheme="minorHAnsi" w:hAnsiTheme="minorHAnsi"/>
        </w:rPr>
      </w:pPr>
      <w:r w:rsidRPr="00410127">
        <w:rPr>
          <w:rFonts w:asciiTheme="minorHAnsi" w:hAnsiTheme="minorHAnsi"/>
        </w:rPr>
        <w:t>W przypadku spełnienia wszystkich kryteriów projekt uzyskuje ocenę pozytywną i zosta</w:t>
      </w:r>
      <w:r w:rsidR="000851C9">
        <w:rPr>
          <w:rFonts w:asciiTheme="minorHAnsi" w:hAnsiTheme="minorHAnsi"/>
        </w:rPr>
        <w:t>je</w:t>
      </w:r>
      <w:r w:rsidR="00886ADB">
        <w:rPr>
          <w:rFonts w:asciiTheme="minorHAnsi" w:hAnsiTheme="minorHAnsi"/>
        </w:rPr>
        <w:t xml:space="preserve"> </w:t>
      </w:r>
      <w:r w:rsidRPr="00410127">
        <w:rPr>
          <w:rFonts w:asciiTheme="minorHAnsi" w:hAnsiTheme="minorHAnsi"/>
        </w:rPr>
        <w:t>zakwalifikowany do oceny merytorycznej. Niespełnienie któregokolwiek z kryteriów skutkować będzie uzyskaniem przez projekt oceny negatywnej.</w:t>
      </w:r>
    </w:p>
    <w:p w14:paraId="74C7DA52" w14:textId="706C9426" w:rsidR="00DD4ED3" w:rsidRPr="00DA61F8" w:rsidRDefault="00DD4ED3" w:rsidP="00DA61F8">
      <w:pPr>
        <w:pStyle w:val="Nagwek3"/>
        <w:ind w:left="426"/>
        <w:rPr>
          <w:rFonts w:asciiTheme="minorHAnsi" w:hAnsiTheme="minorHAnsi"/>
        </w:rPr>
      </w:pPr>
      <w:bookmarkStart w:id="246" w:name="_Toc138234623"/>
      <w:bookmarkStart w:id="247" w:name="_Toc189657707"/>
      <w:r w:rsidRPr="00DA61F8">
        <w:rPr>
          <w:rFonts w:asciiTheme="minorHAnsi" w:hAnsiTheme="minorHAnsi"/>
        </w:rPr>
        <w:t>Etap oceny merytorycznej</w:t>
      </w:r>
      <w:bookmarkEnd w:id="246"/>
      <w:bookmarkEnd w:id="247"/>
    </w:p>
    <w:p w14:paraId="6608BE40" w14:textId="77777777" w:rsidR="00491864" w:rsidRPr="00410127" w:rsidRDefault="00491864" w:rsidP="00EA5A5D">
      <w:pPr>
        <w:contextualSpacing/>
        <w:rPr>
          <w:rFonts w:asciiTheme="minorHAnsi" w:hAnsiTheme="minorHAnsi"/>
        </w:rPr>
      </w:pPr>
      <w:r w:rsidRPr="00410127">
        <w:rPr>
          <w:rFonts w:asciiTheme="minorHAnsi" w:hAnsiTheme="minorHAnsi"/>
        </w:rPr>
        <w:t>Na etapie oceny merytorycznej projekt oceniany jest w ramach:</w:t>
      </w:r>
    </w:p>
    <w:p w14:paraId="78778D44" w14:textId="00AD36BD" w:rsidR="00491864" w:rsidRPr="00410127" w:rsidRDefault="00491864" w:rsidP="00EA5A5D">
      <w:pPr>
        <w:pStyle w:val="Akapitzlist"/>
        <w:numPr>
          <w:ilvl w:val="0"/>
          <w:numId w:val="3"/>
        </w:numPr>
        <w:spacing w:before="0"/>
        <w:ind w:left="567" w:hanging="357"/>
        <w:rPr>
          <w:rFonts w:asciiTheme="minorHAnsi" w:hAnsiTheme="minorHAnsi"/>
        </w:rPr>
      </w:pPr>
      <w:r w:rsidRPr="00410127">
        <w:rPr>
          <w:rFonts w:asciiTheme="minorHAnsi" w:hAnsiTheme="minorHAnsi"/>
        </w:rPr>
        <w:t>kryteriów wykonalności oraz zgodności z zasadami horyzontalnymi, które są weryfikowane w</w:t>
      </w:r>
      <w:r w:rsidR="00113A72" w:rsidRPr="00410127">
        <w:rPr>
          <w:rFonts w:asciiTheme="minorHAnsi" w:hAnsiTheme="minorHAnsi"/>
        </w:rPr>
        <w:t> </w:t>
      </w:r>
      <w:r w:rsidRPr="00410127">
        <w:rPr>
          <w:rFonts w:asciiTheme="minorHAnsi" w:hAnsiTheme="minorHAnsi"/>
        </w:rPr>
        <w:t>systemie TAK/NIE oraz podlegają uzupełnieniu/poprawie na etapie negocjacji (informacja znajduje się w opisie znaczenia kryteriów),</w:t>
      </w:r>
    </w:p>
    <w:p w14:paraId="2EE3FC71" w14:textId="43081CA6" w:rsidR="008E6FB0" w:rsidRPr="008E6FB0" w:rsidRDefault="008E6FB0" w:rsidP="00EA5A5D">
      <w:pPr>
        <w:pStyle w:val="Akapitzlist"/>
        <w:numPr>
          <w:ilvl w:val="0"/>
          <w:numId w:val="3"/>
        </w:numPr>
        <w:spacing w:after="120"/>
        <w:ind w:left="567" w:hanging="357"/>
        <w:rPr>
          <w:rFonts w:asciiTheme="minorHAnsi" w:hAnsiTheme="minorHAnsi"/>
        </w:rPr>
      </w:pPr>
      <w:bookmarkStart w:id="248" w:name="_Hlk137208829"/>
      <w:r w:rsidRPr="008E6FB0">
        <w:rPr>
          <w:rFonts w:asciiTheme="minorHAnsi" w:hAnsiTheme="minorHAnsi"/>
        </w:rPr>
        <w:t>kryteriów strategicznych – Obszar A: zgodności z logiką interwencji Programu, Obszar B: oddziaływania projektu</w:t>
      </w:r>
      <w:r w:rsidR="00D150A9">
        <w:rPr>
          <w:rFonts w:asciiTheme="minorHAnsi" w:hAnsiTheme="minorHAnsi"/>
        </w:rPr>
        <w:t xml:space="preserve">, Obszar C: wartości dodanej projektu </w:t>
      </w:r>
      <w:r w:rsidRPr="008E6FB0">
        <w:rPr>
          <w:rFonts w:asciiTheme="minorHAnsi" w:hAnsiTheme="minorHAnsi"/>
        </w:rPr>
        <w:t>oraz Obszar D: specyficznego ukierunkowania projektu, które są oceniane punktowo i nie podlegają uzupełnieniu/poprawie.</w:t>
      </w:r>
    </w:p>
    <w:bookmarkEnd w:id="248"/>
    <w:p w14:paraId="50DDD63B" w14:textId="085C8EC0" w:rsidR="00DF70ED" w:rsidRPr="00B27241" w:rsidRDefault="00DF70ED" w:rsidP="00EA5A5D">
      <w:pPr>
        <w:spacing w:before="0"/>
        <w:rPr>
          <w:rFonts w:asciiTheme="minorHAnsi" w:hAnsiTheme="minorHAnsi"/>
        </w:rPr>
      </w:pPr>
      <w:r w:rsidRPr="00B27241">
        <w:rPr>
          <w:rFonts w:asciiTheme="minorHAnsi" w:hAnsiTheme="minorHAnsi"/>
        </w:rPr>
        <w:t>Ad 1.</w:t>
      </w:r>
    </w:p>
    <w:p w14:paraId="697072CB" w14:textId="77777777" w:rsidR="00DF70ED" w:rsidRPr="00B27241" w:rsidRDefault="00DF70ED" w:rsidP="00EA5A5D">
      <w:pPr>
        <w:spacing w:before="0"/>
        <w:rPr>
          <w:rFonts w:asciiTheme="minorHAnsi" w:hAnsiTheme="minorHAnsi"/>
        </w:rPr>
      </w:pPr>
      <w:r w:rsidRPr="00B27241">
        <w:rPr>
          <w:rFonts w:asciiTheme="minorHAnsi" w:hAnsiTheme="minorHAnsi"/>
        </w:rPr>
        <w:t>Niespełnienie któregokolwiek z kryteriów wykonalności oraz zgodności z zasadami horyzontalnymi skutkuje uzyskaniem przez wniosek o dofinansowanie projektu negatywnej oceny spełniania ww. kryteriów.</w:t>
      </w:r>
    </w:p>
    <w:p w14:paraId="19F0BC07" w14:textId="6F6A3432" w:rsidR="00DF70ED" w:rsidRPr="00B27241" w:rsidRDefault="00DF70ED" w:rsidP="00DF70ED">
      <w:pPr>
        <w:rPr>
          <w:rFonts w:asciiTheme="minorHAnsi" w:hAnsiTheme="minorHAnsi"/>
        </w:rPr>
      </w:pPr>
      <w:r w:rsidRPr="00B27241">
        <w:rPr>
          <w:rFonts w:asciiTheme="minorHAnsi" w:hAnsiTheme="minorHAnsi"/>
        </w:rPr>
        <w:t xml:space="preserve">Oceniający kieruje wniosek </w:t>
      </w:r>
      <w:r w:rsidRPr="00873511">
        <w:rPr>
          <w:rFonts w:asciiTheme="minorHAnsi" w:hAnsiTheme="minorHAnsi"/>
        </w:rPr>
        <w:t xml:space="preserve">do </w:t>
      </w:r>
      <w:r w:rsidR="00873511" w:rsidRPr="00B04495">
        <w:rPr>
          <w:rFonts w:asciiTheme="minorHAnsi" w:hAnsiTheme="minorHAnsi"/>
        </w:rPr>
        <w:t>uzupełnienia</w:t>
      </w:r>
      <w:r w:rsidR="002318CB">
        <w:rPr>
          <w:rFonts w:asciiTheme="minorHAnsi" w:hAnsiTheme="minorHAnsi"/>
        </w:rPr>
        <w:t>/poprawy</w:t>
      </w:r>
      <w:r w:rsidR="00873511" w:rsidRPr="00B04495">
        <w:rPr>
          <w:rFonts w:asciiTheme="minorHAnsi" w:hAnsiTheme="minorHAnsi"/>
        </w:rPr>
        <w:t xml:space="preserve"> w ramach negocjacji </w:t>
      </w:r>
      <w:r w:rsidRPr="004A30FE">
        <w:rPr>
          <w:rFonts w:asciiTheme="minorHAnsi" w:hAnsiTheme="minorHAnsi"/>
        </w:rPr>
        <w:t>i określa warunki, które musi spełnić projekt, aby móc uzyskać dofinansowanie.</w:t>
      </w:r>
      <w:r w:rsidRPr="00B27241">
        <w:rPr>
          <w:rFonts w:asciiTheme="minorHAnsi" w:hAnsiTheme="minorHAnsi"/>
        </w:rPr>
        <w:t xml:space="preserve"> Negocjacje dotyczą wyłącznie zakresu kryteriów wykonalności (rzeczowej, instytucjonalnej i finansowej) oraz zgodności z zasadami horyzontalnymi. </w:t>
      </w:r>
    </w:p>
    <w:p w14:paraId="436A09B2" w14:textId="77777777" w:rsidR="00DF70ED" w:rsidRPr="00B27241" w:rsidRDefault="00DF70ED" w:rsidP="00D150A9">
      <w:pPr>
        <w:spacing w:after="120"/>
        <w:rPr>
          <w:rFonts w:asciiTheme="minorHAnsi" w:hAnsiTheme="minorHAnsi"/>
        </w:rPr>
      </w:pPr>
      <w:r w:rsidRPr="00B27241">
        <w:rPr>
          <w:rFonts w:asciiTheme="minorHAnsi" w:hAnsiTheme="minorHAnsi"/>
        </w:rPr>
        <w:t>Wnioskodawca uzupełnia lub poprawia wniosek wyłącznie na wezwanie ION w trakcie negocjacji w</w:t>
      </w:r>
      <w:r>
        <w:rPr>
          <w:rFonts w:asciiTheme="minorHAnsi" w:hAnsiTheme="minorHAnsi"/>
        </w:rPr>
        <w:t> </w:t>
      </w:r>
      <w:r w:rsidRPr="00B27241">
        <w:rPr>
          <w:rFonts w:asciiTheme="minorHAnsi" w:hAnsiTheme="minorHAnsi"/>
        </w:rPr>
        <w:t xml:space="preserve">SOWA EFS. </w:t>
      </w:r>
    </w:p>
    <w:p w14:paraId="5CCC2CE3" w14:textId="61DD1990" w:rsidR="00EA5A5D" w:rsidRDefault="00DF70ED" w:rsidP="002318CB">
      <w:pPr>
        <w:keepNext/>
        <w:spacing w:before="0"/>
        <w:contextualSpacing/>
        <w:rPr>
          <w:rFonts w:asciiTheme="minorHAnsi" w:hAnsiTheme="minorHAnsi"/>
        </w:rPr>
      </w:pPr>
      <w:r w:rsidRPr="00B27241">
        <w:rPr>
          <w:rFonts w:asciiTheme="minorHAnsi" w:hAnsiTheme="minorHAnsi"/>
        </w:rPr>
        <w:t>Ad 2.</w:t>
      </w:r>
    </w:p>
    <w:p w14:paraId="452BDB30" w14:textId="5CBF8DB5" w:rsidR="00DF70ED" w:rsidRPr="008043E5" w:rsidRDefault="00DF70ED" w:rsidP="002318CB">
      <w:pPr>
        <w:keepNext/>
        <w:spacing w:before="0"/>
        <w:contextualSpacing/>
        <w:rPr>
          <w:rFonts w:asciiTheme="minorHAnsi" w:hAnsiTheme="minorHAnsi"/>
        </w:rPr>
      </w:pPr>
      <w:r w:rsidRPr="0082259F">
        <w:rPr>
          <w:rFonts w:asciiTheme="minorHAnsi" w:hAnsiTheme="minorHAnsi"/>
        </w:rPr>
        <w:t xml:space="preserve">Maksymalna liczba punktów, którą może uzyskać złożony w odpowiedzi na nabór wniosek </w:t>
      </w:r>
      <w:r w:rsidRPr="0091758A">
        <w:rPr>
          <w:rFonts w:asciiTheme="minorHAnsi" w:hAnsiTheme="minorHAnsi"/>
        </w:rPr>
        <w:t xml:space="preserve">o dofinansowanie projektu w ramach oceny wszystkich kryteriów strategicznych wynosi </w:t>
      </w:r>
      <w:r w:rsidR="00D150A9" w:rsidRPr="008043E5">
        <w:rPr>
          <w:rFonts w:asciiTheme="minorHAnsi" w:hAnsiTheme="minorHAnsi"/>
          <w:b/>
        </w:rPr>
        <w:t>1</w:t>
      </w:r>
      <w:r w:rsidR="00950739" w:rsidRPr="008043E5">
        <w:rPr>
          <w:rFonts w:asciiTheme="minorHAnsi" w:hAnsiTheme="minorHAnsi"/>
          <w:b/>
        </w:rPr>
        <w:t>17</w:t>
      </w:r>
      <w:r w:rsidR="00D150A9" w:rsidRPr="008043E5">
        <w:rPr>
          <w:rFonts w:asciiTheme="minorHAnsi" w:hAnsiTheme="minorHAnsi"/>
          <w:b/>
        </w:rPr>
        <w:t> punktów</w:t>
      </w:r>
      <w:r w:rsidR="00D150A9" w:rsidRPr="008043E5">
        <w:rPr>
          <w:rFonts w:asciiTheme="minorHAnsi" w:hAnsiTheme="minorHAnsi"/>
        </w:rPr>
        <w:t>, w tym:</w:t>
      </w:r>
      <w:r w:rsidRPr="008043E5">
        <w:rPr>
          <w:rFonts w:asciiTheme="minorHAnsi" w:hAnsiTheme="minorHAnsi"/>
        </w:rPr>
        <w:t>, w tym:</w:t>
      </w:r>
    </w:p>
    <w:p w14:paraId="3E84A96A" w14:textId="77777777" w:rsidR="00DF70ED" w:rsidRPr="008043E5" w:rsidRDefault="00DF70ED" w:rsidP="001026CA">
      <w:pPr>
        <w:pStyle w:val="Akapitzlist"/>
        <w:numPr>
          <w:ilvl w:val="6"/>
          <w:numId w:val="45"/>
        </w:numPr>
        <w:ind w:left="426"/>
        <w:rPr>
          <w:rFonts w:asciiTheme="minorHAnsi" w:hAnsiTheme="minorHAnsi"/>
        </w:rPr>
      </w:pPr>
      <w:r w:rsidRPr="008043E5">
        <w:rPr>
          <w:rFonts w:asciiTheme="minorHAnsi" w:hAnsiTheme="minorHAnsi"/>
        </w:rPr>
        <w:t xml:space="preserve">100 punktów łącznie za ocenę Obszaru A i B; </w:t>
      </w:r>
    </w:p>
    <w:p w14:paraId="02640D58" w14:textId="0844EB98" w:rsidR="00DF70ED" w:rsidRPr="008043E5" w:rsidRDefault="00950739" w:rsidP="001026CA">
      <w:pPr>
        <w:pStyle w:val="Akapitzlist"/>
        <w:numPr>
          <w:ilvl w:val="6"/>
          <w:numId w:val="45"/>
        </w:numPr>
        <w:ind w:left="426"/>
        <w:rPr>
          <w:rFonts w:asciiTheme="minorHAnsi" w:hAnsiTheme="minorHAnsi"/>
        </w:rPr>
      </w:pPr>
      <w:r w:rsidRPr="008043E5">
        <w:rPr>
          <w:rFonts w:asciiTheme="minorHAnsi" w:hAnsiTheme="minorHAnsi"/>
        </w:rPr>
        <w:lastRenderedPageBreak/>
        <w:t>17</w:t>
      </w:r>
      <w:r w:rsidR="00D150A9" w:rsidRPr="008043E5">
        <w:rPr>
          <w:rFonts w:asciiTheme="minorHAnsi" w:hAnsiTheme="minorHAnsi"/>
        </w:rPr>
        <w:t xml:space="preserve"> punktów za ocenę Obszaru C i D</w:t>
      </w:r>
      <w:r w:rsidR="00DF70ED" w:rsidRPr="008043E5">
        <w:rPr>
          <w:rFonts w:asciiTheme="minorHAnsi" w:hAnsiTheme="minorHAnsi"/>
        </w:rPr>
        <w:t>.</w:t>
      </w:r>
    </w:p>
    <w:p w14:paraId="5360A788" w14:textId="0DD4213B" w:rsidR="00DF70ED" w:rsidRPr="00B27241" w:rsidRDefault="00DF70ED" w:rsidP="00DF70ED">
      <w:pPr>
        <w:rPr>
          <w:rFonts w:asciiTheme="minorHAnsi" w:hAnsiTheme="minorHAnsi"/>
        </w:rPr>
      </w:pPr>
      <w:r w:rsidRPr="0082259F">
        <w:rPr>
          <w:rFonts w:asciiTheme="minorHAnsi" w:hAnsiTheme="minorHAnsi"/>
        </w:rPr>
        <w:t xml:space="preserve">Ocenę pozytywną </w:t>
      </w:r>
      <w:r w:rsidR="00324378">
        <w:rPr>
          <w:rFonts w:asciiTheme="minorHAnsi" w:hAnsiTheme="minorHAnsi"/>
        </w:rPr>
        <w:t xml:space="preserve">mogą uzyskać </w:t>
      </w:r>
      <w:r w:rsidRPr="0082259F">
        <w:rPr>
          <w:rFonts w:asciiTheme="minorHAnsi" w:hAnsiTheme="minorHAnsi"/>
        </w:rPr>
        <w:t>wyłącznie wnioski o dofinansowanie projektu, które otrzymały minimum 50 punktów z oceny spełnienia kryteriów strategicznych z Obszaru A: Zgodność z logiką interwencji Programu i Obszaru B: Oddziaływania projektu</w:t>
      </w:r>
      <w:r w:rsidRPr="00B27241">
        <w:rPr>
          <w:rFonts w:asciiTheme="minorHAnsi" w:hAnsiTheme="minorHAnsi"/>
        </w:rPr>
        <w:t>.</w:t>
      </w:r>
    </w:p>
    <w:p w14:paraId="3E07FFF3" w14:textId="2F381482" w:rsidR="00DF70ED" w:rsidRDefault="00DF70ED" w:rsidP="00DF70ED">
      <w:pPr>
        <w:rPr>
          <w:rFonts w:asciiTheme="minorHAnsi" w:hAnsiTheme="minorHAnsi"/>
        </w:rPr>
      </w:pPr>
      <w:r w:rsidRPr="00B27241">
        <w:rPr>
          <w:rFonts w:asciiTheme="minorHAnsi" w:hAnsiTheme="minorHAnsi"/>
        </w:rPr>
        <w:t>W przypadku stwierdzenia przez członków KOP nowych okoliczności mogących mieć wpływ na wynik etapu oceny formalnej, mają oni prawo cofnąć wniosek celem jego ponownej weryfikacji.</w:t>
      </w:r>
    </w:p>
    <w:p w14:paraId="299309CD" w14:textId="77777777" w:rsidR="007911F7" w:rsidRPr="007911F7" w:rsidRDefault="007911F7" w:rsidP="007911F7">
      <w:pPr>
        <w:rPr>
          <w:rFonts w:asciiTheme="minorHAnsi" w:hAnsiTheme="minorHAnsi"/>
        </w:rPr>
      </w:pPr>
      <w:r w:rsidRPr="007911F7">
        <w:rPr>
          <w:rFonts w:asciiTheme="minorHAnsi" w:hAnsiTheme="minorHAnsi"/>
        </w:rPr>
        <w:t>Po zakończeniu oceny merytorycznej projekt, który:</w:t>
      </w:r>
    </w:p>
    <w:p w14:paraId="08EBBE5D" w14:textId="312BD28C" w:rsidR="007911F7" w:rsidRPr="007911F7" w:rsidRDefault="007911F7" w:rsidP="0065593C">
      <w:pPr>
        <w:pStyle w:val="Akapitzlist"/>
        <w:numPr>
          <w:ilvl w:val="0"/>
          <w:numId w:val="61"/>
        </w:numPr>
        <w:ind w:left="284" w:hanging="284"/>
        <w:rPr>
          <w:rFonts w:asciiTheme="minorHAnsi" w:hAnsiTheme="minorHAnsi"/>
        </w:rPr>
      </w:pPr>
      <w:r w:rsidRPr="007911F7">
        <w:rPr>
          <w:rFonts w:asciiTheme="minorHAnsi" w:hAnsiTheme="minorHAnsi"/>
        </w:rPr>
        <w:t xml:space="preserve"> spełnił wszystkie kryteria wykonalności i zgodności z zasadami horyzontalnymi bez kierowania do</w:t>
      </w:r>
      <w:r w:rsidR="00D150A9">
        <w:rPr>
          <w:rFonts w:asciiTheme="minorHAnsi" w:hAnsiTheme="minorHAnsi"/>
        </w:rPr>
        <w:t> </w:t>
      </w:r>
      <w:r w:rsidRPr="007911F7">
        <w:rPr>
          <w:rFonts w:asciiTheme="minorHAnsi" w:hAnsiTheme="minorHAnsi"/>
        </w:rPr>
        <w:t>uzupełnienia</w:t>
      </w:r>
      <w:r w:rsidR="002318CB">
        <w:rPr>
          <w:rFonts w:asciiTheme="minorHAnsi" w:hAnsiTheme="minorHAnsi"/>
        </w:rPr>
        <w:t>/poprawy</w:t>
      </w:r>
      <w:r w:rsidRPr="007911F7">
        <w:rPr>
          <w:rFonts w:asciiTheme="minorHAnsi" w:hAnsiTheme="minorHAnsi"/>
        </w:rPr>
        <w:t xml:space="preserve"> wniosku oraz osiągnął minimum punktowe - uzyskuje ocenę pozytywną i zostaje zakwalifikowany do etapu negocjacji, oczekując na jego zakończenie</w:t>
      </w:r>
      <w:r w:rsidRPr="007911F7">
        <w:rPr>
          <w:rFonts w:asciiTheme="minorHAnsi" w:hAnsiTheme="minorHAnsi" w:cstheme="minorHAnsi"/>
        </w:rPr>
        <w:t>;</w:t>
      </w:r>
    </w:p>
    <w:p w14:paraId="56F2B4CC" w14:textId="751A9665" w:rsidR="007911F7" w:rsidRPr="007911F7" w:rsidRDefault="007911F7" w:rsidP="0065593C">
      <w:pPr>
        <w:pStyle w:val="Akapitzlist"/>
        <w:numPr>
          <w:ilvl w:val="0"/>
          <w:numId w:val="61"/>
        </w:numPr>
        <w:ind w:left="284" w:hanging="284"/>
        <w:rPr>
          <w:rFonts w:asciiTheme="minorHAnsi" w:hAnsiTheme="minorHAnsi"/>
        </w:rPr>
      </w:pPr>
      <w:r w:rsidRPr="007911F7">
        <w:rPr>
          <w:rFonts w:asciiTheme="minorHAnsi" w:hAnsiTheme="minorHAnsi"/>
        </w:rPr>
        <w:t>kierowany jest do uzupełni</w:t>
      </w:r>
      <w:r w:rsidR="00E26343">
        <w:rPr>
          <w:rFonts w:asciiTheme="minorHAnsi" w:hAnsiTheme="minorHAnsi"/>
        </w:rPr>
        <w:t>e</w:t>
      </w:r>
      <w:r w:rsidRPr="007911F7">
        <w:rPr>
          <w:rFonts w:asciiTheme="minorHAnsi" w:hAnsiTheme="minorHAnsi"/>
        </w:rPr>
        <w:t>nia</w:t>
      </w:r>
      <w:r w:rsidR="002318CB">
        <w:rPr>
          <w:rFonts w:asciiTheme="minorHAnsi" w:hAnsiTheme="minorHAnsi"/>
        </w:rPr>
        <w:t>/poprawy</w:t>
      </w:r>
      <w:r w:rsidRPr="007911F7">
        <w:rPr>
          <w:rFonts w:asciiTheme="minorHAnsi" w:hAnsiTheme="minorHAnsi"/>
        </w:rPr>
        <w:t xml:space="preserve"> wniosku w ramach kryteriów wykonalności i/lub zgodności z zasadami horyzontalnymi oraz osiągnął minimum punktowe – może zostać skierowany do negocjacji w ramach wysokości alokacji na dany nabór (pozostałe projekty oczekują na możliwość skierowania do negocjacji do czasu rozstrzygnięcia postępowania);</w:t>
      </w:r>
    </w:p>
    <w:p w14:paraId="380EED19" w14:textId="0DE2F2A5" w:rsidR="007911F7" w:rsidRPr="007911F7" w:rsidRDefault="007911F7" w:rsidP="0065593C">
      <w:pPr>
        <w:pStyle w:val="Akapitzlist"/>
        <w:numPr>
          <w:ilvl w:val="0"/>
          <w:numId w:val="61"/>
        </w:numPr>
        <w:ind w:left="284" w:hanging="284"/>
        <w:rPr>
          <w:rFonts w:asciiTheme="minorHAnsi" w:hAnsiTheme="minorHAnsi"/>
        </w:rPr>
      </w:pPr>
      <w:r w:rsidRPr="007911F7">
        <w:rPr>
          <w:rFonts w:asciiTheme="minorHAnsi" w:hAnsiTheme="minorHAnsi"/>
        </w:rPr>
        <w:t>nie spełnia któregokolwiek z ww. kryteriów oraz nie osiągnął minimum punktowego - uzyskuje ocenę negatywną.</w:t>
      </w:r>
    </w:p>
    <w:p w14:paraId="69E470B1" w14:textId="235CA0E8" w:rsidR="00DD4ED3" w:rsidRPr="00410127" w:rsidRDefault="00DD4ED3" w:rsidP="00AC426C">
      <w:pPr>
        <w:pStyle w:val="Nagwek3"/>
        <w:ind w:left="493"/>
        <w:rPr>
          <w:rFonts w:asciiTheme="minorHAnsi" w:hAnsiTheme="minorHAnsi"/>
        </w:rPr>
      </w:pPr>
      <w:bookmarkStart w:id="249" w:name="_Toc138234624"/>
      <w:bookmarkStart w:id="250" w:name="_Toc189657708"/>
      <w:r w:rsidRPr="00410127">
        <w:rPr>
          <w:rFonts w:asciiTheme="minorHAnsi" w:hAnsiTheme="minorHAnsi"/>
        </w:rPr>
        <w:t>Etap negocjacji</w:t>
      </w:r>
      <w:bookmarkEnd w:id="249"/>
      <w:bookmarkEnd w:id="250"/>
    </w:p>
    <w:p w14:paraId="6D15E69A" w14:textId="087844FB" w:rsidR="007C5408" w:rsidRPr="00E92B1A" w:rsidRDefault="007C5408" w:rsidP="007C5408">
      <w:pPr>
        <w:shd w:val="clear" w:color="auto" w:fill="FFFFFF"/>
        <w:autoSpaceDE w:val="0"/>
        <w:autoSpaceDN w:val="0"/>
        <w:adjustRightInd w:val="0"/>
        <w:rPr>
          <w:rFonts w:asciiTheme="minorHAnsi" w:hAnsiTheme="minorHAnsi" w:cstheme="minorHAnsi"/>
          <w:strike/>
        </w:rPr>
      </w:pPr>
      <w:r w:rsidRPr="008A610E">
        <w:rPr>
          <w:rFonts w:asciiTheme="minorHAnsi" w:hAnsiTheme="minorHAnsi" w:cstheme="minorHAnsi"/>
        </w:rPr>
        <w:t>Negocjacjom podlega wniosek, który w ramach etapu oceny merytorycznej został skierowany do</w:t>
      </w:r>
      <w:r w:rsidRPr="008A610E">
        <w:rPr>
          <w:rFonts w:asciiTheme="minorHAnsi" w:hAnsiTheme="minorHAnsi" w:cstheme="minorHAnsi"/>
          <w:szCs w:val="22"/>
        </w:rPr>
        <w:t> </w:t>
      </w:r>
      <w:r w:rsidRPr="008A610E">
        <w:rPr>
          <w:rFonts w:asciiTheme="minorHAnsi" w:hAnsiTheme="minorHAnsi" w:cstheme="minorHAnsi"/>
        </w:rPr>
        <w:t>negocjacji.</w:t>
      </w:r>
      <w:r w:rsidRPr="008A610E">
        <w:rPr>
          <w:rFonts w:asciiTheme="minorHAnsi" w:hAnsiTheme="minorHAnsi" w:cstheme="minorHAnsi"/>
          <w:b/>
        </w:rPr>
        <w:t xml:space="preserve"> </w:t>
      </w:r>
    </w:p>
    <w:p w14:paraId="34B4E440" w14:textId="77777777" w:rsidR="002318CB" w:rsidRDefault="007C5408" w:rsidP="00324378">
      <w:pPr>
        <w:shd w:val="clear" w:color="auto" w:fill="FFFFFF"/>
        <w:autoSpaceDE w:val="0"/>
        <w:autoSpaceDN w:val="0"/>
        <w:adjustRightInd w:val="0"/>
        <w:rPr>
          <w:rFonts w:asciiTheme="minorHAnsi" w:hAnsiTheme="minorHAnsi" w:cstheme="minorHAnsi"/>
        </w:rPr>
      </w:pPr>
      <w:r w:rsidRPr="008A610E">
        <w:rPr>
          <w:rFonts w:asciiTheme="minorHAnsi" w:hAnsiTheme="minorHAnsi" w:cstheme="minorHAnsi"/>
        </w:rPr>
        <w:t>Negocjacje obejmują wszystkie kwestie wskazane przez oceniających w kartach oceny projektu oraz są przeprowadzane w formie pisemnej lub w uzasadnionych przypadkach w formie ustnej – spotkanie obu stron.</w:t>
      </w:r>
    </w:p>
    <w:p w14:paraId="27B11CED" w14:textId="1AA53043" w:rsidR="00324378" w:rsidRPr="008A610E" w:rsidRDefault="00324378" w:rsidP="00324378">
      <w:pPr>
        <w:shd w:val="clear" w:color="auto" w:fill="FFFFFF"/>
        <w:autoSpaceDE w:val="0"/>
        <w:autoSpaceDN w:val="0"/>
        <w:adjustRightInd w:val="0"/>
        <w:rPr>
          <w:rFonts w:asciiTheme="minorHAnsi" w:hAnsiTheme="minorHAnsi" w:cstheme="minorHAnsi"/>
        </w:rPr>
      </w:pPr>
      <w:r>
        <w:rPr>
          <w:rFonts w:asciiTheme="minorHAnsi" w:hAnsiTheme="minorHAnsi"/>
        </w:rPr>
        <w:t>Wnioskodawca zobowiązany jest do przesłania poprawionego wniosku we wskazanym przez ION terminie. Niepoprawienie wniosku lub jego niewysłanie w Aplikacji SOWA EFS lub wysłanie jedynie korespondencji ze stanowiskiem negocjacyjnym powoduje automatyczną zmianę statusu w aplikacji SOWA EFS na niepoprawiony i zakończenie negocjacji ze skutkiem negatywnym.</w:t>
      </w:r>
    </w:p>
    <w:p w14:paraId="3C78E550" w14:textId="77777777" w:rsidR="007C5408" w:rsidRPr="008A610E" w:rsidRDefault="007C5408" w:rsidP="007C5408">
      <w:pPr>
        <w:shd w:val="clear" w:color="auto" w:fill="FFFFFF"/>
        <w:autoSpaceDE w:val="0"/>
        <w:autoSpaceDN w:val="0"/>
        <w:adjustRightInd w:val="0"/>
        <w:rPr>
          <w:rFonts w:asciiTheme="minorHAnsi" w:hAnsiTheme="minorHAnsi" w:cstheme="minorHAnsi"/>
        </w:rPr>
      </w:pPr>
      <w:r w:rsidRPr="008A610E">
        <w:rPr>
          <w:rFonts w:asciiTheme="minorHAnsi" w:hAnsiTheme="minorHAnsi" w:cstheme="minorHAnsi"/>
        </w:rPr>
        <w:t>Jednocześnie warunki negocjacyjne mogą objąć dodatkowe ustalenia podjęte już w toku negocjacji.</w:t>
      </w:r>
    </w:p>
    <w:p w14:paraId="0501F938" w14:textId="7650807B" w:rsidR="007C5408" w:rsidRPr="008A610E" w:rsidRDefault="007C5408" w:rsidP="007C5408">
      <w:pPr>
        <w:rPr>
          <w:rFonts w:asciiTheme="minorHAnsi" w:hAnsiTheme="minorHAnsi" w:cstheme="minorHAnsi"/>
        </w:rPr>
      </w:pPr>
      <w:r w:rsidRPr="008A610E">
        <w:rPr>
          <w:rFonts w:asciiTheme="minorHAnsi" w:hAnsiTheme="minorHAnsi" w:cstheme="minorHAnsi"/>
        </w:rPr>
        <w:t>W przypadku pozytywnego zakończenia negocjacji wniosek uzyskuje pozytywną ocenę wraz z liczbą punktów uzyskanych w ramach oceny kryteriów strategicznych (etap oceny merytorycznej).</w:t>
      </w:r>
    </w:p>
    <w:p w14:paraId="37C293F0" w14:textId="20EBA933" w:rsidR="007C5408" w:rsidRPr="008A610E" w:rsidRDefault="007C5408" w:rsidP="007C5408">
      <w:pPr>
        <w:autoSpaceDE w:val="0"/>
        <w:autoSpaceDN w:val="0"/>
        <w:adjustRightInd w:val="0"/>
        <w:rPr>
          <w:rFonts w:asciiTheme="minorHAnsi" w:hAnsiTheme="minorHAnsi" w:cstheme="minorHAnsi"/>
        </w:rPr>
      </w:pPr>
      <w:r w:rsidRPr="008A610E">
        <w:rPr>
          <w:rFonts w:asciiTheme="minorHAnsi" w:hAnsiTheme="minorHAnsi" w:cstheme="minorHAnsi"/>
        </w:rPr>
        <w:t>Etap negocjacji kończy się wynikiem negatywnym z powodu niespełnienia warunków postawionych przez oceniających, jeżeli w efekcie negocjacji</w:t>
      </w:r>
      <w:r w:rsidR="00324378">
        <w:rPr>
          <w:rFonts w:asciiTheme="minorHAnsi" w:hAnsiTheme="minorHAnsi" w:cstheme="minorHAnsi"/>
        </w:rPr>
        <w:t xml:space="preserve"> </w:t>
      </w:r>
      <w:r w:rsidR="00324378">
        <w:rPr>
          <w:rFonts w:asciiTheme="minorHAnsi" w:hAnsiTheme="minorHAnsi"/>
        </w:rPr>
        <w:t>w przesłanym poprawionym wniosku</w:t>
      </w:r>
      <w:r w:rsidRPr="008A610E">
        <w:rPr>
          <w:rFonts w:asciiTheme="minorHAnsi" w:hAnsiTheme="minorHAnsi" w:cstheme="minorHAnsi"/>
        </w:rPr>
        <w:t>:</w:t>
      </w:r>
    </w:p>
    <w:p w14:paraId="3EB239AD" w14:textId="77777777" w:rsidR="007C5408" w:rsidRPr="008A610E" w:rsidRDefault="007C5408" w:rsidP="00475585">
      <w:pPr>
        <w:pStyle w:val="Akapitzlist"/>
        <w:numPr>
          <w:ilvl w:val="0"/>
          <w:numId w:val="28"/>
        </w:numPr>
        <w:spacing w:before="0" w:after="120"/>
        <w:ind w:left="641" w:hanging="357"/>
        <w:rPr>
          <w:rFonts w:asciiTheme="minorHAnsi" w:hAnsiTheme="minorHAnsi" w:cstheme="minorHAnsi"/>
        </w:rPr>
      </w:pPr>
      <w:r w:rsidRPr="008A610E">
        <w:rPr>
          <w:rFonts w:asciiTheme="minorHAnsi" w:hAnsiTheme="minorHAnsi" w:cstheme="minorHAnsi"/>
        </w:rPr>
        <w:t>wnioskodawca nie wprowadzi uzupełnień lub poprawek wynikających z warunków negocjacyjnych lub</w:t>
      </w:r>
    </w:p>
    <w:p w14:paraId="565B735E" w14:textId="77777777" w:rsidR="007C5408" w:rsidRPr="008A610E" w:rsidRDefault="007C5408" w:rsidP="00475585">
      <w:pPr>
        <w:pStyle w:val="Akapitzlist"/>
        <w:numPr>
          <w:ilvl w:val="0"/>
          <w:numId w:val="28"/>
        </w:numPr>
        <w:spacing w:before="0" w:after="120"/>
        <w:ind w:left="641" w:hanging="357"/>
        <w:rPr>
          <w:rFonts w:asciiTheme="minorHAnsi" w:hAnsiTheme="minorHAnsi" w:cstheme="minorHAnsi"/>
        </w:rPr>
      </w:pPr>
      <w:r w:rsidRPr="008A610E">
        <w:rPr>
          <w:rFonts w:asciiTheme="minorHAnsi" w:hAnsiTheme="minorHAnsi" w:cstheme="minorHAnsi"/>
        </w:rPr>
        <w:t>wnioskodawca nie przedstawi informacji i wyjaśnień wynikających z warunków negocjacyjnych lub przekazane wyjaśnienia i informacje nie zostaną zaakceptowane przez KOP lub</w:t>
      </w:r>
    </w:p>
    <w:p w14:paraId="0D65CEF8" w14:textId="77777777" w:rsidR="007C5408" w:rsidRPr="008A610E" w:rsidRDefault="007C5408" w:rsidP="00475585">
      <w:pPr>
        <w:pStyle w:val="Akapitzlist"/>
        <w:numPr>
          <w:ilvl w:val="0"/>
          <w:numId w:val="28"/>
        </w:numPr>
        <w:spacing w:before="0" w:after="120"/>
        <w:ind w:left="641" w:hanging="357"/>
        <w:rPr>
          <w:rFonts w:asciiTheme="minorHAnsi" w:hAnsiTheme="minorHAnsi" w:cstheme="minorHAnsi"/>
        </w:rPr>
      </w:pPr>
      <w:r w:rsidRPr="008A610E">
        <w:rPr>
          <w:rFonts w:asciiTheme="minorHAnsi" w:hAnsiTheme="minorHAnsi" w:cstheme="minorHAnsi"/>
        </w:rPr>
        <w:t>wnioskodawca wprowadzi we wniosku zmiany inne niż wynikające z warunków negocjacyjnych.</w:t>
      </w:r>
    </w:p>
    <w:p w14:paraId="15C1B033" w14:textId="77777777" w:rsidR="007C5408" w:rsidRPr="008A610E" w:rsidRDefault="007C5408" w:rsidP="007C5408">
      <w:pPr>
        <w:shd w:val="clear" w:color="auto" w:fill="FFFFFF" w:themeFill="background1"/>
        <w:autoSpaceDE w:val="0"/>
        <w:autoSpaceDN w:val="0"/>
        <w:adjustRightInd w:val="0"/>
        <w:rPr>
          <w:rFonts w:asciiTheme="minorHAnsi" w:eastAsia="Calibri" w:hAnsiTheme="minorHAnsi" w:cstheme="minorHAnsi"/>
        </w:rPr>
      </w:pPr>
      <w:r w:rsidRPr="008A610E">
        <w:rPr>
          <w:rFonts w:asciiTheme="minorHAnsi" w:eastAsia="Calibri" w:hAnsiTheme="minorHAnsi" w:cstheme="minorHAnsi"/>
        </w:rPr>
        <w:lastRenderedPageBreak/>
        <w:t xml:space="preserve">Negocjacje prowadzone są, co do zasady, do wyczerpania kwoty przeznaczonej na dofinansowanie projektów w naborze – poczynając od projektu, który uzyskał najlepszą ocenę na etapie oceny merytorycznej i został skierowany do negocjacji. </w:t>
      </w:r>
    </w:p>
    <w:p w14:paraId="42915F88" w14:textId="77777777" w:rsidR="007C5408" w:rsidRPr="008A610E" w:rsidRDefault="007C5408" w:rsidP="007C5408">
      <w:pPr>
        <w:shd w:val="clear" w:color="auto" w:fill="FFFFFF" w:themeFill="background1"/>
        <w:autoSpaceDE w:val="0"/>
        <w:autoSpaceDN w:val="0"/>
        <w:adjustRightInd w:val="0"/>
        <w:rPr>
          <w:rFonts w:asciiTheme="minorHAnsi" w:hAnsiTheme="minorHAnsi" w:cstheme="minorHAnsi"/>
        </w:rPr>
      </w:pPr>
      <w:r w:rsidRPr="008A610E">
        <w:rPr>
          <w:rFonts w:asciiTheme="minorHAnsi" w:eastAsia="Calibri" w:hAnsiTheme="minorHAnsi" w:cstheme="minorHAnsi"/>
        </w:rPr>
        <w:t>ION może przyjąć, że negocjacje będą dotyczyły projektów, których wartość jest większa niż kwota przeznaczona na dofinansowanie projektów.</w:t>
      </w:r>
    </w:p>
    <w:p w14:paraId="5E0AB76D" w14:textId="77777777" w:rsidR="007C5408" w:rsidRPr="008A610E" w:rsidRDefault="007C5408" w:rsidP="005F61A0">
      <w:pPr>
        <w:keepLines w:val="0"/>
        <w:rPr>
          <w:rFonts w:asciiTheme="minorHAnsi" w:hAnsiTheme="minorHAnsi" w:cstheme="minorHAnsi"/>
        </w:rPr>
      </w:pPr>
      <w:r w:rsidRPr="008A610E">
        <w:rPr>
          <w:rFonts w:asciiTheme="minorHAnsi" w:hAnsiTheme="minorHAnsi" w:cstheme="minorHAnsi"/>
        </w:rPr>
        <w:t>Dokumentacja dotycząca postępowania i oceny projektów podlega archiwizacji w siedzibie ION.</w:t>
      </w:r>
    </w:p>
    <w:p w14:paraId="778EB537" w14:textId="2927179C" w:rsidR="00DD4ED3" w:rsidRPr="00410127" w:rsidRDefault="00DD4ED3" w:rsidP="005F61A0">
      <w:pPr>
        <w:pStyle w:val="Nagwek3"/>
        <w:keepNext w:val="0"/>
        <w:keepLines w:val="0"/>
        <w:ind w:left="493"/>
        <w:rPr>
          <w:rFonts w:asciiTheme="minorHAnsi" w:hAnsiTheme="minorHAnsi"/>
        </w:rPr>
      </w:pPr>
      <w:bookmarkStart w:id="251" w:name="_Toc138234625"/>
      <w:bookmarkStart w:id="252" w:name="_Toc189657709"/>
      <w:r w:rsidRPr="00410127">
        <w:rPr>
          <w:rFonts w:asciiTheme="minorHAnsi" w:hAnsiTheme="minorHAnsi"/>
        </w:rPr>
        <w:t>Etap oceny projektu w przypadku uwzględnienia protestu w wyniku przeprowadzenia procedury odwoławczej</w:t>
      </w:r>
      <w:bookmarkEnd w:id="251"/>
      <w:bookmarkEnd w:id="252"/>
    </w:p>
    <w:p w14:paraId="1D7D9CDE" w14:textId="77777777" w:rsidR="00491864" w:rsidRPr="00410127" w:rsidRDefault="00491864" w:rsidP="005F61A0">
      <w:pPr>
        <w:keepLines w:val="0"/>
        <w:shd w:val="clear" w:color="auto" w:fill="FFFFFF"/>
        <w:autoSpaceDE w:val="0"/>
        <w:autoSpaceDN w:val="0"/>
        <w:adjustRightInd w:val="0"/>
        <w:rPr>
          <w:rFonts w:asciiTheme="minorHAnsi" w:eastAsia="Calibri" w:hAnsiTheme="minorHAnsi"/>
        </w:rPr>
      </w:pPr>
      <w:r w:rsidRPr="00410127">
        <w:rPr>
          <w:rFonts w:asciiTheme="minorHAnsi" w:eastAsia="Calibri" w:hAnsiTheme="minorHAnsi"/>
        </w:rPr>
        <w:t>Po uwzględnieniu protestu:</w:t>
      </w:r>
    </w:p>
    <w:p w14:paraId="76F7B4E8" w14:textId="2C4DAED9" w:rsidR="00491864" w:rsidRPr="00410127" w:rsidRDefault="00491864" w:rsidP="005F61A0">
      <w:pPr>
        <w:pStyle w:val="Akapitzlist"/>
        <w:keepLines w:val="0"/>
        <w:numPr>
          <w:ilvl w:val="0"/>
          <w:numId w:val="29"/>
        </w:numPr>
        <w:ind w:left="641" w:hanging="357"/>
        <w:rPr>
          <w:rFonts w:asciiTheme="minorHAnsi" w:eastAsia="Calibri" w:hAnsiTheme="minorHAnsi"/>
        </w:rPr>
      </w:pPr>
      <w:r w:rsidRPr="00410127">
        <w:rPr>
          <w:rFonts w:asciiTheme="minorHAnsi" w:eastAsia="Calibri" w:hAnsiTheme="minorHAnsi"/>
        </w:rPr>
        <w:t>przed rozstrzygnięciem naboru – projekt kierowany jest na kolejny etap oceny</w:t>
      </w:r>
      <w:r w:rsidR="002325A6">
        <w:rPr>
          <w:rFonts w:asciiTheme="minorHAnsi" w:eastAsia="Calibri" w:hAnsiTheme="minorHAnsi"/>
        </w:rPr>
        <w:t xml:space="preserve"> </w:t>
      </w:r>
      <w:r w:rsidR="002325A6" w:rsidRPr="002325A6">
        <w:rPr>
          <w:rFonts w:asciiTheme="minorHAnsi" w:eastAsia="Calibri" w:hAnsiTheme="minorHAnsi"/>
        </w:rPr>
        <w:t>w przypadku gdy jego ocena nie wpłynie na datę zakończenia postępowania określoną w podrozdziale 1.7 niniejszego regulaminu;</w:t>
      </w:r>
    </w:p>
    <w:p w14:paraId="17E41455" w14:textId="72635DAA" w:rsidR="00491864" w:rsidRPr="00410127" w:rsidRDefault="00491864" w:rsidP="00C12A83">
      <w:pPr>
        <w:pStyle w:val="Akapitzlist"/>
        <w:keepNext/>
        <w:numPr>
          <w:ilvl w:val="0"/>
          <w:numId w:val="29"/>
        </w:numPr>
        <w:ind w:left="641" w:hanging="357"/>
        <w:rPr>
          <w:rFonts w:asciiTheme="minorHAnsi" w:eastAsia="Calibri" w:hAnsiTheme="minorHAnsi"/>
        </w:rPr>
      </w:pPr>
      <w:r w:rsidRPr="00410127">
        <w:rPr>
          <w:rFonts w:asciiTheme="minorHAnsi" w:eastAsia="Calibri" w:hAnsiTheme="minorHAnsi"/>
        </w:rPr>
        <w:t>po rozstrzygnięciu naboru - ION aktualizuje listę, która zawiera wyniki oceny (projekty wybrane do dofinansowania oraz projekty, które otrzymały ocenę negatywną)</w:t>
      </w:r>
      <w:r w:rsidR="00D639D9" w:rsidRPr="00410127">
        <w:rPr>
          <w:rFonts w:asciiTheme="minorHAnsi" w:eastAsia="Calibri" w:hAnsiTheme="minorHAnsi"/>
        </w:rPr>
        <w:t>.</w:t>
      </w:r>
    </w:p>
    <w:p w14:paraId="729C8F80" w14:textId="6CDB5984" w:rsidR="00DD4ED3" w:rsidRPr="00410127" w:rsidRDefault="00491864" w:rsidP="00AC426C">
      <w:pPr>
        <w:shd w:val="clear" w:color="auto" w:fill="FFFFFF"/>
        <w:autoSpaceDE w:val="0"/>
        <w:autoSpaceDN w:val="0"/>
        <w:adjustRightInd w:val="0"/>
        <w:rPr>
          <w:rFonts w:asciiTheme="minorHAnsi" w:eastAsia="Calibri" w:hAnsiTheme="minorHAnsi"/>
          <w:b/>
        </w:rPr>
      </w:pPr>
      <w:r w:rsidRPr="00410127">
        <w:rPr>
          <w:rFonts w:asciiTheme="minorHAnsi" w:eastAsia="Calibri" w:hAnsiTheme="minorHAnsi"/>
        </w:rPr>
        <w:t>W przypadku uwzględnienia protestu, ocena projektów (na etapie merytorycznym lub negocjacjach), prowadzona jest zbiorczo - dla wszystkich projektów po</w:t>
      </w:r>
      <w:r w:rsidR="00446873">
        <w:rPr>
          <w:rFonts w:asciiTheme="minorHAnsi" w:eastAsia="Calibri" w:hAnsiTheme="minorHAnsi"/>
        </w:rPr>
        <w:t> </w:t>
      </w:r>
      <w:r w:rsidRPr="00410127">
        <w:rPr>
          <w:rFonts w:asciiTheme="minorHAnsi" w:eastAsia="Calibri" w:hAnsiTheme="minorHAnsi"/>
        </w:rPr>
        <w:t xml:space="preserve">uwzględnieniu protestu z danego etapu </w:t>
      </w:r>
      <w:r w:rsidR="0065698D" w:rsidRPr="00410127">
        <w:rPr>
          <w:rFonts w:asciiTheme="minorHAnsi" w:eastAsia="Calibri" w:hAnsiTheme="minorHAnsi"/>
        </w:rPr>
        <w:t>oceny w</w:t>
      </w:r>
      <w:r w:rsidRPr="00410127">
        <w:rPr>
          <w:rFonts w:asciiTheme="minorHAnsi" w:eastAsia="Calibri" w:hAnsiTheme="minorHAnsi"/>
        </w:rPr>
        <w:t xml:space="preserve"> naborze.</w:t>
      </w:r>
    </w:p>
    <w:p w14:paraId="6C19AD9B" w14:textId="004B605B" w:rsidR="00DD4ED3" w:rsidRPr="00410127" w:rsidRDefault="00DD4ED3" w:rsidP="00BE7295">
      <w:pPr>
        <w:pStyle w:val="Nagwek3"/>
        <w:ind w:left="426"/>
        <w:rPr>
          <w:rFonts w:asciiTheme="minorHAnsi" w:hAnsiTheme="minorHAnsi"/>
        </w:rPr>
      </w:pPr>
      <w:bookmarkStart w:id="253" w:name="_Toc138234626"/>
      <w:bookmarkStart w:id="254" w:name="_Toc189657710"/>
      <w:r w:rsidRPr="00410127">
        <w:rPr>
          <w:rFonts w:asciiTheme="minorHAnsi" w:hAnsiTheme="minorHAnsi"/>
        </w:rPr>
        <w:t>Zatwierdzenie wyników oceny oraz informacja o wynikach naboru</w:t>
      </w:r>
      <w:bookmarkEnd w:id="253"/>
      <w:bookmarkEnd w:id="254"/>
    </w:p>
    <w:p w14:paraId="5639C695" w14:textId="77777777" w:rsidR="007C5408" w:rsidRPr="008A610E" w:rsidRDefault="007C5408" w:rsidP="007C5408">
      <w:pPr>
        <w:rPr>
          <w:rFonts w:asciiTheme="minorHAnsi" w:hAnsiTheme="minorHAnsi" w:cstheme="minorHAnsi"/>
        </w:rPr>
      </w:pPr>
      <w:bookmarkStart w:id="255" w:name="_Toc138234627"/>
      <w:r w:rsidRPr="008A610E">
        <w:rPr>
          <w:rFonts w:asciiTheme="minorHAnsi" w:hAnsiTheme="minorHAnsi" w:cstheme="minorHAnsi"/>
        </w:rPr>
        <w:t>ZWP rozstrzyga nabór po zakończeniu ostatniego etapu oceny, zatwierdzając wyniki oceny projektów.</w:t>
      </w:r>
    </w:p>
    <w:p w14:paraId="018424F7" w14:textId="122ADC30" w:rsidR="007C5408" w:rsidRPr="00410127" w:rsidRDefault="007C5408" w:rsidP="007C5408">
      <w:pPr>
        <w:rPr>
          <w:rFonts w:asciiTheme="minorHAnsi" w:hAnsiTheme="minorHAnsi"/>
        </w:rPr>
      </w:pPr>
      <w:r w:rsidRPr="00410127">
        <w:rPr>
          <w:rFonts w:asciiTheme="minorHAnsi" w:hAnsiTheme="minorHAnsi"/>
        </w:rPr>
        <w:t>Po zatwierdzeniu wyników oceny przez ZWP, lista z wynikami oceny jest publikowana na stronie</w:t>
      </w:r>
      <w:r w:rsidR="00EC74D2">
        <w:rPr>
          <w:rFonts w:asciiTheme="minorHAnsi" w:hAnsiTheme="minorHAnsi"/>
        </w:rPr>
        <w:br/>
      </w:r>
      <w:hyperlink r:id="rId41" w:history="1">
        <w:r w:rsidRPr="00410127">
          <w:rPr>
            <w:rStyle w:val="Hipercze"/>
            <w:rFonts w:asciiTheme="minorHAnsi" w:eastAsiaTheme="minorHAnsi" w:hAnsiTheme="minorHAnsi"/>
          </w:rPr>
          <w:t>FEP 2021-2027</w:t>
        </w:r>
      </w:hyperlink>
      <w:r w:rsidRPr="00410127">
        <w:rPr>
          <w:rFonts w:asciiTheme="minorHAnsi" w:hAnsiTheme="minorHAnsi"/>
        </w:rPr>
        <w:t xml:space="preserve"> oraz na </w:t>
      </w:r>
      <w:hyperlink r:id="rId42" w:history="1">
        <w:r>
          <w:rPr>
            <w:rStyle w:val="Hipercze"/>
            <w:rFonts w:asciiTheme="minorHAnsi" w:hAnsiTheme="minorHAnsi"/>
          </w:rPr>
          <w:t>Portal Funduszy Europejskich</w:t>
        </w:r>
      </w:hyperlink>
      <w:r w:rsidRPr="00410127">
        <w:rPr>
          <w:rFonts w:asciiTheme="minorHAnsi" w:hAnsiTheme="minorHAnsi"/>
        </w:rPr>
        <w:t>.</w:t>
      </w:r>
    </w:p>
    <w:p w14:paraId="458ABB3F" w14:textId="77777777" w:rsidR="007C5408" w:rsidRPr="008A610E" w:rsidRDefault="007C5408" w:rsidP="00BE7295">
      <w:pPr>
        <w:spacing w:after="120"/>
        <w:rPr>
          <w:rFonts w:asciiTheme="minorHAnsi" w:hAnsiTheme="minorHAnsi" w:cstheme="minorHAnsi"/>
        </w:rPr>
      </w:pPr>
      <w:r w:rsidRPr="008A610E">
        <w:rPr>
          <w:rFonts w:asciiTheme="minorHAnsi" w:hAnsiTheme="minorHAnsi" w:cstheme="minorHAnsi"/>
        </w:rPr>
        <w:t xml:space="preserve">Lista zawiera informacje, o których mowa w art. 57 ust. 1 ustawy wdrożeniowej, o projektach wybranych do dofinansowania oraz o projektach ocenionych negatywnie. </w:t>
      </w:r>
    </w:p>
    <w:p w14:paraId="763E3D78" w14:textId="77777777" w:rsidR="007C5408" w:rsidRPr="008A610E" w:rsidRDefault="007C5408" w:rsidP="00EA5A5D">
      <w:pPr>
        <w:keepNext/>
        <w:contextualSpacing/>
        <w:rPr>
          <w:rFonts w:asciiTheme="minorHAnsi" w:hAnsiTheme="minorHAnsi" w:cstheme="minorHAnsi"/>
        </w:rPr>
      </w:pPr>
      <w:r w:rsidRPr="008A610E">
        <w:rPr>
          <w:rFonts w:asciiTheme="minorHAnsi" w:hAnsiTheme="minorHAnsi" w:cstheme="minorHAnsi"/>
        </w:rPr>
        <w:t>Projekty na liście są uszeregowane malejąco według poniższej kolejności uzyskanej oceny:</w:t>
      </w:r>
    </w:p>
    <w:p w14:paraId="4CC92B3D" w14:textId="0E4E57B2" w:rsidR="007C5408" w:rsidRPr="008A610E" w:rsidRDefault="007C5408" w:rsidP="00EA5A5D">
      <w:pPr>
        <w:pStyle w:val="Akapitzlist"/>
        <w:keepNext/>
        <w:keepLines w:val="0"/>
        <w:numPr>
          <w:ilvl w:val="6"/>
          <w:numId w:val="43"/>
        </w:numPr>
        <w:spacing w:before="0" w:after="120"/>
        <w:ind w:left="641" w:hanging="357"/>
        <w:rPr>
          <w:rFonts w:asciiTheme="minorHAnsi" w:hAnsiTheme="minorHAnsi" w:cstheme="minorHAnsi"/>
          <w:sz w:val="20"/>
          <w:szCs w:val="20"/>
        </w:rPr>
      </w:pPr>
      <w:r w:rsidRPr="008A610E">
        <w:rPr>
          <w:rFonts w:asciiTheme="minorHAnsi" w:hAnsiTheme="minorHAnsi" w:cstheme="minorHAnsi"/>
        </w:rPr>
        <w:t xml:space="preserve">pozytywnej, w przypadku spełnienia kryteriów formalnych, merytorycznych (wykonalności, zgodności z zasadami horyzontalnymi, osiągnięcia minimum punktowego w ramach kryteriów strategicznych obszaru A i B oraz uzyskania premii punktowej za obszar </w:t>
      </w:r>
      <w:r w:rsidR="004809A6">
        <w:rPr>
          <w:rFonts w:asciiTheme="minorHAnsi" w:hAnsiTheme="minorHAnsi" w:cstheme="minorHAnsi"/>
        </w:rPr>
        <w:t>C i</w:t>
      </w:r>
      <w:r w:rsidR="004809A6" w:rsidRPr="008A610E">
        <w:rPr>
          <w:rFonts w:asciiTheme="minorHAnsi" w:hAnsiTheme="minorHAnsi" w:cstheme="minorHAnsi"/>
        </w:rPr>
        <w:t xml:space="preserve"> </w:t>
      </w:r>
      <w:r w:rsidRPr="008A610E">
        <w:rPr>
          <w:rFonts w:asciiTheme="minorHAnsi" w:hAnsiTheme="minorHAnsi" w:cstheme="minorHAnsi"/>
        </w:rPr>
        <w:t>D) – z liczbą uzyskanych punktów:</w:t>
      </w:r>
    </w:p>
    <w:p w14:paraId="5C8CACBC" w14:textId="1D7A0FA7" w:rsidR="007C5408" w:rsidRPr="008A610E" w:rsidRDefault="007C5408" w:rsidP="00BE7295">
      <w:pPr>
        <w:pStyle w:val="Akapitzlist"/>
        <w:keepLines w:val="0"/>
        <w:numPr>
          <w:ilvl w:val="7"/>
          <w:numId w:val="48"/>
        </w:numPr>
        <w:spacing w:before="0" w:after="120"/>
        <w:ind w:left="993"/>
        <w:rPr>
          <w:rFonts w:asciiTheme="minorHAnsi" w:hAnsiTheme="minorHAnsi" w:cstheme="minorHAnsi"/>
        </w:rPr>
      </w:pPr>
      <w:r w:rsidRPr="008A610E">
        <w:rPr>
          <w:rFonts w:asciiTheme="minorHAnsi" w:hAnsiTheme="minorHAnsi" w:cstheme="minorHAnsi"/>
        </w:rPr>
        <w:t>wybranych do dofinansowania;</w:t>
      </w:r>
    </w:p>
    <w:p w14:paraId="1BCB7F84" w14:textId="08FB0929" w:rsidR="007C5408" w:rsidRPr="008A610E" w:rsidRDefault="007C5408" w:rsidP="00BE7295">
      <w:pPr>
        <w:pStyle w:val="Akapitzlist"/>
        <w:keepLines w:val="0"/>
        <w:numPr>
          <w:ilvl w:val="7"/>
          <w:numId w:val="48"/>
        </w:numPr>
        <w:spacing w:before="0" w:after="120"/>
        <w:ind w:left="993"/>
        <w:rPr>
          <w:rFonts w:asciiTheme="minorHAnsi" w:hAnsiTheme="minorHAnsi" w:cstheme="minorHAnsi"/>
        </w:rPr>
      </w:pPr>
      <w:r w:rsidRPr="008A610E">
        <w:rPr>
          <w:rFonts w:asciiTheme="minorHAnsi" w:hAnsiTheme="minorHAnsi" w:cstheme="minorHAnsi"/>
        </w:rPr>
        <w:t xml:space="preserve">niewybranych do dofinansowania z powodu </w:t>
      </w:r>
      <w:r w:rsidR="00324378">
        <w:rPr>
          <w:rFonts w:asciiTheme="minorHAnsi" w:hAnsiTheme="minorHAnsi" w:cstheme="minorHAnsi"/>
        </w:rPr>
        <w:t xml:space="preserve">wyczerpania </w:t>
      </w:r>
      <w:r w:rsidRPr="008A610E">
        <w:rPr>
          <w:rFonts w:asciiTheme="minorHAnsi" w:hAnsiTheme="minorHAnsi" w:cstheme="minorHAnsi"/>
        </w:rPr>
        <w:t>alokacji;</w:t>
      </w:r>
    </w:p>
    <w:p w14:paraId="68E7AEE9" w14:textId="77777777" w:rsidR="007C5408" w:rsidRPr="008A610E" w:rsidRDefault="007C5408" w:rsidP="007D7B26">
      <w:pPr>
        <w:pStyle w:val="Akapitzlist"/>
        <w:keepNext/>
        <w:numPr>
          <w:ilvl w:val="6"/>
          <w:numId w:val="43"/>
        </w:numPr>
        <w:spacing w:before="0" w:after="120"/>
        <w:ind w:left="641" w:hanging="357"/>
        <w:rPr>
          <w:rFonts w:asciiTheme="minorHAnsi" w:eastAsiaTheme="minorHAnsi" w:hAnsiTheme="minorHAnsi" w:cstheme="minorHAnsi"/>
        </w:rPr>
      </w:pPr>
      <w:r w:rsidRPr="008A610E">
        <w:rPr>
          <w:rFonts w:asciiTheme="minorHAnsi" w:hAnsiTheme="minorHAnsi" w:cstheme="minorHAnsi"/>
        </w:rPr>
        <w:t>negatywnej, w przypadku:</w:t>
      </w:r>
    </w:p>
    <w:p w14:paraId="1B2E172F" w14:textId="7411E331" w:rsidR="007C5408" w:rsidRPr="008A610E" w:rsidRDefault="007C5408" w:rsidP="007D7B26">
      <w:pPr>
        <w:pStyle w:val="Akapitzlist"/>
        <w:keepNext/>
        <w:numPr>
          <w:ilvl w:val="7"/>
          <w:numId w:val="43"/>
        </w:numPr>
        <w:spacing w:before="0" w:after="120"/>
        <w:ind w:left="993" w:hanging="357"/>
        <w:rPr>
          <w:rFonts w:asciiTheme="minorHAnsi" w:hAnsiTheme="minorHAnsi" w:cstheme="minorHAnsi"/>
        </w:rPr>
      </w:pPr>
      <w:r w:rsidRPr="008A610E">
        <w:rPr>
          <w:rFonts w:asciiTheme="minorHAnsi" w:hAnsiTheme="minorHAnsi" w:cstheme="minorHAnsi"/>
        </w:rPr>
        <w:t>spełnienia kryteriów formalnych, merytorycznych (wykonalności, zgodności z zasadami horyzontalnymi, nie osiągnięcia minimum punktowego w ramach kryteriów strategicznych obszaru A i B, pomimo uzyskania premii punktowej za kryteria strategiczne obszaru</w:t>
      </w:r>
      <w:r w:rsidR="00AD791A" w:rsidRPr="00AD791A">
        <w:rPr>
          <w:rFonts w:asciiTheme="minorHAnsi" w:hAnsiTheme="minorHAnsi" w:cstheme="minorHAnsi"/>
        </w:rPr>
        <w:t xml:space="preserve"> </w:t>
      </w:r>
      <w:r w:rsidR="00AD791A">
        <w:rPr>
          <w:rFonts w:asciiTheme="minorHAnsi" w:hAnsiTheme="minorHAnsi" w:cstheme="minorHAnsi"/>
        </w:rPr>
        <w:t>C i</w:t>
      </w:r>
      <w:r w:rsidRPr="008A610E">
        <w:rPr>
          <w:rFonts w:asciiTheme="minorHAnsi" w:hAnsiTheme="minorHAnsi" w:cstheme="minorHAnsi"/>
        </w:rPr>
        <w:t xml:space="preserve"> D) </w:t>
      </w:r>
      <w:bookmarkStart w:id="256" w:name="_Hlk140827264"/>
      <w:r w:rsidRPr="008A610E">
        <w:rPr>
          <w:rFonts w:asciiTheme="minorHAnsi" w:hAnsiTheme="minorHAnsi" w:cstheme="minorHAnsi"/>
        </w:rPr>
        <w:t>– z liczbą uzyskanych punktów</w:t>
      </w:r>
      <w:bookmarkEnd w:id="256"/>
      <w:r w:rsidRPr="008A610E">
        <w:rPr>
          <w:rFonts w:asciiTheme="minorHAnsi" w:hAnsiTheme="minorHAnsi" w:cstheme="minorHAnsi"/>
        </w:rPr>
        <w:t>;</w:t>
      </w:r>
    </w:p>
    <w:p w14:paraId="523C2730" w14:textId="4E6862B4" w:rsidR="007C5408" w:rsidRPr="008A610E" w:rsidRDefault="007C5408" w:rsidP="00BE7295">
      <w:pPr>
        <w:pStyle w:val="Akapitzlist"/>
        <w:keepLines w:val="0"/>
        <w:numPr>
          <w:ilvl w:val="7"/>
          <w:numId w:val="43"/>
        </w:numPr>
        <w:spacing w:before="0" w:after="120"/>
        <w:ind w:left="993" w:hanging="357"/>
        <w:rPr>
          <w:rFonts w:asciiTheme="minorHAnsi" w:hAnsiTheme="minorHAnsi" w:cstheme="minorHAnsi"/>
        </w:rPr>
      </w:pPr>
      <w:r w:rsidRPr="008A610E">
        <w:rPr>
          <w:rFonts w:asciiTheme="minorHAnsi" w:hAnsiTheme="minorHAnsi" w:cstheme="minorHAnsi"/>
        </w:rPr>
        <w:t xml:space="preserve">spełnienia kryteriów formalnych, niespełnienia kryterium merytorycznego wykonalności i/lub zgodności z zasadami horyzontalnymi bez względu na osiągnięcie minimum </w:t>
      </w:r>
      <w:r w:rsidRPr="008A610E">
        <w:rPr>
          <w:rFonts w:asciiTheme="minorHAnsi" w:hAnsiTheme="minorHAnsi" w:cstheme="minorHAnsi"/>
        </w:rPr>
        <w:lastRenderedPageBreak/>
        <w:t>punktowego w ramach kryteriów strategicznych obszaru A i B i uzyskania premii punktowej za obszar</w:t>
      </w:r>
      <w:r w:rsidR="004809A6" w:rsidRPr="004809A6">
        <w:rPr>
          <w:rFonts w:asciiTheme="minorHAnsi" w:hAnsiTheme="minorHAnsi" w:cstheme="minorHAnsi"/>
        </w:rPr>
        <w:t xml:space="preserve"> </w:t>
      </w:r>
      <w:r w:rsidR="004809A6">
        <w:rPr>
          <w:rFonts w:asciiTheme="minorHAnsi" w:hAnsiTheme="minorHAnsi" w:cstheme="minorHAnsi"/>
        </w:rPr>
        <w:t>C i</w:t>
      </w:r>
      <w:r w:rsidRPr="008A610E">
        <w:rPr>
          <w:rFonts w:asciiTheme="minorHAnsi" w:hAnsiTheme="minorHAnsi" w:cstheme="minorHAnsi"/>
        </w:rPr>
        <w:t xml:space="preserve"> D) – z liczbą 0 punktów;</w:t>
      </w:r>
    </w:p>
    <w:p w14:paraId="68B8305B" w14:textId="77777777" w:rsidR="007C5408" w:rsidRPr="008A610E" w:rsidRDefault="007C5408" w:rsidP="00BE7295">
      <w:pPr>
        <w:pStyle w:val="Akapitzlist"/>
        <w:keepLines w:val="0"/>
        <w:numPr>
          <w:ilvl w:val="7"/>
          <w:numId w:val="43"/>
        </w:numPr>
        <w:spacing w:before="0" w:after="120"/>
        <w:ind w:left="993" w:hanging="357"/>
        <w:rPr>
          <w:rFonts w:asciiTheme="minorHAnsi" w:hAnsiTheme="minorHAnsi" w:cstheme="minorHAnsi"/>
        </w:rPr>
      </w:pPr>
      <w:r w:rsidRPr="008A610E">
        <w:rPr>
          <w:rFonts w:asciiTheme="minorHAnsi" w:hAnsiTheme="minorHAnsi" w:cstheme="minorHAnsi"/>
        </w:rPr>
        <w:t>zakończenia negocjacji z wynikiem negatywnym – z liczbą 0 punktów;</w:t>
      </w:r>
    </w:p>
    <w:p w14:paraId="7D23FDAE" w14:textId="50FA7931" w:rsidR="007C5408" w:rsidRPr="008A610E" w:rsidRDefault="007C5408" w:rsidP="00BE7295">
      <w:pPr>
        <w:pStyle w:val="Akapitzlist"/>
        <w:keepLines w:val="0"/>
        <w:numPr>
          <w:ilvl w:val="7"/>
          <w:numId w:val="43"/>
        </w:numPr>
        <w:spacing w:before="0" w:after="120"/>
        <w:ind w:left="993" w:hanging="357"/>
        <w:rPr>
          <w:rFonts w:asciiTheme="minorHAnsi" w:hAnsiTheme="minorHAnsi" w:cstheme="minorHAnsi"/>
        </w:rPr>
      </w:pPr>
      <w:r w:rsidRPr="008A610E">
        <w:rPr>
          <w:rFonts w:asciiTheme="minorHAnsi" w:hAnsiTheme="minorHAnsi" w:cstheme="minorHAnsi"/>
        </w:rPr>
        <w:t xml:space="preserve">nieskierowania projektu do negocjacji z powodu braku alokacji pomimo uzyskania pozytywnej oceny kryteriów formalnych i merytorycznych – </w:t>
      </w:r>
      <w:r w:rsidR="008043E5" w:rsidRPr="00341B94">
        <w:rPr>
          <w:rFonts w:asciiTheme="minorHAnsi" w:hAnsiTheme="minorHAnsi" w:cstheme="minorHAnsi"/>
        </w:rPr>
        <w:t>z</w:t>
      </w:r>
      <w:r w:rsidR="008043E5" w:rsidRPr="008A610E">
        <w:rPr>
          <w:rFonts w:asciiTheme="minorHAnsi" w:hAnsiTheme="minorHAnsi" w:cstheme="minorHAnsi"/>
        </w:rPr>
        <w:t> liczbą uzyskanych punktów</w:t>
      </w:r>
      <w:r w:rsidRPr="008A610E">
        <w:rPr>
          <w:rFonts w:asciiTheme="minorHAnsi" w:hAnsiTheme="minorHAnsi" w:cstheme="minorHAnsi"/>
        </w:rPr>
        <w:t>;</w:t>
      </w:r>
    </w:p>
    <w:p w14:paraId="68C7E841" w14:textId="77777777" w:rsidR="007C5408" w:rsidRPr="008A610E" w:rsidRDefault="007C5408" w:rsidP="00BE7295">
      <w:pPr>
        <w:pStyle w:val="Akapitzlist"/>
        <w:keepLines w:val="0"/>
        <w:numPr>
          <w:ilvl w:val="7"/>
          <w:numId w:val="43"/>
        </w:numPr>
        <w:spacing w:before="0" w:after="120"/>
        <w:ind w:left="993" w:hanging="357"/>
        <w:rPr>
          <w:rFonts w:asciiTheme="minorHAnsi" w:hAnsiTheme="minorHAnsi" w:cstheme="minorHAnsi"/>
        </w:rPr>
      </w:pPr>
      <w:r w:rsidRPr="008A610E">
        <w:rPr>
          <w:rFonts w:asciiTheme="minorHAnsi" w:hAnsiTheme="minorHAnsi" w:cstheme="minorHAnsi"/>
        </w:rPr>
        <w:t>niespełnienia kryteriów formalnych – bez liczby punktów;</w:t>
      </w:r>
    </w:p>
    <w:p w14:paraId="5826031E" w14:textId="77777777" w:rsidR="007C5408" w:rsidRPr="008A610E" w:rsidRDefault="007C5408" w:rsidP="00BE7295">
      <w:pPr>
        <w:pStyle w:val="Akapitzlist"/>
        <w:keepLines w:val="0"/>
        <w:numPr>
          <w:ilvl w:val="6"/>
          <w:numId w:val="43"/>
        </w:numPr>
        <w:spacing w:before="0" w:after="120"/>
        <w:ind w:left="641" w:hanging="357"/>
        <w:rPr>
          <w:rFonts w:asciiTheme="minorHAnsi" w:eastAsiaTheme="minorHAnsi" w:hAnsiTheme="minorHAnsi" w:cstheme="minorHAnsi"/>
        </w:rPr>
      </w:pPr>
      <w:r w:rsidRPr="008A610E">
        <w:rPr>
          <w:rFonts w:asciiTheme="minorHAnsi" w:hAnsiTheme="minorHAnsi" w:cstheme="minorHAnsi"/>
        </w:rPr>
        <w:t>w wyniku anulowania/wycofania wniosku o dofinansowanie projektu – bez liczby punktów.</w:t>
      </w:r>
    </w:p>
    <w:p w14:paraId="70EF976A" w14:textId="77777777" w:rsidR="00436DC4" w:rsidRDefault="007C5408" w:rsidP="00436DC4">
      <w:pPr>
        <w:spacing w:after="120"/>
        <w:rPr>
          <w:rFonts w:asciiTheme="minorHAnsi" w:hAnsiTheme="minorHAnsi"/>
        </w:rPr>
      </w:pPr>
      <w:r w:rsidRPr="00410127">
        <w:rPr>
          <w:rFonts w:asciiTheme="minorHAnsi" w:hAnsiTheme="minorHAnsi"/>
        </w:rPr>
        <w:t xml:space="preserve">W przypadku uzyskania przez więcej niż jeden projekt takiej samej liczby punktów, o kolejności projektów na liście po ocenie decydować będzie wynik oceny w kryteriach rozstrzygających. W przypadku uzyskania przez więcej niż jeden projekt takiej samej liczby punktów w danym kryterium rozstrzygającym, o kolejności projektów decydować będzie wynik oceny w następnym kryterium rozstrzygającym. Informacja, o tym, które z kryteriów jest rozstrzygające została zawarta wraz z numeracją w kolumnie </w:t>
      </w:r>
      <w:r>
        <w:rPr>
          <w:rFonts w:asciiTheme="minorHAnsi" w:hAnsiTheme="minorHAnsi"/>
        </w:rPr>
        <w:t>„</w:t>
      </w:r>
      <w:r w:rsidRPr="00410127">
        <w:rPr>
          <w:rFonts w:asciiTheme="minorHAnsi" w:hAnsiTheme="minorHAnsi"/>
        </w:rPr>
        <w:t xml:space="preserve">Znaczenie </w:t>
      </w:r>
      <w:r w:rsidRPr="008429D3">
        <w:rPr>
          <w:rFonts w:asciiTheme="minorHAnsi" w:hAnsiTheme="minorHAnsi"/>
        </w:rPr>
        <w:t xml:space="preserve">kryterium” w </w:t>
      </w:r>
      <w:r w:rsidRPr="007D4211">
        <w:rPr>
          <w:rFonts w:asciiTheme="minorHAnsi" w:hAnsiTheme="minorHAnsi"/>
        </w:rPr>
        <w:t>załączniku nr 1 do niniejszego</w:t>
      </w:r>
      <w:r w:rsidRPr="00AD5F6E">
        <w:rPr>
          <w:rFonts w:asciiTheme="minorHAnsi" w:hAnsiTheme="minorHAnsi"/>
        </w:rPr>
        <w:t xml:space="preserve"> regulaminu.</w:t>
      </w:r>
      <w:r>
        <w:rPr>
          <w:rFonts w:asciiTheme="minorHAnsi" w:hAnsiTheme="minorHAnsi"/>
        </w:rPr>
        <w:t xml:space="preserve"> </w:t>
      </w:r>
    </w:p>
    <w:p w14:paraId="45527941" w14:textId="61E46021" w:rsidR="007C5408" w:rsidRDefault="007C5408" w:rsidP="00436DC4">
      <w:pPr>
        <w:spacing w:after="120"/>
        <w:rPr>
          <w:rFonts w:asciiTheme="minorHAnsi" w:hAnsiTheme="minorHAnsi"/>
        </w:rPr>
      </w:pPr>
      <w:r>
        <w:rPr>
          <w:rFonts w:asciiTheme="minorHAnsi" w:hAnsiTheme="minorHAnsi"/>
        </w:rPr>
        <w:t>W przypadku uzyskania tej samej liczby punktów w danych kryteriach rozstrzygających, o kolejności projektów decydować będzie wielkość planowanych do osiągniecia wskaźników:</w:t>
      </w:r>
    </w:p>
    <w:p w14:paraId="15C6E7E2" w14:textId="33A3BDA7" w:rsidR="00436DC4" w:rsidRDefault="00453B87" w:rsidP="001026CA">
      <w:pPr>
        <w:pStyle w:val="Akapitzlist"/>
        <w:numPr>
          <w:ilvl w:val="6"/>
          <w:numId w:val="50"/>
        </w:numPr>
        <w:ind w:left="567"/>
        <w:rPr>
          <w:rFonts w:asciiTheme="minorHAnsi" w:hAnsiTheme="minorHAnsi"/>
        </w:rPr>
      </w:pPr>
      <w:r w:rsidRPr="00EF29FE">
        <w:rPr>
          <w:rFonts w:cstheme="minorHAnsi"/>
        </w:rPr>
        <w:t>Liczba osób z krajów trzecich objętych wsparciem w programie (osoby)</w:t>
      </w:r>
      <w:r w:rsidR="005774DF">
        <w:rPr>
          <w:rFonts w:asciiTheme="minorHAnsi" w:hAnsiTheme="minorHAnsi"/>
        </w:rPr>
        <w:t>;</w:t>
      </w:r>
    </w:p>
    <w:p w14:paraId="0ABA874C" w14:textId="79850DDA" w:rsidR="00436DC4" w:rsidRDefault="00453B87" w:rsidP="001026CA">
      <w:pPr>
        <w:pStyle w:val="Akapitzlist"/>
        <w:numPr>
          <w:ilvl w:val="6"/>
          <w:numId w:val="50"/>
        </w:numPr>
        <w:ind w:left="567"/>
        <w:rPr>
          <w:rFonts w:asciiTheme="minorHAnsi" w:hAnsiTheme="minorHAnsi"/>
        </w:rPr>
      </w:pPr>
      <w:r w:rsidRPr="00EF29FE">
        <w:rPr>
          <w:rFonts w:asciiTheme="minorHAnsi" w:hAnsiTheme="minorHAnsi" w:cstheme="minorHAnsi"/>
          <w:szCs w:val="22"/>
        </w:rPr>
        <w:t>Liczba osób, których sytuacja społeczna uległa poprawie po opuszczeniu programu</w:t>
      </w:r>
      <w:r w:rsidR="009E331C">
        <w:rPr>
          <w:rFonts w:asciiTheme="minorHAnsi" w:hAnsiTheme="minorHAnsi"/>
        </w:rPr>
        <w:t xml:space="preserve"> (osoby).</w:t>
      </w:r>
    </w:p>
    <w:p w14:paraId="3B816ADD" w14:textId="63A9061D" w:rsidR="007C5408" w:rsidRPr="008A610E" w:rsidRDefault="007C5408" w:rsidP="007C5408">
      <w:pPr>
        <w:rPr>
          <w:rFonts w:asciiTheme="minorHAnsi" w:hAnsiTheme="minorHAnsi" w:cstheme="minorHAnsi"/>
        </w:rPr>
      </w:pPr>
      <w:r w:rsidRPr="008A610E">
        <w:rPr>
          <w:rFonts w:asciiTheme="minorHAnsi" w:hAnsiTheme="minorHAnsi" w:cstheme="minorHAnsi"/>
        </w:rPr>
        <w:t>Dofinansowanie otrzymują wyłącznie pozytywnie ocenione wnioski, których wartość, według listy zawierającej wyniki oceny, mieści się w wydzielonym limicie alokacji środków EFS+</w:t>
      </w:r>
      <w:r w:rsidR="006F1558">
        <w:rPr>
          <w:rFonts w:asciiTheme="minorHAnsi" w:hAnsiTheme="minorHAnsi" w:cstheme="minorHAnsi"/>
        </w:rPr>
        <w:t xml:space="preserve"> i budżetu państwa</w:t>
      </w:r>
      <w:r w:rsidRPr="008A610E">
        <w:rPr>
          <w:rFonts w:asciiTheme="minorHAnsi" w:hAnsiTheme="minorHAnsi" w:cstheme="minorHAnsi"/>
        </w:rPr>
        <w:t>.</w:t>
      </w:r>
    </w:p>
    <w:p w14:paraId="6EED6418"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ION może zdecydować o nieprzyznaniu dofinansowania wnioskodawcy w przypadku zaistnienia okoliczności uzasadniających podjęcie takiej decyzji:</w:t>
      </w:r>
    </w:p>
    <w:p w14:paraId="2425D552" w14:textId="77777777" w:rsidR="007C5408" w:rsidRPr="008A610E" w:rsidRDefault="007C5408" w:rsidP="007B033D">
      <w:pPr>
        <w:pStyle w:val="Akapitzlist"/>
        <w:numPr>
          <w:ilvl w:val="0"/>
          <w:numId w:val="30"/>
        </w:numPr>
        <w:spacing w:before="0"/>
        <w:ind w:left="567" w:hanging="357"/>
        <w:contextualSpacing w:val="0"/>
        <w:rPr>
          <w:rFonts w:asciiTheme="minorHAnsi" w:hAnsiTheme="minorHAnsi" w:cstheme="minorHAnsi"/>
        </w:rPr>
      </w:pPr>
      <w:r w:rsidRPr="008A610E">
        <w:rPr>
          <w:rFonts w:asciiTheme="minorHAnsi" w:hAnsiTheme="minorHAnsi" w:cstheme="minorHAnsi"/>
        </w:rPr>
        <w:t>brak wystarczającego potencjału finansowego danego wnioskodawcy (zgodnie z kryteriami) niezbędnego do realizacji wszystkich złożonych przez tego wnioskodawcę projektów, które uzyskały dofinansowanie;</w:t>
      </w:r>
    </w:p>
    <w:p w14:paraId="5A757424" w14:textId="77777777" w:rsidR="007C5408" w:rsidRPr="008A610E" w:rsidRDefault="007C5408" w:rsidP="007B033D">
      <w:pPr>
        <w:pStyle w:val="Akapitzlist"/>
        <w:numPr>
          <w:ilvl w:val="0"/>
          <w:numId w:val="30"/>
        </w:numPr>
        <w:spacing w:before="0"/>
        <w:ind w:left="567" w:hanging="357"/>
        <w:contextualSpacing w:val="0"/>
        <w:rPr>
          <w:rFonts w:asciiTheme="minorHAnsi" w:hAnsiTheme="minorHAnsi" w:cstheme="minorHAnsi"/>
        </w:rPr>
      </w:pPr>
      <w:r w:rsidRPr="008A610E">
        <w:rPr>
          <w:rFonts w:asciiTheme="minorHAnsi" w:hAnsiTheme="minorHAnsi" w:cstheme="minorHAnsi"/>
        </w:rPr>
        <w:t>ujawnienie podania przez wnioskodawcę nieprawdziwych informacji we wniosku o dofinansowanie projektu;</w:t>
      </w:r>
    </w:p>
    <w:p w14:paraId="66F5829C" w14:textId="21FC122A" w:rsidR="007C5408" w:rsidRPr="008A610E" w:rsidRDefault="007C5408" w:rsidP="007B033D">
      <w:pPr>
        <w:pStyle w:val="Akapitzlist"/>
        <w:numPr>
          <w:ilvl w:val="0"/>
          <w:numId w:val="30"/>
        </w:numPr>
        <w:spacing w:before="0"/>
        <w:ind w:left="567" w:hanging="357"/>
        <w:contextualSpacing w:val="0"/>
        <w:rPr>
          <w:rFonts w:asciiTheme="minorHAnsi" w:hAnsiTheme="minorHAnsi" w:cstheme="minorHAnsi"/>
        </w:rPr>
      </w:pPr>
      <w:r w:rsidRPr="008A610E">
        <w:rPr>
          <w:rFonts w:asciiTheme="minorHAnsi" w:hAnsiTheme="minorHAnsi" w:cstheme="minorHAnsi"/>
        </w:rPr>
        <w:t>wybranie do dofinansowania więcej niż jednego projektu, w tym samym zakresie, rozumianym jako typy działań w projekcie, skierowanego do tej samej grupy docelowej (w</w:t>
      </w:r>
      <w:r w:rsidR="00534E8E">
        <w:rPr>
          <w:rFonts w:asciiTheme="minorHAnsi" w:hAnsiTheme="minorHAnsi" w:cstheme="minorHAnsi"/>
        </w:rPr>
        <w:t> </w:t>
      </w:r>
      <w:r w:rsidRPr="008A610E">
        <w:rPr>
          <w:rFonts w:asciiTheme="minorHAnsi" w:hAnsiTheme="minorHAnsi" w:cstheme="minorHAnsi"/>
        </w:rPr>
        <w:t>sytuacji, gdy realizacja więcej niż jednego projektu skierowanego do tej samej grupy docelowej jest nieuzasadniona). W takim przypadku dofinansowanie otrzymuje ten projekt (lub projekty), który uzyskał największą liczbę punktów.</w:t>
      </w:r>
    </w:p>
    <w:p w14:paraId="73A08C56" w14:textId="77777777" w:rsidR="007C5408" w:rsidRPr="008A610E" w:rsidRDefault="007C5408" w:rsidP="007C5408">
      <w:pPr>
        <w:rPr>
          <w:rFonts w:asciiTheme="minorHAnsi" w:hAnsiTheme="minorHAnsi" w:cstheme="minorHAnsi"/>
          <w:sz w:val="24"/>
        </w:rPr>
      </w:pPr>
      <w:r w:rsidRPr="008A610E">
        <w:rPr>
          <w:rFonts w:asciiTheme="minorHAnsi" w:hAnsiTheme="minorHAnsi" w:cstheme="minorHAnsi"/>
        </w:rPr>
        <w:t>Wnioski, które uzyskały wymaganą liczbę punktów (minimum za ocenę kryteriów z Obszaru A i B) i spełniły kryteria wyboru projektów, ale nie</w:t>
      </w:r>
      <w:r w:rsidRPr="008A610E">
        <w:rPr>
          <w:rFonts w:asciiTheme="minorHAnsi" w:hAnsiTheme="minorHAnsi" w:cstheme="minorHAnsi"/>
          <w:szCs w:val="22"/>
        </w:rPr>
        <w:t> </w:t>
      </w:r>
      <w:r w:rsidRPr="008A610E">
        <w:rPr>
          <w:rFonts w:asciiTheme="minorHAnsi" w:hAnsiTheme="minorHAnsi" w:cstheme="minorHAnsi"/>
        </w:rPr>
        <w:t>uzyskały dofinansowania mogą w późniejszym terminie zostać dofinansowane w ramach przeznaczonej alokacji na nabór, w szczególności w wyniku zaistnienia następujących okoliczności:</w:t>
      </w:r>
    </w:p>
    <w:p w14:paraId="7134AE22" w14:textId="77777777" w:rsidR="007C5408" w:rsidRPr="008A610E" w:rsidRDefault="007C5408" w:rsidP="00BE7295">
      <w:pPr>
        <w:pStyle w:val="Akapitzlist"/>
        <w:numPr>
          <w:ilvl w:val="0"/>
          <w:numId w:val="31"/>
        </w:numPr>
        <w:spacing w:before="0"/>
        <w:ind w:left="641" w:hanging="357"/>
        <w:rPr>
          <w:rFonts w:asciiTheme="minorHAnsi" w:hAnsiTheme="minorHAnsi" w:cstheme="minorHAnsi"/>
        </w:rPr>
      </w:pPr>
      <w:r w:rsidRPr="008A610E">
        <w:rPr>
          <w:rFonts w:asciiTheme="minorHAnsi" w:hAnsiTheme="minorHAnsi" w:cstheme="minorHAnsi"/>
        </w:rPr>
        <w:t>odmowy podpisania umowy o dofinansowanie projektu przez wnioskodawcę, którego projekt został wybrany do dofinansowania w ramach danego naboru;</w:t>
      </w:r>
    </w:p>
    <w:p w14:paraId="0D0947F7" w14:textId="77777777" w:rsidR="007C5408" w:rsidRPr="008A610E" w:rsidRDefault="007C5408" w:rsidP="00BE7295">
      <w:pPr>
        <w:pStyle w:val="Akapitzlist"/>
        <w:numPr>
          <w:ilvl w:val="0"/>
          <w:numId w:val="31"/>
        </w:numPr>
        <w:spacing w:before="0"/>
        <w:ind w:left="641" w:hanging="357"/>
        <w:rPr>
          <w:rFonts w:asciiTheme="minorHAnsi" w:hAnsiTheme="minorHAnsi" w:cstheme="minorHAnsi"/>
        </w:rPr>
      </w:pPr>
      <w:r w:rsidRPr="008A610E">
        <w:rPr>
          <w:rFonts w:asciiTheme="minorHAnsi" w:hAnsiTheme="minorHAnsi" w:cstheme="minorHAnsi"/>
        </w:rPr>
        <w:t>odmowy ION podpisania umowy o dofinansowanie projektu wybranego do dofinansowania w ramach danego naboru;</w:t>
      </w:r>
    </w:p>
    <w:p w14:paraId="381A7AB7" w14:textId="77777777" w:rsidR="007C5408" w:rsidRPr="008A610E" w:rsidRDefault="007C5408" w:rsidP="00BE7295">
      <w:pPr>
        <w:pStyle w:val="Akapitzlist"/>
        <w:numPr>
          <w:ilvl w:val="0"/>
          <w:numId w:val="31"/>
        </w:numPr>
        <w:spacing w:before="0"/>
        <w:ind w:left="641" w:hanging="357"/>
        <w:rPr>
          <w:rFonts w:asciiTheme="minorHAnsi" w:hAnsiTheme="minorHAnsi" w:cstheme="minorHAnsi"/>
        </w:rPr>
      </w:pPr>
      <w:r w:rsidRPr="008A610E">
        <w:rPr>
          <w:rFonts w:asciiTheme="minorHAnsi" w:hAnsiTheme="minorHAnsi" w:cstheme="minorHAnsi"/>
        </w:rPr>
        <w:t>powstania oszczędności przy realizacji projektów wybranych do dofinansowania w ramach danego naboru;</w:t>
      </w:r>
    </w:p>
    <w:p w14:paraId="6AE289DB" w14:textId="77777777" w:rsidR="007C5408" w:rsidRPr="008A610E" w:rsidRDefault="007C5408" w:rsidP="00BE7295">
      <w:pPr>
        <w:pStyle w:val="Akapitzlist"/>
        <w:numPr>
          <w:ilvl w:val="0"/>
          <w:numId w:val="31"/>
        </w:numPr>
        <w:spacing w:before="0"/>
        <w:ind w:left="641" w:hanging="357"/>
        <w:rPr>
          <w:rFonts w:asciiTheme="minorHAnsi" w:hAnsiTheme="minorHAnsi" w:cstheme="minorHAnsi"/>
        </w:rPr>
      </w:pPr>
      <w:r w:rsidRPr="008A610E">
        <w:rPr>
          <w:rFonts w:asciiTheme="minorHAnsi" w:hAnsiTheme="minorHAnsi" w:cstheme="minorHAnsi"/>
        </w:rPr>
        <w:lastRenderedPageBreak/>
        <w:t>rozwiązania umowy o dofinansowanie dla projektu wybranego do dofinansowania w ramach danego naboru.</w:t>
      </w:r>
    </w:p>
    <w:p w14:paraId="0FCF8C6D"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Decyzja ION o dofinansowaniu kolejnego wniosku wynikająca z wyżej wymienionych przesłanek jest podejmowana zgodnie z kolejnością zamieszczenia wniosków na liście zawierającej wyniki oceny projektów, uwzględniającej warunki rozstrzygające o ostatecznej kolejności projektów na liście.</w:t>
      </w:r>
    </w:p>
    <w:p w14:paraId="032B51C2" w14:textId="2C42237A" w:rsidR="007E4C19" w:rsidRPr="00410127" w:rsidRDefault="007E4C19" w:rsidP="00AC426C">
      <w:pPr>
        <w:pStyle w:val="Nagwek3"/>
        <w:ind w:left="493"/>
        <w:rPr>
          <w:rFonts w:asciiTheme="minorHAnsi" w:hAnsiTheme="minorHAnsi"/>
        </w:rPr>
      </w:pPr>
      <w:bookmarkStart w:id="257" w:name="_Toc189657711"/>
      <w:r w:rsidRPr="00410127">
        <w:rPr>
          <w:rFonts w:asciiTheme="minorHAnsi" w:hAnsiTheme="minorHAnsi"/>
        </w:rPr>
        <w:t>Ponowna ocena projektu</w:t>
      </w:r>
      <w:bookmarkEnd w:id="255"/>
      <w:bookmarkEnd w:id="257"/>
    </w:p>
    <w:p w14:paraId="6EF61A20" w14:textId="358C0B87" w:rsidR="00491864" w:rsidRPr="00410127" w:rsidRDefault="00491864" w:rsidP="00AC426C">
      <w:pPr>
        <w:autoSpaceDE w:val="0"/>
        <w:autoSpaceDN w:val="0"/>
        <w:adjustRightInd w:val="0"/>
        <w:rPr>
          <w:rFonts w:asciiTheme="minorHAnsi" w:hAnsiTheme="minorHAnsi"/>
        </w:rPr>
      </w:pPr>
      <w:bookmarkStart w:id="258" w:name="_Hlk161232638"/>
      <w:r w:rsidRPr="00410127">
        <w:rPr>
          <w:rFonts w:asciiTheme="minorHAnsi" w:hAnsiTheme="minorHAnsi"/>
        </w:rPr>
        <w:t>W sytuacji, gdy ION po wybraniu projektu do dofinansowania, a przed zawarciem umowy o dofinansowanie projektu poweźmie wiedzę o okolicznościach mogących mieć negatywny wpływ na</w:t>
      </w:r>
      <w:r w:rsidR="00AA28F7" w:rsidRPr="00410127">
        <w:rPr>
          <w:rFonts w:asciiTheme="minorHAnsi" w:hAnsiTheme="minorHAnsi" w:cstheme="minorHAnsi"/>
          <w:szCs w:val="22"/>
        </w:rPr>
        <w:t> </w:t>
      </w:r>
      <w:r w:rsidRPr="00410127">
        <w:rPr>
          <w:rFonts w:asciiTheme="minorHAnsi" w:hAnsiTheme="minorHAnsi"/>
        </w:rPr>
        <w:t xml:space="preserve">wynik oceny projektu może ponownie skierować projekt do oceny w stosownym zakresie, o czym informuje wnioskodawcę. </w:t>
      </w:r>
    </w:p>
    <w:p w14:paraId="43F9DE2D" w14:textId="58097E79" w:rsidR="007E4C19" w:rsidRPr="00410127" w:rsidRDefault="00491864" w:rsidP="00AC426C">
      <w:pPr>
        <w:shd w:val="clear" w:color="auto" w:fill="FFFFFF" w:themeFill="background1"/>
        <w:autoSpaceDE w:val="0"/>
        <w:autoSpaceDN w:val="0"/>
        <w:adjustRightInd w:val="0"/>
        <w:spacing w:after="240"/>
        <w:rPr>
          <w:rFonts w:asciiTheme="minorHAnsi" w:hAnsiTheme="minorHAnsi"/>
        </w:rPr>
      </w:pPr>
      <w:r w:rsidRPr="00410127">
        <w:rPr>
          <w:rFonts w:asciiTheme="minorHAnsi" w:hAnsiTheme="minorHAnsi"/>
        </w:rPr>
        <w:t>W przypadku uzyskania przez wniosek o dofinansowanie projektu negatywnej ponownej oceny spełniania kryteriów oceny, informacja o wyniku oceny, zgodnie z art. 56 ust. 7 ustawy wdrożeniowej zawiera pouczenie o możliwości wniesienia protestu.</w:t>
      </w:r>
    </w:p>
    <w:p w14:paraId="385DACAD" w14:textId="749DBA8C" w:rsidR="007E4C19" w:rsidRPr="00410127" w:rsidRDefault="007E4C19" w:rsidP="00AC426C">
      <w:pPr>
        <w:pStyle w:val="Nagwek3"/>
        <w:ind w:left="493"/>
        <w:rPr>
          <w:rFonts w:asciiTheme="minorHAnsi" w:hAnsiTheme="minorHAnsi"/>
        </w:rPr>
      </w:pPr>
      <w:bookmarkStart w:id="259" w:name="_Toc138234628"/>
      <w:bookmarkStart w:id="260" w:name="_Toc189657712"/>
      <w:bookmarkEnd w:id="258"/>
      <w:r w:rsidRPr="00410127">
        <w:rPr>
          <w:rFonts w:asciiTheme="minorHAnsi" w:hAnsiTheme="minorHAnsi"/>
        </w:rPr>
        <w:t xml:space="preserve">Postępowanie z wnioskami o dofinansowanie projektu po rozstrzygnięciu </w:t>
      </w:r>
      <w:r w:rsidR="00D046C3" w:rsidRPr="00410127">
        <w:rPr>
          <w:rFonts w:asciiTheme="minorHAnsi" w:hAnsiTheme="minorHAnsi"/>
        </w:rPr>
        <w:t>nab</w:t>
      </w:r>
      <w:r w:rsidRPr="00410127">
        <w:rPr>
          <w:rFonts w:asciiTheme="minorHAnsi" w:hAnsiTheme="minorHAnsi"/>
        </w:rPr>
        <w:t>oru</w:t>
      </w:r>
      <w:bookmarkEnd w:id="259"/>
      <w:bookmarkEnd w:id="260"/>
    </w:p>
    <w:p w14:paraId="2D86A88C" w14:textId="079325C4" w:rsidR="00491864" w:rsidRPr="00410127" w:rsidRDefault="00491864" w:rsidP="00AC426C">
      <w:pPr>
        <w:shd w:val="clear" w:color="auto" w:fill="FFFFFF"/>
        <w:rPr>
          <w:rFonts w:asciiTheme="minorHAnsi" w:hAnsiTheme="minorHAnsi"/>
        </w:rPr>
      </w:pPr>
      <w:r w:rsidRPr="00410127">
        <w:rPr>
          <w:rFonts w:asciiTheme="minorHAnsi" w:hAnsiTheme="minorHAnsi"/>
        </w:rPr>
        <w:t>Formularze wniosków wraz ze złożonymi załącznikami po rozstrzygnięciu naboru lub zakończeniu realizacji umowy o dofinansowanie projektu podlegają archiwizacji na zasadach przyjętych w FEP</w:t>
      </w:r>
      <w:r w:rsidR="00446873">
        <w:rPr>
          <w:rFonts w:asciiTheme="minorHAnsi" w:hAnsiTheme="minorHAnsi"/>
        </w:rPr>
        <w:t> </w:t>
      </w:r>
      <w:r w:rsidRPr="00410127">
        <w:rPr>
          <w:rFonts w:asciiTheme="minorHAnsi" w:hAnsiTheme="minorHAnsi"/>
        </w:rPr>
        <w:t>2021-2027.</w:t>
      </w:r>
    </w:p>
    <w:p w14:paraId="1709782C" w14:textId="4BDBE920" w:rsidR="003A1E03" w:rsidRPr="00410127" w:rsidRDefault="003A1E03" w:rsidP="00AC426C">
      <w:pPr>
        <w:pStyle w:val="Nagwek3"/>
        <w:ind w:left="493"/>
        <w:rPr>
          <w:rFonts w:asciiTheme="minorHAnsi" w:hAnsiTheme="minorHAnsi"/>
        </w:rPr>
      </w:pPr>
      <w:bookmarkStart w:id="261" w:name="_Toc138234629"/>
      <w:bookmarkStart w:id="262" w:name="_Toc189657713"/>
      <w:r w:rsidRPr="00410127">
        <w:rPr>
          <w:rFonts w:asciiTheme="minorHAnsi" w:hAnsiTheme="minorHAnsi"/>
        </w:rPr>
        <w:t xml:space="preserve">Procedura </w:t>
      </w:r>
      <w:bookmarkEnd w:id="261"/>
      <w:r w:rsidR="00C61E24">
        <w:t>odwoławcza</w:t>
      </w:r>
      <w:bookmarkEnd w:id="262"/>
    </w:p>
    <w:p w14:paraId="446A0A80" w14:textId="77777777" w:rsidR="000149A2" w:rsidRPr="00410127" w:rsidRDefault="000149A2" w:rsidP="008043E5">
      <w:pPr>
        <w:keepLines w:val="0"/>
        <w:shd w:val="clear" w:color="auto" w:fill="FFFFFF" w:themeFill="background1"/>
        <w:autoSpaceDE w:val="0"/>
        <w:autoSpaceDN w:val="0"/>
        <w:adjustRightInd w:val="0"/>
        <w:rPr>
          <w:rFonts w:asciiTheme="minorHAnsi" w:hAnsiTheme="minorHAnsi"/>
        </w:rPr>
      </w:pPr>
      <w:r w:rsidRPr="00410127">
        <w:rPr>
          <w:rFonts w:asciiTheme="minorHAnsi" w:hAnsiTheme="minorHAnsi"/>
        </w:rPr>
        <w:t xml:space="preserve">Procedura odwoławcza prowadzona będzie na podstawie zapisów rozdziału 16 Procedura odwoławcza ustawy wdrożeniowej. </w:t>
      </w:r>
    </w:p>
    <w:p w14:paraId="3321A073" w14:textId="77777777" w:rsidR="000149A2" w:rsidRPr="00410127" w:rsidRDefault="000149A2" w:rsidP="008043E5">
      <w:pPr>
        <w:keepLines w:val="0"/>
        <w:shd w:val="clear" w:color="auto" w:fill="FFFFFF" w:themeFill="background1"/>
        <w:autoSpaceDE w:val="0"/>
        <w:autoSpaceDN w:val="0"/>
        <w:adjustRightInd w:val="0"/>
        <w:rPr>
          <w:rFonts w:asciiTheme="minorHAnsi" w:hAnsiTheme="minorHAnsi"/>
        </w:rPr>
      </w:pPr>
      <w:r w:rsidRPr="00B04495">
        <w:rPr>
          <w:rFonts w:asciiTheme="minorHAnsi" w:hAnsiTheme="minorHAnsi"/>
        </w:rPr>
        <w:t>Wnioskodawcy, którego projekt wybierany jest w sposób konkurencyjny, uzyskał negatywną ocenę</w:t>
      </w:r>
      <w:r w:rsidRPr="00410127">
        <w:rPr>
          <w:rFonts w:asciiTheme="minorHAnsi" w:hAnsiTheme="minorHAnsi"/>
        </w:rPr>
        <w:t>, tj.:</w:t>
      </w:r>
    </w:p>
    <w:p w14:paraId="2C152E5A" w14:textId="66AA6E94" w:rsidR="000149A2" w:rsidRPr="00410127" w:rsidRDefault="000149A2" w:rsidP="008043E5">
      <w:pPr>
        <w:pStyle w:val="Akapitzlist"/>
        <w:keepLines w:val="0"/>
        <w:numPr>
          <w:ilvl w:val="0"/>
          <w:numId w:val="32"/>
        </w:numPr>
        <w:ind w:left="641" w:hanging="357"/>
        <w:rPr>
          <w:rFonts w:asciiTheme="minorHAnsi" w:hAnsiTheme="minorHAnsi"/>
        </w:rPr>
      </w:pPr>
      <w:r w:rsidRPr="00410127">
        <w:rPr>
          <w:rFonts w:asciiTheme="minorHAnsi" w:hAnsiTheme="minorHAnsi"/>
        </w:rPr>
        <w:t>nie spełnił kryteriów wyboru projektów, na skutek których nie może być zakwalifikowany do</w:t>
      </w:r>
      <w:r w:rsidR="000D5E15" w:rsidRPr="00410127">
        <w:rPr>
          <w:rFonts w:asciiTheme="minorHAnsi" w:hAnsiTheme="minorHAnsi"/>
        </w:rPr>
        <w:t> </w:t>
      </w:r>
      <w:r w:rsidRPr="00410127">
        <w:rPr>
          <w:rFonts w:asciiTheme="minorHAnsi" w:hAnsiTheme="minorHAnsi"/>
        </w:rPr>
        <w:t>kolejnego etapu oceny lub wybrany do dofinansowania;</w:t>
      </w:r>
    </w:p>
    <w:p w14:paraId="4B4E5EBC" w14:textId="401E0AF0" w:rsidR="00C8230E" w:rsidRPr="00410127" w:rsidRDefault="000149A2" w:rsidP="00AC426C">
      <w:pPr>
        <w:pStyle w:val="Akapitzlist"/>
        <w:numPr>
          <w:ilvl w:val="0"/>
          <w:numId w:val="32"/>
        </w:numPr>
        <w:ind w:left="641" w:hanging="357"/>
        <w:rPr>
          <w:rFonts w:asciiTheme="minorHAnsi" w:hAnsiTheme="minorHAnsi"/>
        </w:rPr>
      </w:pPr>
      <w:r w:rsidRPr="00410127">
        <w:rPr>
          <w:rFonts w:asciiTheme="minorHAnsi" w:hAnsiTheme="minorHAnsi"/>
        </w:rPr>
        <w:t>nie może być wybrany do dofinansowania z uwagi na wyczerpanie kwoty przeznaczonej na</w:t>
      </w:r>
      <w:r w:rsidR="00A928E8">
        <w:rPr>
          <w:rFonts w:asciiTheme="minorHAnsi" w:hAnsiTheme="minorHAnsi"/>
        </w:rPr>
        <w:t> </w:t>
      </w:r>
      <w:r w:rsidRPr="00410127">
        <w:rPr>
          <w:rFonts w:asciiTheme="minorHAnsi" w:hAnsiTheme="minorHAnsi"/>
        </w:rPr>
        <w:t>dofinansowanie projektów w danym naborze</w:t>
      </w:r>
      <w:r w:rsidRPr="00410127">
        <w:rPr>
          <w:rStyle w:val="Odwoanieprzypisudolnego"/>
          <w:rFonts w:asciiTheme="minorHAnsi" w:hAnsiTheme="minorHAnsi"/>
        </w:rPr>
        <w:footnoteReference w:id="25"/>
      </w:r>
    </w:p>
    <w:p w14:paraId="69452C88" w14:textId="3105EC7E" w:rsidR="000149A2" w:rsidRPr="00410127" w:rsidRDefault="000149A2" w:rsidP="00AC426C">
      <w:pPr>
        <w:spacing w:after="200"/>
        <w:rPr>
          <w:rFonts w:asciiTheme="minorHAnsi" w:hAnsiTheme="minorHAnsi"/>
        </w:rPr>
      </w:pPr>
      <w:r w:rsidRPr="00410127">
        <w:rPr>
          <w:rFonts w:asciiTheme="minorHAnsi" w:hAnsiTheme="minorHAnsi"/>
        </w:rPr>
        <w:t xml:space="preserve">przysługuje prawo wniesienia protestu po każdym etapie oceny wniosku o dofinansowanie projektu. </w:t>
      </w:r>
    </w:p>
    <w:p w14:paraId="1DCA5405" w14:textId="77777777" w:rsidR="000149A2" w:rsidRPr="00410127" w:rsidRDefault="000149A2" w:rsidP="00AC426C">
      <w:pPr>
        <w:rPr>
          <w:rFonts w:asciiTheme="minorHAnsi" w:hAnsiTheme="minorHAnsi"/>
        </w:rPr>
      </w:pPr>
      <w:r w:rsidRPr="00410127">
        <w:rPr>
          <w:rFonts w:asciiTheme="minorHAnsi" w:hAnsiTheme="minorHAnsi"/>
        </w:rPr>
        <w:t>W przypadku, gdy kwota przeznaczona na dofinansowanie projektów w naborze, nie wystarcza na wybranie projektu do dofinansowania, okoliczność ta nie może stanowić wyłącznej przesłanki wniesienia protestu.</w:t>
      </w:r>
    </w:p>
    <w:p w14:paraId="76060BE5" w14:textId="77777777" w:rsidR="000149A2" w:rsidRPr="00410127" w:rsidRDefault="000149A2" w:rsidP="00AC426C">
      <w:pPr>
        <w:rPr>
          <w:rFonts w:asciiTheme="minorHAnsi" w:hAnsiTheme="minorHAnsi"/>
        </w:rPr>
      </w:pPr>
      <w:r w:rsidRPr="00410127">
        <w:rPr>
          <w:rFonts w:asciiTheme="minorHAnsi" w:hAnsiTheme="minorHAnsi"/>
        </w:rPr>
        <w:lastRenderedPageBreak/>
        <w:t xml:space="preserve">Protest wnoszony jest bezpośrednio do </w:t>
      </w:r>
      <w:r w:rsidRPr="00410127">
        <w:rPr>
          <w:rFonts w:asciiTheme="minorHAnsi" w:hAnsiTheme="minorHAnsi"/>
          <w:b/>
        </w:rPr>
        <w:t>IZ FEP,</w:t>
      </w:r>
      <w:r w:rsidRPr="00410127">
        <w:rPr>
          <w:rFonts w:asciiTheme="minorHAnsi" w:hAnsiTheme="minorHAnsi"/>
        </w:rPr>
        <w:t xml:space="preserve"> w terminie </w:t>
      </w:r>
      <w:r w:rsidRPr="00410127">
        <w:rPr>
          <w:rFonts w:asciiTheme="minorHAnsi" w:hAnsiTheme="minorHAnsi"/>
          <w:b/>
        </w:rPr>
        <w:t>14 dni kalendarzowych</w:t>
      </w:r>
      <w:r w:rsidRPr="00410127">
        <w:rPr>
          <w:rFonts w:asciiTheme="minorHAnsi" w:hAnsiTheme="minorHAnsi"/>
        </w:rPr>
        <w:t xml:space="preserve"> od dnia doręczenia wnioskodawcy informacji o negatywnej ocenie projektu. </w:t>
      </w:r>
    </w:p>
    <w:p w14:paraId="2C275159" w14:textId="77777777" w:rsidR="007C5408" w:rsidRPr="008A610E" w:rsidRDefault="007C5408" w:rsidP="007C5408">
      <w:pPr>
        <w:rPr>
          <w:rFonts w:asciiTheme="minorHAnsi" w:hAnsiTheme="minorHAnsi" w:cstheme="minorHAnsi"/>
          <w:b/>
          <w:szCs w:val="22"/>
        </w:rPr>
      </w:pPr>
      <w:bookmarkStart w:id="263" w:name="_Toc422301680"/>
      <w:bookmarkStart w:id="264" w:name="_Toc440885225"/>
      <w:bookmarkStart w:id="265" w:name="_Toc447262918"/>
      <w:bookmarkStart w:id="266" w:name="_Toc136253565"/>
      <w:bookmarkStart w:id="267" w:name="_Toc138234630"/>
      <w:r w:rsidRPr="008A610E">
        <w:rPr>
          <w:rFonts w:asciiTheme="minorHAnsi" w:hAnsiTheme="minorHAnsi" w:cstheme="minorHAnsi"/>
          <w:b/>
        </w:rPr>
        <w:t>Protest składany jest w jeden z poniższych sposobów:</w:t>
      </w:r>
    </w:p>
    <w:p w14:paraId="7B688378" w14:textId="77777777" w:rsidR="007C5408" w:rsidRPr="008A610E" w:rsidRDefault="007C5408" w:rsidP="007C5408">
      <w:pPr>
        <w:pStyle w:val="Akapitzlist"/>
        <w:numPr>
          <w:ilvl w:val="0"/>
          <w:numId w:val="7"/>
        </w:numPr>
        <w:spacing w:before="0" w:after="120"/>
        <w:ind w:left="568" w:hanging="284"/>
        <w:contextualSpacing w:val="0"/>
        <w:rPr>
          <w:rFonts w:asciiTheme="minorHAnsi" w:hAnsiTheme="minorHAnsi" w:cstheme="minorHAnsi"/>
        </w:rPr>
      </w:pPr>
      <w:r w:rsidRPr="008A610E">
        <w:rPr>
          <w:rFonts w:asciiTheme="minorHAnsi" w:hAnsiTheme="minorHAnsi" w:cstheme="minorHAnsi"/>
        </w:rPr>
        <w:t>osobiście w Kancelarii Ogólnej Urzędu Marszałkowskiego Województwa Pomorskiego przy ulicy Okopowej 21/27, 80-810 Gdańsk;</w:t>
      </w:r>
    </w:p>
    <w:p w14:paraId="73887F03" w14:textId="77777777" w:rsidR="007C5408" w:rsidRPr="008A610E" w:rsidRDefault="007C5408" w:rsidP="007C5408">
      <w:pPr>
        <w:pStyle w:val="Akapitzlist"/>
        <w:numPr>
          <w:ilvl w:val="0"/>
          <w:numId w:val="7"/>
        </w:numPr>
        <w:spacing w:before="0" w:after="120"/>
        <w:ind w:left="567" w:hanging="283"/>
        <w:contextualSpacing w:val="0"/>
        <w:rPr>
          <w:rFonts w:asciiTheme="minorHAnsi" w:hAnsiTheme="minorHAnsi" w:cstheme="minorHAnsi"/>
        </w:rPr>
      </w:pPr>
      <w:r w:rsidRPr="008A610E">
        <w:rPr>
          <w:rFonts w:asciiTheme="minorHAnsi" w:hAnsiTheme="minorHAnsi" w:cstheme="minorHAnsi"/>
        </w:rPr>
        <w:t xml:space="preserve">za pośrednictwem operatora pocztowego na adres: </w:t>
      </w:r>
      <w:r w:rsidRPr="008A610E">
        <w:rPr>
          <w:rFonts w:asciiTheme="minorHAnsi" w:hAnsiTheme="minorHAnsi" w:cstheme="minorHAnsi"/>
        </w:rPr>
        <w:br/>
        <w:t>Urząd Marszałkowski Województwa Pomorskiego</w:t>
      </w:r>
      <w:r w:rsidRPr="008A610E">
        <w:rPr>
          <w:rFonts w:asciiTheme="minorHAnsi" w:hAnsiTheme="minorHAnsi" w:cstheme="minorHAnsi"/>
        </w:rPr>
        <w:br/>
        <w:t>Departament Europejskiego Funduszu Społecznego</w:t>
      </w:r>
      <w:r w:rsidRPr="008A610E">
        <w:rPr>
          <w:rFonts w:asciiTheme="minorHAnsi" w:hAnsiTheme="minorHAnsi" w:cstheme="minorHAnsi"/>
        </w:rPr>
        <w:br/>
        <w:t>ul. Okopowa 21/27, 80-810 Gdańsk;</w:t>
      </w:r>
    </w:p>
    <w:p w14:paraId="567D8FFF" w14:textId="5EB0F6BF" w:rsidR="007C5408" w:rsidRPr="00A85D7D" w:rsidRDefault="007C5408" w:rsidP="00406BAD">
      <w:pPr>
        <w:pStyle w:val="Akapitzlist"/>
        <w:numPr>
          <w:ilvl w:val="0"/>
          <w:numId w:val="7"/>
        </w:numPr>
        <w:spacing w:before="0" w:after="120"/>
        <w:ind w:left="568" w:hanging="284"/>
        <w:contextualSpacing w:val="0"/>
        <w:rPr>
          <w:rFonts w:asciiTheme="minorHAnsi" w:hAnsiTheme="minorHAnsi" w:cstheme="minorHAnsi"/>
        </w:rPr>
      </w:pPr>
      <w:r w:rsidRPr="00406BAD">
        <w:rPr>
          <w:rFonts w:asciiTheme="minorHAnsi" w:hAnsiTheme="minorHAnsi" w:cstheme="minorHAnsi"/>
        </w:rPr>
        <w:t xml:space="preserve">elektronicznie – za pośrednictwem platformy </w:t>
      </w:r>
      <w:proofErr w:type="spellStart"/>
      <w:r w:rsidRPr="00406BAD">
        <w:rPr>
          <w:rFonts w:asciiTheme="minorHAnsi" w:hAnsiTheme="minorHAnsi" w:cstheme="minorHAnsi"/>
        </w:rPr>
        <w:t>ePuap</w:t>
      </w:r>
      <w:proofErr w:type="spellEnd"/>
      <w:r w:rsidRPr="00406BAD">
        <w:rPr>
          <w:rFonts w:asciiTheme="minorHAnsi" w:hAnsiTheme="minorHAnsi" w:cstheme="minorHAnsi"/>
        </w:rPr>
        <w:t xml:space="preserve"> – adres elektronicznej skrzynki podawczej: /x7tx0no864/</w:t>
      </w:r>
      <w:proofErr w:type="spellStart"/>
      <w:r w:rsidRPr="00406BAD">
        <w:rPr>
          <w:rFonts w:asciiTheme="minorHAnsi" w:hAnsiTheme="minorHAnsi" w:cstheme="minorHAnsi"/>
        </w:rPr>
        <w:t>SkrytkaESP</w:t>
      </w:r>
      <w:proofErr w:type="spellEnd"/>
      <w:r w:rsidR="00406BAD" w:rsidRPr="00406BAD">
        <w:rPr>
          <w:rFonts w:asciiTheme="minorHAnsi" w:hAnsiTheme="minorHAnsi" w:cstheme="minorHAnsi"/>
        </w:rPr>
        <w:t xml:space="preserve"> lub usługi e-doręczenia – adres do e-doręczeń:  PL-26761-78924-DCDWG-15.</w:t>
      </w:r>
    </w:p>
    <w:p w14:paraId="2A0A17DC"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Protest składany elektroniczne należy opatrzyć kwalifikowanym podpisem elektronicznym, podpisem zaufanym albo podpisem osobistym.</w:t>
      </w:r>
    </w:p>
    <w:p w14:paraId="60420DD0"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 xml:space="preserve">Protest musi zawierać: </w:t>
      </w:r>
    </w:p>
    <w:p w14:paraId="6118DBEC" w14:textId="77777777" w:rsidR="007C5408" w:rsidRPr="008A610E" w:rsidRDefault="007C5408" w:rsidP="007C5408">
      <w:pPr>
        <w:pStyle w:val="Akapitzlist"/>
        <w:numPr>
          <w:ilvl w:val="0"/>
          <w:numId w:val="4"/>
        </w:numPr>
        <w:spacing w:before="0"/>
        <w:ind w:left="641" w:hanging="357"/>
        <w:contextualSpacing w:val="0"/>
        <w:rPr>
          <w:rFonts w:asciiTheme="minorHAnsi" w:hAnsiTheme="minorHAnsi" w:cstheme="minorHAnsi"/>
        </w:rPr>
      </w:pPr>
      <w:r w:rsidRPr="008A610E">
        <w:rPr>
          <w:rFonts w:asciiTheme="minorHAnsi" w:hAnsiTheme="minorHAnsi" w:cstheme="minorHAnsi"/>
        </w:rPr>
        <w:t xml:space="preserve">oznaczenie instytucji właściwej do rozpatrzenia protestu; </w:t>
      </w:r>
    </w:p>
    <w:p w14:paraId="11B9D423" w14:textId="77777777" w:rsidR="007C5408" w:rsidRPr="008A610E" w:rsidRDefault="007C5408" w:rsidP="007C5408">
      <w:pPr>
        <w:pStyle w:val="Akapitzlist"/>
        <w:numPr>
          <w:ilvl w:val="0"/>
          <w:numId w:val="4"/>
        </w:numPr>
        <w:spacing w:before="0"/>
        <w:ind w:left="641" w:hanging="357"/>
        <w:contextualSpacing w:val="0"/>
        <w:rPr>
          <w:rFonts w:asciiTheme="minorHAnsi" w:hAnsiTheme="minorHAnsi" w:cstheme="minorHAnsi"/>
        </w:rPr>
      </w:pPr>
      <w:r w:rsidRPr="008A610E">
        <w:rPr>
          <w:rFonts w:asciiTheme="minorHAnsi" w:hAnsiTheme="minorHAnsi" w:cstheme="minorHAnsi"/>
        </w:rPr>
        <w:t xml:space="preserve">oznaczenie wnioskodawcy; </w:t>
      </w:r>
    </w:p>
    <w:p w14:paraId="210C0FAB" w14:textId="77777777" w:rsidR="007C5408" w:rsidRPr="008A610E" w:rsidRDefault="007C5408" w:rsidP="007C5408">
      <w:pPr>
        <w:pStyle w:val="Akapitzlist"/>
        <w:numPr>
          <w:ilvl w:val="0"/>
          <w:numId w:val="4"/>
        </w:numPr>
        <w:spacing w:before="0"/>
        <w:ind w:left="641" w:hanging="357"/>
        <w:contextualSpacing w:val="0"/>
        <w:rPr>
          <w:rFonts w:asciiTheme="minorHAnsi" w:hAnsiTheme="minorHAnsi" w:cstheme="minorHAnsi"/>
        </w:rPr>
      </w:pPr>
      <w:r w:rsidRPr="008A610E">
        <w:rPr>
          <w:rFonts w:asciiTheme="minorHAnsi" w:hAnsiTheme="minorHAnsi" w:cstheme="minorHAnsi"/>
        </w:rPr>
        <w:t xml:space="preserve">numer wniosku o dofinansowanie projektu; </w:t>
      </w:r>
    </w:p>
    <w:p w14:paraId="66C1DB80" w14:textId="77777777" w:rsidR="007C5408" w:rsidRPr="008A610E" w:rsidRDefault="007C5408" w:rsidP="007C5408">
      <w:pPr>
        <w:pStyle w:val="Akapitzlist"/>
        <w:numPr>
          <w:ilvl w:val="0"/>
          <w:numId w:val="4"/>
        </w:numPr>
        <w:spacing w:before="0"/>
        <w:ind w:left="641" w:hanging="357"/>
        <w:contextualSpacing w:val="0"/>
        <w:rPr>
          <w:rFonts w:asciiTheme="minorHAnsi" w:hAnsiTheme="minorHAnsi" w:cstheme="minorHAnsi"/>
        </w:rPr>
      </w:pPr>
      <w:r w:rsidRPr="008A610E">
        <w:rPr>
          <w:rFonts w:asciiTheme="minorHAnsi" w:hAnsiTheme="minorHAnsi" w:cstheme="minorHAnsi"/>
        </w:rPr>
        <w:t xml:space="preserve">wskazanie kryteriów wyboru projektów, z których oceną wnioskodawca się nie zgadza, wraz z uzasadnieniem; </w:t>
      </w:r>
    </w:p>
    <w:p w14:paraId="360EA92C" w14:textId="77777777" w:rsidR="007C5408" w:rsidRPr="008A610E" w:rsidRDefault="007C5408" w:rsidP="007C5408">
      <w:pPr>
        <w:pStyle w:val="Akapitzlist"/>
        <w:numPr>
          <w:ilvl w:val="0"/>
          <w:numId w:val="4"/>
        </w:numPr>
        <w:spacing w:before="0"/>
        <w:ind w:left="641" w:hanging="357"/>
        <w:contextualSpacing w:val="0"/>
        <w:rPr>
          <w:rFonts w:asciiTheme="minorHAnsi" w:hAnsiTheme="minorHAnsi" w:cstheme="minorHAnsi"/>
        </w:rPr>
      </w:pPr>
      <w:r w:rsidRPr="008A610E">
        <w:rPr>
          <w:rFonts w:asciiTheme="minorHAnsi" w:hAnsiTheme="minorHAnsi" w:cstheme="minorHAnsi"/>
        </w:rPr>
        <w:t xml:space="preserve">wskazanie zarzutów o charakterze proceduralnym w zakresie przeprowadzonej oceny, jeżeli zdaniem wnioskodawcy naruszenia takie miały miejsce, wraz z uzasadnieniem; </w:t>
      </w:r>
    </w:p>
    <w:p w14:paraId="6B7CD77F" w14:textId="77777777" w:rsidR="007C5408" w:rsidRPr="008A610E" w:rsidRDefault="007C5408" w:rsidP="008043E5">
      <w:pPr>
        <w:pStyle w:val="Akapitzlist"/>
        <w:keepLines w:val="0"/>
        <w:numPr>
          <w:ilvl w:val="0"/>
          <w:numId w:val="4"/>
        </w:numPr>
        <w:spacing w:before="0" w:after="120"/>
        <w:ind w:left="641" w:hanging="357"/>
        <w:contextualSpacing w:val="0"/>
        <w:rPr>
          <w:rFonts w:asciiTheme="minorHAnsi" w:hAnsiTheme="minorHAnsi" w:cstheme="minorHAnsi"/>
        </w:rPr>
      </w:pPr>
      <w:r w:rsidRPr="008A610E">
        <w:rPr>
          <w:rFonts w:asciiTheme="minorHAnsi" w:hAnsiTheme="minorHAnsi" w:cstheme="minorHAnsi"/>
        </w:rPr>
        <w:t xml:space="preserve">podpis wnioskodawcy lub osoby upoważnionej do jego reprezentowania, z załączeniem oryginału lub kopii dokumentu poświadczającego umocowanie takiej osoby do reprezentowania wnioskodawcy. </w:t>
      </w:r>
    </w:p>
    <w:p w14:paraId="2F640D29" w14:textId="77777777" w:rsidR="007C5408" w:rsidRPr="008A610E" w:rsidRDefault="007C5408" w:rsidP="008043E5">
      <w:pPr>
        <w:keepLines w:val="0"/>
        <w:rPr>
          <w:rFonts w:asciiTheme="minorHAnsi" w:hAnsiTheme="minorHAnsi" w:cstheme="minorHAnsi"/>
          <w:sz w:val="24"/>
        </w:rPr>
      </w:pPr>
      <w:r w:rsidRPr="008A610E">
        <w:rPr>
          <w:rFonts w:asciiTheme="minorHAnsi" w:hAnsiTheme="minorHAnsi" w:cstheme="minorHAnsi"/>
        </w:rPr>
        <w:t>W przypadku wniesienia protestu niespełniającego wyżej wymienionych wymogów formalnych, IZ</w:t>
      </w:r>
      <w:r w:rsidRPr="008A610E">
        <w:rPr>
          <w:rFonts w:asciiTheme="minorHAnsi" w:hAnsiTheme="minorHAnsi" w:cstheme="minorHAnsi"/>
          <w:szCs w:val="22"/>
        </w:rPr>
        <w:t> </w:t>
      </w:r>
      <w:r w:rsidRPr="008A610E">
        <w:rPr>
          <w:rFonts w:asciiTheme="minorHAnsi" w:hAnsiTheme="minorHAnsi" w:cstheme="minorHAnsi"/>
        </w:rPr>
        <w:t>FEP wzywa wnioskodawcę do jego uzupełnienia w terminie 7 dni, licząc od dnia otrzymania wezwania, pod rygorem pozostawienia protestu bez rozpatrzenia. Uzupełnienie protestu może nastąpić wyłącznie w odniesieniu do wymogów formalnych wskazanych w pkt 1</w:t>
      </w:r>
      <w:r w:rsidRPr="008A610E">
        <w:rPr>
          <w:rFonts w:asciiTheme="minorHAnsi" w:hAnsiTheme="minorHAnsi" w:cstheme="minorHAnsi"/>
          <w:szCs w:val="22"/>
        </w:rPr>
        <w:t>-</w:t>
      </w:r>
      <w:r w:rsidRPr="008A610E">
        <w:rPr>
          <w:rFonts w:asciiTheme="minorHAnsi" w:hAnsiTheme="minorHAnsi" w:cstheme="minorHAnsi"/>
        </w:rPr>
        <w:t>3 i 6. Po</w:t>
      </w:r>
      <w:r w:rsidRPr="008A610E">
        <w:rPr>
          <w:rFonts w:asciiTheme="minorHAnsi" w:hAnsiTheme="minorHAnsi" w:cstheme="minorHAnsi"/>
          <w:szCs w:val="22"/>
        </w:rPr>
        <w:t> </w:t>
      </w:r>
      <w:r w:rsidRPr="008A610E">
        <w:rPr>
          <w:rFonts w:asciiTheme="minorHAnsi" w:hAnsiTheme="minorHAnsi" w:cstheme="minorHAnsi"/>
        </w:rPr>
        <w:t>bezskutecznym upływie terminu IZ FEP przekazuje wnioskodawcy informację o pozostawieniu jego protestu bez rozpatrzenia, pouczając go o możliwości wniesienia w tym zakresie skargi do sądu administracyjnego na zasadach określonych w art. 73 ustawy wdrożeniowej.</w:t>
      </w:r>
    </w:p>
    <w:p w14:paraId="2C59B8A2"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 xml:space="preserve">Ponadto protest pozostawia się bez rozpatrzenia, jeżeli mimo prawidłowego pouczenia, został wniesiony: </w:t>
      </w:r>
    </w:p>
    <w:p w14:paraId="090CF76C" w14:textId="77777777" w:rsidR="007C5408" w:rsidRPr="008A610E" w:rsidRDefault="007C5408" w:rsidP="007C5408">
      <w:pPr>
        <w:pStyle w:val="Akapitzlist"/>
        <w:numPr>
          <w:ilvl w:val="0"/>
          <w:numId w:val="5"/>
        </w:numPr>
        <w:spacing w:before="0"/>
        <w:ind w:left="641" w:hanging="357"/>
        <w:contextualSpacing w:val="0"/>
        <w:rPr>
          <w:rFonts w:asciiTheme="minorHAnsi" w:hAnsiTheme="minorHAnsi" w:cstheme="minorHAnsi"/>
        </w:rPr>
      </w:pPr>
      <w:r w:rsidRPr="008A610E">
        <w:rPr>
          <w:rFonts w:asciiTheme="minorHAnsi" w:hAnsiTheme="minorHAnsi" w:cstheme="minorHAnsi"/>
        </w:rPr>
        <w:t xml:space="preserve">po terminie; </w:t>
      </w:r>
    </w:p>
    <w:p w14:paraId="517C922C" w14:textId="77777777" w:rsidR="007C5408" w:rsidRPr="008A610E" w:rsidRDefault="007C5408" w:rsidP="007C5408">
      <w:pPr>
        <w:pStyle w:val="Akapitzlist"/>
        <w:numPr>
          <w:ilvl w:val="0"/>
          <w:numId w:val="5"/>
        </w:numPr>
        <w:spacing w:before="0"/>
        <w:ind w:left="641" w:hanging="357"/>
        <w:contextualSpacing w:val="0"/>
        <w:rPr>
          <w:rFonts w:asciiTheme="minorHAnsi" w:hAnsiTheme="minorHAnsi" w:cstheme="minorHAnsi"/>
        </w:rPr>
      </w:pPr>
      <w:r w:rsidRPr="008A610E">
        <w:rPr>
          <w:rFonts w:asciiTheme="minorHAnsi" w:hAnsiTheme="minorHAnsi" w:cstheme="minorHAnsi"/>
        </w:rPr>
        <w:t xml:space="preserve">przez podmiot wykluczony z możliwości otrzymania dofinansowania na podstawie przepisów odrębnych; </w:t>
      </w:r>
    </w:p>
    <w:p w14:paraId="330074B5" w14:textId="77777777" w:rsidR="007C5408" w:rsidRPr="008A610E" w:rsidRDefault="007C5408" w:rsidP="007C5408">
      <w:pPr>
        <w:pStyle w:val="Akapitzlist"/>
        <w:numPr>
          <w:ilvl w:val="0"/>
          <w:numId w:val="5"/>
        </w:numPr>
        <w:spacing w:before="0"/>
        <w:ind w:left="641" w:hanging="357"/>
        <w:contextualSpacing w:val="0"/>
        <w:rPr>
          <w:rFonts w:asciiTheme="minorHAnsi" w:hAnsiTheme="minorHAnsi" w:cstheme="minorHAnsi"/>
        </w:rPr>
      </w:pPr>
      <w:r w:rsidRPr="008A610E">
        <w:rPr>
          <w:rFonts w:asciiTheme="minorHAnsi" w:hAnsiTheme="minorHAnsi" w:cstheme="minorHAnsi"/>
        </w:rPr>
        <w:t xml:space="preserve">bez spełnienia wymogów określonych w art. 64 ust. 2 pkt 4 ustawy wdrożeniowej; </w:t>
      </w:r>
    </w:p>
    <w:p w14:paraId="338A0B9C" w14:textId="77777777" w:rsidR="007C5408" w:rsidRPr="008A610E" w:rsidRDefault="007C5408" w:rsidP="007C5408">
      <w:pPr>
        <w:pStyle w:val="Akapitzlist"/>
        <w:numPr>
          <w:ilvl w:val="0"/>
          <w:numId w:val="5"/>
        </w:numPr>
        <w:spacing w:before="0" w:after="120"/>
        <w:ind w:left="641" w:hanging="357"/>
        <w:contextualSpacing w:val="0"/>
        <w:rPr>
          <w:rFonts w:asciiTheme="minorHAnsi" w:hAnsiTheme="minorHAnsi" w:cstheme="minorHAnsi"/>
        </w:rPr>
      </w:pPr>
      <w:r w:rsidRPr="008A610E">
        <w:rPr>
          <w:rFonts w:asciiTheme="minorHAnsi" w:hAnsiTheme="minorHAnsi" w:cstheme="minorHAnsi"/>
        </w:rPr>
        <w:t>przez podmiot niespełniający wymogów, o których mowa w art. 63 ustawy wdrożeniowej.</w:t>
      </w:r>
    </w:p>
    <w:p w14:paraId="51EC40EE" w14:textId="77777777" w:rsidR="007C5408" w:rsidRPr="008A610E" w:rsidRDefault="007C5408" w:rsidP="007C5408">
      <w:pPr>
        <w:rPr>
          <w:rFonts w:asciiTheme="minorHAnsi" w:hAnsiTheme="minorHAnsi" w:cstheme="minorHAnsi"/>
        </w:rPr>
      </w:pPr>
      <w:r w:rsidRPr="008A610E">
        <w:rPr>
          <w:rFonts w:asciiTheme="minorHAnsi" w:hAnsiTheme="minorHAnsi" w:cstheme="minorHAnsi"/>
          <w:b/>
        </w:rPr>
        <w:lastRenderedPageBreak/>
        <w:t>W przypadku</w:t>
      </w:r>
      <w:r w:rsidRPr="008A610E">
        <w:rPr>
          <w:rFonts w:asciiTheme="minorHAnsi" w:hAnsiTheme="minorHAnsi" w:cstheme="minorHAnsi"/>
        </w:rPr>
        <w:t xml:space="preserve"> </w:t>
      </w:r>
      <w:r w:rsidRPr="008A610E">
        <w:rPr>
          <w:rFonts w:asciiTheme="minorHAnsi" w:hAnsiTheme="minorHAnsi" w:cstheme="minorHAnsi"/>
          <w:b/>
        </w:rPr>
        <w:t>uwzględnienia protestu</w:t>
      </w:r>
      <w:r w:rsidRPr="008A610E">
        <w:rPr>
          <w:rFonts w:asciiTheme="minorHAnsi" w:hAnsiTheme="minorHAnsi" w:cstheme="minorHAnsi"/>
        </w:rPr>
        <w:t xml:space="preserve"> w wyniku przeprowadzenia procedury odwoławczej, IZ FEP może odpowiednio zakwalifikować projekt do kolejnego etapu oceny albo wybrać projekt do</w:t>
      </w:r>
      <w:r w:rsidRPr="008A610E">
        <w:rPr>
          <w:rFonts w:asciiTheme="minorHAnsi" w:hAnsiTheme="minorHAnsi" w:cstheme="minorHAnsi"/>
          <w:szCs w:val="22"/>
        </w:rPr>
        <w:t> </w:t>
      </w:r>
      <w:r w:rsidRPr="008A610E">
        <w:rPr>
          <w:rFonts w:asciiTheme="minorHAnsi" w:hAnsiTheme="minorHAnsi" w:cstheme="minorHAnsi"/>
        </w:rPr>
        <w:t>dofinansowania i zaktualizować informację o projektach wybranych do dofinansowania oraz o</w:t>
      </w:r>
      <w:r w:rsidRPr="008A610E">
        <w:rPr>
          <w:rFonts w:asciiTheme="minorHAnsi" w:hAnsiTheme="minorHAnsi" w:cstheme="minorHAnsi"/>
          <w:szCs w:val="22"/>
        </w:rPr>
        <w:t> </w:t>
      </w:r>
      <w:r w:rsidRPr="008A610E">
        <w:rPr>
          <w:rFonts w:asciiTheme="minorHAnsi" w:hAnsiTheme="minorHAnsi" w:cstheme="minorHAnsi"/>
        </w:rPr>
        <w:t>projektach, które otrzymały ocenę negatywną, informując o tym wnioskodawcę.</w:t>
      </w:r>
    </w:p>
    <w:p w14:paraId="6F83BB75"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 xml:space="preserve">Natomiast </w:t>
      </w:r>
      <w:r w:rsidRPr="008A610E">
        <w:rPr>
          <w:rFonts w:asciiTheme="minorHAnsi" w:hAnsiTheme="minorHAnsi" w:cstheme="minorHAnsi"/>
          <w:b/>
        </w:rPr>
        <w:t xml:space="preserve">w przypadku nieuwzględnienia protestu </w:t>
      </w:r>
      <w:r w:rsidRPr="008A610E">
        <w:rPr>
          <w:rFonts w:asciiTheme="minorHAnsi" w:hAnsiTheme="minorHAnsi" w:cstheme="minorHAnsi"/>
        </w:rPr>
        <w:t xml:space="preserve">wnioskodawca będzie miał prawo wniesienia w tym zakresie skargi do wojewódzkiego sądu administracyjnego. </w:t>
      </w:r>
    </w:p>
    <w:p w14:paraId="2BBB5EE8" w14:textId="77777777" w:rsidR="007C5408" w:rsidRPr="008A610E" w:rsidRDefault="007C5408" w:rsidP="007C5408">
      <w:pPr>
        <w:ind w:right="-143"/>
        <w:rPr>
          <w:rFonts w:asciiTheme="minorHAnsi" w:hAnsiTheme="minorHAnsi" w:cstheme="minorHAnsi"/>
        </w:rPr>
      </w:pPr>
      <w:r w:rsidRPr="008A610E">
        <w:rPr>
          <w:rFonts w:asciiTheme="minorHAnsi" w:hAnsiTheme="minorHAnsi" w:cstheme="minorHAnsi"/>
        </w:rPr>
        <w:t>Do czasu zakończenia rozpatrywania protestu przez IZ FEP wnioskodawca może złożyć oświadczenie o wycofaniu protestu. W takim przypadku IZ FEP pozostawia protest bez rozpatrzenia, informując o tym wnioskodawcę, a ponowne wniesienie protestu jest niedopuszczalne. Wnioskodawca nie może w takim przypadku wnieść również skargi do sądu administracyjnego.</w:t>
      </w:r>
    </w:p>
    <w:p w14:paraId="4E34B73B"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W odniesieniu do wniosków o dofinansowanie projektów, nieobjętych procedurą odwoławczą, ich ocena odbywa się w standardowym trybie przewidzianym systemem realizacji, z zawarciem umowy o dofinansowanie projektu włącznie. Procedura odwoławcza bowiem, zgodnie z art. 78 ustawy wdrożeniowej, nie wstrzymuje zawierania umów z wnioskodawcami.</w:t>
      </w:r>
    </w:p>
    <w:p w14:paraId="5766412D"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Do procedury odwoławczej nie stosuje się przepisów ustawy z dnia 14 czerwca 1960 r. – Kodeks postępowania administracyjnego, z wyjątkiem przepisów dotyczących wyłączenia pracowników organu, doręczeń i sposobu obliczania terminów.</w:t>
      </w:r>
    </w:p>
    <w:p w14:paraId="08DF4706" w14:textId="77777777" w:rsidR="007C5408" w:rsidRPr="008A610E" w:rsidRDefault="007C5408" w:rsidP="007C5408">
      <w:pPr>
        <w:rPr>
          <w:rFonts w:asciiTheme="minorHAnsi" w:hAnsiTheme="minorHAnsi" w:cstheme="minorHAnsi"/>
          <w:b/>
          <w:sz w:val="24"/>
        </w:rPr>
      </w:pPr>
      <w:r w:rsidRPr="008A610E">
        <w:rPr>
          <w:rFonts w:asciiTheme="minorHAnsi" w:hAnsiTheme="minorHAnsi" w:cstheme="minorHAnsi"/>
        </w:rPr>
        <w:t>Pisma dotyczące procedury odwoławczej, w tym informacje o rozstrzygnięciu protestu/</w:t>
      </w:r>
      <w:r w:rsidRPr="008A610E">
        <w:rPr>
          <w:rFonts w:asciiTheme="minorHAnsi" w:hAnsiTheme="minorHAnsi" w:cstheme="minorHAnsi"/>
          <w:szCs w:val="22"/>
        </w:rPr>
        <w:t xml:space="preserve"> </w:t>
      </w:r>
      <w:r w:rsidRPr="008A610E">
        <w:rPr>
          <w:rFonts w:asciiTheme="minorHAnsi" w:hAnsiTheme="minorHAnsi" w:cstheme="minorHAnsi"/>
        </w:rPr>
        <w:t>pozostawieniu go bez rozpatrzenia, adresowane do podmiotów publicznych</w:t>
      </w:r>
      <w:r w:rsidRPr="008A610E">
        <w:rPr>
          <w:rFonts w:asciiTheme="minorHAnsi" w:hAnsiTheme="minorHAnsi" w:cstheme="minorHAnsi"/>
          <w:vertAlign w:val="superscript"/>
        </w:rPr>
        <w:footnoteReference w:id="26"/>
      </w:r>
      <w:r w:rsidRPr="008A610E">
        <w:rPr>
          <w:rFonts w:asciiTheme="minorHAnsi" w:hAnsiTheme="minorHAnsi" w:cstheme="minorHAnsi"/>
        </w:rPr>
        <w:t>, doręczane są przez IZ</w:t>
      </w:r>
      <w:r w:rsidRPr="008A610E">
        <w:rPr>
          <w:rFonts w:asciiTheme="minorHAnsi" w:hAnsiTheme="minorHAnsi" w:cstheme="minorHAnsi"/>
          <w:szCs w:val="22"/>
        </w:rPr>
        <w:t> </w:t>
      </w:r>
      <w:r w:rsidRPr="008A610E">
        <w:rPr>
          <w:rFonts w:asciiTheme="minorHAnsi" w:hAnsiTheme="minorHAnsi" w:cstheme="minorHAnsi"/>
        </w:rPr>
        <w:t>FEP na elektroniczną skrzynkę podawczą tychże podmiotów, zgodnie z obowiązkiem wynikającym z</w:t>
      </w:r>
      <w:r w:rsidRPr="008A610E">
        <w:rPr>
          <w:rFonts w:asciiTheme="minorHAnsi" w:hAnsiTheme="minorHAnsi" w:cstheme="minorHAnsi"/>
          <w:szCs w:val="22"/>
        </w:rPr>
        <w:t> </w:t>
      </w:r>
      <w:r w:rsidRPr="008A610E">
        <w:rPr>
          <w:rFonts w:asciiTheme="minorHAnsi" w:hAnsiTheme="minorHAnsi" w:cstheme="minorHAnsi"/>
        </w:rPr>
        <w:t xml:space="preserve">art. 39 § 1 ustawy - Kodeks postępowania administracyjnego, </w:t>
      </w:r>
      <w:bookmarkStart w:id="269" w:name="_Hlk140235920"/>
      <w:r w:rsidRPr="008A610E">
        <w:rPr>
          <w:rFonts w:asciiTheme="minorHAnsi" w:hAnsiTheme="minorHAnsi" w:cstheme="minorHAnsi"/>
        </w:rPr>
        <w:t>w związku z art. 8 ustawy z dnia 18</w:t>
      </w:r>
      <w:r w:rsidRPr="008A610E">
        <w:rPr>
          <w:rFonts w:asciiTheme="minorHAnsi" w:hAnsiTheme="minorHAnsi" w:cstheme="minorHAnsi"/>
          <w:szCs w:val="22"/>
        </w:rPr>
        <w:t> </w:t>
      </w:r>
      <w:r w:rsidRPr="008A610E">
        <w:rPr>
          <w:rFonts w:asciiTheme="minorHAnsi" w:hAnsiTheme="minorHAnsi" w:cstheme="minorHAnsi"/>
        </w:rPr>
        <w:t xml:space="preserve">listopada 2020 r. o doręczeniach elektronicznych i przy zastosowaniu art. 42 ustawy </w:t>
      </w:r>
      <w:r w:rsidRPr="008A610E">
        <w:rPr>
          <w:rFonts w:asciiTheme="minorHAnsi" w:hAnsiTheme="minorHAnsi" w:cstheme="minorHAnsi"/>
          <w:szCs w:val="22"/>
        </w:rPr>
        <w:t>o doręczeniach elektronicznych</w:t>
      </w:r>
      <w:r w:rsidRPr="008A610E">
        <w:rPr>
          <w:rFonts w:asciiTheme="minorHAnsi" w:hAnsiTheme="minorHAnsi" w:cstheme="minorHAnsi"/>
        </w:rPr>
        <w:t>.</w:t>
      </w:r>
    </w:p>
    <w:p w14:paraId="54937090" w14:textId="3792610E" w:rsidR="006E5B6F" w:rsidRPr="00410127" w:rsidRDefault="00E23E5C" w:rsidP="00AC426C">
      <w:pPr>
        <w:pStyle w:val="Nagwek2"/>
        <w:rPr>
          <w:rFonts w:asciiTheme="minorHAnsi" w:hAnsiTheme="minorHAnsi"/>
        </w:rPr>
      </w:pPr>
      <w:bookmarkStart w:id="270" w:name="_Toc189657714"/>
      <w:bookmarkEnd w:id="269"/>
      <w:r w:rsidRPr="00410127">
        <w:rPr>
          <w:rFonts w:asciiTheme="minorHAnsi" w:hAnsiTheme="minorHAnsi"/>
        </w:rPr>
        <w:t>Ogólne warunki zawarcia umowy o dofinansowanie projekt</w:t>
      </w:r>
      <w:bookmarkEnd w:id="263"/>
      <w:bookmarkEnd w:id="264"/>
      <w:bookmarkEnd w:id="265"/>
      <w:bookmarkEnd w:id="266"/>
      <w:r w:rsidRPr="00410127">
        <w:rPr>
          <w:rFonts w:asciiTheme="minorHAnsi" w:hAnsiTheme="minorHAnsi"/>
        </w:rPr>
        <w:t>u</w:t>
      </w:r>
      <w:bookmarkEnd w:id="267"/>
      <w:bookmarkEnd w:id="270"/>
    </w:p>
    <w:p w14:paraId="516B9AD7" w14:textId="3C2B6291" w:rsidR="00E23E5C" w:rsidRPr="00410127" w:rsidRDefault="00E23E5C" w:rsidP="00AC426C">
      <w:pPr>
        <w:pStyle w:val="Nagwek3"/>
        <w:ind w:left="493"/>
        <w:rPr>
          <w:rFonts w:asciiTheme="minorHAnsi" w:hAnsiTheme="minorHAnsi"/>
        </w:rPr>
      </w:pPr>
      <w:bookmarkStart w:id="271" w:name="_Toc138234631"/>
      <w:bookmarkStart w:id="272" w:name="_Toc189657715"/>
      <w:r w:rsidRPr="00410127">
        <w:rPr>
          <w:rFonts w:asciiTheme="minorHAnsi" w:hAnsiTheme="minorHAnsi"/>
        </w:rPr>
        <w:t>Postępowanie z wnioskami o dofinansowanie projektu wybranymi do</w:t>
      </w:r>
      <w:r w:rsidR="00785868" w:rsidRPr="00410127">
        <w:rPr>
          <w:rFonts w:asciiTheme="minorHAnsi" w:hAnsiTheme="minorHAnsi"/>
        </w:rPr>
        <w:t> </w:t>
      </w:r>
      <w:r w:rsidRPr="00410127">
        <w:rPr>
          <w:rFonts w:asciiTheme="minorHAnsi" w:hAnsiTheme="minorHAnsi"/>
        </w:rPr>
        <w:t>dofinansowania po rozstrzygnięciu naboru</w:t>
      </w:r>
      <w:bookmarkEnd w:id="271"/>
      <w:bookmarkEnd w:id="272"/>
    </w:p>
    <w:p w14:paraId="3DBB1CF1" w14:textId="62B6E8D4" w:rsidR="00E23E5C" w:rsidRPr="00410127" w:rsidRDefault="00E23E5C" w:rsidP="00AC426C">
      <w:pPr>
        <w:rPr>
          <w:rFonts w:asciiTheme="minorHAnsi" w:hAnsiTheme="minorHAnsi"/>
        </w:rPr>
      </w:pPr>
      <w:r w:rsidRPr="00410127">
        <w:rPr>
          <w:rFonts w:asciiTheme="minorHAnsi" w:hAnsiTheme="minorHAnsi"/>
        </w:rPr>
        <w:t>Wnioskodawca, którego projekt został wybrany do dofinansowania, podpisuje z IZ FEP umowę o dofinansowanie projektu, z której wzor</w:t>
      </w:r>
      <w:r w:rsidR="00925868">
        <w:rPr>
          <w:rFonts w:asciiTheme="minorHAnsi" w:hAnsiTheme="minorHAnsi"/>
        </w:rPr>
        <w:t>a</w:t>
      </w:r>
      <w:r w:rsidRPr="00410127">
        <w:rPr>
          <w:rFonts w:asciiTheme="minorHAnsi" w:hAnsiTheme="minorHAnsi"/>
        </w:rPr>
        <w:t>m</w:t>
      </w:r>
      <w:r w:rsidR="00925868">
        <w:rPr>
          <w:rFonts w:asciiTheme="minorHAnsi" w:hAnsiTheme="minorHAnsi"/>
        </w:rPr>
        <w:t>i</w:t>
      </w:r>
      <w:r w:rsidRPr="00410127">
        <w:rPr>
          <w:rFonts w:asciiTheme="minorHAnsi" w:hAnsiTheme="minorHAnsi"/>
        </w:rPr>
        <w:t xml:space="preserve"> załączonym</w:t>
      </w:r>
      <w:r w:rsidR="00925868">
        <w:rPr>
          <w:rFonts w:asciiTheme="minorHAnsi" w:hAnsiTheme="minorHAnsi"/>
        </w:rPr>
        <w:t>i</w:t>
      </w:r>
      <w:r w:rsidRPr="00410127">
        <w:rPr>
          <w:rFonts w:asciiTheme="minorHAnsi" w:hAnsiTheme="minorHAnsi"/>
        </w:rPr>
        <w:t xml:space="preserve"> do niniejszego regulaminu powinien zapoznać się przed złożeniem wniosku o dofinansowanie projektu, aby znać prawa i obowiązki wynikające z umowy.</w:t>
      </w:r>
    </w:p>
    <w:p w14:paraId="3CD9F54F" w14:textId="2E104BF0" w:rsidR="00E23E5C" w:rsidRPr="00410127" w:rsidRDefault="00E23E5C" w:rsidP="00AC426C">
      <w:pPr>
        <w:rPr>
          <w:rFonts w:asciiTheme="minorHAnsi" w:hAnsiTheme="minorHAnsi"/>
          <w:b/>
        </w:rPr>
      </w:pPr>
      <w:r w:rsidRPr="00410127">
        <w:rPr>
          <w:rFonts w:asciiTheme="minorHAnsi" w:hAnsiTheme="minorHAnsi"/>
        </w:rPr>
        <w:t>Co do zasady, w okresie pomiędzy wyborem projektu do dofinansowania a zawarciem umowy o dofinansowanie projektu nie podlegają zmianie zapisy wniosku o dofinansowanie projektu, z</w:t>
      </w:r>
      <w:r w:rsidR="00113A72" w:rsidRPr="00410127">
        <w:rPr>
          <w:rFonts w:asciiTheme="minorHAnsi" w:hAnsiTheme="minorHAnsi"/>
        </w:rPr>
        <w:t> </w:t>
      </w:r>
      <w:r w:rsidRPr="00410127">
        <w:rPr>
          <w:rFonts w:asciiTheme="minorHAnsi" w:hAnsiTheme="minorHAnsi"/>
        </w:rPr>
        <w:t>wyjątkiem sytuacji, w której IZ FEP po wybraniu projektu do dofinansowania, a przed zawarciem umowy o dofinansowanie projektu poweźmie wiedzę o okolicznościach mogących mieć negatywny wpływ na wynik oceny projektu. W powyższej sytuacji IZ FEP ponownie kieruje projekt do oceny w</w:t>
      </w:r>
      <w:r w:rsidR="00113A72" w:rsidRPr="00410127">
        <w:rPr>
          <w:rFonts w:asciiTheme="minorHAnsi" w:hAnsiTheme="minorHAnsi"/>
        </w:rPr>
        <w:t> </w:t>
      </w:r>
      <w:r w:rsidRPr="00410127">
        <w:rPr>
          <w:rFonts w:asciiTheme="minorHAnsi" w:hAnsiTheme="minorHAnsi"/>
        </w:rPr>
        <w:t>stosownym zakresie, o czym informuje wnioskodawcę.</w:t>
      </w:r>
      <w:r w:rsidRPr="00410127">
        <w:rPr>
          <w:rFonts w:asciiTheme="minorHAnsi" w:hAnsiTheme="minorHAnsi"/>
          <w:b/>
        </w:rPr>
        <w:t xml:space="preserve"> </w:t>
      </w:r>
    </w:p>
    <w:p w14:paraId="4E522F01" w14:textId="1067E2FF" w:rsidR="00E23E5C" w:rsidRPr="00410127" w:rsidRDefault="00E23E5C" w:rsidP="00AC426C">
      <w:pPr>
        <w:rPr>
          <w:rFonts w:asciiTheme="minorHAnsi" w:hAnsiTheme="minorHAnsi"/>
          <w:b/>
        </w:rPr>
      </w:pPr>
      <w:r w:rsidRPr="00410127">
        <w:rPr>
          <w:rFonts w:asciiTheme="minorHAnsi" w:hAnsiTheme="minorHAnsi"/>
          <w:b/>
        </w:rPr>
        <w:lastRenderedPageBreak/>
        <w:t>Po podpisaniu umowy o dofinansowanie projektu wnioskodawca staje się beneficjentem.</w:t>
      </w:r>
    </w:p>
    <w:p w14:paraId="1E8A4F9B" w14:textId="4D4894A0" w:rsidR="00E23E5C" w:rsidRPr="00410127" w:rsidRDefault="00D21733" w:rsidP="00AC426C">
      <w:pPr>
        <w:pStyle w:val="Nagwek3"/>
        <w:ind w:left="493"/>
        <w:rPr>
          <w:rFonts w:asciiTheme="minorHAnsi" w:hAnsiTheme="minorHAnsi"/>
        </w:rPr>
      </w:pPr>
      <w:bookmarkStart w:id="273" w:name="_Toc138234632"/>
      <w:bookmarkStart w:id="274" w:name="_Toc189657716"/>
      <w:r w:rsidRPr="00410127">
        <w:rPr>
          <w:rFonts w:asciiTheme="minorHAnsi" w:hAnsiTheme="minorHAnsi"/>
        </w:rPr>
        <w:t>Podpisanie umowy o dofinansowanie projektu</w:t>
      </w:r>
      <w:bookmarkEnd w:id="273"/>
      <w:bookmarkEnd w:id="274"/>
    </w:p>
    <w:p w14:paraId="3ADA7FD1" w14:textId="77777777" w:rsidR="007C5408" w:rsidRPr="008A610E" w:rsidRDefault="007C5408" w:rsidP="00EC74D2">
      <w:pPr>
        <w:spacing w:after="120"/>
        <w:contextualSpacing/>
        <w:rPr>
          <w:rFonts w:asciiTheme="minorHAnsi" w:hAnsiTheme="minorHAnsi" w:cstheme="minorHAnsi"/>
        </w:rPr>
      </w:pPr>
      <w:bookmarkStart w:id="275" w:name="_Toc138234633"/>
      <w:r w:rsidRPr="008A610E">
        <w:rPr>
          <w:rFonts w:asciiTheme="minorHAnsi" w:hAnsiTheme="minorHAnsi" w:cstheme="minorHAnsi"/>
        </w:rPr>
        <w:t xml:space="preserve">Wnioskodawca na wezwanie IZ FEP zobowiązany jest do złożenia w terminie </w:t>
      </w:r>
      <w:r w:rsidRPr="008A610E">
        <w:rPr>
          <w:rFonts w:asciiTheme="minorHAnsi" w:hAnsiTheme="minorHAnsi" w:cstheme="minorHAnsi"/>
          <w:b/>
        </w:rPr>
        <w:t xml:space="preserve">10 dni roboczych </w:t>
      </w:r>
      <w:r w:rsidRPr="008A610E">
        <w:rPr>
          <w:rFonts w:asciiTheme="minorHAnsi" w:hAnsiTheme="minorHAnsi" w:cstheme="minorHAnsi"/>
        </w:rPr>
        <w:t>(liczonych od dnia następnego po dniu doręczenia pisma) lub krótszym w uzasadnionych przypadkach, dokumentów (załączników) niezbędnych do podpisania umowy:</w:t>
      </w:r>
    </w:p>
    <w:p w14:paraId="6B665428" w14:textId="42327918" w:rsidR="007C5408" w:rsidRPr="00410127" w:rsidRDefault="007C5408" w:rsidP="007C5408">
      <w:pPr>
        <w:pStyle w:val="Akapitzlist"/>
        <w:numPr>
          <w:ilvl w:val="0"/>
          <w:numId w:val="33"/>
        </w:numPr>
        <w:spacing w:before="0" w:after="120"/>
        <w:ind w:left="641" w:hanging="357"/>
        <w:rPr>
          <w:rFonts w:asciiTheme="minorHAnsi" w:hAnsiTheme="minorHAnsi"/>
        </w:rPr>
      </w:pPr>
      <w:r w:rsidRPr="00410127">
        <w:rPr>
          <w:rFonts w:asciiTheme="minorHAnsi" w:hAnsiTheme="minorHAnsi"/>
        </w:rPr>
        <w:t>wniosk</w:t>
      </w:r>
      <w:r>
        <w:rPr>
          <w:rFonts w:asciiTheme="minorHAnsi" w:hAnsiTheme="minorHAnsi"/>
        </w:rPr>
        <w:t>u</w:t>
      </w:r>
      <w:r w:rsidRPr="00410127">
        <w:rPr>
          <w:rFonts w:asciiTheme="minorHAnsi" w:hAnsiTheme="minorHAnsi"/>
        </w:rPr>
        <w:t xml:space="preserve"> o dodanie osoby zarządzającej projektem, </w:t>
      </w:r>
      <w:r w:rsidRPr="00670250">
        <w:rPr>
          <w:rFonts w:asciiTheme="minorHAnsi" w:hAnsiTheme="minorHAnsi"/>
        </w:rPr>
        <w:t xml:space="preserve">którego wzór stanowi załącznik nr </w:t>
      </w:r>
      <w:r w:rsidR="00670250" w:rsidRPr="00670250">
        <w:rPr>
          <w:rFonts w:asciiTheme="minorHAnsi" w:hAnsiTheme="minorHAnsi"/>
        </w:rPr>
        <w:t>9</w:t>
      </w:r>
      <w:r w:rsidRPr="00670250">
        <w:rPr>
          <w:rFonts w:asciiTheme="minorHAnsi" w:hAnsiTheme="minorHAnsi"/>
        </w:rPr>
        <w:t xml:space="preserve"> do niniejszego regulaminu</w:t>
      </w:r>
      <w:r w:rsidRPr="00670250">
        <w:rPr>
          <w:rStyle w:val="Odwoanieprzypisudolnego"/>
          <w:rFonts w:asciiTheme="minorHAnsi" w:hAnsiTheme="minorHAnsi"/>
        </w:rPr>
        <w:footnoteReference w:id="27"/>
      </w:r>
      <w:r w:rsidRPr="00670250">
        <w:rPr>
          <w:rFonts w:asciiTheme="minorHAnsi" w:hAnsiTheme="minorHAnsi"/>
        </w:rPr>
        <w:t>;</w:t>
      </w:r>
    </w:p>
    <w:p w14:paraId="4D58E10B" w14:textId="77777777" w:rsidR="007C5408" w:rsidRPr="00410127" w:rsidRDefault="007C5408" w:rsidP="008043E5">
      <w:pPr>
        <w:pStyle w:val="Akapitzlist"/>
        <w:keepLines w:val="0"/>
        <w:numPr>
          <w:ilvl w:val="0"/>
          <w:numId w:val="33"/>
        </w:numPr>
        <w:spacing w:before="0" w:after="120"/>
        <w:ind w:left="641" w:hanging="357"/>
        <w:rPr>
          <w:rFonts w:asciiTheme="minorHAnsi" w:hAnsiTheme="minorHAnsi"/>
        </w:rPr>
      </w:pPr>
      <w:r w:rsidRPr="00410127">
        <w:rPr>
          <w:rFonts w:asciiTheme="minorHAnsi" w:hAnsiTheme="minorHAnsi"/>
        </w:rPr>
        <w:t>pełnomocnictwa do reprezentowania wnioskodawcy (jeżeli osoba/osoby podpisujące umowę działają na podstawie pełnomocnictwa). W przypadku uznania, że zgodnie z obowiązującymi przepisami prawa pełnomocnictwo nie jest skuteczne, IZ FEP może odmówić podpisania umowy.</w:t>
      </w:r>
    </w:p>
    <w:p w14:paraId="65BE33C4" w14:textId="06C68F53" w:rsidR="007C5408" w:rsidRPr="00410127" w:rsidRDefault="007C5408" w:rsidP="007C5408">
      <w:pPr>
        <w:pStyle w:val="Akapitzlist"/>
        <w:ind w:left="641"/>
        <w:rPr>
          <w:rFonts w:asciiTheme="minorHAnsi" w:hAnsiTheme="minorHAnsi"/>
        </w:rPr>
      </w:pPr>
      <w:r w:rsidRPr="00410127">
        <w:rPr>
          <w:rFonts w:asciiTheme="minorHAnsi" w:hAnsiTheme="minorHAnsi"/>
        </w:rPr>
        <w:t>W pełnomocnictwie wnioskodawca wskazuje tytuł projektu i numer naboru, w ramach którego złożono projekt. W treści dokumentu wnioskodawca określa również zakres udzielanego pełnomocnictwa, np. do składania oświadczeń woli w imieniu wnioskodawcy, w tym do podpisania umowy o dofinansowanie/ aneksów do umowy, potwierdzania za</w:t>
      </w:r>
      <w:r w:rsidR="007D7B26">
        <w:rPr>
          <w:rFonts w:asciiTheme="minorHAnsi" w:hAnsiTheme="minorHAnsi"/>
        </w:rPr>
        <w:t> </w:t>
      </w:r>
      <w:r w:rsidRPr="00410127">
        <w:rPr>
          <w:rFonts w:asciiTheme="minorHAnsi" w:hAnsiTheme="minorHAnsi"/>
        </w:rPr>
        <w:t>zgodność z oryginałem kopii dokumentów związanych z projektem</w:t>
      </w:r>
      <w:r w:rsidR="00E91B5F">
        <w:rPr>
          <w:rFonts w:asciiTheme="minorHAnsi" w:hAnsiTheme="minorHAnsi"/>
        </w:rPr>
        <w:t xml:space="preserve">. </w:t>
      </w:r>
    </w:p>
    <w:p w14:paraId="2D523DF7" w14:textId="4773ACDD" w:rsidR="00BB560F" w:rsidRDefault="00581F66" w:rsidP="00BB560F">
      <w:pPr>
        <w:pStyle w:val="Akapitzlist"/>
        <w:spacing w:before="0" w:after="120"/>
        <w:ind w:left="641"/>
        <w:rPr>
          <w:rFonts w:asciiTheme="minorHAnsi" w:hAnsiTheme="minorHAnsi"/>
        </w:rPr>
      </w:pPr>
      <w:r w:rsidRPr="00410127">
        <w:rPr>
          <w:rFonts w:asciiTheme="minorHAnsi" w:hAnsiTheme="minorHAnsi"/>
        </w:rPr>
        <w:t>Pełnomocnictwa udziela się zawsze do podejmowania działań w imieniu wnioskodawcy, na przykład w imieniu</w:t>
      </w:r>
      <w:r>
        <w:rPr>
          <w:rFonts w:asciiTheme="minorHAnsi" w:hAnsiTheme="minorHAnsi"/>
        </w:rPr>
        <w:t xml:space="preserve"> gminy/powiatu/województwa</w:t>
      </w:r>
      <w:r w:rsidRPr="00410127">
        <w:rPr>
          <w:rFonts w:asciiTheme="minorHAnsi" w:hAnsiTheme="minorHAnsi"/>
        </w:rPr>
        <w:t>.</w:t>
      </w:r>
      <w:r>
        <w:rPr>
          <w:rFonts w:asciiTheme="minorHAnsi" w:hAnsiTheme="minorHAnsi"/>
        </w:rPr>
        <w:t xml:space="preserve"> Pełnomocnictwo do składania oświadczeń woli w imieniu gminy udzielone przez wójta/burmistrza/prezydenta miasta, wymaga formy zarządzenia;</w:t>
      </w:r>
    </w:p>
    <w:p w14:paraId="1D7E4221" w14:textId="52006935" w:rsidR="007C5408" w:rsidRPr="00410127" w:rsidRDefault="007C5408" w:rsidP="00670250">
      <w:pPr>
        <w:pStyle w:val="Akapitzlist"/>
        <w:keepLines w:val="0"/>
        <w:numPr>
          <w:ilvl w:val="0"/>
          <w:numId w:val="33"/>
        </w:numPr>
        <w:spacing w:before="0" w:after="120"/>
        <w:ind w:left="641"/>
        <w:rPr>
          <w:rFonts w:asciiTheme="minorHAnsi" w:hAnsiTheme="minorHAnsi"/>
        </w:rPr>
      </w:pPr>
      <w:r w:rsidRPr="00410127">
        <w:rPr>
          <w:rFonts w:asciiTheme="minorHAnsi" w:hAnsiTheme="minorHAnsi"/>
        </w:rPr>
        <w:t>oświadczenia o niekaralności karą zakazu dostępu do środków</w:t>
      </w:r>
      <w:r w:rsidRPr="00410127">
        <w:rPr>
          <w:rStyle w:val="Odwoanieprzypisudolnego"/>
          <w:rFonts w:asciiTheme="minorHAnsi" w:hAnsiTheme="minorHAnsi"/>
        </w:rPr>
        <w:footnoteReference w:id="28"/>
      </w:r>
      <w:r w:rsidRPr="00410127">
        <w:rPr>
          <w:rFonts w:asciiTheme="minorHAnsi" w:hAnsiTheme="minorHAnsi"/>
        </w:rPr>
        <w:t xml:space="preserve">, o których mowa w art. 5 ust. 3 pkt 1 i 4 UFP, przewidzianej w art. 12 ust.1 pkt 1 ustawy z dnia 15 czerwca 2012 r. </w:t>
      </w:r>
      <w:r w:rsidRPr="007E3206">
        <w:rPr>
          <w:rFonts w:asciiTheme="minorHAnsi" w:hAnsiTheme="minorHAnsi"/>
        </w:rPr>
        <w:t xml:space="preserve">o skutkach powierzania wykonywania pracy cudzoziemcom przebywającym wbrew przepisom na terytorium Rzeczypospolitej </w:t>
      </w:r>
      <w:r w:rsidRPr="0020436F">
        <w:rPr>
          <w:rFonts w:asciiTheme="minorHAnsi" w:hAnsiTheme="minorHAnsi"/>
        </w:rPr>
        <w:t>Polskiej</w:t>
      </w:r>
      <w:r w:rsidRPr="0020436F">
        <w:rPr>
          <w:rStyle w:val="Odwoanieprzypisudolnego"/>
          <w:rFonts w:asciiTheme="minorHAnsi" w:hAnsiTheme="minorHAnsi"/>
        </w:rPr>
        <w:footnoteReference w:id="29"/>
      </w:r>
      <w:r w:rsidRPr="0020436F">
        <w:rPr>
          <w:rFonts w:asciiTheme="minorHAnsi" w:hAnsiTheme="minorHAnsi"/>
        </w:rPr>
        <w:t>, którego</w:t>
      </w:r>
      <w:r w:rsidRPr="00410127">
        <w:rPr>
          <w:rFonts w:asciiTheme="minorHAnsi" w:hAnsiTheme="minorHAnsi"/>
        </w:rPr>
        <w:t xml:space="preserve"> wzór </w:t>
      </w:r>
      <w:r w:rsidRPr="00670250">
        <w:rPr>
          <w:rFonts w:asciiTheme="minorHAnsi" w:hAnsiTheme="minorHAnsi"/>
        </w:rPr>
        <w:t xml:space="preserve">stanowi załącznik nr </w:t>
      </w:r>
      <w:r w:rsidR="00670250" w:rsidRPr="00670250">
        <w:rPr>
          <w:rFonts w:asciiTheme="minorHAnsi" w:hAnsiTheme="minorHAnsi"/>
        </w:rPr>
        <w:t>11</w:t>
      </w:r>
      <w:r w:rsidR="00581F66" w:rsidRPr="00670250">
        <w:rPr>
          <w:rFonts w:asciiTheme="minorHAnsi" w:hAnsiTheme="minorHAnsi"/>
        </w:rPr>
        <w:t xml:space="preserve"> </w:t>
      </w:r>
      <w:r w:rsidRPr="00670250">
        <w:rPr>
          <w:rFonts w:asciiTheme="minorHAnsi" w:hAnsiTheme="minorHAnsi"/>
        </w:rPr>
        <w:t>do niniejszego</w:t>
      </w:r>
      <w:r w:rsidRPr="00410127">
        <w:rPr>
          <w:rFonts w:asciiTheme="minorHAnsi" w:hAnsiTheme="minorHAnsi"/>
        </w:rPr>
        <w:t xml:space="preserve"> regulaminu;</w:t>
      </w:r>
    </w:p>
    <w:p w14:paraId="3A45CF71" w14:textId="77777777" w:rsidR="007C5408" w:rsidRPr="00410127" w:rsidRDefault="007C5408" w:rsidP="00670250">
      <w:pPr>
        <w:pStyle w:val="Akapitzlist"/>
        <w:keepLines w:val="0"/>
        <w:numPr>
          <w:ilvl w:val="0"/>
          <w:numId w:val="33"/>
        </w:numPr>
        <w:spacing w:before="0" w:after="120"/>
        <w:ind w:left="641" w:hanging="357"/>
        <w:rPr>
          <w:rFonts w:asciiTheme="minorHAnsi" w:hAnsiTheme="minorHAnsi"/>
        </w:rPr>
      </w:pPr>
      <w:r w:rsidRPr="00410127">
        <w:rPr>
          <w:rFonts w:asciiTheme="minorHAnsi" w:hAnsiTheme="minorHAnsi"/>
        </w:rPr>
        <w:t>potwierdzenia otwarcia</w:t>
      </w:r>
      <w:r>
        <w:rPr>
          <w:rFonts w:asciiTheme="minorHAnsi" w:hAnsiTheme="minorHAnsi"/>
        </w:rPr>
        <w:t xml:space="preserve"> wyodrębnionego</w:t>
      </w:r>
      <w:r w:rsidRPr="00410127">
        <w:rPr>
          <w:rFonts w:asciiTheme="minorHAnsi" w:hAnsiTheme="minorHAnsi"/>
        </w:rPr>
        <w:t xml:space="preserve"> rachunku bankowego</w:t>
      </w:r>
      <w:r>
        <w:rPr>
          <w:rFonts w:asciiTheme="minorHAnsi" w:hAnsiTheme="minorHAnsi"/>
        </w:rPr>
        <w:t xml:space="preserve"> dla projektu</w:t>
      </w:r>
      <w:r w:rsidRPr="00410127">
        <w:rPr>
          <w:rFonts w:asciiTheme="minorHAnsi" w:hAnsiTheme="minorHAnsi"/>
        </w:rPr>
        <w:t xml:space="preserve"> (np. kopia umowy o prowadzenie rachunku bankowego, zaświadczenie z banku o prowadzeniu rachunku </w:t>
      </w:r>
      <w:r w:rsidRPr="00410127">
        <w:rPr>
          <w:rFonts w:asciiTheme="minorHAnsi" w:hAnsiTheme="minorHAnsi"/>
        </w:rPr>
        <w:lastRenderedPageBreak/>
        <w:t>bankowego, oświadczenie wnioskodawcy) zawierającego nazwę właściciela rachunku, nazwę i adres banku oraz numer rachunku bankowego</w:t>
      </w:r>
      <w:r>
        <w:rPr>
          <w:rStyle w:val="Odwoanieprzypisudolnego"/>
          <w:rFonts w:asciiTheme="minorHAnsi" w:hAnsiTheme="minorHAnsi"/>
        </w:rPr>
        <w:footnoteReference w:id="30"/>
      </w:r>
      <w:r w:rsidRPr="00410127">
        <w:rPr>
          <w:rFonts w:asciiTheme="minorHAnsi" w:hAnsiTheme="minorHAnsi"/>
        </w:rPr>
        <w:t>;</w:t>
      </w:r>
    </w:p>
    <w:p w14:paraId="1DE87944" w14:textId="2C171AA9" w:rsidR="007C5408" w:rsidRDefault="007C5408" w:rsidP="004709F4">
      <w:pPr>
        <w:pStyle w:val="Akapitzlist"/>
        <w:numPr>
          <w:ilvl w:val="0"/>
          <w:numId w:val="33"/>
        </w:numPr>
        <w:spacing w:before="0" w:after="120"/>
        <w:ind w:left="641" w:hanging="357"/>
        <w:rPr>
          <w:rFonts w:asciiTheme="minorHAnsi" w:hAnsiTheme="minorHAnsi"/>
        </w:rPr>
      </w:pPr>
      <w:r w:rsidRPr="00410127">
        <w:rPr>
          <w:rFonts w:asciiTheme="minorHAnsi" w:hAnsiTheme="minorHAnsi"/>
        </w:rPr>
        <w:t>oświadczenia o</w:t>
      </w:r>
      <w:r>
        <w:rPr>
          <w:rFonts w:asciiTheme="minorHAnsi" w:hAnsiTheme="minorHAnsi"/>
        </w:rPr>
        <w:t xml:space="preserve"> kwalifikowalności podmiotu ubiegającego się o dofinansowanie w ramach FEP 2021-2027 w zakresie </w:t>
      </w:r>
      <w:r w:rsidRPr="00410127">
        <w:rPr>
          <w:rFonts w:asciiTheme="minorHAnsi" w:hAnsiTheme="minorHAnsi"/>
        </w:rPr>
        <w:t>braku działań sprzecznych z zasadami niedyskryminacji ze względu na</w:t>
      </w:r>
      <w:r>
        <w:rPr>
          <w:rFonts w:asciiTheme="minorHAnsi" w:hAnsiTheme="minorHAnsi"/>
        </w:rPr>
        <w:t> </w:t>
      </w:r>
      <w:r w:rsidRPr="00410127">
        <w:rPr>
          <w:rFonts w:asciiTheme="minorHAnsi" w:hAnsiTheme="minorHAnsi"/>
        </w:rPr>
        <w:t>płeć, rasę lub pochodzenie etniczne, religię lub światopogląd, niepełnosprawność, wiek lub</w:t>
      </w:r>
      <w:r>
        <w:rPr>
          <w:rFonts w:asciiTheme="minorHAnsi" w:hAnsiTheme="minorHAnsi"/>
        </w:rPr>
        <w:t> </w:t>
      </w:r>
      <w:r w:rsidRPr="00410127">
        <w:rPr>
          <w:rFonts w:asciiTheme="minorHAnsi" w:hAnsiTheme="minorHAnsi"/>
        </w:rPr>
        <w:t xml:space="preserve">orientację seksualną, którego wzór </w:t>
      </w:r>
      <w:r w:rsidRPr="00670250">
        <w:rPr>
          <w:rFonts w:asciiTheme="minorHAnsi" w:hAnsiTheme="minorHAnsi"/>
        </w:rPr>
        <w:t xml:space="preserve">stanowi załącznik nr </w:t>
      </w:r>
      <w:r w:rsidR="00581F66" w:rsidRPr="00670250">
        <w:rPr>
          <w:rFonts w:asciiTheme="minorHAnsi" w:hAnsiTheme="minorHAnsi"/>
        </w:rPr>
        <w:t>1</w:t>
      </w:r>
      <w:r w:rsidR="00670250" w:rsidRPr="00670250">
        <w:rPr>
          <w:rFonts w:asciiTheme="minorHAnsi" w:hAnsiTheme="minorHAnsi"/>
        </w:rPr>
        <w:t>2</w:t>
      </w:r>
      <w:r w:rsidRPr="00670250">
        <w:rPr>
          <w:rFonts w:asciiTheme="minorHAnsi" w:hAnsiTheme="minorHAnsi"/>
        </w:rPr>
        <w:t xml:space="preserve"> do niniejszego regulaminu</w:t>
      </w:r>
      <w:r w:rsidRPr="00410127">
        <w:rPr>
          <w:rStyle w:val="Odwoanieprzypisudolnego"/>
          <w:rFonts w:asciiTheme="minorHAnsi" w:hAnsiTheme="minorHAnsi"/>
        </w:rPr>
        <w:footnoteReference w:id="31"/>
      </w:r>
      <w:r>
        <w:rPr>
          <w:rFonts w:asciiTheme="minorHAnsi" w:hAnsiTheme="minorHAnsi"/>
        </w:rPr>
        <w:t>;</w:t>
      </w:r>
    </w:p>
    <w:p w14:paraId="0F36296E" w14:textId="2D433650" w:rsidR="00581F66" w:rsidRPr="00581F66" w:rsidRDefault="00581F66" w:rsidP="004709F4">
      <w:pPr>
        <w:pStyle w:val="Akapitzlist"/>
        <w:numPr>
          <w:ilvl w:val="0"/>
          <w:numId w:val="33"/>
        </w:numPr>
        <w:spacing w:before="0" w:after="120"/>
        <w:ind w:left="641" w:hanging="357"/>
        <w:rPr>
          <w:rFonts w:asciiTheme="minorHAnsi" w:hAnsiTheme="minorHAnsi"/>
        </w:rPr>
      </w:pPr>
      <w:r w:rsidRPr="00581F66">
        <w:rPr>
          <w:rFonts w:asciiTheme="minorHAnsi" w:hAnsiTheme="minorHAnsi"/>
        </w:rPr>
        <w:t>oświadczenia o kwalifikowalności podatku od towarów i usług beneficjenta oraz oświadczenia o kwalifikowalności podatku od towarów i usług partnera (jeżeli projekt realizowany jest w</w:t>
      </w:r>
      <w:r w:rsidR="007D7B26">
        <w:rPr>
          <w:rFonts w:asciiTheme="minorHAnsi" w:hAnsiTheme="minorHAnsi"/>
        </w:rPr>
        <w:t> </w:t>
      </w:r>
      <w:r w:rsidRPr="00581F66">
        <w:rPr>
          <w:rFonts w:asciiTheme="minorHAnsi" w:hAnsiTheme="minorHAnsi"/>
        </w:rPr>
        <w:t xml:space="preserve">partnerstwie), których wzory </w:t>
      </w:r>
      <w:r w:rsidRPr="00670250">
        <w:rPr>
          <w:rFonts w:asciiTheme="minorHAnsi" w:hAnsiTheme="minorHAnsi"/>
        </w:rPr>
        <w:t xml:space="preserve">stanowią załączniki nr </w:t>
      </w:r>
      <w:r w:rsidR="00670250" w:rsidRPr="00670250">
        <w:rPr>
          <w:rFonts w:asciiTheme="minorHAnsi" w:hAnsiTheme="minorHAnsi"/>
        </w:rPr>
        <w:t>19</w:t>
      </w:r>
      <w:r w:rsidRPr="00670250">
        <w:rPr>
          <w:rFonts w:asciiTheme="minorHAnsi" w:hAnsiTheme="minorHAnsi"/>
        </w:rPr>
        <w:t xml:space="preserve"> i 2</w:t>
      </w:r>
      <w:r w:rsidR="00670250" w:rsidRPr="00670250">
        <w:rPr>
          <w:rFonts w:asciiTheme="minorHAnsi" w:hAnsiTheme="minorHAnsi"/>
        </w:rPr>
        <w:t>0</w:t>
      </w:r>
      <w:r w:rsidRPr="00670250">
        <w:rPr>
          <w:rFonts w:asciiTheme="minorHAnsi" w:hAnsiTheme="minorHAnsi"/>
        </w:rPr>
        <w:t xml:space="preserve"> do niniejszego</w:t>
      </w:r>
      <w:r w:rsidRPr="00581F66">
        <w:rPr>
          <w:rFonts w:asciiTheme="minorHAnsi" w:hAnsiTheme="minorHAnsi"/>
        </w:rPr>
        <w:t xml:space="preserve"> regulaminu. Załączniki wymagane w dwóch egzemplarzach</w:t>
      </w:r>
      <w:r>
        <w:rPr>
          <w:rStyle w:val="Odwoanieprzypisudolnego"/>
          <w:rFonts w:asciiTheme="minorHAnsi" w:hAnsiTheme="minorHAnsi"/>
        </w:rPr>
        <w:footnoteReference w:id="32"/>
      </w:r>
      <w:r w:rsidR="00616821">
        <w:rPr>
          <w:rFonts w:asciiTheme="minorHAnsi" w:hAnsiTheme="minorHAnsi"/>
        </w:rPr>
        <w:t>.</w:t>
      </w:r>
    </w:p>
    <w:p w14:paraId="1EB8212F"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Powyższe dokumenty (załączniki) powinny zostać złożone w oryginale lub w formie kopii poświadczonych za zgodność z oryginałem przez osobę/by uprawnioną/e do reprezentowania wnioskodawcy.</w:t>
      </w:r>
    </w:p>
    <w:p w14:paraId="18DDC179"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IZ FEP może wymagać od wnioskodawcy złożenia także innych niewymienionych wyżej dokumentów, jeżeli są one niezbędne do ustalenia stanu faktycznego i prawnego związanego z aplikowaniem o środki z FEP 2021-2027.</w:t>
      </w:r>
    </w:p>
    <w:p w14:paraId="0E53F7AE"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 xml:space="preserve">IZ FEP dokonuje weryfikacji wszystkich wymaganych załączników pod względem formalno-prawnym w kolejności zgodnej z terminem ich dostarczenia. </w:t>
      </w:r>
    </w:p>
    <w:p w14:paraId="465194F1" w14:textId="46D37A7F" w:rsidR="007C5408" w:rsidRPr="008A610E" w:rsidRDefault="007C5408" w:rsidP="007C5408">
      <w:pPr>
        <w:rPr>
          <w:rFonts w:asciiTheme="minorHAnsi" w:hAnsiTheme="minorHAnsi" w:cstheme="minorHAnsi"/>
        </w:rPr>
      </w:pPr>
      <w:r w:rsidRPr="008A610E">
        <w:rPr>
          <w:rFonts w:asciiTheme="minorHAnsi" w:hAnsiTheme="minorHAnsi" w:cstheme="minorHAnsi"/>
        </w:rPr>
        <w:t>Przed podpisaniem umowy o dofinansowanie projektu IZ FEP ustala także, na podstawie informacji uzyskanej z rejestru prowadzonego przez Ministerstwo Finansów, czy wnioskodawca i partner</w:t>
      </w:r>
      <w:r w:rsidR="00B95335">
        <w:rPr>
          <w:rFonts w:asciiTheme="minorHAnsi" w:hAnsiTheme="minorHAnsi" w:cstheme="minorHAnsi"/>
        </w:rPr>
        <w:t>/</w:t>
      </w:r>
      <w:proofErr w:type="spellStart"/>
      <w:r w:rsidR="00B95335">
        <w:rPr>
          <w:rFonts w:asciiTheme="minorHAnsi" w:hAnsiTheme="minorHAnsi" w:cstheme="minorHAnsi"/>
        </w:rPr>
        <w:t>r</w:t>
      </w:r>
      <w:r w:rsidRPr="008A610E">
        <w:rPr>
          <w:rFonts w:asciiTheme="minorHAnsi" w:hAnsiTheme="minorHAnsi" w:cstheme="minorHAnsi"/>
        </w:rPr>
        <w:t>zy</w:t>
      </w:r>
      <w:proofErr w:type="spellEnd"/>
      <w:r w:rsidRPr="008A610E">
        <w:rPr>
          <w:rFonts w:asciiTheme="minorHAnsi" w:hAnsiTheme="minorHAnsi" w:cstheme="minorHAnsi"/>
        </w:rPr>
        <w:t xml:space="preserve"> nie</w:t>
      </w:r>
      <w:r w:rsidRPr="008A610E">
        <w:rPr>
          <w:rFonts w:asciiTheme="minorHAnsi" w:hAnsiTheme="minorHAnsi" w:cstheme="minorHAnsi"/>
          <w:szCs w:val="22"/>
        </w:rPr>
        <w:t> </w:t>
      </w:r>
      <w:r w:rsidRPr="008A610E">
        <w:rPr>
          <w:rFonts w:asciiTheme="minorHAnsi" w:hAnsiTheme="minorHAnsi" w:cstheme="minorHAnsi"/>
        </w:rPr>
        <w:t>podlega/ją wykluczeniu, o którym mowa w art. 207 UFP</w:t>
      </w:r>
      <w:r w:rsidR="00B95335">
        <w:rPr>
          <w:rFonts w:asciiTheme="minorHAnsi" w:hAnsiTheme="minorHAnsi" w:cstheme="minorHAnsi"/>
        </w:rPr>
        <w:t>, jeżeli projekt realizowany jest w partnerstwie</w:t>
      </w:r>
      <w:r w:rsidRPr="008A610E">
        <w:rPr>
          <w:rFonts w:asciiTheme="minorHAnsi" w:hAnsiTheme="minorHAnsi" w:cstheme="minorHAnsi"/>
        </w:rPr>
        <w:t>.</w:t>
      </w:r>
    </w:p>
    <w:p w14:paraId="42CBCD5F" w14:textId="0687537D" w:rsidR="007C5408" w:rsidRPr="008A610E" w:rsidRDefault="007C5408" w:rsidP="007C5408">
      <w:pPr>
        <w:rPr>
          <w:rFonts w:asciiTheme="minorHAnsi" w:hAnsiTheme="minorHAnsi" w:cstheme="minorHAnsi"/>
        </w:rPr>
      </w:pPr>
      <w:r w:rsidRPr="008A610E">
        <w:rPr>
          <w:rFonts w:asciiTheme="minorHAnsi" w:hAnsiTheme="minorHAnsi" w:cstheme="minorHAnsi"/>
        </w:rPr>
        <w:t xml:space="preserve">Pozytywna weryfikacja przedłożonych dokumentów umożliwia sporządzenie projektu umowy o dofinansowanie, który przedstawiany jest do podpisu wnioskodawcy (partnerowi wiodącemu </w:t>
      </w:r>
      <w:r w:rsidRPr="008A610E">
        <w:rPr>
          <w:rFonts w:asciiTheme="minorHAnsi" w:hAnsiTheme="minorHAnsi" w:cstheme="minorHAnsi"/>
          <w:szCs w:val="22"/>
        </w:rPr>
        <w:t xml:space="preserve">– </w:t>
      </w:r>
      <w:r w:rsidRPr="008A610E">
        <w:rPr>
          <w:rFonts w:asciiTheme="minorHAnsi" w:hAnsiTheme="minorHAnsi" w:cstheme="minorHAnsi"/>
        </w:rPr>
        <w:t>w przypadku, gdy projekt realizowany jest w partnerstwie). Wzory um</w:t>
      </w:r>
      <w:r w:rsidR="00B95335">
        <w:rPr>
          <w:rFonts w:asciiTheme="minorHAnsi" w:hAnsiTheme="minorHAnsi" w:cstheme="minorHAnsi"/>
        </w:rPr>
        <w:t>ów</w:t>
      </w:r>
      <w:r w:rsidRPr="008A610E">
        <w:rPr>
          <w:rFonts w:asciiTheme="minorHAnsi" w:hAnsiTheme="minorHAnsi" w:cstheme="minorHAnsi"/>
        </w:rPr>
        <w:t xml:space="preserve"> o dofinansowanie projektu stanowią </w:t>
      </w:r>
      <w:r w:rsidRPr="00670250">
        <w:rPr>
          <w:rFonts w:asciiTheme="minorHAnsi" w:hAnsiTheme="minorHAnsi" w:cstheme="minorHAnsi"/>
        </w:rPr>
        <w:t xml:space="preserve">załączniki </w:t>
      </w:r>
      <w:r w:rsidR="000F16EB" w:rsidRPr="00670250">
        <w:rPr>
          <w:rFonts w:asciiTheme="minorHAnsi" w:hAnsiTheme="minorHAnsi" w:cstheme="minorHAnsi"/>
        </w:rPr>
        <w:t xml:space="preserve">nr </w:t>
      </w:r>
      <w:r w:rsidR="00517BA1">
        <w:rPr>
          <w:rFonts w:asciiTheme="minorHAnsi" w:hAnsiTheme="minorHAnsi" w:cstheme="minorHAnsi"/>
        </w:rPr>
        <w:t>4</w:t>
      </w:r>
      <w:r w:rsidR="004D31C6" w:rsidRPr="00670250">
        <w:rPr>
          <w:rFonts w:asciiTheme="minorHAnsi" w:hAnsiTheme="minorHAnsi" w:cstheme="minorHAnsi"/>
        </w:rPr>
        <w:t xml:space="preserve"> </w:t>
      </w:r>
      <w:r w:rsidR="000F16EB" w:rsidRPr="00670250">
        <w:rPr>
          <w:rFonts w:asciiTheme="minorHAnsi" w:hAnsiTheme="minorHAnsi" w:cstheme="minorHAnsi"/>
        </w:rPr>
        <w:t>i</w:t>
      </w:r>
      <w:r w:rsidR="00670250" w:rsidRPr="00670250">
        <w:rPr>
          <w:rFonts w:asciiTheme="minorHAnsi" w:hAnsiTheme="minorHAnsi" w:cstheme="minorHAnsi"/>
        </w:rPr>
        <w:t xml:space="preserve"> </w:t>
      </w:r>
      <w:r w:rsidR="00517BA1">
        <w:rPr>
          <w:rFonts w:asciiTheme="minorHAnsi" w:hAnsiTheme="minorHAnsi" w:cstheme="minorHAnsi"/>
        </w:rPr>
        <w:t>5</w:t>
      </w:r>
      <w:r w:rsidR="004D31C6" w:rsidRPr="00670250">
        <w:rPr>
          <w:rFonts w:asciiTheme="minorHAnsi" w:hAnsiTheme="minorHAnsi" w:cstheme="minorHAnsi"/>
        </w:rPr>
        <w:t xml:space="preserve"> </w:t>
      </w:r>
      <w:r w:rsidRPr="00670250">
        <w:rPr>
          <w:rFonts w:asciiTheme="minorHAnsi" w:hAnsiTheme="minorHAnsi" w:cstheme="minorHAnsi"/>
        </w:rPr>
        <w:t>do niniejszego regulaminu</w:t>
      </w:r>
      <w:r w:rsidRPr="008A610E">
        <w:rPr>
          <w:rFonts w:asciiTheme="minorHAnsi" w:hAnsiTheme="minorHAnsi" w:cstheme="minorHAnsi"/>
        </w:rPr>
        <w:t>.</w:t>
      </w:r>
    </w:p>
    <w:p w14:paraId="1F929DF7" w14:textId="77777777" w:rsidR="007C5408" w:rsidRPr="008A610E" w:rsidRDefault="007C5408" w:rsidP="00D75B1F">
      <w:pPr>
        <w:keepLines w:val="0"/>
        <w:rPr>
          <w:rFonts w:asciiTheme="minorHAnsi" w:hAnsiTheme="minorHAnsi" w:cstheme="minorHAnsi"/>
        </w:rPr>
      </w:pPr>
      <w:r w:rsidRPr="008A610E">
        <w:rPr>
          <w:rFonts w:asciiTheme="minorHAnsi" w:hAnsiTheme="minorHAnsi" w:cstheme="minorHAnsi"/>
        </w:rPr>
        <w:t>Możliwe jest zawarcie umowy w siedzibie IZ FEP lub w formie korespondencyjnej. Wybór sposobu zawierania umowy należy do wnioskodawcy.</w:t>
      </w:r>
    </w:p>
    <w:p w14:paraId="56C2C826" w14:textId="77777777" w:rsidR="007C5408" w:rsidRPr="008A610E" w:rsidRDefault="007C5408" w:rsidP="00D75B1F">
      <w:pPr>
        <w:keepLines w:val="0"/>
        <w:rPr>
          <w:rFonts w:asciiTheme="minorHAnsi" w:hAnsiTheme="minorHAnsi" w:cstheme="minorHAnsi"/>
        </w:rPr>
      </w:pPr>
      <w:r w:rsidRPr="008A610E">
        <w:rPr>
          <w:rFonts w:asciiTheme="minorHAnsi" w:hAnsiTheme="minorHAnsi" w:cstheme="minorHAnsi"/>
        </w:rPr>
        <w:lastRenderedPageBreak/>
        <w:t>Zawierając umowę o dofinansowanie projektu w formie korespondencyjnej IZ FEP, po stwierdzeniu poprawności wszystkich przedłożonych dokumentów, przesyła wnioskodawcy dwa egzemplarze umowy o dofinansowanie projektu z prośbą o ich podpisanie przez osobę/y uprawnioną/e do</w:t>
      </w:r>
      <w:r w:rsidRPr="008A610E">
        <w:rPr>
          <w:rFonts w:asciiTheme="minorHAnsi" w:hAnsiTheme="minorHAnsi" w:cstheme="minorHAnsi"/>
          <w:szCs w:val="22"/>
        </w:rPr>
        <w:t> </w:t>
      </w:r>
      <w:r w:rsidRPr="008A610E">
        <w:rPr>
          <w:rFonts w:asciiTheme="minorHAnsi" w:hAnsiTheme="minorHAnsi" w:cstheme="minorHAnsi"/>
        </w:rPr>
        <w:t xml:space="preserve">reprezentowania wnioskodawcy oraz niezwłoczne ich odesłanie do IZ FEP. </w:t>
      </w:r>
    </w:p>
    <w:p w14:paraId="09853539"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 xml:space="preserve">Po otrzymaniu podpisanych dwóch egzemplarzy umowy o dofinansowanie projektu, upoważnieni przedstawiciele IZ FEP podpisują oba egzemplarze umowy. </w:t>
      </w:r>
      <w:r w:rsidRPr="008A610E">
        <w:rPr>
          <w:rFonts w:asciiTheme="minorHAnsi" w:hAnsiTheme="minorHAnsi" w:cstheme="minorHAnsi"/>
          <w:b/>
        </w:rPr>
        <w:t>Za datę zawarcia umowy o dofinansowanie projektu uznaje się dzień podpisania umowy przez przedstawicieli IZ FEP</w:t>
      </w:r>
      <w:r w:rsidRPr="008A610E">
        <w:rPr>
          <w:rFonts w:asciiTheme="minorHAnsi" w:hAnsiTheme="minorHAnsi" w:cstheme="minorHAnsi"/>
        </w:rPr>
        <w:t>. Jeden z egzemplarzy podpisanej umowy o dofinansowanie projektu wraz z załącznikami przekazywany jest niezwłocznie beneficjentowi.</w:t>
      </w:r>
    </w:p>
    <w:p w14:paraId="56576FE5" w14:textId="42FBC8FC" w:rsidR="007C5408" w:rsidRDefault="007C5408" w:rsidP="007C5408">
      <w:pPr>
        <w:rPr>
          <w:rFonts w:asciiTheme="minorHAnsi" w:hAnsiTheme="minorHAnsi" w:cstheme="minorHAnsi"/>
        </w:rPr>
      </w:pPr>
      <w:r w:rsidRPr="008A610E">
        <w:rPr>
          <w:rFonts w:asciiTheme="minorHAnsi" w:hAnsiTheme="minorHAnsi" w:cstheme="minorHAnsi"/>
        </w:rPr>
        <w:t>W przypadku zawierania umowy o dofinansowanie projektu w siedzibie IZ FEP, po stwierdzeniu poprawności wszystkich przedłożonych dokumentów, sporządzana jest umowa i przedkładana do podpisu stronom w ustalonym wcześniej terminie (co do zasady, w terminie 20 dni roboczych od dnia stwierdzenia poprawności wszystkich przedłożonych dokumentów).</w:t>
      </w:r>
    </w:p>
    <w:p w14:paraId="42B9F575" w14:textId="77777777" w:rsidR="004D31C6" w:rsidRPr="00E31547" w:rsidRDefault="004D31C6" w:rsidP="004D31C6">
      <w:pPr>
        <w:rPr>
          <w:rFonts w:asciiTheme="minorHAnsi" w:hAnsiTheme="minorHAnsi"/>
        </w:rPr>
      </w:pPr>
      <w:r w:rsidRPr="00E366EB">
        <w:rPr>
          <w:rFonts w:asciiTheme="minorHAnsi" w:hAnsiTheme="minorHAnsi"/>
        </w:rPr>
        <w:t>W przypadku jednostek sektora finansów publicznych dodatkowo na umowie o dofinansowanie projektu wymagana jest kontrasygnata skarbnika/głównego księgowego beneficjenta.</w:t>
      </w:r>
    </w:p>
    <w:p w14:paraId="2F4CA991" w14:textId="73185FDB" w:rsidR="006E5B6F" w:rsidRPr="00410127" w:rsidRDefault="00621A55" w:rsidP="00AC426C">
      <w:pPr>
        <w:pStyle w:val="Nagwek3"/>
        <w:ind w:left="493"/>
        <w:rPr>
          <w:rFonts w:asciiTheme="minorHAnsi" w:hAnsiTheme="minorHAnsi"/>
        </w:rPr>
      </w:pPr>
      <w:bookmarkStart w:id="276" w:name="_Toc189657717"/>
      <w:r w:rsidRPr="00410127">
        <w:rPr>
          <w:rFonts w:asciiTheme="minorHAnsi" w:hAnsiTheme="minorHAnsi"/>
        </w:rPr>
        <w:t>Odmowa podpisania umowy o dofinansowanie projektu</w:t>
      </w:r>
      <w:bookmarkEnd w:id="275"/>
      <w:bookmarkEnd w:id="276"/>
    </w:p>
    <w:p w14:paraId="6D4AD145" w14:textId="77777777" w:rsidR="007C5408" w:rsidRPr="008A610E" w:rsidRDefault="007C5408" w:rsidP="007C5408">
      <w:pPr>
        <w:rPr>
          <w:rFonts w:asciiTheme="minorHAnsi" w:hAnsiTheme="minorHAnsi" w:cstheme="minorHAnsi"/>
        </w:rPr>
      </w:pPr>
      <w:bookmarkStart w:id="277" w:name="_Toc138234634"/>
      <w:r w:rsidRPr="008A610E">
        <w:rPr>
          <w:rFonts w:asciiTheme="minorHAnsi" w:hAnsiTheme="minorHAnsi" w:cstheme="minorHAnsi"/>
        </w:rPr>
        <w:t>Niewypełnienie przez wnioskodawcę któregokolwiek z wyżej wymienionych warunków, w szczególności niezłożenie wszystkich wymaganych załączników lub ich nieterminowe złożenie, może skutkować odmową przez IZ FEP podpisania umowy o dofinansowanie projektu.</w:t>
      </w:r>
    </w:p>
    <w:p w14:paraId="6A4B464A"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IZ FEP może również odmówić podpisania umowy o dofinansowanie projektu z wnioskodawcą w przypadku braku dostępności środków finansowych możliwych do zaangażowania w ramach Priorytetu w danym miesiącu (uzależnionej od bieżącego kursu EUR).</w:t>
      </w:r>
    </w:p>
    <w:p w14:paraId="64D47965" w14:textId="142A6603" w:rsidR="007C5408" w:rsidRPr="008A610E" w:rsidRDefault="007C5408" w:rsidP="007C5408">
      <w:pPr>
        <w:rPr>
          <w:rFonts w:asciiTheme="minorHAnsi" w:hAnsiTheme="minorHAnsi" w:cstheme="minorHAnsi"/>
        </w:rPr>
      </w:pPr>
      <w:r w:rsidRPr="008A610E">
        <w:rPr>
          <w:rFonts w:asciiTheme="minorHAnsi" w:hAnsiTheme="minorHAnsi" w:cstheme="minorHAnsi"/>
        </w:rPr>
        <w:t>IZ FEP odmówi podpisania umowy o dofinansowanie projektu w przypadku, gdy uzyska z rejestru prowadzonego przez Ministerstwo Finansów informację, że partner</w:t>
      </w:r>
      <w:r w:rsidR="00B95335">
        <w:rPr>
          <w:rFonts w:asciiTheme="minorHAnsi" w:hAnsiTheme="minorHAnsi" w:cstheme="minorHAnsi"/>
        </w:rPr>
        <w:t>/</w:t>
      </w:r>
      <w:proofErr w:type="spellStart"/>
      <w:r w:rsidR="00B95335">
        <w:rPr>
          <w:rFonts w:asciiTheme="minorHAnsi" w:hAnsiTheme="minorHAnsi" w:cstheme="minorHAnsi"/>
        </w:rPr>
        <w:t>r</w:t>
      </w:r>
      <w:r w:rsidRPr="008A610E">
        <w:rPr>
          <w:rFonts w:asciiTheme="minorHAnsi" w:hAnsiTheme="minorHAnsi" w:cstheme="minorHAnsi"/>
        </w:rPr>
        <w:t>zy</w:t>
      </w:r>
      <w:proofErr w:type="spellEnd"/>
      <w:r w:rsidRPr="008A610E">
        <w:rPr>
          <w:rFonts w:asciiTheme="minorHAnsi" w:hAnsiTheme="minorHAnsi" w:cstheme="minorHAnsi"/>
        </w:rPr>
        <w:t xml:space="preserve"> podlega/ją wykluczeniu, o którym mowa w art. 207 UFP.</w:t>
      </w:r>
    </w:p>
    <w:p w14:paraId="464202D7" w14:textId="7F54D7DE" w:rsidR="007C5408" w:rsidRPr="008A610E" w:rsidRDefault="007C5408" w:rsidP="007C5408">
      <w:pPr>
        <w:rPr>
          <w:rFonts w:asciiTheme="minorHAnsi" w:hAnsiTheme="minorHAnsi" w:cstheme="minorHAnsi"/>
        </w:rPr>
      </w:pPr>
      <w:r w:rsidRPr="008A610E">
        <w:rPr>
          <w:rFonts w:asciiTheme="minorHAnsi" w:hAnsiTheme="minorHAnsi" w:cstheme="minorHAnsi"/>
        </w:rPr>
        <w:t>W uzasadnionych przypadkach IZ FEP</w:t>
      </w:r>
      <w:r w:rsidR="00B95335">
        <w:rPr>
          <w:rFonts w:asciiTheme="minorHAnsi" w:hAnsiTheme="minorHAnsi" w:cstheme="minorHAnsi"/>
        </w:rPr>
        <w:t>, na podstawie art. 61 ust.4 ustawy wdrożeniowej,</w:t>
      </w:r>
      <w:r w:rsidRPr="008A610E">
        <w:rPr>
          <w:rFonts w:asciiTheme="minorHAnsi" w:hAnsiTheme="minorHAnsi" w:cstheme="minorHAnsi"/>
        </w:rPr>
        <w:t xml:space="preserve"> może odmówić zawarcia umowy o dofinansowanie projektu, jeżeli zachodzi obawa wyrządzenia szkody w mieniu publicznym w następstwie zawarcia umowy o dofinansowanie projektu.</w:t>
      </w:r>
    </w:p>
    <w:p w14:paraId="6D73C234"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IZ FEP pisemnie informuje wnioskodawcę o podjęciu decyzji o odmowie podpisania umowy o dofinansowanie projektu.</w:t>
      </w:r>
    </w:p>
    <w:p w14:paraId="0CEE2567" w14:textId="77777777" w:rsidR="007C5408" w:rsidRPr="008A610E" w:rsidRDefault="007C5408" w:rsidP="007C5408">
      <w:pPr>
        <w:rPr>
          <w:rFonts w:asciiTheme="minorHAnsi" w:hAnsiTheme="minorHAnsi" w:cstheme="minorHAnsi"/>
        </w:rPr>
      </w:pPr>
      <w:bookmarkStart w:id="278" w:name="_Toc436213508"/>
      <w:bookmarkStart w:id="279" w:name="_Toc440885233"/>
      <w:r w:rsidRPr="008A610E">
        <w:rPr>
          <w:rFonts w:asciiTheme="minorHAnsi" w:hAnsiTheme="minorHAnsi" w:cstheme="minorHAnsi"/>
        </w:rPr>
        <w:t>Także wnioskodawca może zrezygnować z przyznanego mu dofinansowania i odmówić podpisania umowy o dofinansowanie projektu z IZ FEP. W tym celu przesyła do IZ FEP pisemny wniosek w tej sprawie.</w:t>
      </w:r>
      <w:bookmarkEnd w:id="278"/>
      <w:bookmarkEnd w:id="279"/>
    </w:p>
    <w:p w14:paraId="366C0823" w14:textId="2E8CE36E" w:rsidR="006A734C" w:rsidRPr="00410127" w:rsidRDefault="00AF6DF6" w:rsidP="00AC426C">
      <w:pPr>
        <w:pStyle w:val="Nagwek2"/>
        <w:rPr>
          <w:rFonts w:asciiTheme="minorHAnsi" w:hAnsiTheme="minorHAnsi"/>
        </w:rPr>
      </w:pPr>
      <w:bookmarkStart w:id="280" w:name="_Toc188625376"/>
      <w:bookmarkStart w:id="281" w:name="_Toc188625828"/>
      <w:bookmarkStart w:id="282" w:name="_Toc189132579"/>
      <w:bookmarkStart w:id="283" w:name="_Toc189657727"/>
      <w:bookmarkStart w:id="284" w:name="_Toc188625377"/>
      <w:bookmarkStart w:id="285" w:name="_Toc188625829"/>
      <w:bookmarkStart w:id="286" w:name="_Toc189132580"/>
      <w:bookmarkStart w:id="287" w:name="_Toc189657728"/>
      <w:bookmarkStart w:id="288" w:name="_Toc448399242"/>
      <w:bookmarkStart w:id="289" w:name="_Toc422301684"/>
      <w:bookmarkStart w:id="290" w:name="_Toc440885235"/>
      <w:bookmarkStart w:id="291" w:name="_Toc447262919"/>
      <w:bookmarkStart w:id="292" w:name="_Toc136253566"/>
      <w:bookmarkStart w:id="293" w:name="_Toc138234635"/>
      <w:bookmarkStart w:id="294" w:name="_Toc189657729"/>
      <w:bookmarkEnd w:id="277"/>
      <w:bookmarkEnd w:id="280"/>
      <w:bookmarkEnd w:id="281"/>
      <w:bookmarkEnd w:id="282"/>
      <w:bookmarkEnd w:id="283"/>
      <w:bookmarkEnd w:id="284"/>
      <w:bookmarkEnd w:id="285"/>
      <w:bookmarkEnd w:id="286"/>
      <w:bookmarkEnd w:id="287"/>
      <w:r w:rsidRPr="00410127">
        <w:rPr>
          <w:rFonts w:asciiTheme="minorHAnsi" w:hAnsiTheme="minorHAnsi"/>
        </w:rPr>
        <w:lastRenderedPageBreak/>
        <w:t>Postanowienia końcowe</w:t>
      </w:r>
      <w:bookmarkEnd w:id="288"/>
      <w:bookmarkEnd w:id="289"/>
      <w:bookmarkEnd w:id="290"/>
      <w:bookmarkEnd w:id="291"/>
      <w:bookmarkEnd w:id="292"/>
      <w:bookmarkEnd w:id="293"/>
      <w:bookmarkEnd w:id="294"/>
    </w:p>
    <w:p w14:paraId="6E39C4A5" w14:textId="7AC107FB" w:rsidR="00DC4DE9" w:rsidRPr="00410127" w:rsidRDefault="00DC4DE9" w:rsidP="00AC426C">
      <w:pPr>
        <w:pStyle w:val="Nagwek3"/>
        <w:ind w:left="493"/>
        <w:rPr>
          <w:rFonts w:asciiTheme="minorHAnsi" w:hAnsiTheme="minorHAnsi"/>
        </w:rPr>
      </w:pPr>
      <w:bookmarkStart w:id="295" w:name="_Toc136253567"/>
      <w:bookmarkStart w:id="296" w:name="_Toc138234636"/>
      <w:bookmarkStart w:id="297" w:name="_Toc189657730"/>
      <w:r w:rsidRPr="00410127">
        <w:rPr>
          <w:rFonts w:asciiTheme="minorHAnsi" w:hAnsiTheme="minorHAnsi"/>
        </w:rPr>
        <w:t>Zmiana regulaminu wyboru projektów</w:t>
      </w:r>
      <w:bookmarkEnd w:id="295"/>
      <w:bookmarkEnd w:id="296"/>
      <w:bookmarkEnd w:id="297"/>
      <w:r w:rsidRPr="00410127">
        <w:rPr>
          <w:rFonts w:asciiTheme="minorHAnsi" w:hAnsiTheme="minorHAnsi"/>
        </w:rPr>
        <w:t xml:space="preserve"> </w:t>
      </w:r>
    </w:p>
    <w:p w14:paraId="5DF142D5" w14:textId="77777777" w:rsidR="007C5408" w:rsidRPr="008A610E" w:rsidRDefault="007C5408" w:rsidP="001026CA">
      <w:pPr>
        <w:pStyle w:val="Akapitzlist"/>
        <w:keepLines w:val="0"/>
        <w:numPr>
          <w:ilvl w:val="0"/>
          <w:numId w:val="34"/>
        </w:numPr>
        <w:autoSpaceDE w:val="0"/>
        <w:autoSpaceDN w:val="0"/>
        <w:adjustRightInd w:val="0"/>
        <w:spacing w:after="120"/>
        <w:ind w:left="425" w:hanging="357"/>
        <w:rPr>
          <w:rFonts w:asciiTheme="minorHAnsi" w:hAnsiTheme="minorHAnsi" w:cstheme="minorHAnsi"/>
          <w:color w:val="000000"/>
          <w:szCs w:val="22"/>
        </w:rPr>
      </w:pPr>
      <w:bookmarkStart w:id="298" w:name="_Toc130209587"/>
      <w:bookmarkStart w:id="299" w:name="_Toc136253569"/>
      <w:bookmarkStart w:id="300" w:name="_Toc138234637"/>
      <w:r w:rsidRPr="008A610E">
        <w:rPr>
          <w:rFonts w:asciiTheme="minorHAnsi" w:hAnsiTheme="minorHAnsi" w:cstheme="minorHAnsi"/>
          <w:color w:val="000000"/>
          <w:szCs w:val="22"/>
        </w:rPr>
        <w:t xml:space="preserve">ION zastrzega sobie prawo do wprowadzania zmian w niniejszym regulaminie w trakcie trwania naboru do czasu zakończenia postępowania (z zastrzeżeniem zmian skutkujących nierównym traktowaniem wnioskodawców). </w:t>
      </w:r>
    </w:p>
    <w:p w14:paraId="0B9DD181" w14:textId="77777777" w:rsidR="007C5408" w:rsidRPr="008A610E" w:rsidRDefault="007C5408" w:rsidP="00EA5A5D">
      <w:pPr>
        <w:pStyle w:val="Akapitzlist"/>
        <w:keepLines w:val="0"/>
        <w:numPr>
          <w:ilvl w:val="1"/>
          <w:numId w:val="35"/>
        </w:numPr>
        <w:autoSpaceDE w:val="0"/>
        <w:autoSpaceDN w:val="0"/>
        <w:adjustRightInd w:val="0"/>
        <w:spacing w:before="0" w:after="120"/>
        <w:ind w:left="993" w:hanging="426"/>
        <w:rPr>
          <w:rFonts w:asciiTheme="minorHAnsi" w:hAnsiTheme="minorHAnsi" w:cstheme="minorHAnsi"/>
          <w:color w:val="000000"/>
          <w:szCs w:val="22"/>
        </w:rPr>
      </w:pPr>
      <w:r w:rsidRPr="008A610E">
        <w:rPr>
          <w:rFonts w:asciiTheme="minorHAnsi" w:hAnsiTheme="minorHAnsi" w:cstheme="minorHAnsi"/>
          <w:color w:val="000000"/>
          <w:szCs w:val="22"/>
        </w:rPr>
        <w:t>ION może zmieniać regulamin wyboru projektów, za wyjątkiem wskazania sposobu wyboru projektów do dofinansowania oraz jego opisu i wskazania właściwego systemu teleinformatycznego, w którym można złożyć wniosek o dofinansowanie projektu</w:t>
      </w:r>
    </w:p>
    <w:p w14:paraId="407AF976" w14:textId="77777777" w:rsidR="007C5408" w:rsidRPr="008A610E" w:rsidRDefault="007C5408" w:rsidP="00EA5A5D">
      <w:pPr>
        <w:pStyle w:val="Akapitzlist"/>
        <w:keepLines w:val="0"/>
        <w:numPr>
          <w:ilvl w:val="1"/>
          <w:numId w:val="35"/>
        </w:numPr>
        <w:autoSpaceDE w:val="0"/>
        <w:autoSpaceDN w:val="0"/>
        <w:adjustRightInd w:val="0"/>
        <w:spacing w:before="0" w:after="120"/>
        <w:ind w:left="993" w:hanging="426"/>
        <w:rPr>
          <w:rFonts w:asciiTheme="minorHAnsi" w:hAnsiTheme="minorHAnsi" w:cstheme="minorHAnsi"/>
          <w:color w:val="000000"/>
          <w:szCs w:val="22"/>
        </w:rPr>
      </w:pPr>
      <w:r w:rsidRPr="008A610E">
        <w:rPr>
          <w:rFonts w:asciiTheme="minorHAnsi" w:hAnsiTheme="minorHAnsi" w:cstheme="minorHAnsi"/>
          <w:color w:val="000000"/>
          <w:szCs w:val="22"/>
        </w:rPr>
        <w:t>Zmiana regulaminu wyboru projektów w zakresie kryteriów wyboru projektów jest możliwa wyłącznie w sytuacji, w której w ramach danego postępowania w zakresie wyboru projektów do dofinansowania nie złożono jeszcze wniosku o dofinansowanie projektu. Zmiana ta skutkuje odpowiednim wydłużeniem terminu składania wniosków o dofinansowanie projektu.</w:t>
      </w:r>
    </w:p>
    <w:p w14:paraId="48C0F52A" w14:textId="77777777" w:rsidR="007C5408" w:rsidRPr="008A610E" w:rsidRDefault="007C5408" w:rsidP="00EA5A5D">
      <w:pPr>
        <w:pStyle w:val="Akapitzlist"/>
        <w:keepLines w:val="0"/>
        <w:numPr>
          <w:ilvl w:val="1"/>
          <w:numId w:val="35"/>
        </w:numPr>
        <w:autoSpaceDE w:val="0"/>
        <w:autoSpaceDN w:val="0"/>
        <w:adjustRightInd w:val="0"/>
        <w:spacing w:before="0" w:after="120"/>
        <w:ind w:left="993" w:hanging="426"/>
        <w:rPr>
          <w:rFonts w:asciiTheme="minorHAnsi" w:hAnsiTheme="minorHAnsi" w:cstheme="minorHAnsi"/>
          <w:color w:val="000000"/>
          <w:szCs w:val="22"/>
        </w:rPr>
      </w:pPr>
      <w:r w:rsidRPr="008A610E">
        <w:rPr>
          <w:rFonts w:asciiTheme="minorHAnsi" w:hAnsiTheme="minorHAnsi" w:cstheme="minorHAnsi"/>
          <w:color w:val="000000"/>
          <w:szCs w:val="22"/>
        </w:rPr>
        <w:t>Jeżeli konieczność dokonania zmiany regulaminu wynika z przepisów odrębnych, wyjątków wskazanych w punkcie a nie stosuje się.</w:t>
      </w:r>
    </w:p>
    <w:p w14:paraId="2D8A292C" w14:textId="77777777" w:rsidR="007C5408" w:rsidRPr="008A610E" w:rsidRDefault="007C5408" w:rsidP="00EA5A5D">
      <w:pPr>
        <w:pStyle w:val="Akapitzlist"/>
        <w:keepLines w:val="0"/>
        <w:numPr>
          <w:ilvl w:val="1"/>
          <w:numId w:val="35"/>
        </w:numPr>
        <w:autoSpaceDE w:val="0"/>
        <w:autoSpaceDN w:val="0"/>
        <w:adjustRightInd w:val="0"/>
        <w:spacing w:before="0" w:after="120"/>
        <w:ind w:left="993" w:hanging="426"/>
        <w:rPr>
          <w:rFonts w:asciiTheme="minorHAnsi" w:hAnsiTheme="minorHAnsi" w:cstheme="minorHAnsi"/>
          <w:color w:val="000000"/>
          <w:szCs w:val="22"/>
        </w:rPr>
      </w:pPr>
      <w:r w:rsidRPr="008A610E">
        <w:rPr>
          <w:rFonts w:asciiTheme="minorHAnsi" w:hAnsiTheme="minorHAnsi" w:cstheme="minorHAnsi"/>
          <w:color w:val="000000"/>
          <w:szCs w:val="22"/>
        </w:rPr>
        <w:t xml:space="preserve">Po zakończeniu postępowania w zakresie wyboru projektów do dofinansowania regulamin </w:t>
      </w:r>
      <w:r w:rsidRPr="008A610E">
        <w:rPr>
          <w:rFonts w:asciiTheme="minorHAnsi" w:hAnsiTheme="minorHAnsi" w:cstheme="minorHAnsi"/>
          <w:szCs w:val="22"/>
        </w:rPr>
        <w:t>nie podlega</w:t>
      </w:r>
      <w:r w:rsidRPr="008A610E">
        <w:rPr>
          <w:rFonts w:asciiTheme="minorHAnsi" w:hAnsiTheme="minorHAnsi" w:cstheme="minorHAnsi"/>
          <w:color w:val="000000"/>
          <w:szCs w:val="22"/>
        </w:rPr>
        <w:t xml:space="preserve"> zmianie.</w:t>
      </w:r>
    </w:p>
    <w:p w14:paraId="285A3974" w14:textId="4E1B8A52" w:rsidR="007C5408" w:rsidRPr="007C5408" w:rsidRDefault="007C5408" w:rsidP="001026CA">
      <w:pPr>
        <w:pStyle w:val="Akapitzlist"/>
        <w:numPr>
          <w:ilvl w:val="0"/>
          <w:numId w:val="34"/>
        </w:numPr>
        <w:spacing w:before="0" w:after="120"/>
        <w:ind w:left="426"/>
        <w:rPr>
          <w:rFonts w:asciiTheme="minorHAnsi" w:hAnsiTheme="minorHAnsi" w:cstheme="minorHAnsi"/>
          <w:color w:val="000000"/>
          <w:szCs w:val="22"/>
        </w:rPr>
      </w:pPr>
      <w:r w:rsidRPr="007C5408">
        <w:rPr>
          <w:rFonts w:asciiTheme="minorHAnsi" w:hAnsiTheme="minorHAnsi" w:cstheme="minorHAnsi"/>
          <w:color w:val="000000"/>
          <w:szCs w:val="22"/>
        </w:rPr>
        <w:t xml:space="preserve">W przypadku zmiany niniejszego regulaminu ION zamieszcza na stronie internetowej </w:t>
      </w:r>
      <w:r w:rsidRPr="007C5408">
        <w:rPr>
          <w:rFonts w:asciiTheme="minorHAnsi" w:hAnsiTheme="minorHAnsi" w:cstheme="minorHAnsi"/>
          <w:color w:val="000000"/>
          <w:szCs w:val="22"/>
        </w:rPr>
        <w:br/>
      </w:r>
      <w:hyperlink r:id="rId43" w:history="1">
        <w:r w:rsidRPr="007C5408">
          <w:rPr>
            <w:rStyle w:val="Hipercze"/>
            <w:rFonts w:asciiTheme="minorHAnsi" w:hAnsiTheme="minorHAnsi" w:cstheme="minorHAnsi"/>
            <w:szCs w:val="22"/>
          </w:rPr>
          <w:t>FEP 2021-2027</w:t>
        </w:r>
      </w:hyperlink>
      <w:r w:rsidRPr="007C5408">
        <w:rPr>
          <w:rFonts w:asciiTheme="minorHAnsi" w:hAnsiTheme="minorHAnsi" w:cstheme="minorHAnsi"/>
          <w:color w:val="000000"/>
          <w:szCs w:val="22"/>
        </w:rPr>
        <w:t xml:space="preserve"> oraz na </w:t>
      </w:r>
      <w:hyperlink r:id="rId44" w:history="1">
        <w:r w:rsidRPr="007C5408">
          <w:rPr>
            <w:rStyle w:val="Hipercze"/>
            <w:rFonts w:asciiTheme="minorHAnsi" w:hAnsiTheme="minorHAnsi"/>
          </w:rPr>
          <w:t>Portalu Funduszy Europejskich</w:t>
        </w:r>
      </w:hyperlink>
      <w:r w:rsidRPr="007C5408">
        <w:rPr>
          <w:rFonts w:asciiTheme="minorHAnsi" w:hAnsiTheme="minorHAnsi" w:cstheme="minorHAnsi"/>
          <w:color w:val="000000"/>
          <w:szCs w:val="22"/>
        </w:rPr>
        <w:t xml:space="preserve"> informację o:</w:t>
      </w:r>
    </w:p>
    <w:p w14:paraId="285AE106" w14:textId="77777777" w:rsidR="007C5408" w:rsidRPr="008A610E" w:rsidRDefault="007C5408" w:rsidP="001026CA">
      <w:pPr>
        <w:pStyle w:val="Akapitzlist"/>
        <w:keepLines w:val="0"/>
        <w:numPr>
          <w:ilvl w:val="1"/>
          <w:numId w:val="36"/>
        </w:numPr>
        <w:autoSpaceDE w:val="0"/>
        <w:autoSpaceDN w:val="0"/>
        <w:adjustRightInd w:val="0"/>
        <w:spacing w:before="0"/>
        <w:ind w:left="992" w:hanging="357"/>
        <w:contextualSpacing w:val="0"/>
        <w:rPr>
          <w:rFonts w:asciiTheme="minorHAnsi" w:hAnsiTheme="minorHAnsi" w:cstheme="minorHAnsi"/>
          <w:color w:val="000000"/>
          <w:szCs w:val="22"/>
        </w:rPr>
      </w:pPr>
      <w:r w:rsidRPr="008A610E">
        <w:rPr>
          <w:rFonts w:asciiTheme="minorHAnsi" w:hAnsiTheme="minorHAnsi" w:cstheme="minorHAnsi"/>
          <w:color w:val="000000"/>
          <w:szCs w:val="22"/>
        </w:rPr>
        <w:t>zmianie niniejszego regulaminu;</w:t>
      </w:r>
    </w:p>
    <w:p w14:paraId="41775A67" w14:textId="77777777" w:rsidR="007C5408" w:rsidRPr="008A610E" w:rsidRDefault="007C5408" w:rsidP="001026CA">
      <w:pPr>
        <w:pStyle w:val="Akapitzlist"/>
        <w:keepLines w:val="0"/>
        <w:numPr>
          <w:ilvl w:val="1"/>
          <w:numId w:val="36"/>
        </w:numPr>
        <w:autoSpaceDE w:val="0"/>
        <w:autoSpaceDN w:val="0"/>
        <w:adjustRightInd w:val="0"/>
        <w:spacing w:before="0"/>
        <w:ind w:left="992" w:hanging="357"/>
        <w:contextualSpacing w:val="0"/>
        <w:rPr>
          <w:rFonts w:asciiTheme="minorHAnsi" w:hAnsiTheme="minorHAnsi" w:cstheme="minorHAnsi"/>
          <w:color w:val="000000"/>
          <w:szCs w:val="22"/>
        </w:rPr>
      </w:pPr>
      <w:r w:rsidRPr="008A610E">
        <w:rPr>
          <w:rFonts w:asciiTheme="minorHAnsi" w:hAnsiTheme="minorHAnsi" w:cstheme="minorHAnsi"/>
          <w:color w:val="000000"/>
          <w:szCs w:val="22"/>
        </w:rPr>
        <w:t>aktualną treść regulaminu;</w:t>
      </w:r>
    </w:p>
    <w:p w14:paraId="1AD3F63D" w14:textId="77777777" w:rsidR="007C5408" w:rsidRPr="008A610E" w:rsidRDefault="007C5408" w:rsidP="007A343F">
      <w:pPr>
        <w:pStyle w:val="Akapitzlist"/>
        <w:keepLines w:val="0"/>
        <w:numPr>
          <w:ilvl w:val="1"/>
          <w:numId w:val="36"/>
        </w:numPr>
        <w:autoSpaceDE w:val="0"/>
        <w:autoSpaceDN w:val="0"/>
        <w:adjustRightInd w:val="0"/>
        <w:spacing w:before="0"/>
        <w:ind w:left="851" w:hanging="357"/>
        <w:contextualSpacing w:val="0"/>
        <w:rPr>
          <w:rFonts w:asciiTheme="minorHAnsi" w:hAnsiTheme="minorHAnsi" w:cstheme="minorHAnsi"/>
          <w:color w:val="000000"/>
          <w:szCs w:val="22"/>
        </w:rPr>
      </w:pPr>
      <w:r w:rsidRPr="008A610E">
        <w:rPr>
          <w:rFonts w:asciiTheme="minorHAnsi" w:hAnsiTheme="minorHAnsi" w:cstheme="minorHAnsi"/>
          <w:color w:val="000000"/>
          <w:szCs w:val="22"/>
        </w:rPr>
        <w:t>uzasadnienie zmian regulaminu;</w:t>
      </w:r>
    </w:p>
    <w:p w14:paraId="509A4D50" w14:textId="77777777" w:rsidR="007C5408" w:rsidRPr="008A610E" w:rsidRDefault="007C5408" w:rsidP="007A343F">
      <w:pPr>
        <w:pStyle w:val="Default"/>
        <w:numPr>
          <w:ilvl w:val="1"/>
          <w:numId w:val="36"/>
        </w:numPr>
        <w:spacing w:line="276" w:lineRule="auto"/>
        <w:ind w:left="851" w:hanging="357"/>
        <w:contextualSpacing/>
        <w:rPr>
          <w:rFonts w:asciiTheme="minorHAnsi" w:hAnsiTheme="minorHAnsi" w:cstheme="minorHAnsi"/>
          <w:sz w:val="22"/>
          <w:szCs w:val="22"/>
        </w:rPr>
      </w:pPr>
      <w:r w:rsidRPr="008A610E">
        <w:rPr>
          <w:rFonts w:asciiTheme="minorHAnsi" w:hAnsiTheme="minorHAnsi" w:cstheme="minorHAnsi"/>
          <w:sz w:val="22"/>
          <w:szCs w:val="22"/>
        </w:rPr>
        <w:t>termin, od którego zmiana obowiązuje, który nie może być określany wstecznie, co oznacza, że nie może być wcześniejszy od dnia zatwierdzenia zmienionego regulaminu.</w:t>
      </w:r>
    </w:p>
    <w:p w14:paraId="4A94D705" w14:textId="3B367FBF" w:rsidR="007C5408" w:rsidRPr="008A610E" w:rsidRDefault="007C5408" w:rsidP="001026CA">
      <w:pPr>
        <w:pStyle w:val="Akapitzlist"/>
        <w:keepLines w:val="0"/>
        <w:numPr>
          <w:ilvl w:val="0"/>
          <w:numId w:val="34"/>
        </w:numPr>
        <w:autoSpaceDE w:val="0"/>
        <w:autoSpaceDN w:val="0"/>
        <w:adjustRightInd w:val="0"/>
        <w:spacing w:before="0" w:after="120"/>
        <w:ind w:left="426" w:hanging="357"/>
        <w:rPr>
          <w:rFonts w:asciiTheme="minorHAnsi" w:hAnsiTheme="minorHAnsi" w:cstheme="minorHAnsi"/>
          <w:color w:val="000000"/>
          <w:szCs w:val="22"/>
        </w:rPr>
      </w:pPr>
      <w:r w:rsidRPr="008A610E">
        <w:rPr>
          <w:rFonts w:asciiTheme="minorHAnsi" w:hAnsiTheme="minorHAnsi" w:cstheme="minorHAnsi"/>
          <w:color w:val="000000"/>
          <w:szCs w:val="22"/>
        </w:rPr>
        <w:t>ION poinformuje o zmianach regulaminu wszystkich wnioskodawców, tj. podmioty, które złożyły wnioski o dofinansowanie projektu do ION w odpowiedzi na nabór, przy czym o zmianach regulaminu w trakcie naboru wniosków ION powiadomi jedynie te podmioty, które do dnia ogłoszenia zmiany regulaminu złożyły wnioski zgodnie z zapisami podrozdziału 1.8 niniejszego regulaminu.</w:t>
      </w:r>
    </w:p>
    <w:p w14:paraId="40663EB8" w14:textId="34F93D0F" w:rsidR="007430E4" w:rsidRDefault="007430E4" w:rsidP="00AC426C">
      <w:pPr>
        <w:pStyle w:val="Nagwek3"/>
        <w:ind w:left="493"/>
        <w:rPr>
          <w:rFonts w:asciiTheme="minorHAnsi" w:hAnsiTheme="minorHAnsi" w:cstheme="minorHAnsi"/>
          <w:color w:val="000000"/>
          <w:szCs w:val="22"/>
        </w:rPr>
      </w:pPr>
      <w:bookmarkStart w:id="301" w:name="_Toc189657731"/>
      <w:r w:rsidRPr="00066E50">
        <w:rPr>
          <w:rFonts w:asciiTheme="minorHAnsi" w:hAnsiTheme="minorHAnsi" w:cstheme="minorHAnsi"/>
          <w:szCs w:val="22"/>
        </w:rPr>
        <w:t xml:space="preserve">Unieważnienie </w:t>
      </w:r>
      <w:r w:rsidRPr="007430E4">
        <w:rPr>
          <w:rFonts w:asciiTheme="minorHAnsi" w:hAnsiTheme="minorHAnsi"/>
        </w:rPr>
        <w:t>post</w:t>
      </w:r>
      <w:r>
        <w:rPr>
          <w:rFonts w:asciiTheme="minorHAnsi" w:hAnsiTheme="minorHAnsi"/>
        </w:rPr>
        <w:t>ę</w:t>
      </w:r>
      <w:r w:rsidRPr="007430E4">
        <w:rPr>
          <w:rFonts w:asciiTheme="minorHAnsi" w:hAnsiTheme="minorHAnsi"/>
        </w:rPr>
        <w:t>powania</w:t>
      </w:r>
      <w:bookmarkEnd w:id="301"/>
    </w:p>
    <w:p w14:paraId="394FDA24" w14:textId="7D1800EB" w:rsidR="00500F00" w:rsidRPr="005002DF" w:rsidRDefault="00500F00" w:rsidP="001026CA">
      <w:pPr>
        <w:pStyle w:val="Akapitzlist"/>
        <w:keepLines w:val="0"/>
        <w:numPr>
          <w:ilvl w:val="0"/>
          <w:numId w:val="49"/>
        </w:numPr>
        <w:autoSpaceDE w:val="0"/>
        <w:autoSpaceDN w:val="0"/>
        <w:adjustRightInd w:val="0"/>
        <w:ind w:left="426"/>
        <w:rPr>
          <w:rFonts w:cs="Calibri"/>
          <w:color w:val="000000"/>
          <w:szCs w:val="22"/>
        </w:rPr>
      </w:pPr>
      <w:r w:rsidRPr="005002DF">
        <w:rPr>
          <w:rFonts w:cs="Calibri"/>
          <w:szCs w:val="22"/>
        </w:rPr>
        <w:t xml:space="preserve">ION, zgodnie z art. 58 ust. 1 ustawy wdrożeniowej, unieważnia postępowanie, jeżeli: </w:t>
      </w:r>
    </w:p>
    <w:p w14:paraId="033027E6" w14:textId="77777777" w:rsidR="007602B4" w:rsidRPr="005002DF" w:rsidRDefault="00500F00" w:rsidP="001026CA">
      <w:pPr>
        <w:pStyle w:val="Default"/>
        <w:numPr>
          <w:ilvl w:val="1"/>
          <w:numId w:val="47"/>
        </w:numPr>
        <w:spacing w:line="276" w:lineRule="auto"/>
        <w:ind w:left="851"/>
        <w:rPr>
          <w:rFonts w:ascii="Calibri" w:hAnsi="Calibri" w:cs="Calibri"/>
          <w:sz w:val="22"/>
          <w:szCs w:val="22"/>
        </w:rPr>
      </w:pPr>
      <w:r w:rsidRPr="005002DF">
        <w:rPr>
          <w:rFonts w:ascii="Calibri" w:hAnsi="Calibri" w:cs="Calibri"/>
          <w:sz w:val="22"/>
          <w:szCs w:val="22"/>
        </w:rPr>
        <w:t>w terminie składania wniosków o dofinansowanie projektu nie złożono żadnego wniosku</w:t>
      </w:r>
    </w:p>
    <w:p w14:paraId="47705D70" w14:textId="1CE834F4" w:rsidR="00500F00" w:rsidRPr="005002DF" w:rsidRDefault="00500F00" w:rsidP="007C5408">
      <w:pPr>
        <w:pStyle w:val="Default"/>
        <w:spacing w:line="276" w:lineRule="auto"/>
        <w:ind w:left="851"/>
        <w:rPr>
          <w:rFonts w:ascii="Calibri" w:hAnsi="Calibri" w:cs="Calibri"/>
          <w:sz w:val="22"/>
          <w:szCs w:val="22"/>
        </w:rPr>
      </w:pPr>
      <w:r w:rsidRPr="005002DF">
        <w:rPr>
          <w:rFonts w:ascii="Calibri" w:hAnsi="Calibri" w:cs="Calibri"/>
          <w:sz w:val="22"/>
          <w:szCs w:val="22"/>
        </w:rPr>
        <w:t xml:space="preserve">lub </w:t>
      </w:r>
    </w:p>
    <w:p w14:paraId="3CBD5AAB" w14:textId="72488889" w:rsidR="00500F00" w:rsidRPr="005002DF" w:rsidRDefault="00500F00" w:rsidP="001026CA">
      <w:pPr>
        <w:pStyle w:val="Default"/>
        <w:numPr>
          <w:ilvl w:val="1"/>
          <w:numId w:val="47"/>
        </w:numPr>
        <w:spacing w:line="276" w:lineRule="auto"/>
        <w:ind w:left="851"/>
        <w:rPr>
          <w:rFonts w:ascii="Calibri" w:hAnsi="Calibri" w:cs="Calibri"/>
          <w:sz w:val="22"/>
          <w:szCs w:val="22"/>
        </w:rPr>
      </w:pPr>
      <w:r w:rsidRPr="005002DF">
        <w:rPr>
          <w:rFonts w:ascii="Calibri" w:hAnsi="Calibri" w:cs="Calibri"/>
          <w:sz w:val="22"/>
          <w:szCs w:val="22"/>
        </w:rPr>
        <w:t xml:space="preserve">wystąpiła istotna zmiana okoliczności powodująca, że wybór projektów do dofinansowania nie leży w interesie publicznym, czego nie można było wcześniej przewidzieć </w:t>
      </w:r>
    </w:p>
    <w:p w14:paraId="474C28D0" w14:textId="77777777" w:rsidR="00500F00" w:rsidRPr="005002DF" w:rsidRDefault="00500F00" w:rsidP="007C5408">
      <w:pPr>
        <w:pStyle w:val="Default"/>
        <w:spacing w:line="276" w:lineRule="auto"/>
        <w:ind w:left="851"/>
        <w:rPr>
          <w:rFonts w:ascii="Calibri" w:hAnsi="Calibri" w:cs="Calibri"/>
          <w:sz w:val="22"/>
          <w:szCs w:val="22"/>
        </w:rPr>
      </w:pPr>
      <w:r w:rsidRPr="005002DF">
        <w:rPr>
          <w:rFonts w:ascii="Calibri" w:hAnsi="Calibri" w:cs="Calibri"/>
          <w:sz w:val="22"/>
          <w:szCs w:val="22"/>
        </w:rPr>
        <w:t xml:space="preserve">lub </w:t>
      </w:r>
    </w:p>
    <w:p w14:paraId="4FC69378" w14:textId="76DC581E" w:rsidR="00500F00" w:rsidRPr="005002DF" w:rsidRDefault="00500F00" w:rsidP="001026CA">
      <w:pPr>
        <w:pStyle w:val="Default"/>
        <w:numPr>
          <w:ilvl w:val="1"/>
          <w:numId w:val="47"/>
        </w:numPr>
        <w:spacing w:after="120" w:line="276" w:lineRule="auto"/>
        <w:ind w:left="851" w:hanging="357"/>
        <w:rPr>
          <w:rFonts w:ascii="Calibri" w:hAnsi="Calibri" w:cs="Calibri"/>
          <w:sz w:val="22"/>
          <w:szCs w:val="22"/>
        </w:rPr>
      </w:pPr>
      <w:r w:rsidRPr="005002DF">
        <w:rPr>
          <w:rFonts w:ascii="Calibri" w:hAnsi="Calibri" w:cs="Calibri"/>
          <w:sz w:val="22"/>
          <w:szCs w:val="22"/>
        </w:rPr>
        <w:t xml:space="preserve">postępowanie obarczone jest niemożliwą do usunięcia wadą prawną. </w:t>
      </w:r>
    </w:p>
    <w:p w14:paraId="10144F9E" w14:textId="2713851E" w:rsidR="00500F00" w:rsidRPr="005002DF" w:rsidRDefault="00500F00" w:rsidP="00EA5A5D">
      <w:pPr>
        <w:pStyle w:val="Default"/>
        <w:keepNext/>
        <w:keepLines/>
        <w:numPr>
          <w:ilvl w:val="0"/>
          <w:numId w:val="49"/>
        </w:numPr>
        <w:spacing w:line="276" w:lineRule="auto"/>
        <w:ind w:left="426"/>
        <w:contextualSpacing/>
        <w:rPr>
          <w:rFonts w:ascii="Calibri" w:hAnsi="Calibri" w:cs="Calibri"/>
          <w:sz w:val="22"/>
          <w:szCs w:val="22"/>
        </w:rPr>
      </w:pPr>
      <w:r w:rsidRPr="005002DF">
        <w:rPr>
          <w:rFonts w:ascii="Calibri" w:hAnsi="Calibri" w:cs="Calibri"/>
          <w:sz w:val="22"/>
          <w:szCs w:val="22"/>
        </w:rPr>
        <w:lastRenderedPageBreak/>
        <w:t xml:space="preserve">Unieważnienie postępowania może nastąpić: </w:t>
      </w:r>
    </w:p>
    <w:p w14:paraId="763F1EE3" w14:textId="739AB935" w:rsidR="00500F00" w:rsidRPr="005002DF" w:rsidRDefault="00500F00" w:rsidP="007A343F">
      <w:pPr>
        <w:pStyle w:val="Default"/>
        <w:keepNext/>
        <w:keepLines/>
        <w:numPr>
          <w:ilvl w:val="1"/>
          <w:numId w:val="46"/>
        </w:numPr>
        <w:spacing w:line="276" w:lineRule="auto"/>
        <w:ind w:left="851"/>
        <w:contextualSpacing/>
        <w:rPr>
          <w:rFonts w:ascii="Calibri" w:hAnsi="Calibri" w:cs="Calibri"/>
          <w:sz w:val="22"/>
          <w:szCs w:val="22"/>
        </w:rPr>
      </w:pPr>
      <w:r w:rsidRPr="005002DF">
        <w:rPr>
          <w:rFonts w:ascii="Calibri" w:hAnsi="Calibri" w:cs="Calibri"/>
          <w:sz w:val="22"/>
          <w:szCs w:val="22"/>
        </w:rPr>
        <w:t xml:space="preserve">w jego trakcie, gdy zaistnieje co najmniej jedna z trzech przesłanek określonych w pkt 1; </w:t>
      </w:r>
    </w:p>
    <w:p w14:paraId="6E90D709" w14:textId="11C0105B" w:rsidR="00500F00" w:rsidRPr="005002DF" w:rsidRDefault="00500F00" w:rsidP="007A343F">
      <w:pPr>
        <w:pStyle w:val="Default"/>
        <w:keepNext/>
        <w:keepLines/>
        <w:numPr>
          <w:ilvl w:val="1"/>
          <w:numId w:val="46"/>
        </w:numPr>
        <w:spacing w:after="120" w:line="276" w:lineRule="auto"/>
        <w:ind w:left="851" w:hanging="357"/>
        <w:contextualSpacing/>
        <w:rPr>
          <w:rFonts w:ascii="Calibri" w:hAnsi="Calibri" w:cs="Calibri"/>
          <w:sz w:val="22"/>
          <w:szCs w:val="22"/>
        </w:rPr>
      </w:pPr>
      <w:r w:rsidRPr="005002DF">
        <w:rPr>
          <w:rFonts w:ascii="Calibri" w:hAnsi="Calibri" w:cs="Calibri"/>
          <w:sz w:val="22"/>
          <w:szCs w:val="22"/>
        </w:rPr>
        <w:t xml:space="preserve">po jego zakończeniu w wyniku zaistnienia przesłanek określonych w pkt 1 lit. b lub c. </w:t>
      </w:r>
    </w:p>
    <w:p w14:paraId="1AE41E5F" w14:textId="77777777" w:rsidR="007C5408" w:rsidRPr="005002DF" w:rsidRDefault="007C5408" w:rsidP="001026CA">
      <w:pPr>
        <w:pStyle w:val="Default"/>
        <w:numPr>
          <w:ilvl w:val="0"/>
          <w:numId w:val="49"/>
        </w:numPr>
        <w:spacing w:after="120" w:line="276" w:lineRule="auto"/>
        <w:ind w:left="426" w:hanging="357"/>
        <w:contextualSpacing/>
        <w:rPr>
          <w:rFonts w:ascii="Calibri" w:hAnsi="Calibri" w:cs="Calibri"/>
          <w:sz w:val="22"/>
          <w:szCs w:val="22"/>
        </w:rPr>
      </w:pPr>
      <w:r w:rsidRPr="005002DF">
        <w:rPr>
          <w:rFonts w:ascii="Calibri" w:hAnsi="Calibri" w:cs="Calibri"/>
          <w:sz w:val="22"/>
          <w:szCs w:val="22"/>
        </w:rPr>
        <w:t xml:space="preserve">ION zamieszcza informację o unieważnieniu postępowania oraz jego przyczynach, na stronie internetowej </w:t>
      </w:r>
      <w:hyperlink r:id="rId45" w:history="1">
        <w:r w:rsidRPr="005002DF">
          <w:rPr>
            <w:rStyle w:val="Hipercze"/>
            <w:rFonts w:ascii="Calibri" w:hAnsi="Calibri" w:cs="Calibri"/>
            <w:sz w:val="22"/>
            <w:szCs w:val="22"/>
          </w:rPr>
          <w:t>FEP 2021-2027</w:t>
        </w:r>
      </w:hyperlink>
      <w:r w:rsidRPr="005002DF">
        <w:rPr>
          <w:rFonts w:ascii="Calibri" w:hAnsi="Calibri" w:cs="Calibri"/>
          <w:b/>
          <w:bCs/>
          <w:sz w:val="22"/>
          <w:szCs w:val="22"/>
        </w:rPr>
        <w:t xml:space="preserve"> </w:t>
      </w:r>
      <w:r w:rsidRPr="005002DF">
        <w:rPr>
          <w:rFonts w:ascii="Calibri" w:hAnsi="Calibri" w:cs="Calibri"/>
          <w:sz w:val="22"/>
          <w:szCs w:val="22"/>
        </w:rPr>
        <w:t xml:space="preserve">oraz na </w:t>
      </w:r>
      <w:hyperlink r:id="rId46" w:history="1">
        <w:r w:rsidRPr="003E79AD">
          <w:rPr>
            <w:rStyle w:val="Hipercze"/>
            <w:rFonts w:ascii="Calibri" w:hAnsi="Calibri" w:cs="Calibri"/>
            <w:sz w:val="22"/>
            <w:szCs w:val="22"/>
          </w:rPr>
          <w:t>Portalu Funduszy Europejskich</w:t>
        </w:r>
      </w:hyperlink>
      <w:r w:rsidRPr="005002DF">
        <w:rPr>
          <w:rFonts w:ascii="Calibri" w:hAnsi="Calibri" w:cs="Calibri"/>
          <w:sz w:val="22"/>
          <w:szCs w:val="22"/>
        </w:rPr>
        <w:t xml:space="preserve">, w terminie 7 dni od dnia unieważnienia postępowania. </w:t>
      </w:r>
    </w:p>
    <w:p w14:paraId="3C6DD803" w14:textId="77777777" w:rsidR="007C5408" w:rsidRPr="005002DF" w:rsidRDefault="007C5408" w:rsidP="001026CA">
      <w:pPr>
        <w:pStyle w:val="Default"/>
        <w:numPr>
          <w:ilvl w:val="0"/>
          <w:numId w:val="49"/>
        </w:numPr>
        <w:spacing w:after="120" w:line="276" w:lineRule="auto"/>
        <w:ind w:left="426" w:hanging="357"/>
        <w:contextualSpacing/>
        <w:rPr>
          <w:rFonts w:ascii="Calibri" w:hAnsi="Calibri" w:cs="Calibri"/>
          <w:sz w:val="22"/>
          <w:szCs w:val="22"/>
        </w:rPr>
      </w:pPr>
      <w:r w:rsidRPr="005002DF">
        <w:rPr>
          <w:rFonts w:ascii="Calibri" w:hAnsi="Calibri" w:cs="Calibri"/>
          <w:sz w:val="22"/>
          <w:szCs w:val="22"/>
        </w:rPr>
        <w:t>W przypadku wycofania przez wnioskodawców wszystkich wniosków o dofinansowanie projektu, które wpłynęły w ramach naboru, ION anuluje postępowanie, informując o tym na</w:t>
      </w:r>
      <w:r>
        <w:rPr>
          <w:rFonts w:ascii="Calibri" w:hAnsi="Calibri" w:cs="Calibri"/>
          <w:sz w:val="22"/>
          <w:szCs w:val="22"/>
        </w:rPr>
        <w:t> </w:t>
      </w:r>
      <w:r w:rsidRPr="005002DF">
        <w:rPr>
          <w:rFonts w:ascii="Calibri" w:hAnsi="Calibri" w:cs="Calibri"/>
          <w:sz w:val="22"/>
          <w:szCs w:val="22"/>
        </w:rPr>
        <w:t xml:space="preserve">stronie internetowej </w:t>
      </w:r>
      <w:hyperlink r:id="rId47" w:history="1">
        <w:r w:rsidRPr="005002DF">
          <w:rPr>
            <w:rStyle w:val="Hipercze"/>
            <w:rFonts w:ascii="Calibri" w:hAnsi="Calibri" w:cs="Calibri"/>
            <w:sz w:val="22"/>
            <w:szCs w:val="22"/>
          </w:rPr>
          <w:t>FEP 2021-2027</w:t>
        </w:r>
      </w:hyperlink>
      <w:r w:rsidRPr="005002DF">
        <w:rPr>
          <w:rFonts w:ascii="Calibri" w:hAnsi="Calibri" w:cs="Calibri"/>
          <w:b/>
          <w:bCs/>
          <w:sz w:val="22"/>
          <w:szCs w:val="22"/>
        </w:rPr>
        <w:t xml:space="preserve"> </w:t>
      </w:r>
      <w:r w:rsidRPr="005002DF">
        <w:rPr>
          <w:rFonts w:ascii="Calibri" w:hAnsi="Calibri" w:cs="Calibri"/>
          <w:sz w:val="22"/>
          <w:szCs w:val="22"/>
        </w:rPr>
        <w:t xml:space="preserve">oraz na </w:t>
      </w:r>
      <w:hyperlink r:id="rId48" w:history="1">
        <w:r w:rsidRPr="00AF10D0">
          <w:rPr>
            <w:rStyle w:val="Hipercze"/>
            <w:rFonts w:ascii="Calibri" w:hAnsi="Calibri" w:cs="Calibri"/>
            <w:sz w:val="22"/>
            <w:szCs w:val="22"/>
          </w:rPr>
          <w:t>Portalu Funduszy Europejskich</w:t>
        </w:r>
      </w:hyperlink>
      <w:r w:rsidRPr="005002DF">
        <w:rPr>
          <w:rFonts w:ascii="Calibri" w:hAnsi="Calibri" w:cs="Calibri"/>
          <w:sz w:val="22"/>
          <w:szCs w:val="22"/>
        </w:rPr>
        <w:t>.</w:t>
      </w:r>
    </w:p>
    <w:p w14:paraId="5D04B917" w14:textId="77777777" w:rsidR="007C5408" w:rsidRPr="007602B4" w:rsidRDefault="007C5408" w:rsidP="001026CA">
      <w:pPr>
        <w:pStyle w:val="Default"/>
        <w:numPr>
          <w:ilvl w:val="0"/>
          <w:numId w:val="49"/>
        </w:numPr>
        <w:spacing w:after="120" w:line="276" w:lineRule="auto"/>
        <w:ind w:left="426" w:hanging="357"/>
        <w:contextualSpacing/>
        <w:rPr>
          <w:rFonts w:asciiTheme="minorHAnsi" w:hAnsiTheme="minorHAnsi" w:cstheme="minorHAnsi"/>
          <w:sz w:val="22"/>
          <w:szCs w:val="22"/>
        </w:rPr>
      </w:pPr>
      <w:r w:rsidRPr="007602B4">
        <w:rPr>
          <w:rFonts w:asciiTheme="minorHAnsi" w:hAnsiTheme="minorHAnsi" w:cstheme="minorHAnsi"/>
          <w:sz w:val="22"/>
          <w:szCs w:val="22"/>
        </w:rPr>
        <w:t>Informacja o unieważnieniu postępowania nie może być powodem złożenia przez wnioskodawcę protestu, o którym mowa w art. 63 ustawy wdrożeniowej. Wynika to z tego, że unieważnienie postępowania nie jest tożsame z oceną negatywną, o której mowa w</w:t>
      </w:r>
      <w:r>
        <w:rPr>
          <w:rFonts w:asciiTheme="minorHAnsi" w:hAnsiTheme="minorHAnsi" w:cstheme="minorHAnsi"/>
          <w:sz w:val="22"/>
          <w:szCs w:val="22"/>
        </w:rPr>
        <w:t> </w:t>
      </w:r>
      <w:r w:rsidRPr="007602B4">
        <w:rPr>
          <w:rFonts w:asciiTheme="minorHAnsi" w:hAnsiTheme="minorHAnsi" w:cstheme="minorHAnsi"/>
          <w:sz w:val="22"/>
          <w:szCs w:val="22"/>
        </w:rPr>
        <w:t>art.</w:t>
      </w:r>
      <w:r>
        <w:rPr>
          <w:rFonts w:asciiTheme="minorHAnsi" w:hAnsiTheme="minorHAnsi" w:cstheme="minorHAnsi"/>
          <w:sz w:val="22"/>
          <w:szCs w:val="22"/>
        </w:rPr>
        <w:t> </w:t>
      </w:r>
      <w:r w:rsidRPr="007602B4">
        <w:rPr>
          <w:rFonts w:asciiTheme="minorHAnsi" w:hAnsiTheme="minorHAnsi" w:cstheme="minorHAnsi"/>
          <w:sz w:val="22"/>
          <w:szCs w:val="22"/>
        </w:rPr>
        <w:t>56 ust. 5 i 6 ustawy.</w:t>
      </w:r>
    </w:p>
    <w:p w14:paraId="27C9EE3F" w14:textId="0AC6B0BC" w:rsidR="0082120A" w:rsidRPr="00410127" w:rsidRDefault="0082120A" w:rsidP="00AC426C">
      <w:pPr>
        <w:pStyle w:val="Nagwek2"/>
        <w:numPr>
          <w:ilvl w:val="0"/>
          <w:numId w:val="0"/>
        </w:numPr>
        <w:ind w:left="426" w:hanging="426"/>
        <w:rPr>
          <w:rFonts w:asciiTheme="minorHAnsi" w:hAnsiTheme="minorHAnsi"/>
        </w:rPr>
      </w:pPr>
      <w:bookmarkStart w:id="302" w:name="_Toc189657732"/>
      <w:r w:rsidRPr="00410127">
        <w:rPr>
          <w:rFonts w:asciiTheme="minorHAnsi" w:hAnsiTheme="minorHAnsi"/>
        </w:rPr>
        <w:t>Klauzula informacyjna</w:t>
      </w:r>
      <w:bookmarkEnd w:id="298"/>
      <w:bookmarkEnd w:id="299"/>
      <w:bookmarkEnd w:id="300"/>
      <w:bookmarkEnd w:id="302"/>
      <w:r w:rsidRPr="00410127">
        <w:rPr>
          <w:rFonts w:asciiTheme="minorHAnsi" w:hAnsiTheme="minorHAnsi"/>
        </w:rPr>
        <w:t xml:space="preserve"> </w:t>
      </w:r>
    </w:p>
    <w:p w14:paraId="4B994244"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jako: RODO) informuję, że:</w:t>
      </w:r>
    </w:p>
    <w:p w14:paraId="519000DF" w14:textId="77777777" w:rsidR="007C5408" w:rsidRPr="008A610E" w:rsidRDefault="007C5408" w:rsidP="007C5408">
      <w:pPr>
        <w:pStyle w:val="Akapitzlist"/>
        <w:numPr>
          <w:ilvl w:val="0"/>
          <w:numId w:val="13"/>
        </w:numPr>
        <w:spacing w:before="0" w:after="120"/>
        <w:ind w:left="641" w:hanging="357"/>
        <w:rPr>
          <w:rFonts w:asciiTheme="minorHAnsi" w:hAnsiTheme="minorHAnsi" w:cstheme="minorHAnsi"/>
        </w:rPr>
      </w:pPr>
      <w:r w:rsidRPr="008A610E">
        <w:rPr>
          <w:rFonts w:asciiTheme="minorHAnsi" w:hAnsiTheme="minorHAnsi" w:cstheme="minorHAnsi"/>
        </w:rPr>
        <w:t xml:space="preserve">Administratorem danych osobowych wnioskodawcy będzie Zarząd Województwa Pomorskiego z siedzibą w Gdańsku, 80-810 ul. Okopowa 21/27, nr tel. 58 326 81 90; </w:t>
      </w:r>
    </w:p>
    <w:p w14:paraId="1C7E4082" w14:textId="77777777" w:rsidR="007C5408" w:rsidRPr="008A610E" w:rsidRDefault="007C5408" w:rsidP="008043E5">
      <w:pPr>
        <w:pStyle w:val="Akapitzlist"/>
        <w:keepLines w:val="0"/>
        <w:numPr>
          <w:ilvl w:val="0"/>
          <w:numId w:val="13"/>
        </w:numPr>
        <w:spacing w:before="0" w:after="120"/>
        <w:ind w:left="641" w:hanging="357"/>
        <w:rPr>
          <w:rFonts w:asciiTheme="minorHAnsi" w:hAnsiTheme="minorHAnsi" w:cstheme="minorHAnsi"/>
        </w:rPr>
      </w:pPr>
      <w:r w:rsidRPr="008A610E">
        <w:rPr>
          <w:rFonts w:asciiTheme="minorHAnsi" w:hAnsiTheme="minorHAnsi" w:cstheme="minorHAnsi"/>
        </w:rPr>
        <w:t xml:space="preserve">Dane kontaktowe inspektora ochrony danych to e-mail: </w:t>
      </w:r>
      <w:hyperlink r:id="rId49" w:history="1">
        <w:r w:rsidRPr="008A610E">
          <w:rPr>
            <w:rStyle w:val="Hipercze"/>
            <w:rFonts w:asciiTheme="minorHAnsi" w:eastAsiaTheme="minorHAnsi" w:hAnsiTheme="minorHAnsi" w:cstheme="minorHAnsi"/>
          </w:rPr>
          <w:t>iod@pomorskie.eu</w:t>
        </w:r>
      </w:hyperlink>
      <w:r w:rsidRPr="008A610E">
        <w:rPr>
          <w:rStyle w:val="Hipercze"/>
          <w:rFonts w:asciiTheme="minorHAnsi" w:eastAsiaTheme="minorHAnsi" w:hAnsiTheme="minorHAnsi" w:cstheme="minorHAnsi"/>
        </w:rPr>
        <w:t>;</w:t>
      </w:r>
    </w:p>
    <w:p w14:paraId="327D785F" w14:textId="77777777" w:rsidR="007C5408" w:rsidRPr="008A610E" w:rsidRDefault="007C5408" w:rsidP="008043E5">
      <w:pPr>
        <w:pStyle w:val="Akapitzlist"/>
        <w:keepLines w:val="0"/>
        <w:numPr>
          <w:ilvl w:val="0"/>
          <w:numId w:val="13"/>
        </w:numPr>
        <w:spacing w:before="0"/>
        <w:ind w:left="641" w:hanging="357"/>
        <w:rPr>
          <w:rFonts w:asciiTheme="minorHAnsi" w:hAnsiTheme="minorHAnsi" w:cstheme="minorHAnsi"/>
        </w:rPr>
      </w:pPr>
      <w:r w:rsidRPr="008A610E">
        <w:rPr>
          <w:rFonts w:asciiTheme="minorHAnsi" w:hAnsiTheme="minorHAnsi" w:cstheme="minorHAnsi"/>
        </w:rPr>
        <w:t>Dane osobowe osób reprezentujących wnioskodawcę przetwarzane będą w celu wykonywania obowiązków Instytucji Zarządzającej w zakresie wyboru projektów do</w:t>
      </w:r>
      <w:r w:rsidRPr="008A610E">
        <w:rPr>
          <w:rFonts w:asciiTheme="minorHAnsi" w:hAnsiTheme="minorHAnsi" w:cstheme="minorHAnsi"/>
          <w:szCs w:val="22"/>
        </w:rPr>
        <w:t> </w:t>
      </w:r>
      <w:r w:rsidRPr="008A610E">
        <w:rPr>
          <w:rFonts w:asciiTheme="minorHAnsi" w:hAnsiTheme="minorHAnsi" w:cstheme="minorHAnsi"/>
        </w:rPr>
        <w:t>dofinansowania w ramach FEP 2021-2027 oraz rejestrowania i przechowywania w formie elektronicznej za pomocą CST2021 danych dotyczących każdej operacji, niezbędnych do</w:t>
      </w:r>
      <w:r w:rsidRPr="008A610E">
        <w:rPr>
          <w:rFonts w:asciiTheme="minorHAnsi" w:hAnsiTheme="minorHAnsi" w:cstheme="minorHAnsi"/>
          <w:szCs w:val="22"/>
        </w:rPr>
        <w:t> </w:t>
      </w:r>
      <w:r w:rsidRPr="008A610E">
        <w:rPr>
          <w:rFonts w:asciiTheme="minorHAnsi" w:hAnsiTheme="minorHAnsi" w:cstheme="minorHAnsi"/>
        </w:rPr>
        <w:t>wykonywania funkcji Instytucji Zarządzającej, na podstawie art. 6 ust.1 lit. c) RODO (tj.</w:t>
      </w:r>
      <w:r w:rsidRPr="008A610E">
        <w:rPr>
          <w:rFonts w:asciiTheme="minorHAnsi" w:hAnsiTheme="minorHAnsi" w:cstheme="minorHAnsi"/>
          <w:szCs w:val="22"/>
        </w:rPr>
        <w:t> </w:t>
      </w:r>
      <w:r w:rsidRPr="008A610E">
        <w:rPr>
          <w:rFonts w:asciiTheme="minorHAnsi" w:hAnsiTheme="minorHAnsi" w:cstheme="minorHAnsi"/>
        </w:rPr>
        <w:t>obowiązku prawnego).</w:t>
      </w:r>
    </w:p>
    <w:p w14:paraId="127F9062" w14:textId="77777777" w:rsidR="007C5408" w:rsidRPr="008A610E" w:rsidRDefault="007C5408" w:rsidP="007C5408">
      <w:pPr>
        <w:pStyle w:val="Akapitzlist"/>
        <w:ind w:left="641"/>
        <w:rPr>
          <w:rFonts w:asciiTheme="minorHAnsi" w:hAnsiTheme="minorHAnsi" w:cstheme="minorHAnsi"/>
        </w:rPr>
      </w:pPr>
      <w:r w:rsidRPr="008A610E">
        <w:rPr>
          <w:rFonts w:asciiTheme="minorHAnsi" w:hAnsiTheme="minorHAnsi" w:cstheme="minorHAnsi"/>
        </w:rPr>
        <w:t>Dane osobowe osób wskazanych przez wnioskodawcę we wniosku o dofinansowanie będą przetwarzane w celach kontaktowych, na podstawie art. 6 ust. 1 lit. e) RODO (tj. w interesie publicznym).</w:t>
      </w:r>
    </w:p>
    <w:p w14:paraId="42D2B819" w14:textId="77777777" w:rsidR="007C5408" w:rsidRPr="008A610E" w:rsidRDefault="007C5408" w:rsidP="007C5408">
      <w:pPr>
        <w:pStyle w:val="Akapitzlist"/>
        <w:ind w:left="641"/>
        <w:rPr>
          <w:rFonts w:asciiTheme="minorHAnsi" w:hAnsiTheme="minorHAnsi" w:cstheme="minorHAnsi"/>
        </w:rPr>
      </w:pPr>
      <w:r w:rsidRPr="008A610E">
        <w:rPr>
          <w:rFonts w:asciiTheme="minorHAnsi" w:hAnsiTheme="minorHAnsi" w:cstheme="minorHAnsi"/>
        </w:rPr>
        <w:t>Następnie ww. dane osobowe będą przetwarzane w celu wypełnienia obowiązku archiwizacji dokumentów, na podstawie art. 6 ust. 1 lit. c) RODO.</w:t>
      </w:r>
    </w:p>
    <w:p w14:paraId="28ED6F46" w14:textId="77777777" w:rsidR="007C5408" w:rsidRPr="008A610E" w:rsidRDefault="007C5408" w:rsidP="007C5408">
      <w:pPr>
        <w:pStyle w:val="Akapitzlist"/>
        <w:numPr>
          <w:ilvl w:val="0"/>
          <w:numId w:val="13"/>
        </w:numPr>
        <w:spacing w:before="0"/>
        <w:ind w:left="641" w:hanging="357"/>
        <w:rPr>
          <w:rFonts w:asciiTheme="minorHAnsi" w:hAnsiTheme="minorHAnsi" w:cstheme="minorHAnsi"/>
        </w:rPr>
      </w:pPr>
      <w:r w:rsidRPr="008A610E">
        <w:rPr>
          <w:rFonts w:asciiTheme="minorHAnsi" w:hAnsiTheme="minorHAnsi" w:cstheme="minorHAnsi"/>
        </w:rPr>
        <w:t>Dane osobowe będą udostępniane podmiotom realizującym obsługę prawną i pozostałym administratorom wymienionym w art. 87 Ustawy o zasadach realizacji zadań finansowanych ze środków europejskich w perspektywie finansowej 2021–2027.</w:t>
      </w:r>
    </w:p>
    <w:p w14:paraId="37D2A241" w14:textId="77777777" w:rsidR="007C5408" w:rsidRPr="008A610E" w:rsidRDefault="007C5408" w:rsidP="007C5408">
      <w:pPr>
        <w:pStyle w:val="Akapitzlist"/>
        <w:ind w:left="641"/>
        <w:rPr>
          <w:rFonts w:asciiTheme="minorHAnsi" w:hAnsiTheme="minorHAnsi" w:cstheme="minorHAnsi"/>
        </w:rPr>
      </w:pPr>
      <w:r w:rsidRPr="008A610E">
        <w:rPr>
          <w:rFonts w:asciiTheme="minorHAnsi" w:hAnsiTheme="minorHAnsi" w:cstheme="minorHAnsi"/>
        </w:rPr>
        <w:t>Dane będą przekazywane innym podmiotom, którym zlecimy usługi związane z przetwarzaniem danych osobowych (tj. podmiotom wspierającym systemy informatyczne, podmiotom świadczącym usługi na rzecz Zarządu Województwa Pomorskiego w związku z realizacją FEP 2021-2027). Wskazane podmioty będą przetwarzać dane na podstawie umowy z nami i tylko zgodnie z naszymi poleceniami.</w:t>
      </w:r>
    </w:p>
    <w:p w14:paraId="26A75894" w14:textId="77777777" w:rsidR="007C5408" w:rsidRPr="008A610E" w:rsidRDefault="007C5408" w:rsidP="007C5408">
      <w:pPr>
        <w:pStyle w:val="Akapitzlist"/>
        <w:ind w:left="641"/>
        <w:rPr>
          <w:rFonts w:asciiTheme="minorHAnsi" w:hAnsiTheme="minorHAnsi" w:cstheme="minorHAnsi"/>
        </w:rPr>
      </w:pPr>
      <w:r w:rsidRPr="008A610E">
        <w:rPr>
          <w:rFonts w:asciiTheme="minorHAnsi" w:hAnsiTheme="minorHAnsi" w:cstheme="minorHAnsi"/>
        </w:rPr>
        <w:t>Ponadto w zakresie stanowiącym informację publiczną dane będą ujawniane każdemu zainteresowanemu taką informacją lub publikowane w Biuletynie Informacji Publicznej Urzędu czy na stronie internetowej programu.</w:t>
      </w:r>
    </w:p>
    <w:p w14:paraId="7CFDEBBF" w14:textId="77777777" w:rsidR="007C5408" w:rsidRPr="008A610E" w:rsidRDefault="007C5408" w:rsidP="007C5408">
      <w:pPr>
        <w:pStyle w:val="Akapitzlist"/>
        <w:numPr>
          <w:ilvl w:val="0"/>
          <w:numId w:val="13"/>
        </w:numPr>
        <w:spacing w:before="0" w:after="120"/>
        <w:ind w:left="641" w:hanging="357"/>
        <w:rPr>
          <w:rFonts w:asciiTheme="minorHAnsi" w:hAnsiTheme="minorHAnsi" w:cstheme="minorHAnsi"/>
        </w:rPr>
      </w:pPr>
      <w:bookmarkStart w:id="303" w:name="_Hlk128136465"/>
      <w:r w:rsidRPr="008A610E">
        <w:rPr>
          <w:rFonts w:asciiTheme="minorHAnsi" w:hAnsiTheme="minorHAnsi" w:cstheme="minorHAnsi"/>
        </w:rPr>
        <w:lastRenderedPageBreak/>
        <w:t xml:space="preserve">Dane osobowe będą przechowywane przez okres niezbędny do realizacji celów określonych w punkcie 3, z uwzględnieniem postanowień art. 82 i art. 65 Rozporządzenia Parlamentu Europejskiego i Rady (EU) 2021/1060 z dnia 24 czerwca 2021 r. </w:t>
      </w:r>
      <w:bookmarkEnd w:id="303"/>
    </w:p>
    <w:p w14:paraId="3449F141" w14:textId="77777777" w:rsidR="007C5408" w:rsidRPr="008A610E" w:rsidRDefault="007C5408" w:rsidP="007C5408">
      <w:pPr>
        <w:pStyle w:val="Akapitzlist"/>
        <w:numPr>
          <w:ilvl w:val="0"/>
          <w:numId w:val="13"/>
        </w:numPr>
        <w:spacing w:before="0" w:after="120"/>
        <w:ind w:left="641" w:hanging="357"/>
        <w:rPr>
          <w:rFonts w:asciiTheme="minorHAnsi" w:hAnsiTheme="minorHAnsi" w:cstheme="minorHAnsi"/>
        </w:rPr>
      </w:pPr>
      <w:r w:rsidRPr="008A610E">
        <w:rPr>
          <w:rFonts w:asciiTheme="minorHAnsi" w:hAnsiTheme="minorHAnsi" w:cstheme="minorHAnsi"/>
        </w:rPr>
        <w:t>Osoba, której dane dotyczą posiada prawo do żądania od administratora danych dostępu do</w:t>
      </w:r>
      <w:r w:rsidRPr="008A610E">
        <w:rPr>
          <w:rFonts w:asciiTheme="minorHAnsi" w:hAnsiTheme="minorHAnsi" w:cstheme="minorHAnsi"/>
          <w:szCs w:val="22"/>
        </w:rPr>
        <w:t> </w:t>
      </w:r>
      <w:r w:rsidRPr="008A610E">
        <w:rPr>
          <w:rFonts w:asciiTheme="minorHAnsi" w:hAnsiTheme="minorHAnsi" w:cstheme="minorHAnsi"/>
        </w:rPr>
        <w:t>danych, ich sprostowania, usunięcia lub ograniczenia przetwarzania lub prawo wniesienia sprzeciwu wobec przetwarzania;</w:t>
      </w:r>
    </w:p>
    <w:p w14:paraId="13B90FA0" w14:textId="77777777" w:rsidR="007C5408" w:rsidRPr="008A610E" w:rsidRDefault="007C5408" w:rsidP="007C5408">
      <w:pPr>
        <w:pStyle w:val="Akapitzlist"/>
        <w:numPr>
          <w:ilvl w:val="0"/>
          <w:numId w:val="13"/>
        </w:numPr>
        <w:spacing w:before="0" w:after="120"/>
        <w:ind w:left="641" w:hanging="357"/>
        <w:rPr>
          <w:rFonts w:asciiTheme="minorHAnsi" w:hAnsiTheme="minorHAnsi" w:cstheme="minorHAnsi"/>
        </w:rPr>
      </w:pPr>
      <w:r w:rsidRPr="008A610E">
        <w:rPr>
          <w:rFonts w:asciiTheme="minorHAnsi" w:hAnsiTheme="minorHAnsi" w:cstheme="minorHAnsi"/>
        </w:rPr>
        <w:t>Osoba, której dane dotyczą posiada prawo do wniesienia skargi do Prezesa Urzędu Ochrony Danych Osobowych, gdy uzna, iż przetwarzanie danych osobowych narusza przepisy RODO;</w:t>
      </w:r>
    </w:p>
    <w:p w14:paraId="691C05D6" w14:textId="304AB2B5" w:rsidR="0082120A" w:rsidRPr="007C5408" w:rsidRDefault="007C5408" w:rsidP="0055527E">
      <w:pPr>
        <w:pStyle w:val="Akapitzlist"/>
        <w:numPr>
          <w:ilvl w:val="0"/>
          <w:numId w:val="13"/>
        </w:numPr>
        <w:spacing w:before="0" w:after="120"/>
        <w:ind w:left="641" w:hanging="357"/>
        <w:rPr>
          <w:rFonts w:asciiTheme="minorHAnsi" w:hAnsiTheme="minorHAnsi"/>
        </w:rPr>
      </w:pPr>
      <w:r w:rsidRPr="007C5408">
        <w:rPr>
          <w:rFonts w:asciiTheme="minorHAnsi" w:hAnsiTheme="minorHAnsi" w:cstheme="minorHAnsi"/>
        </w:rPr>
        <w:t>Podanie danych osobowych jest niezbędne do realizacji ustawowych obowiązków IZ FEP związanych z procesem aplikowania o środki unijne i budżetu państwa oraz realizacji projektów w ramach FEP 2021-2027, a konsekwencją niepodania danych osobowych będzie brak możliwości uczestnictwa w powyższym procesie.</w:t>
      </w:r>
      <w:r w:rsidRPr="007C5408">
        <w:rPr>
          <w:rFonts w:asciiTheme="minorHAnsi" w:hAnsiTheme="minorHAnsi" w:cstheme="minorHAnsi"/>
          <w:szCs w:val="22"/>
        </w:rPr>
        <w:br w:type="page"/>
      </w:r>
    </w:p>
    <w:p w14:paraId="6E20011C" w14:textId="77777777" w:rsidR="007C5408" w:rsidRPr="008A610E" w:rsidRDefault="007C5408" w:rsidP="007C5408">
      <w:pPr>
        <w:pStyle w:val="Nagwek2"/>
        <w:numPr>
          <w:ilvl w:val="0"/>
          <w:numId w:val="0"/>
        </w:numPr>
        <w:ind w:left="426" w:hanging="426"/>
        <w:rPr>
          <w:rFonts w:asciiTheme="minorHAnsi" w:hAnsiTheme="minorHAnsi" w:cstheme="minorHAnsi"/>
        </w:rPr>
      </w:pPr>
      <w:bookmarkStart w:id="304" w:name="_Toc422301685"/>
      <w:bookmarkStart w:id="305" w:name="_Toc440885237"/>
      <w:bookmarkStart w:id="306" w:name="_Toc447262921"/>
      <w:bookmarkStart w:id="307" w:name="_Toc448399244"/>
      <w:bookmarkStart w:id="308" w:name="_Toc136253570"/>
      <w:bookmarkStart w:id="309" w:name="_Toc138234638"/>
      <w:bookmarkStart w:id="310" w:name="_Toc164323405"/>
      <w:bookmarkStart w:id="311" w:name="_Toc189657733"/>
      <w:r w:rsidRPr="008A610E">
        <w:rPr>
          <w:rFonts w:asciiTheme="minorHAnsi" w:hAnsiTheme="minorHAnsi" w:cstheme="minorHAnsi"/>
        </w:rPr>
        <w:lastRenderedPageBreak/>
        <w:t>Załączniki</w:t>
      </w:r>
      <w:bookmarkEnd w:id="304"/>
      <w:bookmarkEnd w:id="305"/>
      <w:bookmarkEnd w:id="306"/>
      <w:bookmarkEnd w:id="307"/>
      <w:bookmarkEnd w:id="308"/>
      <w:bookmarkEnd w:id="309"/>
      <w:bookmarkEnd w:id="310"/>
      <w:bookmarkEnd w:id="311"/>
      <w:r w:rsidRPr="008A610E">
        <w:rPr>
          <w:rFonts w:asciiTheme="minorHAnsi" w:hAnsiTheme="minorHAnsi" w:cstheme="minorHAnsi"/>
        </w:rPr>
        <w:t xml:space="preserve"> </w:t>
      </w:r>
    </w:p>
    <w:p w14:paraId="5CD770E0" w14:textId="43D9AD70" w:rsidR="007C5408" w:rsidRPr="008A610E" w:rsidRDefault="0012124C" w:rsidP="00C3715C">
      <w:pPr>
        <w:pStyle w:val="Akapitzlist"/>
        <w:numPr>
          <w:ilvl w:val="0"/>
          <w:numId w:val="60"/>
        </w:numPr>
        <w:ind w:left="426" w:hanging="425"/>
        <w:contextualSpacing w:val="0"/>
        <w:rPr>
          <w:rFonts w:asciiTheme="minorHAnsi" w:hAnsiTheme="minorHAnsi" w:cstheme="minorHAnsi"/>
        </w:rPr>
      </w:pPr>
      <w:r>
        <w:rPr>
          <w:rFonts w:asciiTheme="minorHAnsi" w:hAnsiTheme="minorHAnsi" w:cstheme="minorHAnsi"/>
        </w:rPr>
        <w:t>Kryteria wyboru projektów</w:t>
      </w:r>
      <w:r w:rsidR="00B00F00">
        <w:rPr>
          <w:rFonts w:asciiTheme="minorHAnsi" w:hAnsiTheme="minorHAnsi" w:cstheme="minorHAnsi"/>
        </w:rPr>
        <w:t>.</w:t>
      </w:r>
    </w:p>
    <w:p w14:paraId="50123C2F" w14:textId="69032481" w:rsidR="007C5408"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Zasady pomiaru wskaźników w projekcie dofinansowanym z Europejskiego Funduszu Społecznego Plus w ramach programu regionalnego Fundusze Europejskie dla Pomorza 2021- 2027.</w:t>
      </w:r>
    </w:p>
    <w:p w14:paraId="7C3285F2" w14:textId="6EC5BEA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Instrukcja merytoryczna wypełniania formularza wniosku o dofinansowanie projektu z</w:t>
      </w:r>
      <w:r w:rsidR="003B237B">
        <w:rPr>
          <w:rFonts w:asciiTheme="minorHAnsi" w:hAnsiTheme="minorHAnsi" w:cstheme="minorHAnsi"/>
        </w:rPr>
        <w:t> </w:t>
      </w:r>
      <w:r w:rsidRPr="008A610E">
        <w:rPr>
          <w:rFonts w:asciiTheme="minorHAnsi" w:hAnsiTheme="minorHAnsi" w:cstheme="minorHAnsi"/>
        </w:rPr>
        <w:t>Europejskiego Funduszu Społecznego Plus w ramach programu Fundusze Europejskie dla Pomorza 2021-2027.</w:t>
      </w:r>
    </w:p>
    <w:p w14:paraId="394994E4"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Wzór umowy o dofinansowanie projektu.</w:t>
      </w:r>
    </w:p>
    <w:p w14:paraId="56E1D1F5"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Wzór umowy o dofinansowanie projektu rozliczanego w oparciu o kwoty ryczałtowe.</w:t>
      </w:r>
    </w:p>
    <w:p w14:paraId="304089C2"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Wzór umowy o partnerstwie.</w:t>
      </w:r>
    </w:p>
    <w:p w14:paraId="36F1A494"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Wzór umowy o partnerstwie projektu rozliczanego w oparciu o kwoty ryczałtowe</w:t>
      </w:r>
      <w:r>
        <w:rPr>
          <w:rFonts w:asciiTheme="minorHAnsi" w:hAnsiTheme="minorHAnsi" w:cstheme="minorHAnsi"/>
        </w:rPr>
        <w:t>.</w:t>
      </w:r>
    </w:p>
    <w:p w14:paraId="6F439815"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Wzór harmonogramu płatności (dokument ten stanowi załącznik do umowy o dofinansowanie projektu).</w:t>
      </w:r>
    </w:p>
    <w:p w14:paraId="0F2E4110"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Wzór wniosku o dodanie osoby zarządzającej projektem.</w:t>
      </w:r>
    </w:p>
    <w:p w14:paraId="7C82B7C9"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Opis dokumentów księgowych (dokument ten stanowi załącznik do umowy o dofinansowanie projektu).</w:t>
      </w:r>
    </w:p>
    <w:p w14:paraId="6005A74C"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Wzór oświadczenia o niekaralności karą zakazu dostępu do środków, o których mowa w art. 5 ust. 3 pkt 1 i 4 ustawy z dnia 27 sierpnia 2009 r. o finansach publicznych.</w:t>
      </w:r>
    </w:p>
    <w:p w14:paraId="53EFFFD3"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Wzór oświadczenia o kwalifikowalności podmiotu ubiegającego się o dofinansowanie w ramach programu regionalnego Fundusze Europejskie dla Pomorza 2021-2027.</w:t>
      </w:r>
    </w:p>
    <w:p w14:paraId="39362D1A" w14:textId="5BBF5B8D"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 xml:space="preserve">Obowiązki informacyjne </w:t>
      </w:r>
      <w:r w:rsidR="003C716C">
        <w:rPr>
          <w:rFonts w:asciiTheme="minorHAnsi" w:hAnsiTheme="minorHAnsi" w:cstheme="minorHAnsi"/>
        </w:rPr>
        <w:t>B</w:t>
      </w:r>
      <w:r w:rsidRPr="008A610E">
        <w:rPr>
          <w:rFonts w:asciiTheme="minorHAnsi" w:hAnsiTheme="minorHAnsi" w:cstheme="minorHAnsi"/>
        </w:rPr>
        <w:t>eneficjenta (dokument ten stanowi załącznik do umowy o dofinansowanie projektu).</w:t>
      </w:r>
    </w:p>
    <w:p w14:paraId="6E6D040D"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Wykaz pomniejszenia wartości dofinansowania projektu w zakresie obowiązków promocyjnych (dokument ten stanowi załącznik do umowy o dofinansowanie projektu).</w:t>
      </w:r>
    </w:p>
    <w:p w14:paraId="67415D1B" w14:textId="721B425F"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Wzór oświadczenia udzielenia licencji niewyłącznej (dokument ten stanowi załącznik do</w:t>
      </w:r>
      <w:r w:rsidR="004709F4">
        <w:rPr>
          <w:rFonts w:asciiTheme="minorHAnsi" w:hAnsiTheme="minorHAnsi" w:cstheme="minorHAnsi"/>
        </w:rPr>
        <w:t> </w:t>
      </w:r>
      <w:r w:rsidRPr="008A610E">
        <w:rPr>
          <w:rFonts w:asciiTheme="minorHAnsi" w:hAnsiTheme="minorHAnsi" w:cstheme="minorHAnsi"/>
        </w:rPr>
        <w:t>umowy o dofinansowanie projektu).</w:t>
      </w:r>
    </w:p>
    <w:p w14:paraId="519DD4B6"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Wzór formularza wniosku o płatność.</w:t>
      </w:r>
    </w:p>
    <w:p w14:paraId="2EF62648"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Wzór formularza monitorowania projektu EFS+.</w:t>
      </w:r>
    </w:p>
    <w:p w14:paraId="60240DC5" w14:textId="77777777" w:rsidR="002D7738" w:rsidRDefault="007C5408" w:rsidP="00C3715C">
      <w:pPr>
        <w:pStyle w:val="Akapitzlist"/>
        <w:numPr>
          <w:ilvl w:val="0"/>
          <w:numId w:val="60"/>
        </w:numPr>
        <w:spacing w:before="0"/>
        <w:ind w:left="426" w:hanging="426"/>
        <w:rPr>
          <w:rFonts w:asciiTheme="minorHAnsi" w:hAnsiTheme="minorHAnsi" w:cstheme="minorHAnsi"/>
        </w:rPr>
      </w:pPr>
      <w:r w:rsidRPr="00192277">
        <w:rPr>
          <w:rFonts w:asciiTheme="minorHAnsi" w:hAnsiTheme="minorHAnsi" w:cstheme="minorHAnsi"/>
        </w:rPr>
        <w:t>Taryfikator korekt kosztów pośrednich za naruszenia postanowień umowy o dofinansowanie w zakresie zarządzania projektem EFS+ (dokument ten stanowi załącznik do umowy o dofinansowanie projektu).</w:t>
      </w:r>
      <w:r w:rsidR="002D7738" w:rsidRPr="002D7738">
        <w:rPr>
          <w:rFonts w:asciiTheme="minorHAnsi" w:hAnsiTheme="minorHAnsi" w:cstheme="minorHAnsi"/>
        </w:rPr>
        <w:t xml:space="preserve"> </w:t>
      </w:r>
    </w:p>
    <w:p w14:paraId="322DDB02" w14:textId="2189FAE6" w:rsidR="002D7738" w:rsidRPr="002E73AF" w:rsidRDefault="002D7738" w:rsidP="00C3715C">
      <w:pPr>
        <w:pStyle w:val="Akapitzlist"/>
        <w:numPr>
          <w:ilvl w:val="0"/>
          <w:numId w:val="60"/>
        </w:numPr>
        <w:spacing w:before="0"/>
        <w:ind w:left="426" w:hanging="426"/>
        <w:rPr>
          <w:rFonts w:asciiTheme="minorHAnsi" w:hAnsiTheme="minorHAnsi" w:cstheme="minorHAnsi"/>
        </w:rPr>
      </w:pPr>
      <w:r w:rsidRPr="002E73AF">
        <w:rPr>
          <w:rFonts w:asciiTheme="minorHAnsi" w:hAnsiTheme="minorHAnsi" w:cstheme="minorHAnsi"/>
        </w:rPr>
        <w:t xml:space="preserve">Wzór oświadczenia o kwalifikowalności podatku od towarów i usług </w:t>
      </w:r>
      <w:r w:rsidR="00D92F86">
        <w:rPr>
          <w:rFonts w:asciiTheme="minorHAnsi" w:hAnsiTheme="minorHAnsi" w:cstheme="minorHAnsi"/>
        </w:rPr>
        <w:t>B</w:t>
      </w:r>
      <w:r w:rsidRPr="002E73AF">
        <w:rPr>
          <w:rFonts w:asciiTheme="minorHAnsi" w:hAnsiTheme="minorHAnsi" w:cstheme="minorHAnsi"/>
        </w:rPr>
        <w:t>eneficjenta (dokument ten stanowi załącznik do umowy o dofinansowanie projektu).</w:t>
      </w:r>
    </w:p>
    <w:p w14:paraId="7F723845" w14:textId="578DC41C" w:rsidR="00192277" w:rsidRPr="0069257A" w:rsidRDefault="002D7738" w:rsidP="00C3715C">
      <w:pPr>
        <w:pStyle w:val="Akapitzlist"/>
        <w:numPr>
          <w:ilvl w:val="0"/>
          <w:numId w:val="60"/>
        </w:numPr>
        <w:spacing w:before="0"/>
        <w:ind w:left="426" w:hanging="426"/>
        <w:contextualSpacing w:val="0"/>
        <w:rPr>
          <w:rFonts w:asciiTheme="minorHAnsi" w:hAnsiTheme="minorHAnsi" w:cstheme="minorHAnsi"/>
        </w:rPr>
      </w:pPr>
      <w:r w:rsidRPr="002D7738">
        <w:rPr>
          <w:rFonts w:asciiTheme="minorHAnsi" w:hAnsiTheme="minorHAnsi" w:cstheme="minorHAnsi"/>
        </w:rPr>
        <w:t xml:space="preserve">Wzór oświadczenia o kwalifikowalności </w:t>
      </w:r>
      <w:r w:rsidRPr="0069257A">
        <w:rPr>
          <w:rFonts w:asciiTheme="minorHAnsi" w:hAnsiTheme="minorHAnsi" w:cstheme="minorHAnsi"/>
        </w:rPr>
        <w:t xml:space="preserve">podatku od towarów i usług </w:t>
      </w:r>
      <w:r w:rsidR="00D92F86">
        <w:rPr>
          <w:rFonts w:asciiTheme="minorHAnsi" w:hAnsiTheme="minorHAnsi" w:cstheme="minorHAnsi"/>
        </w:rPr>
        <w:t>P</w:t>
      </w:r>
      <w:r w:rsidRPr="0069257A">
        <w:rPr>
          <w:rFonts w:asciiTheme="minorHAnsi" w:hAnsiTheme="minorHAnsi" w:cstheme="minorHAnsi"/>
        </w:rPr>
        <w:t>artnera (dokument ten stanowi załącznik do umowy o dofinansowanie projektu).</w:t>
      </w:r>
    </w:p>
    <w:p w14:paraId="694BCEAE" w14:textId="77777777" w:rsidR="00192277" w:rsidRPr="00192277" w:rsidRDefault="007C5408" w:rsidP="00C3715C">
      <w:pPr>
        <w:pStyle w:val="Akapitzlist"/>
        <w:numPr>
          <w:ilvl w:val="0"/>
          <w:numId w:val="60"/>
        </w:numPr>
        <w:spacing w:before="0"/>
        <w:ind w:left="426" w:hanging="426"/>
        <w:contextualSpacing w:val="0"/>
        <w:rPr>
          <w:rFonts w:cs="Calibri"/>
        </w:rPr>
      </w:pPr>
      <w:r w:rsidRPr="00192277">
        <w:rPr>
          <w:rFonts w:asciiTheme="minorHAnsi" w:hAnsiTheme="minorHAnsi" w:cstheme="minorHAnsi"/>
        </w:rPr>
        <w:t>Wzór wykazu zamówień (dokument ten stanowi załącznik do umowy o dofinansowanie projektu).</w:t>
      </w:r>
    </w:p>
    <w:p w14:paraId="7C5BDEF0" w14:textId="26D23519" w:rsidR="007C5408" w:rsidRPr="00192277" w:rsidRDefault="007C5408" w:rsidP="00C3715C">
      <w:pPr>
        <w:pStyle w:val="Akapitzlist"/>
        <w:numPr>
          <w:ilvl w:val="0"/>
          <w:numId w:val="60"/>
        </w:numPr>
        <w:spacing w:before="0"/>
        <w:ind w:left="426" w:hanging="426"/>
        <w:contextualSpacing w:val="0"/>
        <w:rPr>
          <w:rFonts w:cs="Calibri"/>
        </w:rPr>
      </w:pPr>
      <w:r w:rsidRPr="00192277">
        <w:rPr>
          <w:rFonts w:asciiTheme="minorHAnsi" w:hAnsiTheme="minorHAnsi" w:cstheme="minorHAnsi"/>
        </w:rPr>
        <w:t>Wzór wniosku o dofinansowanie projektu.</w:t>
      </w:r>
    </w:p>
    <w:p w14:paraId="0A53D3E9" w14:textId="68BC1946" w:rsidR="00D8388E" w:rsidRPr="00B64088" w:rsidRDefault="007C5408" w:rsidP="00C3715C">
      <w:pPr>
        <w:pStyle w:val="Akapitzlist"/>
        <w:numPr>
          <w:ilvl w:val="0"/>
          <w:numId w:val="60"/>
        </w:numPr>
        <w:spacing w:before="0"/>
        <w:ind w:left="426" w:hanging="426"/>
        <w:contextualSpacing w:val="0"/>
        <w:rPr>
          <w:rFonts w:cs="Calibri"/>
        </w:rPr>
      </w:pPr>
      <w:r w:rsidRPr="007C5408">
        <w:rPr>
          <w:rFonts w:cs="Calibri"/>
        </w:rPr>
        <w:t>Oświadczenia Wnioskodawcy dot. kryteriów wyboru projektów i zapoznania się z Regulaminem wyboru projektów – podpisan</w:t>
      </w:r>
      <w:r w:rsidR="00AD791A">
        <w:rPr>
          <w:rFonts w:cs="Calibri"/>
        </w:rPr>
        <w:t>e</w:t>
      </w:r>
      <w:r w:rsidRPr="007C5408">
        <w:rPr>
          <w:rFonts w:cs="Calibri"/>
        </w:rPr>
        <w:t xml:space="preserve"> przez osobę/osoby upoważnioną/e do</w:t>
      </w:r>
      <w:r w:rsidR="004709F4">
        <w:rPr>
          <w:rFonts w:cs="Calibri"/>
        </w:rPr>
        <w:t> </w:t>
      </w:r>
      <w:r w:rsidRPr="007C5408">
        <w:rPr>
          <w:rFonts w:cs="Calibri"/>
        </w:rPr>
        <w:t>reprezentowania Wnioskodawcy</w:t>
      </w:r>
      <w:r w:rsidRPr="007C5408">
        <w:rPr>
          <w:rFonts w:asciiTheme="minorHAnsi" w:hAnsiTheme="minorHAnsi"/>
        </w:rPr>
        <w:t xml:space="preserve"> (dokument ten stanowi załącznik do wzoru wniosku o dofinansowanie</w:t>
      </w:r>
      <w:r w:rsidR="00230C8E">
        <w:rPr>
          <w:rFonts w:asciiTheme="minorHAnsi" w:hAnsiTheme="minorHAnsi"/>
        </w:rPr>
        <w:t>)</w:t>
      </w:r>
      <w:r w:rsidRPr="007C5408">
        <w:rPr>
          <w:rFonts w:asciiTheme="minorHAnsi" w:hAnsiTheme="minorHAnsi"/>
        </w:rPr>
        <w:t>.</w:t>
      </w:r>
    </w:p>
    <w:p w14:paraId="24D0994F" w14:textId="7DDEB6B4" w:rsidR="00B64088" w:rsidRPr="00E279B6" w:rsidRDefault="00B64088" w:rsidP="000827E4">
      <w:pPr>
        <w:pStyle w:val="Akapitzlist"/>
        <w:spacing w:before="0"/>
        <w:ind w:left="426"/>
        <w:contextualSpacing w:val="0"/>
        <w:rPr>
          <w:rFonts w:cs="Calibri"/>
          <w:highlight w:val="yellow"/>
        </w:rPr>
      </w:pPr>
    </w:p>
    <w:sectPr w:rsidR="00B64088" w:rsidRPr="00E279B6" w:rsidSect="000A3836">
      <w:headerReference w:type="default" r:id="rId50"/>
      <w:footerReference w:type="default" r:id="rId51"/>
      <w:headerReference w:type="first" r:id="rId52"/>
      <w:footerReference w:type="first" r:id="rId53"/>
      <w:pgSz w:w="11906" w:h="16838" w:code="9"/>
      <w:pgMar w:top="1569" w:right="1418" w:bottom="1560" w:left="1418" w:header="284" w:footer="2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6E4CD" w14:textId="77777777" w:rsidR="003E6BDF" w:rsidRDefault="003E6BDF">
      <w:r>
        <w:separator/>
      </w:r>
    </w:p>
  </w:endnote>
  <w:endnote w:type="continuationSeparator" w:id="0">
    <w:p w14:paraId="0F514D91" w14:textId="77777777" w:rsidR="003E6BDF" w:rsidRDefault="003E6BDF">
      <w:r>
        <w:continuationSeparator/>
      </w:r>
    </w:p>
  </w:endnote>
  <w:endnote w:type="continuationNotice" w:id="1">
    <w:p w14:paraId="1354CC4F" w14:textId="77777777" w:rsidR="003E6BDF" w:rsidRDefault="003E6BDF" w:rsidP="000632E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4624865"/>
      <w:docPartObj>
        <w:docPartGallery w:val="Page Numbers (Bottom of Page)"/>
        <w:docPartUnique/>
      </w:docPartObj>
    </w:sdtPr>
    <w:sdtEndPr/>
    <w:sdtContent>
      <w:p w14:paraId="3A52E2A6" w14:textId="77777777" w:rsidR="00E7111A" w:rsidRDefault="00E7111A">
        <w:pPr>
          <w:pStyle w:val="Stopka"/>
          <w:jc w:val="right"/>
        </w:pPr>
        <w:r>
          <w:fldChar w:fldCharType="begin"/>
        </w:r>
        <w:r>
          <w:instrText>PAGE   \* MERGEFORMAT</w:instrText>
        </w:r>
        <w:r>
          <w:fldChar w:fldCharType="separate"/>
        </w:r>
        <w:r>
          <w:t>2</w:t>
        </w:r>
        <w:r>
          <w:fldChar w:fldCharType="end"/>
        </w:r>
      </w:p>
    </w:sdtContent>
  </w:sdt>
  <w:p w14:paraId="18CDCC0E" w14:textId="77777777" w:rsidR="00E7111A" w:rsidRPr="00124D4A" w:rsidRDefault="00E7111A" w:rsidP="009A4ACC">
    <w:pPr>
      <w:pStyle w:val="Stopka"/>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64D5E" w14:textId="10356EA0" w:rsidR="00E7111A" w:rsidRPr="00B01F08" w:rsidRDefault="00E7111A" w:rsidP="00686323">
    <w:pPr>
      <w:pStyle w:val="Stopka"/>
      <w:jc w:val="center"/>
    </w:pPr>
    <w:r>
      <w:rPr>
        <w:noProof/>
      </w:rPr>
      <w:drawing>
        <wp:inline distT="0" distB="0" distL="0" distR="0" wp14:anchorId="6CE1BBF3" wp14:editId="5615AA63">
          <wp:extent cx="5759450" cy="388620"/>
          <wp:effectExtent l="0" t="0" r="0" b="0"/>
          <wp:docPr id="6" name="Obraz 6"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86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20496" w14:textId="77777777" w:rsidR="003E6BDF" w:rsidRDefault="003E6BDF">
      <w:r>
        <w:separator/>
      </w:r>
    </w:p>
  </w:footnote>
  <w:footnote w:type="continuationSeparator" w:id="0">
    <w:p w14:paraId="292DFA52" w14:textId="77777777" w:rsidR="003E6BDF" w:rsidRDefault="003E6BDF">
      <w:r>
        <w:continuationSeparator/>
      </w:r>
    </w:p>
  </w:footnote>
  <w:footnote w:type="continuationNotice" w:id="1">
    <w:p w14:paraId="76FC6302" w14:textId="77777777" w:rsidR="003E6BDF" w:rsidRDefault="003E6BDF" w:rsidP="000632EE">
      <w:pPr>
        <w:spacing w:before="0" w:line="240" w:lineRule="auto"/>
      </w:pPr>
    </w:p>
  </w:footnote>
  <w:footnote w:id="2">
    <w:p w14:paraId="676FB257" w14:textId="6670AD34" w:rsidR="00E7111A" w:rsidRPr="007821BE" w:rsidRDefault="00E7111A" w:rsidP="007821BE">
      <w:pPr>
        <w:spacing w:before="60"/>
        <w:ind w:left="142" w:hanging="142"/>
        <w:rPr>
          <w:rFonts w:asciiTheme="minorHAnsi" w:hAnsiTheme="minorHAnsi" w:cstheme="minorHAnsi"/>
          <w:sz w:val="20"/>
          <w:szCs w:val="20"/>
        </w:rPr>
      </w:pPr>
      <w:r w:rsidRPr="007821BE">
        <w:rPr>
          <w:rStyle w:val="Odwoanieprzypisudolnego"/>
          <w:rFonts w:asciiTheme="minorHAnsi" w:hAnsiTheme="minorHAnsi" w:cstheme="minorHAnsi"/>
          <w:sz w:val="20"/>
          <w:szCs w:val="20"/>
        </w:rPr>
        <w:footnoteRef/>
      </w:r>
      <w:r w:rsidRPr="007821BE">
        <w:rPr>
          <w:rFonts w:asciiTheme="minorHAnsi" w:hAnsiTheme="minorHAnsi" w:cstheme="minorHAnsi"/>
          <w:sz w:val="20"/>
          <w:szCs w:val="20"/>
        </w:rPr>
        <w:t xml:space="preserve"> </w:t>
      </w:r>
      <w:r w:rsidRPr="00CF0434">
        <w:rPr>
          <w:rFonts w:asciiTheme="minorHAnsi" w:hAnsiTheme="minorHAnsi" w:cstheme="minorHAnsi"/>
          <w:sz w:val="20"/>
          <w:szCs w:val="20"/>
        </w:rPr>
        <w:t xml:space="preserve">Wytyczne zostały zatwierdzone i opublikowane na stronie internetowej: </w:t>
      </w:r>
      <w:hyperlink r:id="rId1" w:anchor="/domyslne=1" w:history="1">
        <w:r w:rsidRPr="00CF0434">
          <w:rPr>
            <w:rStyle w:val="Hipercze"/>
            <w:rFonts w:asciiTheme="minorHAnsi" w:eastAsiaTheme="minorHAnsi" w:hAnsiTheme="minorHAnsi" w:cstheme="minorHAnsi"/>
            <w:sz w:val="20"/>
            <w:szCs w:val="20"/>
          </w:rPr>
          <w:t>https://www.funduszeeuropejskie.gov.pl/strony/o-funduszach/fundusze-na-lata-2021-2027/prawo-i-dokumenty/wytyczne/#/domyslne=1</w:t>
        </w:r>
      </w:hyperlink>
      <w:r w:rsidRPr="00CF0434">
        <w:rPr>
          <w:rFonts w:asciiTheme="minorHAnsi" w:hAnsiTheme="minorHAnsi" w:cstheme="minorHAnsi"/>
          <w:sz w:val="20"/>
          <w:szCs w:val="20"/>
        </w:rPr>
        <w:t>. W wyżej wymienionym miejscu publikowane będą również projekty aktualizacji wytycznych.</w:t>
      </w:r>
    </w:p>
  </w:footnote>
  <w:footnote w:id="3">
    <w:p w14:paraId="660C691F" w14:textId="3DEACB2A" w:rsidR="00E7111A" w:rsidRPr="007821BE" w:rsidRDefault="00E7111A" w:rsidP="009E388D">
      <w:pPr>
        <w:pStyle w:val="Tekstprzypisudolnego"/>
        <w:spacing w:before="60" w:after="0" w:line="276" w:lineRule="auto"/>
        <w:rPr>
          <w:rFonts w:asciiTheme="minorHAnsi" w:hAnsiTheme="minorHAnsi" w:cstheme="minorHAnsi"/>
        </w:rPr>
      </w:pPr>
      <w:r w:rsidRPr="00B04495">
        <w:rPr>
          <w:rStyle w:val="Odwoanieprzypisudolnego"/>
          <w:rFonts w:asciiTheme="minorHAnsi" w:hAnsiTheme="minorHAnsi" w:cstheme="minorHAnsi"/>
        </w:rPr>
        <w:footnoteRef/>
      </w:r>
      <w:r w:rsidRPr="00B04495">
        <w:rPr>
          <w:rFonts w:asciiTheme="minorHAnsi" w:hAnsiTheme="minorHAnsi" w:cstheme="minorHAnsi"/>
        </w:rPr>
        <w:t xml:space="preserve"> Kwota przeliczona wg kursu 1 EUR </w:t>
      </w:r>
      <w:r w:rsidRPr="0057217A">
        <w:rPr>
          <w:rFonts w:asciiTheme="minorHAnsi" w:hAnsiTheme="minorHAnsi" w:cstheme="minorHAnsi"/>
        </w:rPr>
        <w:t>= 4,2063 PLN.</w:t>
      </w:r>
    </w:p>
  </w:footnote>
  <w:footnote w:id="4">
    <w:p w14:paraId="452AE489" w14:textId="77777777" w:rsidR="00E7111A" w:rsidRPr="00BC2F94" w:rsidRDefault="00E7111A" w:rsidP="007B033D">
      <w:pPr>
        <w:pStyle w:val="Default"/>
        <w:spacing w:line="276" w:lineRule="auto"/>
        <w:rPr>
          <w:rFonts w:asciiTheme="minorHAnsi" w:eastAsiaTheme="minorHAnsi" w:hAnsiTheme="minorHAnsi" w:cstheme="minorHAnsi"/>
          <w:sz w:val="20"/>
          <w:szCs w:val="20"/>
          <w:lang w:eastAsia="en-US"/>
        </w:rPr>
      </w:pPr>
      <w:r w:rsidRPr="00BC2F94">
        <w:rPr>
          <w:rStyle w:val="Odwoanieprzypisudolnego"/>
          <w:rFonts w:asciiTheme="minorHAnsi" w:hAnsiTheme="minorHAnsi" w:cstheme="minorHAnsi"/>
          <w:sz w:val="20"/>
          <w:szCs w:val="20"/>
        </w:rPr>
        <w:footnoteRef/>
      </w:r>
      <w:r w:rsidRPr="00BC2F94">
        <w:rPr>
          <w:rFonts w:asciiTheme="minorHAnsi" w:hAnsiTheme="minorHAnsi" w:cstheme="minorHAnsi"/>
          <w:sz w:val="20"/>
          <w:szCs w:val="20"/>
        </w:rPr>
        <w:t xml:space="preserve"> Mowa jest o dniach kalendarzowych – zgodnie z art. 59 ustawy wdrożeniowej – obliczane są w sposób zgodny z przepisami ustawy z dnia 14 czerwca 1960 r. – Kodeks postępowania administracyjnego art. 57 § 1-4.</w:t>
      </w:r>
    </w:p>
  </w:footnote>
  <w:footnote w:id="5">
    <w:p w14:paraId="198E2833" w14:textId="77777777" w:rsidR="00E7111A" w:rsidRPr="00BC2F94" w:rsidRDefault="00E7111A" w:rsidP="007B033D">
      <w:pPr>
        <w:pStyle w:val="Tekstprzypisudolnego"/>
        <w:spacing w:before="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Jw.</w:t>
      </w:r>
    </w:p>
  </w:footnote>
  <w:footnote w:id="6">
    <w:p w14:paraId="4B12CD51" w14:textId="77777777" w:rsidR="00E7111A" w:rsidRPr="00BC2F94" w:rsidRDefault="00E7111A" w:rsidP="007B033D">
      <w:pPr>
        <w:spacing w:before="0"/>
        <w:rPr>
          <w:rFonts w:asciiTheme="minorHAnsi" w:hAnsiTheme="minorHAnsi" w:cstheme="minorHAnsi"/>
          <w:sz w:val="20"/>
          <w:szCs w:val="20"/>
        </w:rPr>
      </w:pPr>
      <w:r w:rsidRPr="00BC2F94">
        <w:rPr>
          <w:rStyle w:val="Odwoanieprzypisudolnego"/>
          <w:rFonts w:asciiTheme="minorHAnsi" w:hAnsiTheme="minorHAnsi" w:cstheme="minorHAnsi"/>
          <w:sz w:val="20"/>
          <w:szCs w:val="20"/>
        </w:rPr>
        <w:footnoteRef/>
      </w:r>
      <w:r w:rsidRPr="00BC2F94">
        <w:rPr>
          <w:rFonts w:asciiTheme="minorHAnsi" w:hAnsiTheme="minorHAnsi" w:cstheme="minorHAnsi"/>
          <w:sz w:val="20"/>
          <w:szCs w:val="20"/>
        </w:rPr>
        <w:t xml:space="preserve"> Zgodnie z art. 25 pkt 2 rozporządzenia Parlamentu Europejskiego i Rady (UE) nr 910/2014 z 23 lipca 2014 r. kwalifikowany podpis elektroniczny ma skutek prawny równoważny podpisowi własnoręcznemu.</w:t>
      </w:r>
    </w:p>
  </w:footnote>
  <w:footnote w:id="7">
    <w:p w14:paraId="7976B1E2" w14:textId="21C881B6" w:rsidR="00E7111A" w:rsidRDefault="00E7111A">
      <w:pPr>
        <w:pStyle w:val="Tekstprzypisudolnego"/>
      </w:pPr>
      <w:r>
        <w:rPr>
          <w:rStyle w:val="Odwoanieprzypisudolnego"/>
        </w:rPr>
        <w:footnoteRef/>
      </w:r>
      <w:r>
        <w:t xml:space="preserve"> </w:t>
      </w:r>
      <w:r w:rsidRPr="00626594">
        <w:rPr>
          <w:rFonts w:asciiTheme="minorHAnsi" w:hAnsiTheme="minorHAnsi" w:cstheme="minorHAnsi"/>
        </w:rPr>
        <w:t>Zgodnie z ustawą z dnia 18 listopada 2020 r. o doręczeniach elektronicznych</w:t>
      </w:r>
      <w:r>
        <w:t>.</w:t>
      </w:r>
    </w:p>
  </w:footnote>
  <w:footnote w:id="8">
    <w:p w14:paraId="726D7415" w14:textId="77777777" w:rsidR="00E7111A" w:rsidRPr="00F23B45" w:rsidRDefault="00E7111A" w:rsidP="00AD7ACD">
      <w:pPr>
        <w:pStyle w:val="Tekstprzypisudolnego"/>
        <w:spacing w:before="60" w:after="0" w:line="276" w:lineRule="auto"/>
        <w:rPr>
          <w:rFonts w:asciiTheme="minorHAnsi" w:hAnsiTheme="minorHAnsi" w:cstheme="minorHAnsi"/>
        </w:rPr>
      </w:pPr>
      <w:r w:rsidRPr="003C5693">
        <w:rPr>
          <w:rStyle w:val="Odwoanieprzypisudolnego"/>
          <w:rFonts w:asciiTheme="minorHAnsi" w:hAnsiTheme="minorHAnsi" w:cstheme="minorHAnsi"/>
          <w:sz w:val="22"/>
          <w:szCs w:val="22"/>
        </w:rPr>
        <w:footnoteRef/>
      </w:r>
      <w:r w:rsidRPr="003C5693">
        <w:rPr>
          <w:rFonts w:asciiTheme="minorHAnsi" w:hAnsiTheme="minorHAnsi" w:cstheme="minorHAnsi"/>
          <w:sz w:val="22"/>
          <w:szCs w:val="22"/>
        </w:rPr>
        <w:t xml:space="preserve"> </w:t>
      </w:r>
      <w:hyperlink r:id="rId2" w:history="1">
        <w:r w:rsidRPr="00F23B45">
          <w:rPr>
            <w:rStyle w:val="Hipercze"/>
            <w:rFonts w:asciiTheme="minorHAnsi" w:hAnsiTheme="minorHAnsi" w:cstheme="minorHAnsi"/>
          </w:rPr>
          <w:t>https://isap.sejm.gov.pl/isap.nsf/DocDetails.xsp?id=WMP20220000767</w:t>
        </w:r>
      </w:hyperlink>
    </w:p>
  </w:footnote>
  <w:footnote w:id="9">
    <w:p w14:paraId="6C0B35D3" w14:textId="77777777" w:rsidR="00E7111A" w:rsidRDefault="00E7111A" w:rsidP="00AD7ACD">
      <w:pPr>
        <w:pStyle w:val="Tekstprzypisudolnego"/>
        <w:spacing w:before="60" w:after="0" w:line="276" w:lineRule="auto"/>
      </w:pPr>
      <w:r w:rsidRPr="00F23B45">
        <w:rPr>
          <w:rStyle w:val="Odwoanieprzypisudolnego"/>
          <w:rFonts w:asciiTheme="minorHAnsi" w:hAnsiTheme="minorHAnsi" w:cstheme="minorHAnsi"/>
        </w:rPr>
        <w:footnoteRef/>
      </w:r>
      <w:r w:rsidRPr="00F23B45">
        <w:rPr>
          <w:rFonts w:asciiTheme="minorHAnsi" w:hAnsiTheme="minorHAnsi" w:cstheme="minorHAnsi"/>
        </w:rPr>
        <w:t xml:space="preserve"> </w:t>
      </w:r>
      <w:hyperlink r:id="rId3" w:history="1">
        <w:r w:rsidRPr="00F23B45">
          <w:rPr>
            <w:rStyle w:val="Hipercze"/>
            <w:rFonts w:asciiTheme="minorHAnsi" w:hAnsiTheme="minorHAnsi" w:cstheme="minorHAnsi"/>
          </w:rPr>
          <w:t>https://isap.sejm.gov.pl/isap.nsf/DocDetails.xsp?id=WMP20210000843</w:t>
        </w:r>
      </w:hyperlink>
    </w:p>
  </w:footnote>
  <w:footnote w:id="10">
    <w:p w14:paraId="7EE5645F" w14:textId="77777777" w:rsidR="00E7111A" w:rsidRPr="00F23B45" w:rsidRDefault="00E7111A" w:rsidP="00AD7ACD">
      <w:pPr>
        <w:pStyle w:val="Tekstprzypisudolnego"/>
        <w:spacing w:before="0" w:after="0" w:line="276" w:lineRule="auto"/>
        <w:rPr>
          <w:rFonts w:asciiTheme="minorHAnsi" w:hAnsiTheme="minorHAnsi" w:cstheme="minorHAnsi"/>
        </w:rPr>
      </w:pPr>
      <w:r w:rsidRPr="002264F1">
        <w:rPr>
          <w:rStyle w:val="Odwoanieprzypisudolnego"/>
          <w:rFonts w:asciiTheme="minorHAnsi" w:hAnsiTheme="minorHAnsi" w:cstheme="minorHAnsi"/>
          <w:sz w:val="22"/>
          <w:szCs w:val="22"/>
        </w:rPr>
        <w:footnoteRef/>
      </w:r>
      <w:r w:rsidRPr="002264F1">
        <w:rPr>
          <w:rFonts w:asciiTheme="minorHAnsi" w:hAnsiTheme="minorHAnsi" w:cstheme="minorHAnsi"/>
          <w:sz w:val="22"/>
          <w:szCs w:val="22"/>
        </w:rPr>
        <w:t xml:space="preserve"> </w:t>
      </w:r>
      <w:r w:rsidRPr="00F23B45">
        <w:rPr>
          <w:rFonts w:asciiTheme="minorHAnsi" w:hAnsiTheme="minorHAnsi" w:cstheme="minorHAnsi"/>
        </w:rPr>
        <w:t>Zgodnie z zakresem wskazanym w Wykazie pojęć w Wytycznych dotyczących realizacji projektów z udziałem środków Europejskiego Funduszu Społecznego Plus w regionalnych programach na lata 2021-2027 z 15 marca 2023 r.</w:t>
      </w:r>
    </w:p>
  </w:footnote>
  <w:footnote w:id="11">
    <w:p w14:paraId="414884A7" w14:textId="77777777" w:rsidR="00E7111A" w:rsidRDefault="00E7111A" w:rsidP="00AD7ACD">
      <w:pPr>
        <w:pStyle w:val="Tekstprzypisudolnego"/>
        <w:spacing w:before="60" w:after="0" w:line="276" w:lineRule="auto"/>
      </w:pPr>
      <w:r w:rsidRPr="00F23B45">
        <w:rPr>
          <w:rStyle w:val="Odwoanieprzypisudolnego"/>
          <w:rFonts w:asciiTheme="minorHAnsi" w:hAnsiTheme="minorHAnsi" w:cstheme="minorHAnsi"/>
        </w:rPr>
        <w:footnoteRef/>
      </w:r>
      <w:r w:rsidRPr="00F23B45">
        <w:rPr>
          <w:rFonts w:asciiTheme="minorHAnsi" w:hAnsiTheme="minorHAnsi" w:cstheme="minorHAnsi"/>
        </w:rPr>
        <w:t xml:space="preserve"> Zgodnie z definicją wskazaną w Wykazie pojęć w Wytycznych dotyczących realizacji projektów z udziałem środków Europejskiego Funduszu Społecznego Plus w regionalnych programach na lata 2021-2027 z 15 marca 2023 r.</w:t>
      </w:r>
    </w:p>
  </w:footnote>
  <w:footnote w:id="12">
    <w:p w14:paraId="7461FB14" w14:textId="77777777" w:rsidR="00E7111A" w:rsidRPr="001200EB" w:rsidRDefault="00E7111A" w:rsidP="00245497">
      <w:pPr>
        <w:pStyle w:val="Tekstprzypisudolnego"/>
        <w:spacing w:before="0" w:after="0" w:line="276" w:lineRule="auto"/>
        <w:rPr>
          <w:rFonts w:asciiTheme="minorHAnsi" w:hAnsiTheme="minorHAnsi" w:cstheme="minorHAnsi"/>
        </w:rPr>
      </w:pPr>
      <w:r w:rsidRPr="001200EB">
        <w:rPr>
          <w:rStyle w:val="Odwoanieprzypisudolnego"/>
          <w:rFonts w:asciiTheme="minorHAnsi" w:hAnsiTheme="minorHAnsi" w:cstheme="minorHAnsi"/>
        </w:rPr>
        <w:footnoteRef/>
      </w:r>
      <w:r w:rsidRPr="001200EB">
        <w:rPr>
          <w:rFonts w:asciiTheme="minorHAnsi" w:hAnsiTheme="minorHAnsi" w:cstheme="minorHAnsi"/>
        </w:rPr>
        <w:t xml:space="preserve"> W wersji obowiązującej w dniu rozpoczęcia naboru wniosków o dofinansowanie; dostępne na stronie internetowej  </w:t>
      </w:r>
      <w:hyperlink r:id="rId4" w:history="1">
        <w:r w:rsidRPr="001200EB">
          <w:rPr>
            <w:rStyle w:val="Hipercze"/>
            <w:rFonts w:asciiTheme="minorHAnsi" w:hAnsiTheme="minorHAnsi" w:cstheme="minorHAnsi"/>
          </w:rPr>
          <w:t>https://www.gov.pl/web/fundusze-regiony/wytyczne-na-lata-2021-2027</w:t>
        </w:r>
      </w:hyperlink>
    </w:p>
  </w:footnote>
  <w:footnote w:id="13">
    <w:p w14:paraId="6DEA222D" w14:textId="77777777" w:rsidR="00E7111A" w:rsidRPr="007821BE" w:rsidRDefault="00E7111A" w:rsidP="00245497">
      <w:pPr>
        <w:pStyle w:val="Tekstprzypisudolnego"/>
        <w:spacing w:before="0" w:after="0" w:line="276" w:lineRule="auto"/>
        <w:rPr>
          <w:rFonts w:asciiTheme="minorHAnsi" w:hAnsiTheme="minorHAnsi" w:cstheme="minorHAnsi"/>
        </w:rPr>
      </w:pPr>
      <w:r w:rsidRPr="001200EB">
        <w:rPr>
          <w:rStyle w:val="Odwoanieprzypisudolnego"/>
          <w:rFonts w:asciiTheme="minorHAnsi" w:hAnsiTheme="minorHAnsi" w:cstheme="minorHAnsi"/>
        </w:rPr>
        <w:footnoteRef/>
      </w:r>
      <w:r w:rsidRPr="001200EB">
        <w:rPr>
          <w:rFonts w:asciiTheme="minorHAnsi" w:hAnsiTheme="minorHAnsi" w:cstheme="minorHAnsi"/>
        </w:rPr>
        <w:t xml:space="preserve"> W wersji obowiązującej w dniu rozpoczęcia naboru wniosków o dofinansowanie; dostępne na stronie internetowej </w:t>
      </w:r>
      <w:hyperlink r:id="rId5" w:history="1">
        <w:r w:rsidRPr="001200EB">
          <w:rPr>
            <w:rStyle w:val="Hipercze"/>
            <w:rFonts w:asciiTheme="minorHAnsi" w:hAnsiTheme="minorHAnsi" w:cstheme="minorHAnsi"/>
          </w:rPr>
          <w:t>https://www.ewaluacja.gov.pl/strony/monitorowanie/lista-wskaznikow-kluczowych/lista-wskaznikow-kluczowych-efs/</w:t>
        </w:r>
      </w:hyperlink>
      <w:r w:rsidRPr="007821BE">
        <w:rPr>
          <w:rFonts w:asciiTheme="minorHAnsi" w:hAnsiTheme="minorHAnsi" w:cstheme="minorHAnsi"/>
        </w:rPr>
        <w:t xml:space="preserve">  </w:t>
      </w:r>
    </w:p>
  </w:footnote>
  <w:footnote w:id="14">
    <w:p w14:paraId="46DFACD1" w14:textId="77777777" w:rsidR="00E7111A" w:rsidRPr="00DD717D" w:rsidRDefault="00E7111A" w:rsidP="00295A19">
      <w:pPr>
        <w:rPr>
          <w:rFonts w:asciiTheme="minorHAnsi" w:hAnsiTheme="minorHAnsi" w:cstheme="minorHAnsi"/>
          <w:sz w:val="20"/>
          <w:szCs w:val="20"/>
        </w:rPr>
      </w:pPr>
      <w:r w:rsidRPr="009C5035">
        <w:rPr>
          <w:rStyle w:val="Odwoanieprzypisudolnego"/>
          <w:szCs w:val="20"/>
        </w:rPr>
        <w:footnoteRef/>
      </w:r>
      <w:r w:rsidRPr="009C5035">
        <w:rPr>
          <w:szCs w:val="20"/>
        </w:rPr>
        <w:t xml:space="preserve"> </w:t>
      </w:r>
      <w:hyperlink r:id="rId6" w:history="1">
        <w:r w:rsidRPr="00DD717D">
          <w:rPr>
            <w:rStyle w:val="Hipercze"/>
            <w:rFonts w:asciiTheme="minorHAnsi" w:hAnsiTheme="minorHAnsi" w:cstheme="minorHAnsi"/>
            <w:sz w:val="20"/>
            <w:szCs w:val="20"/>
          </w:rPr>
          <w:t>https://bip.brpo.gov.pl/pl/content/przewodnik-stosowanie-karty-praw-podstawowych-w-toku-wdrazania-projektow-finansowanych-z</w:t>
        </w:r>
      </w:hyperlink>
    </w:p>
  </w:footnote>
  <w:footnote w:id="15">
    <w:p w14:paraId="7B014706" w14:textId="77777777" w:rsidR="00E7111A" w:rsidRPr="00DD717D" w:rsidRDefault="00E7111A" w:rsidP="00295A19">
      <w:pPr>
        <w:pStyle w:val="Tekstprzypisudolnego"/>
        <w:rPr>
          <w:rFonts w:asciiTheme="minorHAnsi" w:hAnsiTheme="minorHAnsi" w:cstheme="minorHAnsi"/>
        </w:rPr>
      </w:pPr>
      <w:r w:rsidRPr="00DD717D">
        <w:rPr>
          <w:rStyle w:val="Odwoanieprzypisudolnego"/>
          <w:rFonts w:asciiTheme="minorHAnsi" w:hAnsiTheme="minorHAnsi" w:cstheme="minorHAnsi"/>
        </w:rPr>
        <w:footnoteRef/>
      </w:r>
      <w:r w:rsidRPr="00DD717D">
        <w:rPr>
          <w:rFonts w:asciiTheme="minorHAnsi" w:hAnsiTheme="minorHAnsi" w:cstheme="minorHAnsi"/>
        </w:rPr>
        <w:t xml:space="preserve"> </w:t>
      </w:r>
      <w:hyperlink r:id="rId7" w:history="1">
        <w:r w:rsidRPr="00DD717D">
          <w:rPr>
            <w:rStyle w:val="Hipercze"/>
            <w:rFonts w:asciiTheme="minorHAnsi" w:hAnsiTheme="minorHAnsi" w:cstheme="minorHAnsi"/>
          </w:rPr>
          <w:t>https://www.gov.pl/web/rodzina/europejski-filar-praw-socjalnych-przyjety</w:t>
        </w:r>
      </w:hyperlink>
    </w:p>
  </w:footnote>
  <w:footnote w:id="16">
    <w:p w14:paraId="7B0EB9D8" w14:textId="77777777" w:rsidR="00E7111A" w:rsidRDefault="00E7111A" w:rsidP="00295A19">
      <w:r w:rsidRPr="00DD717D">
        <w:rPr>
          <w:rStyle w:val="Odwoanieprzypisudolnego"/>
          <w:rFonts w:asciiTheme="minorHAnsi" w:hAnsiTheme="minorHAnsi" w:cstheme="minorHAnsi"/>
          <w:sz w:val="20"/>
          <w:szCs w:val="20"/>
        </w:rPr>
        <w:footnoteRef/>
      </w:r>
      <w:r w:rsidRPr="00DD717D">
        <w:rPr>
          <w:rFonts w:asciiTheme="minorHAnsi" w:hAnsiTheme="minorHAnsi" w:cstheme="minorHAnsi"/>
          <w:sz w:val="20"/>
          <w:szCs w:val="20"/>
        </w:rPr>
        <w:t xml:space="preserve"> </w:t>
      </w:r>
      <w:hyperlink r:id="rId8" w:history="1">
        <w:r w:rsidRPr="00DD717D">
          <w:rPr>
            <w:rStyle w:val="Hipercze"/>
            <w:rFonts w:asciiTheme="minorHAnsi" w:hAnsiTheme="minorHAnsi" w:cstheme="minorHAnsi"/>
            <w:sz w:val="20"/>
            <w:szCs w:val="20"/>
          </w:rPr>
          <w:t>https://niepelnosprawni.gov.pl/p,170,strategia-na-rzecz-osob-z-niepelnosprawnosciami-2021-2030</w:t>
        </w:r>
      </w:hyperlink>
    </w:p>
  </w:footnote>
  <w:footnote w:id="17">
    <w:p w14:paraId="47E2A043" w14:textId="6253E641" w:rsidR="00E7111A" w:rsidRPr="007821BE" w:rsidRDefault="00E7111A" w:rsidP="00245497">
      <w:pPr>
        <w:pStyle w:val="Tekstprzypisudolnego"/>
        <w:spacing w:before="0" w:after="0" w:line="276" w:lineRule="auto"/>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w:t>
      </w:r>
      <w:r w:rsidRPr="007821BE">
        <w:rPr>
          <w:rFonts w:asciiTheme="minorHAnsi" w:eastAsia="Times New Roman" w:hAnsiTheme="minorHAnsi" w:cstheme="minorHAnsi"/>
          <w:lang w:eastAsia="ar-SA"/>
        </w:rPr>
        <w:t xml:space="preserve">Alternatywność tę należy rozumieć w sposób następujący: </w:t>
      </w:r>
      <w:r w:rsidRPr="007821BE">
        <w:rPr>
          <w:rFonts w:asciiTheme="minorHAnsi" w:eastAsia="Times New Roman" w:hAnsiTheme="minorHAnsi" w:cstheme="minorHAnsi"/>
          <w:color w:val="000000"/>
          <w:lang w:eastAsia="ar-SA"/>
        </w:rPr>
        <w:t>w przypadku stwierdzenia występowania barier równościowych osoba oceniająca wniosek o dofinansowanie projektu bierze pod uwagę kryterium nr 2 w</w:t>
      </w:r>
      <w:r>
        <w:rPr>
          <w:rFonts w:asciiTheme="minorHAnsi" w:eastAsia="Times New Roman" w:hAnsiTheme="minorHAnsi" w:cstheme="minorHAnsi"/>
          <w:color w:val="000000"/>
          <w:lang w:eastAsia="ar-SA"/>
        </w:rPr>
        <w:t> </w:t>
      </w:r>
      <w:r w:rsidRPr="007821BE">
        <w:rPr>
          <w:rFonts w:asciiTheme="minorHAnsi" w:eastAsia="Times New Roman" w:hAnsiTheme="minorHAnsi" w:cstheme="minorHAnsi"/>
          <w:color w:val="000000"/>
          <w:lang w:eastAsia="ar-SA"/>
        </w:rPr>
        <w:t>dalszej jego ocenie (wybierając jednocześnie w kryterium nr 3 wartość „0”), zaś w przypadku braku występowania ww. barier – bierze pod uwagę kryterium nr 3 (analogicznie wybierając jednocześnie w</w:t>
      </w:r>
      <w:r>
        <w:rPr>
          <w:rFonts w:asciiTheme="minorHAnsi" w:eastAsia="Times New Roman" w:hAnsiTheme="minorHAnsi" w:cstheme="minorHAnsi"/>
          <w:color w:val="000000"/>
          <w:lang w:eastAsia="ar-SA"/>
        </w:rPr>
        <w:t> </w:t>
      </w:r>
      <w:r w:rsidRPr="007821BE">
        <w:rPr>
          <w:rFonts w:asciiTheme="minorHAnsi" w:eastAsia="Times New Roman" w:hAnsiTheme="minorHAnsi" w:cstheme="minorHAnsi"/>
          <w:color w:val="000000"/>
          <w:lang w:eastAsia="ar-SA"/>
        </w:rPr>
        <w:t>kryterium nr 2 wartość „0”).</w:t>
      </w:r>
    </w:p>
  </w:footnote>
  <w:footnote w:id="18">
    <w:p w14:paraId="2B1F13F1" w14:textId="436C627B" w:rsidR="00E7111A" w:rsidRPr="007821BE" w:rsidRDefault="00E7111A" w:rsidP="00245497">
      <w:pPr>
        <w:pStyle w:val="Tekstprzypisudolnego"/>
        <w:spacing w:before="0" w:after="0" w:line="276" w:lineRule="auto"/>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W przypadku EFS+ co do zasady produkty lub usługi nie będą miały charakteru neutralnego wobec zasady równości szans i niedyskryminacji. Jednakże w przypadku wskazania we wniosku o dofinansowanie neutralnego produktu lub usługi, wnioskodawca musi ten fakt uzasadnić. Ostateczna decyzja o uznaniu danego produktu (lub usługi) za neutralny należy do ION, która dokonuje oceny wniosku o dofinansowanie projektu. W</w:t>
      </w:r>
      <w:r>
        <w:rPr>
          <w:rFonts w:asciiTheme="minorHAnsi" w:hAnsiTheme="minorHAnsi" w:cstheme="minorHAnsi"/>
        </w:rPr>
        <w:t> </w:t>
      </w:r>
      <w:r w:rsidRPr="007821BE">
        <w:rPr>
          <w:rFonts w:asciiTheme="minorHAnsi" w:hAnsiTheme="minorHAnsi" w:cstheme="minorHAnsi"/>
        </w:rPr>
        <w:t>przypadku uznania, że dany produkt (lub usługa) jest neutralny, projekt zawierający ten produkt (lub usługę) może być uznany za zgodny z zasadą równości szans i niedyskryminacji. Uznanie neutralności określonych produktów (usług) projektu nie zwalnia jednak wnioskodawcy/beneficjenta ze stosowania standardów dostępności dla realizacji pozostałej części projektu, dla której standardy dostępności mają zastosowanie.</w:t>
      </w:r>
    </w:p>
  </w:footnote>
  <w:footnote w:id="19">
    <w:p w14:paraId="78300E6F" w14:textId="77777777" w:rsidR="00E7111A" w:rsidRPr="007821BE" w:rsidRDefault="00E7111A" w:rsidP="00245497">
      <w:pPr>
        <w:pStyle w:val="Tekstprzypisudolnego"/>
        <w:spacing w:before="0" w:after="0" w:line="276" w:lineRule="auto"/>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Standardy, o których mowa w Wytycznych </w:t>
      </w:r>
      <w:r w:rsidRPr="007821BE">
        <w:rPr>
          <w:rFonts w:asciiTheme="minorHAnsi" w:eastAsia="Calibri" w:hAnsiTheme="minorHAnsi" w:cstheme="minorHAnsi"/>
        </w:rPr>
        <w:t>dotyczących realizacji zasad równościowych w ramach funduszy unijnych na lata 2021-2027</w:t>
      </w:r>
      <w:r w:rsidRPr="007821BE">
        <w:rPr>
          <w:rFonts w:asciiTheme="minorHAnsi" w:hAnsiTheme="minorHAnsi" w:cstheme="minorHAnsi"/>
        </w:rPr>
        <w:t xml:space="preserve"> oraz w załączniku nr 2.</w:t>
      </w:r>
    </w:p>
  </w:footnote>
  <w:footnote w:id="20">
    <w:p w14:paraId="74FDFB6B" w14:textId="77777777" w:rsidR="00E7111A" w:rsidRPr="007821BE" w:rsidRDefault="00E7111A" w:rsidP="00245497">
      <w:pPr>
        <w:pStyle w:val="Tekstkomentarza"/>
        <w:spacing w:before="0"/>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W SOWA EFS Partner nazywany jest realizatorem.</w:t>
      </w:r>
    </w:p>
    <w:p w14:paraId="4EA33BE5" w14:textId="77777777" w:rsidR="00E7111A" w:rsidRPr="007821BE" w:rsidRDefault="00E7111A" w:rsidP="007821BE">
      <w:pPr>
        <w:pStyle w:val="Tekstprzypisudolnego"/>
        <w:spacing w:before="60" w:after="0"/>
        <w:rPr>
          <w:rFonts w:asciiTheme="minorHAnsi" w:hAnsiTheme="minorHAnsi" w:cstheme="minorHAnsi"/>
        </w:rPr>
      </w:pPr>
    </w:p>
  </w:footnote>
  <w:footnote w:id="21">
    <w:p w14:paraId="583870FB" w14:textId="66C4F1D2" w:rsidR="00E7111A" w:rsidRPr="007821BE" w:rsidRDefault="00E7111A" w:rsidP="00245497">
      <w:pPr>
        <w:pStyle w:val="Tekstprzypisudolnego"/>
        <w:spacing w:before="0" w:after="0" w:line="276" w:lineRule="auto"/>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Przepisów art. 39. ust 2 pkt 1 i 2 ustawy wdrożeniowej nie stosuje się w przypadku wyboru podmiotów realizujących zadania objęte projektem partnerskim na podstawie praw szczególnych lub wyłącznych. Prawami szczególnymi lub wyłącznymi są prawa przyznane na podstawie przepisów prawa albo decyzji administracyjnej, polegające na zastrzeżeniu wykonywania określonej działalności dla jednego lub większej liczby podmiotów, wywierające istotny wpływ na możliwość wykonywania tej działalności przez inne podmioty.</w:t>
      </w:r>
    </w:p>
  </w:footnote>
  <w:footnote w:id="22">
    <w:p w14:paraId="7C8AC533" w14:textId="27E840FF" w:rsidR="00E7111A" w:rsidRPr="00BE7295" w:rsidRDefault="00E7111A" w:rsidP="00245497">
      <w:pPr>
        <w:pStyle w:val="Tekstprzypisudolnego"/>
        <w:spacing w:before="0" w:after="0" w:line="276" w:lineRule="auto"/>
        <w:rPr>
          <w:rFonts w:asciiTheme="minorHAnsi" w:hAnsiTheme="minorHAnsi" w:cstheme="minorHAnsi"/>
        </w:rPr>
      </w:pPr>
      <w:r w:rsidRPr="00FC2D85">
        <w:rPr>
          <w:rStyle w:val="Odwoanieprzypisudolnego"/>
          <w:rFonts w:asciiTheme="minorHAnsi" w:hAnsiTheme="minorHAnsi" w:cstheme="minorHAnsi"/>
        </w:rPr>
        <w:footnoteRef/>
      </w:r>
      <w:r w:rsidRPr="00FC2D85">
        <w:rPr>
          <w:rFonts w:asciiTheme="minorHAnsi" w:hAnsiTheme="minorHAnsi" w:cstheme="minorHAnsi"/>
        </w:rPr>
        <w:t xml:space="preserve"> Kwota przeliczona wg kursu 1 EUR = 4,2063 zł obowiązującego w miesiącu ogłoszenia naboru,</w:t>
      </w:r>
      <w:r w:rsidRPr="00FC2D85">
        <w:rPr>
          <w:rFonts w:asciiTheme="minorHAnsi" w:hAnsiTheme="minorHAnsi" w:cstheme="minorHAnsi"/>
        </w:rPr>
        <w:br/>
        <w:t>tj. 841 260,00 zł.</w:t>
      </w:r>
    </w:p>
  </w:footnote>
  <w:footnote w:id="23">
    <w:p w14:paraId="72BC2F6F" w14:textId="77777777" w:rsidR="00E7111A" w:rsidRPr="00BE7295" w:rsidRDefault="00E7111A" w:rsidP="00245497">
      <w:pPr>
        <w:pStyle w:val="Tekstprzypisudolnego"/>
        <w:spacing w:before="0" w:after="0" w:line="276" w:lineRule="auto"/>
        <w:rPr>
          <w:rFonts w:asciiTheme="minorHAnsi" w:hAnsiTheme="minorHAnsi"/>
        </w:rPr>
      </w:pPr>
      <w:r w:rsidRPr="00BE7295">
        <w:rPr>
          <w:rStyle w:val="Odwoanieprzypisudolnego"/>
          <w:rFonts w:asciiTheme="minorHAnsi" w:hAnsiTheme="minorHAnsi"/>
        </w:rPr>
        <w:footnoteRef/>
      </w:r>
      <w:r w:rsidRPr="00BE7295">
        <w:rPr>
          <w:rFonts w:asciiTheme="minorHAnsi" w:hAnsiTheme="minorHAnsi"/>
        </w:rPr>
        <w:t xml:space="preserve"> Projekty poniżej 200 tys. EUR, w których nie została zastosowana metoda rozliczania wydatków na podstawie kwot ryczałtowych będą podlegały odrzuceniu na etapie oceny formalnej. </w:t>
      </w:r>
    </w:p>
  </w:footnote>
  <w:footnote w:id="24">
    <w:p w14:paraId="3874A38B" w14:textId="77777777" w:rsidR="00E7111A" w:rsidRDefault="00E7111A" w:rsidP="00245497">
      <w:pPr>
        <w:pStyle w:val="Tekstprzypisudolnego"/>
        <w:spacing w:before="0" w:after="0" w:line="276" w:lineRule="auto"/>
      </w:pPr>
      <w:r w:rsidRPr="00BE7295">
        <w:rPr>
          <w:rStyle w:val="Odwoanieprzypisudolnego"/>
          <w:rFonts w:asciiTheme="minorHAnsi" w:hAnsiTheme="minorHAnsi"/>
        </w:rPr>
        <w:footnoteRef/>
      </w:r>
      <w:r w:rsidRPr="00BE7295">
        <w:rPr>
          <w:rFonts w:asciiTheme="minorHAnsi" w:hAnsiTheme="minorHAnsi"/>
        </w:rPr>
        <w:t xml:space="preserve"> Projekty przekraczające 200 tys. EUR, w których została zastosowana metoda rozliczania wydatków na podstawie kwot ryczałtowych będą kierowane do negocjacji.</w:t>
      </w:r>
    </w:p>
  </w:footnote>
  <w:footnote w:id="25">
    <w:p w14:paraId="406107BF" w14:textId="5EDC6705" w:rsidR="00E7111A" w:rsidRPr="007821BE" w:rsidRDefault="00E7111A" w:rsidP="007B033D">
      <w:pPr>
        <w:spacing w:before="0"/>
        <w:rPr>
          <w:rFonts w:asciiTheme="minorHAnsi" w:hAnsiTheme="minorHAnsi" w:cstheme="minorHAnsi"/>
          <w:sz w:val="20"/>
          <w:szCs w:val="20"/>
        </w:rPr>
      </w:pPr>
      <w:r w:rsidRPr="007821BE">
        <w:rPr>
          <w:rStyle w:val="Odwoanieprzypisudolnego"/>
          <w:rFonts w:asciiTheme="minorHAnsi" w:hAnsiTheme="minorHAnsi" w:cstheme="minorHAnsi"/>
          <w:sz w:val="20"/>
          <w:szCs w:val="20"/>
        </w:rPr>
        <w:footnoteRef/>
      </w:r>
      <w:r w:rsidRPr="007821BE">
        <w:rPr>
          <w:rFonts w:asciiTheme="minorHAnsi" w:hAnsiTheme="minorHAnsi" w:cstheme="minorHAnsi"/>
          <w:sz w:val="20"/>
          <w:szCs w:val="20"/>
        </w:rPr>
        <w:t xml:space="preserve"> Kwota przeznaczona na wybranie projektu do dofinansowania, będzie rozpatrywana w kontekście wysokości limitu ww. alokacji. Należy mieć na uwadze, że dofinansowanie będzie przyznane wnioskom o dofinansowanie projektu do wysokości limitów alokacji, zarówno w części dotyczącej środków EFS+, jak i krajowego wkładu publicznego – budżetu państwa.</w:t>
      </w:r>
    </w:p>
  </w:footnote>
  <w:footnote w:id="26">
    <w:p w14:paraId="78B46554" w14:textId="77777777" w:rsidR="00E7111A" w:rsidRPr="007821BE" w:rsidRDefault="00E7111A" w:rsidP="00245497">
      <w:pPr>
        <w:pStyle w:val="Tekstprzypisudolnego"/>
        <w:spacing w:before="0" w:after="0" w:line="276" w:lineRule="auto"/>
        <w:ind w:left="142" w:hanging="142"/>
        <w:rPr>
          <w:rFonts w:asciiTheme="minorHAnsi" w:hAnsiTheme="minorHAnsi" w:cstheme="minorHAnsi"/>
        </w:rPr>
      </w:pPr>
      <w:r w:rsidRPr="007821BE">
        <w:rPr>
          <w:rFonts w:asciiTheme="minorHAnsi" w:hAnsiTheme="minorHAnsi" w:cstheme="minorHAnsi"/>
          <w:vertAlign w:val="superscript"/>
        </w:rPr>
        <w:footnoteRef/>
      </w:r>
      <w:r w:rsidRPr="007821BE">
        <w:rPr>
          <w:rFonts w:asciiTheme="minorHAnsi" w:hAnsiTheme="minorHAnsi" w:cstheme="minorHAnsi"/>
        </w:rPr>
        <w:t xml:space="preserve"> </w:t>
      </w:r>
      <w:bookmarkStart w:id="268" w:name="_Hlk189656038"/>
      <w:r w:rsidRPr="007821BE">
        <w:rPr>
          <w:rFonts w:asciiTheme="minorHAnsi" w:hAnsiTheme="minorHAnsi" w:cstheme="minorHAnsi"/>
        </w:rPr>
        <w:t>Na podstawie art. 16 ust. 1a ustawy z dnia 17 lutego 2005 r. o informatyzacji działalności podmiotów realizujących zadania publiczne.</w:t>
      </w:r>
      <w:bookmarkEnd w:id="268"/>
    </w:p>
  </w:footnote>
  <w:footnote w:id="27">
    <w:p w14:paraId="2861BA15" w14:textId="77777777" w:rsidR="00E7111A" w:rsidRPr="00BC2F94" w:rsidRDefault="00E7111A" w:rsidP="00245497">
      <w:pPr>
        <w:pStyle w:val="Tekstprzypisudolnego"/>
        <w:spacing w:before="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Zasady działania CST2021, sposób korzystania z niego przez beneficjentów oraz warunki nadania beneficjentom uprawnień dostępu zostały opisane we wzorze umowy o dofinansowanie projektu oraz Wytycznych w zakresie warunków gromadzenia i przekazywania danych w postaci elektronicznej na lata 2021-2027.</w:t>
      </w:r>
    </w:p>
  </w:footnote>
  <w:footnote w:id="28">
    <w:p w14:paraId="6F264DA9" w14:textId="44A391D7" w:rsidR="00E7111A" w:rsidRPr="00BC2F94" w:rsidRDefault="00E7111A" w:rsidP="00245497">
      <w:pPr>
        <w:pStyle w:val="Tekstprzypisudolnego"/>
        <w:spacing w:before="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Oświadczenie składają partnerzy (jeżeli projekt realizowany jest w partnerstwie).</w:t>
      </w:r>
    </w:p>
  </w:footnote>
  <w:footnote w:id="29">
    <w:p w14:paraId="2B7E507F" w14:textId="77777777" w:rsidR="00E7111A" w:rsidRPr="00BC2F94" w:rsidRDefault="00E7111A" w:rsidP="00245497">
      <w:pPr>
        <w:pStyle w:val="Tekstprzypisudolnego"/>
        <w:spacing w:before="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Obowiązek złożenia oświadczenia nie dotyczy podmiotów, o których mowa w art. 2 ust. 1 ustawy z dnia 28 października 2002 r. o odpowiedzialności podmiotów zbiorowych za czyny zabronione pod groźbą kary, tzn. Skarbu Państwa, jednostek samorządu terytorialnego i ich związków.</w:t>
      </w:r>
    </w:p>
  </w:footnote>
  <w:footnote w:id="30">
    <w:p w14:paraId="435DF706" w14:textId="77777777" w:rsidR="00E7111A" w:rsidRPr="00D417B4" w:rsidRDefault="00E7111A" w:rsidP="00245497">
      <w:pPr>
        <w:pStyle w:val="Tekstprzypisudolnego"/>
        <w:spacing w:before="0" w:after="0" w:line="276" w:lineRule="auto"/>
        <w:rPr>
          <w:rFonts w:asciiTheme="minorHAnsi" w:hAnsiTheme="minorHAnsi" w:cstheme="minorHAnsi"/>
        </w:rPr>
      </w:pPr>
      <w:r w:rsidRPr="00D417B4">
        <w:rPr>
          <w:rStyle w:val="Odwoanieprzypisudolnego"/>
          <w:rFonts w:asciiTheme="minorHAnsi" w:hAnsiTheme="minorHAnsi" w:cstheme="minorHAnsi"/>
        </w:rPr>
        <w:footnoteRef/>
      </w:r>
      <w:r w:rsidRPr="00D417B4">
        <w:rPr>
          <w:rFonts w:asciiTheme="minorHAnsi" w:hAnsiTheme="minorHAnsi" w:cstheme="minorHAnsi"/>
        </w:rPr>
        <w:t xml:space="preserve"> W przypadku, gdy podmiotem realizującym projekt jest jednostka organizacyjna wnioskodawcy nieposiadająca osobowości prawnej, wnioskodawca składa potwierdzenie otwarcia dwóch rachunków bankowych. Pierwszym rachunkiem jest wyodrębniony rachunek bankowy, tj. rachunek, z którego podmiot realizujący projekt dokonuje wydatków, drugim rachunek transferowy (bieżący), którego właścicielem jest wnioskodawca i na który IZ FEP przekazuje środki. W przypadku projektów, których łączny koszt wyrażony w PLN nie przekracza równowartości 200 tys. EUR, nie ma obowiązku wyodrębniania rachunku bankowego dla projektu.</w:t>
      </w:r>
    </w:p>
  </w:footnote>
  <w:footnote w:id="31">
    <w:p w14:paraId="05EDA928" w14:textId="54E2257D" w:rsidR="00E7111A" w:rsidRPr="00D417B4" w:rsidRDefault="00E7111A" w:rsidP="004709F4">
      <w:pPr>
        <w:pStyle w:val="Tekstprzypisudolnego"/>
        <w:spacing w:before="0" w:after="0" w:line="276" w:lineRule="auto"/>
        <w:rPr>
          <w:rFonts w:asciiTheme="minorHAnsi" w:hAnsiTheme="minorHAnsi" w:cstheme="minorHAnsi"/>
        </w:rPr>
      </w:pPr>
      <w:r w:rsidRPr="00D417B4">
        <w:rPr>
          <w:rStyle w:val="Odwoanieprzypisudolnego"/>
          <w:rFonts w:asciiTheme="minorHAnsi" w:hAnsiTheme="minorHAnsi" w:cstheme="minorHAnsi"/>
        </w:rPr>
        <w:footnoteRef/>
      </w:r>
      <w:r w:rsidRPr="00D417B4">
        <w:rPr>
          <w:rFonts w:asciiTheme="minorHAnsi" w:hAnsiTheme="minorHAnsi" w:cstheme="minorHAnsi"/>
        </w:rPr>
        <w:t xml:space="preserve"> Wymóg złożenia oświadczenia dotyczy jednostek samorządu terytorialnego (lub podmiotów przez nie kontrolowanych lub od nich zależnych) i ich jednostek organizacyjnych. Oświadczenie składają partnerzy (jeżeli projekt realizowany jest w partnerstwie).</w:t>
      </w:r>
    </w:p>
  </w:footnote>
  <w:footnote w:id="32">
    <w:p w14:paraId="4F1701DA" w14:textId="77777777" w:rsidR="00E7111A" w:rsidRPr="00E366EB" w:rsidRDefault="00E7111A" w:rsidP="004709F4">
      <w:pPr>
        <w:pStyle w:val="Tekstprzypisudolnego"/>
        <w:spacing w:before="0" w:after="0" w:line="276" w:lineRule="auto"/>
        <w:rPr>
          <w:rFonts w:asciiTheme="minorHAnsi" w:hAnsiTheme="minorHAnsi" w:cstheme="minorHAnsi"/>
        </w:rPr>
      </w:pPr>
      <w:r w:rsidRPr="00D417B4">
        <w:rPr>
          <w:rStyle w:val="Odwoanieprzypisudolnego"/>
          <w:rFonts w:asciiTheme="minorHAnsi" w:hAnsiTheme="minorHAnsi" w:cstheme="minorHAnsi"/>
        </w:rPr>
        <w:footnoteRef/>
      </w:r>
      <w:r w:rsidRPr="00D417B4">
        <w:rPr>
          <w:rFonts w:asciiTheme="minorHAnsi" w:hAnsiTheme="minorHAnsi" w:cstheme="minorHAnsi"/>
        </w:rPr>
        <w:t xml:space="preserve"> Dotyczy projektów o wartości co najmniej 5 mln EUR (włączając podatek VAT), w których wnioskodawca/partnerzy będą kwalifikowali koszt podatku od towarów i usług.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C0B4C" w14:textId="77777777" w:rsidR="00E7111A" w:rsidRDefault="00E7111A" w:rsidP="009A4ACC">
    <w:pPr>
      <w:pStyle w:val="Nagwek"/>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5C2BC" w14:textId="351D28E0" w:rsidR="00E7111A" w:rsidRDefault="00E7111A" w:rsidP="000174EA">
    <w:pPr>
      <w:pStyle w:val="Nagwek"/>
      <w:ind w:left="-1276"/>
    </w:pPr>
  </w:p>
  <w:p w14:paraId="523C726C" w14:textId="56BEE069" w:rsidR="00E7111A" w:rsidRDefault="00E7111A" w:rsidP="00686323">
    <w:pPr>
      <w:pStyle w:val="Nagwek"/>
      <w:tabs>
        <w:tab w:val="clear" w:pos="4536"/>
        <w:tab w:val="clear" w:pos="9072"/>
        <w:tab w:val="left" w:pos="3583"/>
      </w:tabs>
      <w:jc w:val="center"/>
    </w:pPr>
    <w:r>
      <w:rPr>
        <w:noProof/>
      </w:rPr>
      <w:drawing>
        <wp:inline distT="0" distB="0" distL="0" distR="0" wp14:anchorId="73B401AB" wp14:editId="424896C7">
          <wp:extent cx="5759450" cy="593725"/>
          <wp:effectExtent l="0" t="0" r="0" b="0"/>
          <wp:docPr id="5" name="Obraz 5"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3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5A2B"/>
    <w:multiLevelType w:val="hybridMultilevel"/>
    <w:tmpl w:val="CFA8FE5A"/>
    <w:lvl w:ilvl="0" w:tplc="530ECE7C">
      <w:start w:val="1"/>
      <w:numFmt w:val="bullet"/>
      <w:lvlText w:val="‒"/>
      <w:lvlJc w:val="left"/>
      <w:pPr>
        <w:ind w:left="1365" w:hanging="360"/>
      </w:pPr>
      <w:rPr>
        <w:rFonts w:ascii="Calibri" w:hAnsi="Calibri" w:hint="default"/>
      </w:rPr>
    </w:lvl>
    <w:lvl w:ilvl="1" w:tplc="04150003" w:tentative="1">
      <w:start w:val="1"/>
      <w:numFmt w:val="bullet"/>
      <w:lvlText w:val="o"/>
      <w:lvlJc w:val="left"/>
      <w:pPr>
        <w:ind w:left="2085" w:hanging="360"/>
      </w:pPr>
      <w:rPr>
        <w:rFonts w:ascii="Courier New" w:hAnsi="Courier New" w:cs="Courier New" w:hint="default"/>
      </w:rPr>
    </w:lvl>
    <w:lvl w:ilvl="2" w:tplc="04150005" w:tentative="1">
      <w:start w:val="1"/>
      <w:numFmt w:val="bullet"/>
      <w:lvlText w:val=""/>
      <w:lvlJc w:val="left"/>
      <w:pPr>
        <w:ind w:left="2805" w:hanging="360"/>
      </w:pPr>
      <w:rPr>
        <w:rFonts w:ascii="Wingdings" w:hAnsi="Wingdings" w:hint="default"/>
      </w:rPr>
    </w:lvl>
    <w:lvl w:ilvl="3" w:tplc="04150001" w:tentative="1">
      <w:start w:val="1"/>
      <w:numFmt w:val="bullet"/>
      <w:lvlText w:val=""/>
      <w:lvlJc w:val="left"/>
      <w:pPr>
        <w:ind w:left="3525" w:hanging="360"/>
      </w:pPr>
      <w:rPr>
        <w:rFonts w:ascii="Symbol" w:hAnsi="Symbol" w:hint="default"/>
      </w:rPr>
    </w:lvl>
    <w:lvl w:ilvl="4" w:tplc="04150003" w:tentative="1">
      <w:start w:val="1"/>
      <w:numFmt w:val="bullet"/>
      <w:lvlText w:val="o"/>
      <w:lvlJc w:val="left"/>
      <w:pPr>
        <w:ind w:left="4245" w:hanging="360"/>
      </w:pPr>
      <w:rPr>
        <w:rFonts w:ascii="Courier New" w:hAnsi="Courier New" w:cs="Courier New" w:hint="default"/>
      </w:rPr>
    </w:lvl>
    <w:lvl w:ilvl="5" w:tplc="04150005" w:tentative="1">
      <w:start w:val="1"/>
      <w:numFmt w:val="bullet"/>
      <w:lvlText w:val=""/>
      <w:lvlJc w:val="left"/>
      <w:pPr>
        <w:ind w:left="4965" w:hanging="360"/>
      </w:pPr>
      <w:rPr>
        <w:rFonts w:ascii="Wingdings" w:hAnsi="Wingdings" w:hint="default"/>
      </w:rPr>
    </w:lvl>
    <w:lvl w:ilvl="6" w:tplc="04150001" w:tentative="1">
      <w:start w:val="1"/>
      <w:numFmt w:val="bullet"/>
      <w:lvlText w:val=""/>
      <w:lvlJc w:val="left"/>
      <w:pPr>
        <w:ind w:left="5685" w:hanging="360"/>
      </w:pPr>
      <w:rPr>
        <w:rFonts w:ascii="Symbol" w:hAnsi="Symbol" w:hint="default"/>
      </w:rPr>
    </w:lvl>
    <w:lvl w:ilvl="7" w:tplc="04150003" w:tentative="1">
      <w:start w:val="1"/>
      <w:numFmt w:val="bullet"/>
      <w:lvlText w:val="o"/>
      <w:lvlJc w:val="left"/>
      <w:pPr>
        <w:ind w:left="6405" w:hanging="360"/>
      </w:pPr>
      <w:rPr>
        <w:rFonts w:ascii="Courier New" w:hAnsi="Courier New" w:cs="Courier New" w:hint="default"/>
      </w:rPr>
    </w:lvl>
    <w:lvl w:ilvl="8" w:tplc="04150005" w:tentative="1">
      <w:start w:val="1"/>
      <w:numFmt w:val="bullet"/>
      <w:lvlText w:val=""/>
      <w:lvlJc w:val="left"/>
      <w:pPr>
        <w:ind w:left="7125" w:hanging="360"/>
      </w:pPr>
      <w:rPr>
        <w:rFonts w:ascii="Wingdings" w:hAnsi="Wingdings" w:hint="default"/>
      </w:rPr>
    </w:lvl>
  </w:abstractNum>
  <w:abstractNum w:abstractNumId="1" w15:restartNumberingAfterBreak="0">
    <w:nsid w:val="00FD1158"/>
    <w:multiLevelType w:val="hybridMultilevel"/>
    <w:tmpl w:val="4540F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5913BB"/>
    <w:multiLevelType w:val="hybridMultilevel"/>
    <w:tmpl w:val="8FBA362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387A61"/>
    <w:multiLevelType w:val="hybridMultilevel"/>
    <w:tmpl w:val="732E1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874F51"/>
    <w:multiLevelType w:val="hybridMultilevel"/>
    <w:tmpl w:val="98E4F840"/>
    <w:lvl w:ilvl="0" w:tplc="04150001">
      <w:start w:val="1"/>
      <w:numFmt w:val="bullet"/>
      <w:lvlText w:val=""/>
      <w:lvlJc w:val="left"/>
      <w:pPr>
        <w:ind w:left="768" w:hanging="360"/>
      </w:pPr>
      <w:rPr>
        <w:rFonts w:ascii="Symbol" w:hAnsi="Symbol" w:hint="default"/>
      </w:rPr>
    </w:lvl>
    <w:lvl w:ilvl="1" w:tplc="04150003">
      <w:start w:val="1"/>
      <w:numFmt w:val="bullet"/>
      <w:lvlText w:val="o"/>
      <w:lvlJc w:val="left"/>
      <w:pPr>
        <w:ind w:left="1488" w:hanging="360"/>
      </w:pPr>
      <w:rPr>
        <w:rFonts w:ascii="Courier New" w:hAnsi="Courier New" w:cs="Courier New" w:hint="default"/>
      </w:rPr>
    </w:lvl>
    <w:lvl w:ilvl="2" w:tplc="04150005">
      <w:start w:val="1"/>
      <w:numFmt w:val="bullet"/>
      <w:lvlText w:val=""/>
      <w:lvlJc w:val="left"/>
      <w:pPr>
        <w:ind w:left="2208" w:hanging="360"/>
      </w:pPr>
      <w:rPr>
        <w:rFonts w:ascii="Wingdings" w:hAnsi="Wingdings" w:hint="default"/>
      </w:rPr>
    </w:lvl>
    <w:lvl w:ilvl="3" w:tplc="04150001">
      <w:start w:val="1"/>
      <w:numFmt w:val="bullet"/>
      <w:lvlText w:val=""/>
      <w:lvlJc w:val="left"/>
      <w:pPr>
        <w:ind w:left="2928" w:hanging="360"/>
      </w:pPr>
      <w:rPr>
        <w:rFonts w:ascii="Symbol" w:hAnsi="Symbol" w:hint="default"/>
      </w:rPr>
    </w:lvl>
    <w:lvl w:ilvl="4" w:tplc="04150003">
      <w:start w:val="1"/>
      <w:numFmt w:val="bullet"/>
      <w:lvlText w:val="o"/>
      <w:lvlJc w:val="left"/>
      <w:pPr>
        <w:ind w:left="3648" w:hanging="360"/>
      </w:pPr>
      <w:rPr>
        <w:rFonts w:ascii="Courier New" w:hAnsi="Courier New" w:cs="Courier New" w:hint="default"/>
      </w:rPr>
    </w:lvl>
    <w:lvl w:ilvl="5" w:tplc="04150005">
      <w:start w:val="1"/>
      <w:numFmt w:val="bullet"/>
      <w:lvlText w:val=""/>
      <w:lvlJc w:val="left"/>
      <w:pPr>
        <w:ind w:left="4368" w:hanging="360"/>
      </w:pPr>
      <w:rPr>
        <w:rFonts w:ascii="Wingdings" w:hAnsi="Wingdings" w:hint="default"/>
      </w:rPr>
    </w:lvl>
    <w:lvl w:ilvl="6" w:tplc="04150001">
      <w:start w:val="1"/>
      <w:numFmt w:val="bullet"/>
      <w:lvlText w:val=""/>
      <w:lvlJc w:val="left"/>
      <w:pPr>
        <w:ind w:left="5088" w:hanging="360"/>
      </w:pPr>
      <w:rPr>
        <w:rFonts w:ascii="Symbol" w:hAnsi="Symbol" w:hint="default"/>
      </w:rPr>
    </w:lvl>
    <w:lvl w:ilvl="7" w:tplc="04150003">
      <w:start w:val="1"/>
      <w:numFmt w:val="bullet"/>
      <w:lvlText w:val="o"/>
      <w:lvlJc w:val="left"/>
      <w:pPr>
        <w:ind w:left="5808" w:hanging="360"/>
      </w:pPr>
      <w:rPr>
        <w:rFonts w:ascii="Courier New" w:hAnsi="Courier New" w:cs="Courier New" w:hint="default"/>
      </w:rPr>
    </w:lvl>
    <w:lvl w:ilvl="8" w:tplc="04150005">
      <w:start w:val="1"/>
      <w:numFmt w:val="bullet"/>
      <w:lvlText w:val=""/>
      <w:lvlJc w:val="left"/>
      <w:pPr>
        <w:ind w:left="6528" w:hanging="360"/>
      </w:pPr>
      <w:rPr>
        <w:rFonts w:ascii="Wingdings" w:hAnsi="Wingdings" w:hint="default"/>
      </w:rPr>
    </w:lvl>
  </w:abstractNum>
  <w:abstractNum w:abstractNumId="5" w15:restartNumberingAfterBreak="0">
    <w:nsid w:val="0BE8637C"/>
    <w:multiLevelType w:val="hybridMultilevel"/>
    <w:tmpl w:val="3C2AA7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C26DD1"/>
    <w:multiLevelType w:val="hybridMultilevel"/>
    <w:tmpl w:val="65A60B8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C27F38"/>
    <w:multiLevelType w:val="hybridMultilevel"/>
    <w:tmpl w:val="ACB055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637FF4"/>
    <w:multiLevelType w:val="hybridMultilevel"/>
    <w:tmpl w:val="2E12B4D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13C6D3E"/>
    <w:multiLevelType w:val="hybridMultilevel"/>
    <w:tmpl w:val="7004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C52E12"/>
    <w:multiLevelType w:val="hybridMultilevel"/>
    <w:tmpl w:val="0C767D82"/>
    <w:lvl w:ilvl="0" w:tplc="77709C06">
      <w:start w:val="1"/>
      <w:numFmt w:val="upperRoman"/>
      <w:lvlText w:val="%1."/>
      <w:lvlJc w:val="left"/>
      <w:pPr>
        <w:ind w:left="408" w:hanging="360"/>
      </w:pPr>
      <w:rPr>
        <w:rFonts w:asciiTheme="minorHAnsi" w:eastAsia="Times New Roman" w:hAnsiTheme="minorHAnsi" w:cstheme="minorHAnsi"/>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11" w15:restartNumberingAfterBreak="0">
    <w:nsid w:val="144C5BC4"/>
    <w:multiLevelType w:val="hybridMultilevel"/>
    <w:tmpl w:val="3AE01064"/>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5CE21DA"/>
    <w:multiLevelType w:val="hybridMultilevel"/>
    <w:tmpl w:val="C05641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3E0808"/>
    <w:multiLevelType w:val="hybridMultilevel"/>
    <w:tmpl w:val="A0403F60"/>
    <w:lvl w:ilvl="0" w:tplc="929AC9F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74E2F5E"/>
    <w:multiLevelType w:val="hybridMultilevel"/>
    <w:tmpl w:val="E924BC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0A4522"/>
    <w:multiLevelType w:val="multilevel"/>
    <w:tmpl w:val="B5261FD0"/>
    <w:lvl w:ilvl="0">
      <w:start w:val="1"/>
      <w:numFmt w:val="none"/>
      <w:lvlText w:val="%1"/>
      <w:lvlJc w:val="left"/>
      <w:pPr>
        <w:ind w:left="360" w:hanging="360"/>
      </w:pPr>
      <w:rPr>
        <w:rFonts w:hint="default"/>
      </w:rPr>
    </w:lvl>
    <w:lvl w:ilvl="1">
      <w:start w:val="1"/>
      <w:numFmt w:val="decimal"/>
      <w:lvlText w:val="%2."/>
      <w:lvlJc w:val="left"/>
      <w:pPr>
        <w:ind w:left="709" w:hanging="340"/>
      </w:pPr>
      <w:rPr>
        <w:rFonts w:hint="default"/>
      </w:rPr>
    </w:lvl>
    <w:lvl w:ilvl="2">
      <w:start w:val="1"/>
      <w:numFmt w:val="decimal"/>
      <w:lvlText w:val="%2.%3"/>
      <w:lvlJc w:val="left"/>
      <w:pPr>
        <w:ind w:left="1134" w:hanging="425"/>
      </w:pPr>
      <w:rPr>
        <w:rFonts w:hint="default"/>
      </w:rPr>
    </w:lvl>
    <w:lvl w:ilvl="3">
      <w:start w:val="1"/>
      <w:numFmt w:val="none"/>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A902C49"/>
    <w:multiLevelType w:val="hybridMultilevel"/>
    <w:tmpl w:val="A83EE358"/>
    <w:lvl w:ilvl="0" w:tplc="F83E0CB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1B291929"/>
    <w:multiLevelType w:val="hybridMultilevel"/>
    <w:tmpl w:val="05FE30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536919"/>
    <w:multiLevelType w:val="hybridMultilevel"/>
    <w:tmpl w:val="5E462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8F61CA"/>
    <w:multiLevelType w:val="hybridMultilevel"/>
    <w:tmpl w:val="B518EB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DE4FB1"/>
    <w:multiLevelType w:val="hybridMultilevel"/>
    <w:tmpl w:val="0922B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224974"/>
    <w:multiLevelType w:val="hybridMultilevel"/>
    <w:tmpl w:val="6EC87E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EC80301"/>
    <w:multiLevelType w:val="hybridMultilevel"/>
    <w:tmpl w:val="5252AA6E"/>
    <w:lvl w:ilvl="0" w:tplc="B106B3CE">
      <w:numFmt w:val="bullet"/>
      <w:lvlText w:val="•"/>
      <w:lvlJc w:val="left"/>
      <w:pPr>
        <w:ind w:left="720" w:hanging="360"/>
      </w:pPr>
      <w:rPr>
        <w:rFonts w:ascii="Calibri" w:eastAsia="Calibri"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4E3D98"/>
    <w:multiLevelType w:val="hybridMultilevel"/>
    <w:tmpl w:val="152A67F2"/>
    <w:lvl w:ilvl="0" w:tplc="44A4AF4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896B78"/>
    <w:multiLevelType w:val="hybridMultilevel"/>
    <w:tmpl w:val="3CC48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8F534E"/>
    <w:multiLevelType w:val="hybridMultilevel"/>
    <w:tmpl w:val="4DEE00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2F0075"/>
    <w:multiLevelType w:val="hybridMultilevel"/>
    <w:tmpl w:val="0C3A7564"/>
    <w:lvl w:ilvl="0" w:tplc="4228477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7" w15:restartNumberingAfterBreak="0">
    <w:nsid w:val="2C6B3D98"/>
    <w:multiLevelType w:val="hybridMultilevel"/>
    <w:tmpl w:val="682CE2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0D764D6"/>
    <w:multiLevelType w:val="hybridMultilevel"/>
    <w:tmpl w:val="695C8DC2"/>
    <w:lvl w:ilvl="0" w:tplc="6C7074A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85464276">
      <w:start w:val="1"/>
      <w:numFmt w:val="bullet"/>
      <w:lvlText w:val=""/>
      <w:lvlJc w:val="left"/>
      <w:pPr>
        <w:ind w:left="3294" w:hanging="360"/>
      </w:pPr>
      <w:rPr>
        <w:rFonts w:ascii="Symbol" w:hAnsi="Symbol"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9" w15:restartNumberingAfterBreak="0">
    <w:nsid w:val="31164878"/>
    <w:multiLevelType w:val="hybridMultilevel"/>
    <w:tmpl w:val="5D26E4F2"/>
    <w:lvl w:ilvl="0" w:tplc="A02C3D7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510E8F"/>
    <w:multiLevelType w:val="hybridMultilevel"/>
    <w:tmpl w:val="8F3451DA"/>
    <w:lvl w:ilvl="0" w:tplc="04150001">
      <w:start w:val="1"/>
      <w:numFmt w:val="bullet"/>
      <w:lvlText w:val=""/>
      <w:lvlJc w:val="left"/>
      <w:pPr>
        <w:ind w:left="720" w:hanging="360"/>
      </w:pPr>
      <w:rPr>
        <w:rFonts w:ascii="Symbol" w:hAnsi="Symbol" w:hint="default"/>
      </w:rPr>
    </w:lvl>
    <w:lvl w:ilvl="1" w:tplc="B106B3CE">
      <w:numFmt w:val="bullet"/>
      <w:lvlText w:val="•"/>
      <w:lvlJc w:val="left"/>
      <w:pPr>
        <w:ind w:left="1788" w:hanging="708"/>
      </w:pPr>
      <w:rPr>
        <w:rFonts w:ascii="Calibri" w:eastAsia="Calibri" w:hAnsi="Calibri"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4AE360E"/>
    <w:multiLevelType w:val="hybridMultilevel"/>
    <w:tmpl w:val="DB169A18"/>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39EF54C5"/>
    <w:multiLevelType w:val="hybridMultilevel"/>
    <w:tmpl w:val="C9C048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7D70E7"/>
    <w:multiLevelType w:val="hybridMultilevel"/>
    <w:tmpl w:val="3AA2B28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3BD341EC"/>
    <w:multiLevelType w:val="hybridMultilevel"/>
    <w:tmpl w:val="86944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00655A8"/>
    <w:multiLevelType w:val="hybridMultilevel"/>
    <w:tmpl w:val="CF240D3C"/>
    <w:lvl w:ilvl="0" w:tplc="530ECE7C">
      <w:start w:val="1"/>
      <w:numFmt w:val="bullet"/>
      <w:lvlText w:val="‒"/>
      <w:lvlJc w:val="left"/>
      <w:pPr>
        <w:ind w:left="1365" w:hanging="360"/>
      </w:pPr>
      <w:rPr>
        <w:rFonts w:ascii="Calibri" w:hAnsi="Calibri" w:hint="default"/>
      </w:rPr>
    </w:lvl>
    <w:lvl w:ilvl="1" w:tplc="04150003" w:tentative="1">
      <w:start w:val="1"/>
      <w:numFmt w:val="bullet"/>
      <w:lvlText w:val="o"/>
      <w:lvlJc w:val="left"/>
      <w:pPr>
        <w:ind w:left="2085" w:hanging="360"/>
      </w:pPr>
      <w:rPr>
        <w:rFonts w:ascii="Courier New" w:hAnsi="Courier New" w:cs="Courier New" w:hint="default"/>
      </w:rPr>
    </w:lvl>
    <w:lvl w:ilvl="2" w:tplc="04150005" w:tentative="1">
      <w:start w:val="1"/>
      <w:numFmt w:val="bullet"/>
      <w:lvlText w:val=""/>
      <w:lvlJc w:val="left"/>
      <w:pPr>
        <w:ind w:left="2805" w:hanging="360"/>
      </w:pPr>
      <w:rPr>
        <w:rFonts w:ascii="Wingdings" w:hAnsi="Wingdings" w:hint="default"/>
      </w:rPr>
    </w:lvl>
    <w:lvl w:ilvl="3" w:tplc="04150001" w:tentative="1">
      <w:start w:val="1"/>
      <w:numFmt w:val="bullet"/>
      <w:lvlText w:val=""/>
      <w:lvlJc w:val="left"/>
      <w:pPr>
        <w:ind w:left="3525" w:hanging="360"/>
      </w:pPr>
      <w:rPr>
        <w:rFonts w:ascii="Symbol" w:hAnsi="Symbol" w:hint="default"/>
      </w:rPr>
    </w:lvl>
    <w:lvl w:ilvl="4" w:tplc="04150003" w:tentative="1">
      <w:start w:val="1"/>
      <w:numFmt w:val="bullet"/>
      <w:lvlText w:val="o"/>
      <w:lvlJc w:val="left"/>
      <w:pPr>
        <w:ind w:left="4245" w:hanging="360"/>
      </w:pPr>
      <w:rPr>
        <w:rFonts w:ascii="Courier New" w:hAnsi="Courier New" w:cs="Courier New" w:hint="default"/>
      </w:rPr>
    </w:lvl>
    <w:lvl w:ilvl="5" w:tplc="04150005" w:tentative="1">
      <w:start w:val="1"/>
      <w:numFmt w:val="bullet"/>
      <w:lvlText w:val=""/>
      <w:lvlJc w:val="left"/>
      <w:pPr>
        <w:ind w:left="4965" w:hanging="360"/>
      </w:pPr>
      <w:rPr>
        <w:rFonts w:ascii="Wingdings" w:hAnsi="Wingdings" w:hint="default"/>
      </w:rPr>
    </w:lvl>
    <w:lvl w:ilvl="6" w:tplc="04150001" w:tentative="1">
      <w:start w:val="1"/>
      <w:numFmt w:val="bullet"/>
      <w:lvlText w:val=""/>
      <w:lvlJc w:val="left"/>
      <w:pPr>
        <w:ind w:left="5685" w:hanging="360"/>
      </w:pPr>
      <w:rPr>
        <w:rFonts w:ascii="Symbol" w:hAnsi="Symbol" w:hint="default"/>
      </w:rPr>
    </w:lvl>
    <w:lvl w:ilvl="7" w:tplc="04150003" w:tentative="1">
      <w:start w:val="1"/>
      <w:numFmt w:val="bullet"/>
      <w:lvlText w:val="o"/>
      <w:lvlJc w:val="left"/>
      <w:pPr>
        <w:ind w:left="6405" w:hanging="360"/>
      </w:pPr>
      <w:rPr>
        <w:rFonts w:ascii="Courier New" w:hAnsi="Courier New" w:cs="Courier New" w:hint="default"/>
      </w:rPr>
    </w:lvl>
    <w:lvl w:ilvl="8" w:tplc="04150005" w:tentative="1">
      <w:start w:val="1"/>
      <w:numFmt w:val="bullet"/>
      <w:lvlText w:val=""/>
      <w:lvlJc w:val="left"/>
      <w:pPr>
        <w:ind w:left="7125" w:hanging="360"/>
      </w:pPr>
      <w:rPr>
        <w:rFonts w:ascii="Wingdings" w:hAnsi="Wingdings" w:hint="default"/>
      </w:rPr>
    </w:lvl>
  </w:abstractNum>
  <w:abstractNum w:abstractNumId="36" w15:restartNumberingAfterBreak="0">
    <w:nsid w:val="400D67B6"/>
    <w:multiLevelType w:val="hybridMultilevel"/>
    <w:tmpl w:val="6BA891B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42667F3E"/>
    <w:multiLevelType w:val="hybridMultilevel"/>
    <w:tmpl w:val="7C88CF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960220"/>
    <w:multiLevelType w:val="hybridMultilevel"/>
    <w:tmpl w:val="B3183192"/>
    <w:lvl w:ilvl="0" w:tplc="530ECE7C">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44AE7A1F"/>
    <w:multiLevelType w:val="hybridMultilevel"/>
    <w:tmpl w:val="80D85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64D3A33"/>
    <w:multiLevelType w:val="hybridMultilevel"/>
    <w:tmpl w:val="FF6A0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9A20423"/>
    <w:multiLevelType w:val="hybridMultilevel"/>
    <w:tmpl w:val="E0C68B62"/>
    <w:lvl w:ilvl="0" w:tplc="530ECE7C">
      <w:start w:val="1"/>
      <w:numFmt w:val="bullet"/>
      <w:lvlText w:val="‒"/>
      <w:lvlJc w:val="left"/>
      <w:pPr>
        <w:ind w:left="1725" w:hanging="360"/>
      </w:pPr>
      <w:rPr>
        <w:rFonts w:ascii="Calibri" w:hAnsi="Calibri" w:hint="default"/>
      </w:rPr>
    </w:lvl>
    <w:lvl w:ilvl="1" w:tplc="04150003" w:tentative="1">
      <w:start w:val="1"/>
      <w:numFmt w:val="bullet"/>
      <w:lvlText w:val="o"/>
      <w:lvlJc w:val="left"/>
      <w:pPr>
        <w:ind w:left="2445" w:hanging="360"/>
      </w:pPr>
      <w:rPr>
        <w:rFonts w:ascii="Courier New" w:hAnsi="Courier New" w:cs="Courier New" w:hint="default"/>
      </w:rPr>
    </w:lvl>
    <w:lvl w:ilvl="2" w:tplc="04150005" w:tentative="1">
      <w:start w:val="1"/>
      <w:numFmt w:val="bullet"/>
      <w:lvlText w:val=""/>
      <w:lvlJc w:val="left"/>
      <w:pPr>
        <w:ind w:left="3165" w:hanging="360"/>
      </w:pPr>
      <w:rPr>
        <w:rFonts w:ascii="Wingdings" w:hAnsi="Wingdings" w:hint="default"/>
      </w:rPr>
    </w:lvl>
    <w:lvl w:ilvl="3" w:tplc="04150001" w:tentative="1">
      <w:start w:val="1"/>
      <w:numFmt w:val="bullet"/>
      <w:lvlText w:val=""/>
      <w:lvlJc w:val="left"/>
      <w:pPr>
        <w:ind w:left="3885" w:hanging="360"/>
      </w:pPr>
      <w:rPr>
        <w:rFonts w:ascii="Symbol" w:hAnsi="Symbol" w:hint="default"/>
      </w:rPr>
    </w:lvl>
    <w:lvl w:ilvl="4" w:tplc="04150003" w:tentative="1">
      <w:start w:val="1"/>
      <w:numFmt w:val="bullet"/>
      <w:lvlText w:val="o"/>
      <w:lvlJc w:val="left"/>
      <w:pPr>
        <w:ind w:left="4605" w:hanging="360"/>
      </w:pPr>
      <w:rPr>
        <w:rFonts w:ascii="Courier New" w:hAnsi="Courier New" w:cs="Courier New" w:hint="default"/>
      </w:rPr>
    </w:lvl>
    <w:lvl w:ilvl="5" w:tplc="04150005" w:tentative="1">
      <w:start w:val="1"/>
      <w:numFmt w:val="bullet"/>
      <w:lvlText w:val=""/>
      <w:lvlJc w:val="left"/>
      <w:pPr>
        <w:ind w:left="5325" w:hanging="360"/>
      </w:pPr>
      <w:rPr>
        <w:rFonts w:ascii="Wingdings" w:hAnsi="Wingdings" w:hint="default"/>
      </w:rPr>
    </w:lvl>
    <w:lvl w:ilvl="6" w:tplc="04150001" w:tentative="1">
      <w:start w:val="1"/>
      <w:numFmt w:val="bullet"/>
      <w:lvlText w:val=""/>
      <w:lvlJc w:val="left"/>
      <w:pPr>
        <w:ind w:left="6045" w:hanging="360"/>
      </w:pPr>
      <w:rPr>
        <w:rFonts w:ascii="Symbol" w:hAnsi="Symbol" w:hint="default"/>
      </w:rPr>
    </w:lvl>
    <w:lvl w:ilvl="7" w:tplc="04150003" w:tentative="1">
      <w:start w:val="1"/>
      <w:numFmt w:val="bullet"/>
      <w:lvlText w:val="o"/>
      <w:lvlJc w:val="left"/>
      <w:pPr>
        <w:ind w:left="6765" w:hanging="360"/>
      </w:pPr>
      <w:rPr>
        <w:rFonts w:ascii="Courier New" w:hAnsi="Courier New" w:cs="Courier New" w:hint="default"/>
      </w:rPr>
    </w:lvl>
    <w:lvl w:ilvl="8" w:tplc="04150005" w:tentative="1">
      <w:start w:val="1"/>
      <w:numFmt w:val="bullet"/>
      <w:lvlText w:val=""/>
      <w:lvlJc w:val="left"/>
      <w:pPr>
        <w:ind w:left="7485" w:hanging="360"/>
      </w:pPr>
      <w:rPr>
        <w:rFonts w:ascii="Wingdings" w:hAnsi="Wingdings" w:hint="default"/>
      </w:rPr>
    </w:lvl>
  </w:abstractNum>
  <w:abstractNum w:abstractNumId="42" w15:restartNumberingAfterBreak="0">
    <w:nsid w:val="49A57729"/>
    <w:multiLevelType w:val="hybridMultilevel"/>
    <w:tmpl w:val="853E3B92"/>
    <w:lvl w:ilvl="0" w:tplc="854642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CFF0A5D"/>
    <w:multiLevelType w:val="hybridMultilevel"/>
    <w:tmpl w:val="632274E4"/>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EBA7066"/>
    <w:multiLevelType w:val="hybridMultilevel"/>
    <w:tmpl w:val="6F408D1E"/>
    <w:lvl w:ilvl="0" w:tplc="530ECE7C">
      <w:start w:val="1"/>
      <w:numFmt w:val="bullet"/>
      <w:lvlText w:val="‒"/>
      <w:lvlJc w:val="left"/>
      <w:pPr>
        <w:ind w:left="1725" w:hanging="360"/>
      </w:pPr>
      <w:rPr>
        <w:rFonts w:ascii="Calibri" w:hAnsi="Calibri" w:hint="default"/>
      </w:rPr>
    </w:lvl>
    <w:lvl w:ilvl="1" w:tplc="04150003" w:tentative="1">
      <w:start w:val="1"/>
      <w:numFmt w:val="bullet"/>
      <w:lvlText w:val="o"/>
      <w:lvlJc w:val="left"/>
      <w:pPr>
        <w:ind w:left="2445" w:hanging="360"/>
      </w:pPr>
      <w:rPr>
        <w:rFonts w:ascii="Courier New" w:hAnsi="Courier New" w:cs="Courier New" w:hint="default"/>
      </w:rPr>
    </w:lvl>
    <w:lvl w:ilvl="2" w:tplc="04150005" w:tentative="1">
      <w:start w:val="1"/>
      <w:numFmt w:val="bullet"/>
      <w:lvlText w:val=""/>
      <w:lvlJc w:val="left"/>
      <w:pPr>
        <w:ind w:left="3165" w:hanging="360"/>
      </w:pPr>
      <w:rPr>
        <w:rFonts w:ascii="Wingdings" w:hAnsi="Wingdings" w:hint="default"/>
      </w:rPr>
    </w:lvl>
    <w:lvl w:ilvl="3" w:tplc="04150001" w:tentative="1">
      <w:start w:val="1"/>
      <w:numFmt w:val="bullet"/>
      <w:lvlText w:val=""/>
      <w:lvlJc w:val="left"/>
      <w:pPr>
        <w:ind w:left="3885" w:hanging="360"/>
      </w:pPr>
      <w:rPr>
        <w:rFonts w:ascii="Symbol" w:hAnsi="Symbol" w:hint="default"/>
      </w:rPr>
    </w:lvl>
    <w:lvl w:ilvl="4" w:tplc="04150003" w:tentative="1">
      <w:start w:val="1"/>
      <w:numFmt w:val="bullet"/>
      <w:lvlText w:val="o"/>
      <w:lvlJc w:val="left"/>
      <w:pPr>
        <w:ind w:left="4605" w:hanging="360"/>
      </w:pPr>
      <w:rPr>
        <w:rFonts w:ascii="Courier New" w:hAnsi="Courier New" w:cs="Courier New" w:hint="default"/>
      </w:rPr>
    </w:lvl>
    <w:lvl w:ilvl="5" w:tplc="04150005" w:tentative="1">
      <w:start w:val="1"/>
      <w:numFmt w:val="bullet"/>
      <w:lvlText w:val=""/>
      <w:lvlJc w:val="left"/>
      <w:pPr>
        <w:ind w:left="5325" w:hanging="360"/>
      </w:pPr>
      <w:rPr>
        <w:rFonts w:ascii="Wingdings" w:hAnsi="Wingdings" w:hint="default"/>
      </w:rPr>
    </w:lvl>
    <w:lvl w:ilvl="6" w:tplc="04150001" w:tentative="1">
      <w:start w:val="1"/>
      <w:numFmt w:val="bullet"/>
      <w:lvlText w:val=""/>
      <w:lvlJc w:val="left"/>
      <w:pPr>
        <w:ind w:left="6045" w:hanging="360"/>
      </w:pPr>
      <w:rPr>
        <w:rFonts w:ascii="Symbol" w:hAnsi="Symbol" w:hint="default"/>
      </w:rPr>
    </w:lvl>
    <w:lvl w:ilvl="7" w:tplc="04150003" w:tentative="1">
      <w:start w:val="1"/>
      <w:numFmt w:val="bullet"/>
      <w:lvlText w:val="o"/>
      <w:lvlJc w:val="left"/>
      <w:pPr>
        <w:ind w:left="6765" w:hanging="360"/>
      </w:pPr>
      <w:rPr>
        <w:rFonts w:ascii="Courier New" w:hAnsi="Courier New" w:cs="Courier New" w:hint="default"/>
      </w:rPr>
    </w:lvl>
    <w:lvl w:ilvl="8" w:tplc="04150005" w:tentative="1">
      <w:start w:val="1"/>
      <w:numFmt w:val="bullet"/>
      <w:lvlText w:val=""/>
      <w:lvlJc w:val="left"/>
      <w:pPr>
        <w:ind w:left="7485" w:hanging="360"/>
      </w:pPr>
      <w:rPr>
        <w:rFonts w:ascii="Wingdings" w:hAnsi="Wingdings" w:hint="default"/>
      </w:rPr>
    </w:lvl>
  </w:abstractNum>
  <w:abstractNum w:abstractNumId="45" w15:restartNumberingAfterBreak="0">
    <w:nsid w:val="4FE71EFB"/>
    <w:multiLevelType w:val="hybridMultilevel"/>
    <w:tmpl w:val="5B3EE7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0173783"/>
    <w:multiLevelType w:val="hybridMultilevel"/>
    <w:tmpl w:val="24D09F44"/>
    <w:lvl w:ilvl="0" w:tplc="3AAC2CBA">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50477A64"/>
    <w:multiLevelType w:val="hybridMultilevel"/>
    <w:tmpl w:val="5F6C2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14D47A1"/>
    <w:multiLevelType w:val="hybridMultilevel"/>
    <w:tmpl w:val="6D140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20C4DB6"/>
    <w:multiLevelType w:val="multilevel"/>
    <w:tmpl w:val="9EE661B0"/>
    <w:lvl w:ilvl="0">
      <w:start w:val="1"/>
      <w:numFmt w:val="decimal"/>
      <w:lvlText w:val="%1."/>
      <w:lvlJc w:val="left"/>
      <w:pPr>
        <w:ind w:left="1287" w:hanging="360"/>
      </w:pPr>
    </w:lvl>
    <w:lvl w:ilvl="1">
      <w:start w:val="2"/>
      <w:numFmt w:val="decimal"/>
      <w:isLgl/>
      <w:lvlText w:val="%1.%2"/>
      <w:lvlJc w:val="left"/>
      <w:pPr>
        <w:ind w:left="1467" w:hanging="540"/>
      </w:pPr>
      <w:rPr>
        <w:rFonts w:hint="default"/>
      </w:rPr>
    </w:lvl>
    <w:lvl w:ilvl="2">
      <w:start w:val="4"/>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50" w15:restartNumberingAfterBreak="0">
    <w:nsid w:val="526359C1"/>
    <w:multiLevelType w:val="hybridMultilevel"/>
    <w:tmpl w:val="243EB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2846332"/>
    <w:multiLevelType w:val="hybridMultilevel"/>
    <w:tmpl w:val="8DACAC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3384FA0"/>
    <w:multiLevelType w:val="hybridMultilevel"/>
    <w:tmpl w:val="049C1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6A95B0D"/>
    <w:multiLevelType w:val="hybridMultilevel"/>
    <w:tmpl w:val="30BE430C"/>
    <w:lvl w:ilvl="0" w:tplc="4228477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4" w15:restartNumberingAfterBreak="0">
    <w:nsid w:val="5B7E36EC"/>
    <w:multiLevelType w:val="hybridMultilevel"/>
    <w:tmpl w:val="8FA899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5C2A04D5"/>
    <w:multiLevelType w:val="hybridMultilevel"/>
    <w:tmpl w:val="032869C4"/>
    <w:lvl w:ilvl="0" w:tplc="530ECE7C">
      <w:start w:val="1"/>
      <w:numFmt w:val="bullet"/>
      <w:lvlText w:val="‒"/>
      <w:lvlJc w:val="left"/>
      <w:pPr>
        <w:ind w:left="1365" w:hanging="360"/>
      </w:pPr>
      <w:rPr>
        <w:rFonts w:ascii="Calibri" w:hAnsi="Calibri" w:hint="default"/>
      </w:rPr>
    </w:lvl>
    <w:lvl w:ilvl="1" w:tplc="04150003" w:tentative="1">
      <w:start w:val="1"/>
      <w:numFmt w:val="bullet"/>
      <w:lvlText w:val="o"/>
      <w:lvlJc w:val="left"/>
      <w:pPr>
        <w:ind w:left="2085" w:hanging="360"/>
      </w:pPr>
      <w:rPr>
        <w:rFonts w:ascii="Courier New" w:hAnsi="Courier New" w:cs="Courier New" w:hint="default"/>
      </w:rPr>
    </w:lvl>
    <w:lvl w:ilvl="2" w:tplc="04150005" w:tentative="1">
      <w:start w:val="1"/>
      <w:numFmt w:val="bullet"/>
      <w:lvlText w:val=""/>
      <w:lvlJc w:val="left"/>
      <w:pPr>
        <w:ind w:left="2805" w:hanging="360"/>
      </w:pPr>
      <w:rPr>
        <w:rFonts w:ascii="Wingdings" w:hAnsi="Wingdings" w:hint="default"/>
      </w:rPr>
    </w:lvl>
    <w:lvl w:ilvl="3" w:tplc="04150001" w:tentative="1">
      <w:start w:val="1"/>
      <w:numFmt w:val="bullet"/>
      <w:lvlText w:val=""/>
      <w:lvlJc w:val="left"/>
      <w:pPr>
        <w:ind w:left="3525" w:hanging="360"/>
      </w:pPr>
      <w:rPr>
        <w:rFonts w:ascii="Symbol" w:hAnsi="Symbol" w:hint="default"/>
      </w:rPr>
    </w:lvl>
    <w:lvl w:ilvl="4" w:tplc="04150003" w:tentative="1">
      <w:start w:val="1"/>
      <w:numFmt w:val="bullet"/>
      <w:lvlText w:val="o"/>
      <w:lvlJc w:val="left"/>
      <w:pPr>
        <w:ind w:left="4245" w:hanging="360"/>
      </w:pPr>
      <w:rPr>
        <w:rFonts w:ascii="Courier New" w:hAnsi="Courier New" w:cs="Courier New" w:hint="default"/>
      </w:rPr>
    </w:lvl>
    <w:lvl w:ilvl="5" w:tplc="04150005" w:tentative="1">
      <w:start w:val="1"/>
      <w:numFmt w:val="bullet"/>
      <w:lvlText w:val=""/>
      <w:lvlJc w:val="left"/>
      <w:pPr>
        <w:ind w:left="4965" w:hanging="360"/>
      </w:pPr>
      <w:rPr>
        <w:rFonts w:ascii="Wingdings" w:hAnsi="Wingdings" w:hint="default"/>
      </w:rPr>
    </w:lvl>
    <w:lvl w:ilvl="6" w:tplc="04150001" w:tentative="1">
      <w:start w:val="1"/>
      <w:numFmt w:val="bullet"/>
      <w:lvlText w:val=""/>
      <w:lvlJc w:val="left"/>
      <w:pPr>
        <w:ind w:left="5685" w:hanging="360"/>
      </w:pPr>
      <w:rPr>
        <w:rFonts w:ascii="Symbol" w:hAnsi="Symbol" w:hint="default"/>
      </w:rPr>
    </w:lvl>
    <w:lvl w:ilvl="7" w:tplc="04150003" w:tentative="1">
      <w:start w:val="1"/>
      <w:numFmt w:val="bullet"/>
      <w:lvlText w:val="o"/>
      <w:lvlJc w:val="left"/>
      <w:pPr>
        <w:ind w:left="6405" w:hanging="360"/>
      </w:pPr>
      <w:rPr>
        <w:rFonts w:ascii="Courier New" w:hAnsi="Courier New" w:cs="Courier New" w:hint="default"/>
      </w:rPr>
    </w:lvl>
    <w:lvl w:ilvl="8" w:tplc="04150005" w:tentative="1">
      <w:start w:val="1"/>
      <w:numFmt w:val="bullet"/>
      <w:lvlText w:val=""/>
      <w:lvlJc w:val="left"/>
      <w:pPr>
        <w:ind w:left="7125" w:hanging="360"/>
      </w:pPr>
      <w:rPr>
        <w:rFonts w:ascii="Wingdings" w:hAnsi="Wingdings" w:hint="default"/>
      </w:rPr>
    </w:lvl>
  </w:abstractNum>
  <w:abstractNum w:abstractNumId="56" w15:restartNumberingAfterBreak="0">
    <w:nsid w:val="5C7A0C88"/>
    <w:multiLevelType w:val="hybridMultilevel"/>
    <w:tmpl w:val="F0429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C7E2415"/>
    <w:multiLevelType w:val="hybridMultilevel"/>
    <w:tmpl w:val="5310F590"/>
    <w:lvl w:ilvl="0" w:tplc="388A81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D182C51"/>
    <w:multiLevelType w:val="hybridMultilevel"/>
    <w:tmpl w:val="D3A62A28"/>
    <w:lvl w:ilvl="0" w:tplc="0415000F">
      <w:start w:val="1"/>
      <w:numFmt w:val="decimal"/>
      <w:lvlText w:val="%1."/>
      <w:lvlJc w:val="left"/>
      <w:pPr>
        <w:ind w:left="720" w:hanging="360"/>
      </w:pPr>
      <w:rPr>
        <w:rFonts w:hint="default"/>
        <w:b w:val="0"/>
        <w:i w:val="0"/>
        <w:caps w:val="0"/>
        <w:strike w:val="0"/>
        <w:dstrike w:val="0"/>
        <w:vanish w:val="0"/>
        <w:sz w:val="22"/>
        <w:szCs w:val="2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DF848EA"/>
    <w:multiLevelType w:val="hybridMultilevel"/>
    <w:tmpl w:val="106C76DE"/>
    <w:lvl w:ilvl="0" w:tplc="530ECE7C">
      <w:start w:val="1"/>
      <w:numFmt w:val="bullet"/>
      <w:lvlText w:val="‒"/>
      <w:lvlJc w:val="left"/>
      <w:pPr>
        <w:ind w:left="1770" w:hanging="360"/>
      </w:pPr>
      <w:rPr>
        <w:rFonts w:ascii="Calibri" w:hAnsi="Calibri" w:hint="default"/>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60" w15:restartNumberingAfterBreak="0">
    <w:nsid w:val="5FE34C4C"/>
    <w:multiLevelType w:val="multilevel"/>
    <w:tmpl w:val="157EE00A"/>
    <w:lvl w:ilvl="0">
      <w:start w:val="1"/>
      <w:numFmt w:val="decimal"/>
      <w:lvlText w:val="%1."/>
      <w:lvlJc w:val="left"/>
      <w:pPr>
        <w:ind w:left="720" w:hanging="360"/>
      </w:pPr>
    </w:lvl>
    <w:lvl w:ilvl="1">
      <w:start w:val="9"/>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61781110"/>
    <w:multiLevelType w:val="hybridMultilevel"/>
    <w:tmpl w:val="7FA2118C"/>
    <w:lvl w:ilvl="0" w:tplc="530ECE7C">
      <w:start w:val="1"/>
      <w:numFmt w:val="bullet"/>
      <w:lvlText w:val="‒"/>
      <w:lvlJc w:val="left"/>
      <w:pPr>
        <w:ind w:left="1725" w:hanging="360"/>
      </w:pPr>
      <w:rPr>
        <w:rFonts w:ascii="Calibri" w:hAnsi="Calibri" w:hint="default"/>
      </w:rPr>
    </w:lvl>
    <w:lvl w:ilvl="1" w:tplc="04150003" w:tentative="1">
      <w:start w:val="1"/>
      <w:numFmt w:val="bullet"/>
      <w:lvlText w:val="o"/>
      <w:lvlJc w:val="left"/>
      <w:pPr>
        <w:ind w:left="2445" w:hanging="360"/>
      </w:pPr>
      <w:rPr>
        <w:rFonts w:ascii="Courier New" w:hAnsi="Courier New" w:cs="Courier New" w:hint="default"/>
      </w:rPr>
    </w:lvl>
    <w:lvl w:ilvl="2" w:tplc="04150005" w:tentative="1">
      <w:start w:val="1"/>
      <w:numFmt w:val="bullet"/>
      <w:lvlText w:val=""/>
      <w:lvlJc w:val="left"/>
      <w:pPr>
        <w:ind w:left="3165" w:hanging="360"/>
      </w:pPr>
      <w:rPr>
        <w:rFonts w:ascii="Wingdings" w:hAnsi="Wingdings" w:hint="default"/>
      </w:rPr>
    </w:lvl>
    <w:lvl w:ilvl="3" w:tplc="04150001" w:tentative="1">
      <w:start w:val="1"/>
      <w:numFmt w:val="bullet"/>
      <w:lvlText w:val=""/>
      <w:lvlJc w:val="left"/>
      <w:pPr>
        <w:ind w:left="3885" w:hanging="360"/>
      </w:pPr>
      <w:rPr>
        <w:rFonts w:ascii="Symbol" w:hAnsi="Symbol" w:hint="default"/>
      </w:rPr>
    </w:lvl>
    <w:lvl w:ilvl="4" w:tplc="04150003" w:tentative="1">
      <w:start w:val="1"/>
      <w:numFmt w:val="bullet"/>
      <w:lvlText w:val="o"/>
      <w:lvlJc w:val="left"/>
      <w:pPr>
        <w:ind w:left="4605" w:hanging="360"/>
      </w:pPr>
      <w:rPr>
        <w:rFonts w:ascii="Courier New" w:hAnsi="Courier New" w:cs="Courier New" w:hint="default"/>
      </w:rPr>
    </w:lvl>
    <w:lvl w:ilvl="5" w:tplc="04150005" w:tentative="1">
      <w:start w:val="1"/>
      <w:numFmt w:val="bullet"/>
      <w:lvlText w:val=""/>
      <w:lvlJc w:val="left"/>
      <w:pPr>
        <w:ind w:left="5325" w:hanging="360"/>
      </w:pPr>
      <w:rPr>
        <w:rFonts w:ascii="Wingdings" w:hAnsi="Wingdings" w:hint="default"/>
      </w:rPr>
    </w:lvl>
    <w:lvl w:ilvl="6" w:tplc="04150001" w:tentative="1">
      <w:start w:val="1"/>
      <w:numFmt w:val="bullet"/>
      <w:lvlText w:val=""/>
      <w:lvlJc w:val="left"/>
      <w:pPr>
        <w:ind w:left="6045" w:hanging="360"/>
      </w:pPr>
      <w:rPr>
        <w:rFonts w:ascii="Symbol" w:hAnsi="Symbol" w:hint="default"/>
      </w:rPr>
    </w:lvl>
    <w:lvl w:ilvl="7" w:tplc="04150003" w:tentative="1">
      <w:start w:val="1"/>
      <w:numFmt w:val="bullet"/>
      <w:lvlText w:val="o"/>
      <w:lvlJc w:val="left"/>
      <w:pPr>
        <w:ind w:left="6765" w:hanging="360"/>
      </w:pPr>
      <w:rPr>
        <w:rFonts w:ascii="Courier New" w:hAnsi="Courier New" w:cs="Courier New" w:hint="default"/>
      </w:rPr>
    </w:lvl>
    <w:lvl w:ilvl="8" w:tplc="04150005" w:tentative="1">
      <w:start w:val="1"/>
      <w:numFmt w:val="bullet"/>
      <w:lvlText w:val=""/>
      <w:lvlJc w:val="left"/>
      <w:pPr>
        <w:ind w:left="7485" w:hanging="360"/>
      </w:pPr>
      <w:rPr>
        <w:rFonts w:ascii="Wingdings" w:hAnsi="Wingdings" w:hint="default"/>
      </w:rPr>
    </w:lvl>
  </w:abstractNum>
  <w:abstractNum w:abstractNumId="62" w15:restartNumberingAfterBreak="0">
    <w:nsid w:val="6281378A"/>
    <w:multiLevelType w:val="hybridMultilevel"/>
    <w:tmpl w:val="8EBEB5F2"/>
    <w:lvl w:ilvl="0" w:tplc="6C7074A8">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63" w15:restartNumberingAfterBreak="0">
    <w:nsid w:val="64597915"/>
    <w:multiLevelType w:val="multilevel"/>
    <w:tmpl w:val="428E9EAC"/>
    <w:styleLink w:val="Lista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4AA2261"/>
    <w:multiLevelType w:val="hybridMultilevel"/>
    <w:tmpl w:val="41BE7C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6290E78"/>
    <w:multiLevelType w:val="hybridMultilevel"/>
    <w:tmpl w:val="6F00D67C"/>
    <w:lvl w:ilvl="0" w:tplc="530ECE7C">
      <w:start w:val="1"/>
      <w:numFmt w:val="bullet"/>
      <w:lvlText w:val="‒"/>
      <w:lvlJc w:val="left"/>
      <w:pPr>
        <w:ind w:left="1365" w:hanging="360"/>
      </w:pPr>
      <w:rPr>
        <w:rFonts w:ascii="Calibri" w:hAnsi="Calibri" w:hint="default"/>
      </w:rPr>
    </w:lvl>
    <w:lvl w:ilvl="1" w:tplc="04150003" w:tentative="1">
      <w:start w:val="1"/>
      <w:numFmt w:val="bullet"/>
      <w:lvlText w:val="o"/>
      <w:lvlJc w:val="left"/>
      <w:pPr>
        <w:ind w:left="2085" w:hanging="360"/>
      </w:pPr>
      <w:rPr>
        <w:rFonts w:ascii="Courier New" w:hAnsi="Courier New" w:cs="Courier New" w:hint="default"/>
      </w:rPr>
    </w:lvl>
    <w:lvl w:ilvl="2" w:tplc="04150005" w:tentative="1">
      <w:start w:val="1"/>
      <w:numFmt w:val="bullet"/>
      <w:lvlText w:val=""/>
      <w:lvlJc w:val="left"/>
      <w:pPr>
        <w:ind w:left="2805" w:hanging="360"/>
      </w:pPr>
      <w:rPr>
        <w:rFonts w:ascii="Wingdings" w:hAnsi="Wingdings" w:hint="default"/>
      </w:rPr>
    </w:lvl>
    <w:lvl w:ilvl="3" w:tplc="04150001" w:tentative="1">
      <w:start w:val="1"/>
      <w:numFmt w:val="bullet"/>
      <w:lvlText w:val=""/>
      <w:lvlJc w:val="left"/>
      <w:pPr>
        <w:ind w:left="3525" w:hanging="360"/>
      </w:pPr>
      <w:rPr>
        <w:rFonts w:ascii="Symbol" w:hAnsi="Symbol" w:hint="default"/>
      </w:rPr>
    </w:lvl>
    <w:lvl w:ilvl="4" w:tplc="04150003" w:tentative="1">
      <w:start w:val="1"/>
      <w:numFmt w:val="bullet"/>
      <w:lvlText w:val="o"/>
      <w:lvlJc w:val="left"/>
      <w:pPr>
        <w:ind w:left="4245" w:hanging="360"/>
      </w:pPr>
      <w:rPr>
        <w:rFonts w:ascii="Courier New" w:hAnsi="Courier New" w:cs="Courier New" w:hint="default"/>
      </w:rPr>
    </w:lvl>
    <w:lvl w:ilvl="5" w:tplc="04150005" w:tentative="1">
      <w:start w:val="1"/>
      <w:numFmt w:val="bullet"/>
      <w:lvlText w:val=""/>
      <w:lvlJc w:val="left"/>
      <w:pPr>
        <w:ind w:left="4965" w:hanging="360"/>
      </w:pPr>
      <w:rPr>
        <w:rFonts w:ascii="Wingdings" w:hAnsi="Wingdings" w:hint="default"/>
      </w:rPr>
    </w:lvl>
    <w:lvl w:ilvl="6" w:tplc="04150001" w:tentative="1">
      <w:start w:val="1"/>
      <w:numFmt w:val="bullet"/>
      <w:lvlText w:val=""/>
      <w:lvlJc w:val="left"/>
      <w:pPr>
        <w:ind w:left="5685" w:hanging="360"/>
      </w:pPr>
      <w:rPr>
        <w:rFonts w:ascii="Symbol" w:hAnsi="Symbol" w:hint="default"/>
      </w:rPr>
    </w:lvl>
    <w:lvl w:ilvl="7" w:tplc="04150003" w:tentative="1">
      <w:start w:val="1"/>
      <w:numFmt w:val="bullet"/>
      <w:lvlText w:val="o"/>
      <w:lvlJc w:val="left"/>
      <w:pPr>
        <w:ind w:left="6405" w:hanging="360"/>
      </w:pPr>
      <w:rPr>
        <w:rFonts w:ascii="Courier New" w:hAnsi="Courier New" w:cs="Courier New" w:hint="default"/>
      </w:rPr>
    </w:lvl>
    <w:lvl w:ilvl="8" w:tplc="04150005" w:tentative="1">
      <w:start w:val="1"/>
      <w:numFmt w:val="bullet"/>
      <w:lvlText w:val=""/>
      <w:lvlJc w:val="left"/>
      <w:pPr>
        <w:ind w:left="7125" w:hanging="360"/>
      </w:pPr>
      <w:rPr>
        <w:rFonts w:ascii="Wingdings" w:hAnsi="Wingdings" w:hint="default"/>
      </w:rPr>
    </w:lvl>
  </w:abstractNum>
  <w:abstractNum w:abstractNumId="66" w15:restartNumberingAfterBreak="0">
    <w:nsid w:val="66FC14A6"/>
    <w:multiLevelType w:val="multilevel"/>
    <w:tmpl w:val="A28A379A"/>
    <w:styleLink w:val="Styl1"/>
    <w:lvl w:ilvl="0">
      <w:start w:val="1"/>
      <w:numFmt w:val="none"/>
      <w:pStyle w:val="Nagwek1"/>
      <w:lvlText w:val="%1"/>
      <w:lvlJc w:val="left"/>
      <w:pPr>
        <w:ind w:left="360" w:hanging="360"/>
      </w:pPr>
      <w:rPr>
        <w:rFonts w:hint="default"/>
      </w:rPr>
    </w:lvl>
    <w:lvl w:ilvl="1">
      <w:start w:val="1"/>
      <w:numFmt w:val="decimal"/>
      <w:pStyle w:val="Nagwek2"/>
      <w:lvlText w:val="%2."/>
      <w:lvlJc w:val="left"/>
      <w:pPr>
        <w:ind w:left="709" w:hanging="340"/>
      </w:pPr>
      <w:rPr>
        <w:rFonts w:hint="default"/>
      </w:rPr>
    </w:lvl>
    <w:lvl w:ilvl="2">
      <w:start w:val="1"/>
      <w:numFmt w:val="decimal"/>
      <w:pStyle w:val="Nagwek3"/>
      <w:lvlText w:val="%2.%3"/>
      <w:lvlJc w:val="left"/>
      <w:pPr>
        <w:ind w:left="1134" w:hanging="425"/>
      </w:pPr>
      <w:rPr>
        <w:rFonts w:hint="default"/>
      </w:rPr>
    </w:lvl>
    <w:lvl w:ilvl="3">
      <w:start w:val="1"/>
      <w:numFmt w:val="none"/>
      <w:pStyle w:val="Nagwek4"/>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B185682"/>
    <w:multiLevelType w:val="hybridMultilevel"/>
    <w:tmpl w:val="050AC7F6"/>
    <w:lvl w:ilvl="0" w:tplc="04150001">
      <w:start w:val="1"/>
      <w:numFmt w:val="bullet"/>
      <w:lvlText w:val=""/>
      <w:lvlJc w:val="left"/>
      <w:pPr>
        <w:ind w:left="770" w:hanging="360"/>
      </w:pPr>
      <w:rPr>
        <w:rFonts w:ascii="Symbol" w:hAnsi="Symbol" w:hint="default"/>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68" w15:restartNumberingAfterBreak="0">
    <w:nsid w:val="6B3473CC"/>
    <w:multiLevelType w:val="hybridMultilevel"/>
    <w:tmpl w:val="537E6648"/>
    <w:lvl w:ilvl="0" w:tplc="530ECE7C">
      <w:start w:val="1"/>
      <w:numFmt w:val="bullet"/>
      <w:lvlText w:val="‒"/>
      <w:lvlJc w:val="left"/>
      <w:pPr>
        <w:ind w:left="1352" w:hanging="360"/>
      </w:pPr>
      <w:rPr>
        <w:rFonts w:ascii="Calibri" w:hAnsi="Calibri" w:hint="default"/>
      </w:rPr>
    </w:lvl>
    <w:lvl w:ilvl="1" w:tplc="04150003" w:tentative="1">
      <w:start w:val="1"/>
      <w:numFmt w:val="bullet"/>
      <w:lvlText w:val="o"/>
      <w:lvlJc w:val="left"/>
      <w:pPr>
        <w:ind w:left="2072" w:hanging="360"/>
      </w:pPr>
      <w:rPr>
        <w:rFonts w:ascii="Courier New" w:hAnsi="Courier New" w:cs="Courier New" w:hint="default"/>
      </w:rPr>
    </w:lvl>
    <w:lvl w:ilvl="2" w:tplc="85464276">
      <w:start w:val="1"/>
      <w:numFmt w:val="bullet"/>
      <w:lvlText w:val=""/>
      <w:lvlJc w:val="left"/>
      <w:pPr>
        <w:ind w:left="2792" w:hanging="360"/>
      </w:pPr>
      <w:rPr>
        <w:rFonts w:ascii="Symbol" w:hAnsi="Symbol"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69" w15:restartNumberingAfterBreak="0">
    <w:nsid w:val="6BB66627"/>
    <w:multiLevelType w:val="multilevel"/>
    <w:tmpl w:val="F6167454"/>
    <w:lvl w:ilvl="0">
      <w:start w:val="1"/>
      <w:numFmt w:val="decimal"/>
      <w:pStyle w:val="Nagwek20"/>
      <w:lvlText w:val="%1."/>
      <w:lvlJc w:val="left"/>
      <w:pPr>
        <w:ind w:left="644" w:hanging="360"/>
      </w:pPr>
    </w:lvl>
    <w:lvl w:ilvl="1">
      <w:start w:val="1"/>
      <w:numFmt w:val="decimal"/>
      <w:pStyle w:val="Nagwek30"/>
      <w:isLgl/>
      <w:lvlText w:val="%1.%2"/>
      <w:lvlJc w:val="left"/>
      <w:pPr>
        <w:ind w:left="360" w:hanging="360"/>
      </w:pPr>
      <w:rPr>
        <w:rFonts w:asciiTheme="minorHAnsi" w:hAnsiTheme="minorHAnsi" w:cstheme="minorHAnsi" w:hint="default"/>
        <w:b/>
        <w:color w:val="FFFFFF" w:themeColor="background1"/>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6E201190"/>
    <w:multiLevelType w:val="hybridMultilevel"/>
    <w:tmpl w:val="FE36F7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E4777C3"/>
    <w:multiLevelType w:val="hybridMultilevel"/>
    <w:tmpl w:val="8E363774"/>
    <w:lvl w:ilvl="0" w:tplc="DE54ECA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F12546C"/>
    <w:multiLevelType w:val="multilevel"/>
    <w:tmpl w:val="2C066FD4"/>
    <w:lvl w:ilvl="0">
      <w:start w:val="1"/>
      <w:numFmt w:val="decimal"/>
      <w:lvlText w:val="%1."/>
      <w:lvlJc w:val="left"/>
      <w:pPr>
        <w:ind w:left="720" w:hanging="360"/>
      </w:pPr>
    </w:lvl>
    <w:lvl w:ilvl="1">
      <w:start w:val="3"/>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3" w15:restartNumberingAfterBreak="0">
    <w:nsid w:val="702635CB"/>
    <w:multiLevelType w:val="hybridMultilevel"/>
    <w:tmpl w:val="B1CA0A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1C3120A"/>
    <w:multiLevelType w:val="hybridMultilevel"/>
    <w:tmpl w:val="D5C21B1C"/>
    <w:lvl w:ilvl="0" w:tplc="5880A992">
      <w:start w:val="1"/>
      <w:numFmt w:val="decimal"/>
      <w:lvlText w:val="%1."/>
      <w:lvlJc w:val="left"/>
      <w:pPr>
        <w:ind w:left="360" w:hanging="360"/>
      </w:pPr>
      <w:rPr>
        <w:rFonts w:hint="default"/>
      </w:rPr>
    </w:lvl>
    <w:lvl w:ilvl="1" w:tplc="7714A166">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424691F"/>
    <w:multiLevelType w:val="hybridMultilevel"/>
    <w:tmpl w:val="42FEA0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793089B"/>
    <w:multiLevelType w:val="hybridMultilevel"/>
    <w:tmpl w:val="B30434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8C862A1"/>
    <w:multiLevelType w:val="hybridMultilevel"/>
    <w:tmpl w:val="026E77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E123E45"/>
    <w:multiLevelType w:val="hybridMultilevel"/>
    <w:tmpl w:val="5322A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EA6699D"/>
    <w:multiLevelType w:val="hybridMultilevel"/>
    <w:tmpl w:val="937C8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3"/>
  </w:num>
  <w:num w:numId="2">
    <w:abstractNumId w:val="69"/>
  </w:num>
  <w:num w:numId="3">
    <w:abstractNumId w:val="5"/>
  </w:num>
  <w:num w:numId="4">
    <w:abstractNumId w:val="76"/>
  </w:num>
  <w:num w:numId="5">
    <w:abstractNumId w:val="40"/>
  </w:num>
  <w:num w:numId="6">
    <w:abstractNumId w:val="17"/>
  </w:num>
  <w:num w:numId="7">
    <w:abstractNumId w:val="57"/>
  </w:num>
  <w:num w:numId="8">
    <w:abstractNumId w:val="8"/>
  </w:num>
  <w:num w:numId="9">
    <w:abstractNumId w:val="58"/>
  </w:num>
  <w:num w:numId="10">
    <w:abstractNumId w:val="72"/>
  </w:num>
  <w:num w:numId="11">
    <w:abstractNumId w:val="64"/>
  </w:num>
  <w:num w:numId="12">
    <w:abstractNumId w:val="27"/>
  </w:num>
  <w:num w:numId="13">
    <w:abstractNumId w:val="71"/>
  </w:num>
  <w:num w:numId="14">
    <w:abstractNumId w:val="3"/>
  </w:num>
  <w:num w:numId="15">
    <w:abstractNumId w:val="37"/>
  </w:num>
  <w:num w:numId="16">
    <w:abstractNumId w:val="18"/>
  </w:num>
  <w:num w:numId="17">
    <w:abstractNumId w:val="52"/>
  </w:num>
  <w:num w:numId="18">
    <w:abstractNumId w:val="60"/>
  </w:num>
  <w:num w:numId="19">
    <w:abstractNumId w:val="22"/>
  </w:num>
  <w:num w:numId="20">
    <w:abstractNumId w:val="1"/>
  </w:num>
  <w:num w:numId="21">
    <w:abstractNumId w:val="24"/>
  </w:num>
  <w:num w:numId="22">
    <w:abstractNumId w:val="48"/>
  </w:num>
  <w:num w:numId="23">
    <w:abstractNumId w:val="39"/>
  </w:num>
  <w:num w:numId="24">
    <w:abstractNumId w:val="50"/>
  </w:num>
  <w:num w:numId="25">
    <w:abstractNumId w:val="20"/>
  </w:num>
  <w:num w:numId="26">
    <w:abstractNumId w:val="14"/>
  </w:num>
  <w:num w:numId="27">
    <w:abstractNumId w:val="25"/>
  </w:num>
  <w:num w:numId="28">
    <w:abstractNumId w:val="34"/>
  </w:num>
  <w:num w:numId="29">
    <w:abstractNumId w:val="47"/>
  </w:num>
  <w:num w:numId="30">
    <w:abstractNumId w:val="51"/>
  </w:num>
  <w:num w:numId="31">
    <w:abstractNumId w:val="73"/>
  </w:num>
  <w:num w:numId="32">
    <w:abstractNumId w:val="23"/>
  </w:num>
  <w:num w:numId="33">
    <w:abstractNumId w:val="19"/>
  </w:num>
  <w:num w:numId="34">
    <w:abstractNumId w:val="78"/>
  </w:num>
  <w:num w:numId="35">
    <w:abstractNumId w:val="11"/>
  </w:num>
  <w:num w:numId="36">
    <w:abstractNumId w:val="7"/>
  </w:num>
  <w:num w:numId="37">
    <w:abstractNumId w:val="33"/>
  </w:num>
  <w:num w:numId="38">
    <w:abstractNumId w:val="66"/>
    <w:lvlOverride w:ilvl="0">
      <w:lvl w:ilvl="0">
        <w:start w:val="1"/>
        <w:numFmt w:val="none"/>
        <w:pStyle w:val="Nagwek1"/>
        <w:lvlText w:val="%1"/>
        <w:lvlJc w:val="left"/>
        <w:pPr>
          <w:ind w:left="360" w:hanging="360"/>
        </w:pPr>
        <w:rPr>
          <w:rFonts w:hint="default"/>
        </w:rPr>
      </w:lvl>
    </w:lvlOverride>
    <w:lvlOverride w:ilvl="1">
      <w:lvl w:ilvl="1">
        <w:start w:val="1"/>
        <w:numFmt w:val="decimal"/>
        <w:pStyle w:val="Nagwek2"/>
        <w:lvlText w:val="%2."/>
        <w:lvlJc w:val="left"/>
        <w:pPr>
          <w:ind w:left="709" w:hanging="340"/>
        </w:pPr>
        <w:rPr>
          <w:rFonts w:hint="default"/>
        </w:rPr>
      </w:lvl>
    </w:lvlOverride>
    <w:lvlOverride w:ilvl="2">
      <w:lvl w:ilvl="2">
        <w:start w:val="1"/>
        <w:numFmt w:val="decimal"/>
        <w:pStyle w:val="Nagwek3"/>
        <w:lvlText w:val="%2.%3"/>
        <w:lvlJc w:val="left"/>
        <w:pPr>
          <w:ind w:left="1134" w:hanging="425"/>
        </w:pPr>
        <w:rPr>
          <w:rFonts w:hint="default"/>
          <w:color w:val="FFFFFF" w:themeColor="background1"/>
        </w:rPr>
      </w:lvl>
    </w:lvlOverride>
    <w:lvlOverride w:ilvl="3">
      <w:lvl w:ilvl="3">
        <w:start w:val="1"/>
        <w:numFmt w:val="none"/>
        <w:pStyle w:val="Nagwek4"/>
        <w:lvlText w:val=""/>
        <w:lvlJc w:val="left"/>
        <w:pPr>
          <w:ind w:left="1446" w:hanging="31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360" w:hanging="360"/>
        </w:pPr>
        <w:rPr>
          <w:rFonts w:hint="default"/>
          <w:b w:val="0"/>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6"/>
  </w:num>
  <w:num w:numId="41">
    <w:abstractNumId w:val="66"/>
    <w:lvlOverride w:ilvl="0">
      <w:lvl w:ilvl="0">
        <w:start w:val="1"/>
        <w:numFmt w:val="none"/>
        <w:pStyle w:val="Nagwek1"/>
        <w:lvlText w:val="%1"/>
        <w:lvlJc w:val="left"/>
        <w:pPr>
          <w:ind w:left="360" w:hanging="360"/>
        </w:pPr>
        <w:rPr>
          <w:rFonts w:hint="default"/>
        </w:rPr>
      </w:lvl>
    </w:lvlOverride>
    <w:lvlOverride w:ilvl="1">
      <w:lvl w:ilvl="1">
        <w:start w:val="1"/>
        <w:numFmt w:val="decimal"/>
        <w:pStyle w:val="Nagwek2"/>
        <w:lvlText w:val="%2."/>
        <w:lvlJc w:val="left"/>
        <w:pPr>
          <w:ind w:left="709" w:hanging="340"/>
        </w:pPr>
        <w:rPr>
          <w:rFonts w:hint="default"/>
        </w:rPr>
      </w:lvl>
    </w:lvlOverride>
    <w:lvlOverride w:ilvl="2">
      <w:lvl w:ilvl="2">
        <w:start w:val="1"/>
        <w:numFmt w:val="decimal"/>
        <w:pStyle w:val="Nagwek3"/>
        <w:lvlText w:val="%2.%3"/>
        <w:lvlJc w:val="left"/>
        <w:pPr>
          <w:ind w:left="1134" w:hanging="425"/>
        </w:pPr>
        <w:rPr>
          <w:rFonts w:hint="default"/>
          <w:color w:val="FFFFFF" w:themeColor="background1"/>
        </w:rPr>
      </w:lvl>
    </w:lvlOverride>
    <w:lvlOverride w:ilvl="3">
      <w:lvl w:ilvl="3">
        <w:start w:val="1"/>
        <w:numFmt w:val="none"/>
        <w:pStyle w:val="Nagwek4"/>
        <w:lvlText w:val=""/>
        <w:lvlJc w:val="left"/>
        <w:pPr>
          <w:ind w:left="1446" w:hanging="31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2">
    <w:abstractNumId w:val="66"/>
    <w:lvlOverride w:ilvl="0">
      <w:lvl w:ilvl="0">
        <w:start w:val="1"/>
        <w:numFmt w:val="none"/>
        <w:pStyle w:val="Nagwek1"/>
        <w:lvlText w:val="%1"/>
        <w:lvlJc w:val="left"/>
        <w:pPr>
          <w:ind w:left="360" w:hanging="360"/>
        </w:pPr>
        <w:rPr>
          <w:rFonts w:hint="default"/>
        </w:rPr>
      </w:lvl>
    </w:lvlOverride>
    <w:lvlOverride w:ilvl="1">
      <w:lvl w:ilvl="1">
        <w:start w:val="1"/>
        <w:numFmt w:val="decimal"/>
        <w:pStyle w:val="Nagwek2"/>
        <w:lvlText w:val="%2."/>
        <w:lvlJc w:val="left"/>
        <w:pPr>
          <w:ind w:left="709" w:hanging="340"/>
        </w:pPr>
        <w:rPr>
          <w:rFonts w:hint="default"/>
        </w:rPr>
      </w:lvl>
    </w:lvlOverride>
    <w:lvlOverride w:ilvl="2">
      <w:lvl w:ilvl="2">
        <w:start w:val="1"/>
        <w:numFmt w:val="decimal"/>
        <w:pStyle w:val="Nagwek3"/>
        <w:lvlText w:val="%2.%3"/>
        <w:lvlJc w:val="left"/>
        <w:pPr>
          <w:ind w:left="1134" w:hanging="425"/>
        </w:pPr>
        <w:rPr>
          <w:rFonts w:hint="default"/>
        </w:rPr>
      </w:lvl>
    </w:lvlOverride>
    <w:lvlOverride w:ilvl="3">
      <w:lvl w:ilvl="3">
        <w:start w:val="1"/>
        <w:numFmt w:val="none"/>
        <w:pStyle w:val="Nagwek4"/>
        <w:lvlText w:val=""/>
        <w:lvlJc w:val="left"/>
        <w:pPr>
          <w:ind w:left="1446" w:hanging="31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abstractNumId w:val="66"/>
    <w:lvlOverride w:ilvl="0">
      <w:lvl w:ilvl="0">
        <w:start w:val="1"/>
        <w:numFmt w:val="lowerLetter"/>
        <w:pStyle w:val="Nagwek1"/>
        <w:lvlText w:val="%1)"/>
        <w:lvlJc w:val="left"/>
        <w:pPr>
          <w:ind w:left="2880" w:hanging="360"/>
        </w:pPr>
      </w:lvl>
    </w:lvlOverride>
    <w:lvlOverride w:ilvl="1">
      <w:lvl w:ilvl="1">
        <w:start w:val="1"/>
        <w:numFmt w:val="lowerLetter"/>
        <w:pStyle w:val="Nagwek2"/>
        <w:lvlText w:val="%2."/>
        <w:lvlJc w:val="left"/>
        <w:pPr>
          <w:ind w:left="3600" w:hanging="360"/>
        </w:pPr>
      </w:lvl>
    </w:lvlOverride>
    <w:lvlOverride w:ilvl="2">
      <w:lvl w:ilvl="2" w:tentative="1">
        <w:start w:val="1"/>
        <w:numFmt w:val="lowerRoman"/>
        <w:pStyle w:val="Nagwek3"/>
        <w:lvlText w:val="%3."/>
        <w:lvlJc w:val="right"/>
        <w:pPr>
          <w:ind w:left="4320" w:hanging="180"/>
        </w:pPr>
      </w:lvl>
    </w:lvlOverride>
    <w:lvlOverride w:ilvl="3">
      <w:lvl w:ilvl="3" w:tentative="1">
        <w:start w:val="1"/>
        <w:numFmt w:val="decimal"/>
        <w:pStyle w:val="Nagwek4"/>
        <w:lvlText w:val="%4."/>
        <w:lvlJc w:val="left"/>
        <w:pPr>
          <w:ind w:left="5040" w:hanging="360"/>
        </w:pPr>
      </w:lvl>
    </w:lvlOverride>
    <w:lvlOverride w:ilvl="4">
      <w:lvl w:ilvl="4" w:tentative="1">
        <w:start w:val="1"/>
        <w:numFmt w:val="lowerLetter"/>
        <w:lvlText w:val="%5."/>
        <w:lvlJc w:val="left"/>
        <w:pPr>
          <w:ind w:left="5760" w:hanging="360"/>
        </w:pPr>
      </w:lvl>
    </w:lvlOverride>
    <w:lvlOverride w:ilvl="5">
      <w:lvl w:ilvl="5" w:tentative="1">
        <w:start w:val="1"/>
        <w:numFmt w:val="lowerRoman"/>
        <w:lvlText w:val="%6."/>
        <w:lvlJc w:val="right"/>
        <w:pPr>
          <w:ind w:left="6480" w:hanging="180"/>
        </w:pPr>
      </w:lvl>
    </w:lvlOverride>
    <w:lvlOverride w:ilvl="6">
      <w:lvl w:ilvl="6">
        <w:start w:val="1"/>
        <w:numFmt w:val="decimal"/>
        <w:lvlText w:val="%7."/>
        <w:lvlJc w:val="left"/>
        <w:pPr>
          <w:ind w:left="7200" w:hanging="360"/>
        </w:pPr>
        <w:rPr>
          <w:rFonts w:asciiTheme="minorHAnsi" w:hAnsiTheme="minorHAnsi" w:cstheme="minorHAnsi" w:hint="default"/>
          <w:sz w:val="22"/>
        </w:rPr>
      </w:lvl>
    </w:lvlOverride>
    <w:lvlOverride w:ilvl="7">
      <w:lvl w:ilvl="7">
        <w:start w:val="1"/>
        <w:numFmt w:val="lowerLetter"/>
        <w:lvlText w:val="%8)"/>
        <w:lvlJc w:val="left"/>
        <w:pPr>
          <w:ind w:left="1070" w:hanging="360"/>
        </w:pPr>
        <w:rPr>
          <w:rFonts w:asciiTheme="minorHAnsi" w:eastAsia="Times New Roman" w:hAnsiTheme="minorHAnsi" w:cstheme="minorHAnsi" w:hint="default"/>
        </w:rPr>
      </w:lvl>
    </w:lvlOverride>
    <w:lvlOverride w:ilvl="8">
      <w:lvl w:ilvl="8" w:tentative="1">
        <w:start w:val="1"/>
        <w:numFmt w:val="lowerRoman"/>
        <w:lvlText w:val="%9."/>
        <w:lvlJc w:val="right"/>
        <w:pPr>
          <w:ind w:left="8640" w:hanging="180"/>
        </w:pPr>
      </w:lvl>
    </w:lvlOverride>
  </w:num>
  <w:num w:numId="44">
    <w:abstractNumId w:val="56"/>
  </w:num>
  <w:num w:numId="45">
    <w:abstractNumId w:val="77"/>
  </w:num>
  <w:num w:numId="46">
    <w:abstractNumId w:val="54"/>
  </w:num>
  <w:num w:numId="47">
    <w:abstractNumId w:val="70"/>
  </w:num>
  <w:num w:numId="48">
    <w:abstractNumId w:val="15"/>
  </w:num>
  <w:num w:numId="49">
    <w:abstractNumId w:val="79"/>
  </w:num>
  <w:num w:numId="50">
    <w:abstractNumId w:val="74"/>
  </w:num>
  <w:num w:numId="51">
    <w:abstractNumId w:val="28"/>
  </w:num>
  <w:num w:numId="52">
    <w:abstractNumId w:val="68"/>
  </w:num>
  <w:num w:numId="53">
    <w:abstractNumId w:val="66"/>
    <w:lvlOverride w:ilvl="2">
      <w:lvl w:ilvl="2">
        <w:start w:val="1"/>
        <w:numFmt w:val="decimal"/>
        <w:pStyle w:val="Nagwek3"/>
        <w:lvlText w:val="%2.%3"/>
        <w:lvlJc w:val="left"/>
        <w:pPr>
          <w:ind w:left="1134" w:hanging="425"/>
        </w:pPr>
        <w:rPr>
          <w:rFonts w:hint="default"/>
          <w:color w:val="FFFFFF" w:themeColor="background1"/>
        </w:rPr>
      </w:lvl>
    </w:lvlOverride>
  </w:num>
  <w:num w:numId="54">
    <w:abstractNumId w:val="16"/>
  </w:num>
  <w:num w:numId="55">
    <w:abstractNumId w:val="49"/>
  </w:num>
  <w:num w:numId="56">
    <w:abstractNumId w:val="10"/>
  </w:num>
  <w:num w:numId="57">
    <w:abstractNumId w:val="75"/>
  </w:num>
  <w:num w:numId="58">
    <w:abstractNumId w:val="30"/>
  </w:num>
  <w:num w:numId="59">
    <w:abstractNumId w:val="6"/>
  </w:num>
  <w:num w:numId="60">
    <w:abstractNumId w:val="43"/>
  </w:num>
  <w:num w:numId="61">
    <w:abstractNumId w:val="9"/>
  </w:num>
  <w:num w:numId="62">
    <w:abstractNumId w:val="12"/>
  </w:num>
  <w:num w:numId="63">
    <w:abstractNumId w:val="21"/>
  </w:num>
  <w:num w:numId="64">
    <w:abstractNumId w:val="66"/>
    <w:lvlOverride w:ilvl="2">
      <w:lvl w:ilvl="2">
        <w:start w:val="1"/>
        <w:numFmt w:val="decimal"/>
        <w:pStyle w:val="Nagwek3"/>
        <w:lvlText w:val="%2.%3"/>
        <w:lvlJc w:val="left"/>
        <w:pPr>
          <w:ind w:left="425" w:hanging="425"/>
        </w:pPr>
        <w:rPr>
          <w:rFonts w:hint="default"/>
          <w:color w:val="FFFFFF" w:themeColor="background1"/>
        </w:rPr>
      </w:lvl>
    </w:lvlOverride>
    <w:lvlOverride w:ilvl="6">
      <w:lvl w:ilvl="6">
        <w:start w:val="1"/>
        <w:numFmt w:val="decimal"/>
        <w:lvlText w:val="%7."/>
        <w:lvlJc w:val="left"/>
        <w:pPr>
          <w:ind w:left="2520" w:hanging="360"/>
        </w:pPr>
        <w:rPr>
          <w:rFonts w:hint="default"/>
          <w:b w:val="0"/>
          <w:strike w:val="0"/>
        </w:rPr>
      </w:lvl>
    </w:lvlOverride>
    <w:lvlOverride w:ilvl="7">
      <w:lvl w:ilvl="7">
        <w:start w:val="1"/>
        <w:numFmt w:val="lowerLetter"/>
        <w:lvlText w:val="%8."/>
        <w:lvlJc w:val="left"/>
        <w:pPr>
          <w:ind w:left="2880" w:hanging="360"/>
        </w:pPr>
        <w:rPr>
          <w:rFonts w:hint="default"/>
        </w:rPr>
      </w:lvl>
    </w:lvlOverride>
  </w:num>
  <w:num w:numId="65">
    <w:abstractNumId w:val="29"/>
  </w:num>
  <w:num w:numId="66">
    <w:abstractNumId w:val="32"/>
  </w:num>
  <w:num w:numId="67">
    <w:abstractNumId w:val="62"/>
  </w:num>
  <w:num w:numId="68">
    <w:abstractNumId w:val="13"/>
  </w:num>
  <w:num w:numId="69">
    <w:abstractNumId w:val="26"/>
  </w:num>
  <w:num w:numId="70">
    <w:abstractNumId w:val="53"/>
  </w:num>
  <w:num w:numId="71">
    <w:abstractNumId w:val="36"/>
  </w:num>
  <w:num w:numId="72">
    <w:abstractNumId w:val="46"/>
  </w:num>
  <w:num w:numId="73">
    <w:abstractNumId w:val="42"/>
  </w:num>
  <w:num w:numId="74">
    <w:abstractNumId w:val="4"/>
  </w:num>
  <w:num w:numId="7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5"/>
  </w:num>
  <w:num w:numId="78">
    <w:abstractNumId w:val="31"/>
  </w:num>
  <w:num w:numId="79">
    <w:abstractNumId w:val="38"/>
  </w:num>
  <w:num w:numId="80">
    <w:abstractNumId w:val="59"/>
  </w:num>
  <w:num w:numId="81">
    <w:abstractNumId w:val="61"/>
  </w:num>
  <w:num w:numId="82">
    <w:abstractNumId w:val="0"/>
  </w:num>
  <w:num w:numId="83">
    <w:abstractNumId w:val="65"/>
  </w:num>
  <w:num w:numId="84">
    <w:abstractNumId w:val="35"/>
  </w:num>
  <w:num w:numId="85">
    <w:abstractNumId w:val="55"/>
  </w:num>
  <w:num w:numId="86">
    <w:abstractNumId w:val="44"/>
  </w:num>
  <w:num w:numId="87">
    <w:abstractNumId w:val="4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75B42A41-0E89-4BF0-A17E-F1E628F93509}"/>
  </w:docVars>
  <w:rsids>
    <w:rsidRoot w:val="001A02A1"/>
    <w:rsid w:val="00000998"/>
    <w:rsid w:val="00000E60"/>
    <w:rsid w:val="0000159A"/>
    <w:rsid w:val="000016B8"/>
    <w:rsid w:val="00001C28"/>
    <w:rsid w:val="00005D41"/>
    <w:rsid w:val="000108A9"/>
    <w:rsid w:val="000114B9"/>
    <w:rsid w:val="0001214E"/>
    <w:rsid w:val="00013494"/>
    <w:rsid w:val="00014209"/>
    <w:rsid w:val="000149A2"/>
    <w:rsid w:val="00015C08"/>
    <w:rsid w:val="00015D85"/>
    <w:rsid w:val="0001684A"/>
    <w:rsid w:val="000171E6"/>
    <w:rsid w:val="000174EA"/>
    <w:rsid w:val="00021178"/>
    <w:rsid w:val="00022317"/>
    <w:rsid w:val="00024293"/>
    <w:rsid w:val="00024A73"/>
    <w:rsid w:val="00024E5B"/>
    <w:rsid w:val="000264A1"/>
    <w:rsid w:val="00026DCE"/>
    <w:rsid w:val="000302D7"/>
    <w:rsid w:val="00032498"/>
    <w:rsid w:val="00032A40"/>
    <w:rsid w:val="0003356A"/>
    <w:rsid w:val="00033649"/>
    <w:rsid w:val="00035D25"/>
    <w:rsid w:val="000364DF"/>
    <w:rsid w:val="00036676"/>
    <w:rsid w:val="00037ABC"/>
    <w:rsid w:val="00037D6A"/>
    <w:rsid w:val="000413F1"/>
    <w:rsid w:val="00043DE5"/>
    <w:rsid w:val="0004401C"/>
    <w:rsid w:val="0004592E"/>
    <w:rsid w:val="00045CE4"/>
    <w:rsid w:val="00046DD1"/>
    <w:rsid w:val="00046E67"/>
    <w:rsid w:val="00053DA2"/>
    <w:rsid w:val="00054EB2"/>
    <w:rsid w:val="000554B8"/>
    <w:rsid w:val="00056434"/>
    <w:rsid w:val="00057202"/>
    <w:rsid w:val="00057740"/>
    <w:rsid w:val="00060013"/>
    <w:rsid w:val="00060481"/>
    <w:rsid w:val="0006091A"/>
    <w:rsid w:val="000619A0"/>
    <w:rsid w:val="00061D9E"/>
    <w:rsid w:val="00061F20"/>
    <w:rsid w:val="000628AE"/>
    <w:rsid w:val="00062974"/>
    <w:rsid w:val="000632EE"/>
    <w:rsid w:val="000640C1"/>
    <w:rsid w:val="000647E5"/>
    <w:rsid w:val="00064DF1"/>
    <w:rsid w:val="00066E50"/>
    <w:rsid w:val="00066FD7"/>
    <w:rsid w:val="00067C79"/>
    <w:rsid w:val="00070398"/>
    <w:rsid w:val="0007124F"/>
    <w:rsid w:val="00071517"/>
    <w:rsid w:val="0007288F"/>
    <w:rsid w:val="000740EF"/>
    <w:rsid w:val="0007592A"/>
    <w:rsid w:val="000762E0"/>
    <w:rsid w:val="0007639A"/>
    <w:rsid w:val="00076890"/>
    <w:rsid w:val="00080440"/>
    <w:rsid w:val="00080D83"/>
    <w:rsid w:val="000827E4"/>
    <w:rsid w:val="00082F24"/>
    <w:rsid w:val="000851C9"/>
    <w:rsid w:val="00085D10"/>
    <w:rsid w:val="0008791B"/>
    <w:rsid w:val="00090E03"/>
    <w:rsid w:val="000911B7"/>
    <w:rsid w:val="00091382"/>
    <w:rsid w:val="000923F1"/>
    <w:rsid w:val="00094139"/>
    <w:rsid w:val="00094533"/>
    <w:rsid w:val="00094F6E"/>
    <w:rsid w:val="00095500"/>
    <w:rsid w:val="00096DF3"/>
    <w:rsid w:val="00097546"/>
    <w:rsid w:val="00097B11"/>
    <w:rsid w:val="00097D5D"/>
    <w:rsid w:val="000A0CA1"/>
    <w:rsid w:val="000A0E57"/>
    <w:rsid w:val="000A2D09"/>
    <w:rsid w:val="000A3836"/>
    <w:rsid w:val="000A44F0"/>
    <w:rsid w:val="000A45F0"/>
    <w:rsid w:val="000A46D8"/>
    <w:rsid w:val="000A5837"/>
    <w:rsid w:val="000A61EE"/>
    <w:rsid w:val="000A6510"/>
    <w:rsid w:val="000A6E25"/>
    <w:rsid w:val="000A6F5E"/>
    <w:rsid w:val="000A71F0"/>
    <w:rsid w:val="000A726D"/>
    <w:rsid w:val="000A772F"/>
    <w:rsid w:val="000B182E"/>
    <w:rsid w:val="000B1A3F"/>
    <w:rsid w:val="000B234A"/>
    <w:rsid w:val="000B36C8"/>
    <w:rsid w:val="000B5C14"/>
    <w:rsid w:val="000B62FA"/>
    <w:rsid w:val="000B71E4"/>
    <w:rsid w:val="000B7D6C"/>
    <w:rsid w:val="000C0510"/>
    <w:rsid w:val="000C06B4"/>
    <w:rsid w:val="000C08AA"/>
    <w:rsid w:val="000C1184"/>
    <w:rsid w:val="000C1C1E"/>
    <w:rsid w:val="000C3FCA"/>
    <w:rsid w:val="000C5C48"/>
    <w:rsid w:val="000C5DD5"/>
    <w:rsid w:val="000C730A"/>
    <w:rsid w:val="000D283E"/>
    <w:rsid w:val="000D2A26"/>
    <w:rsid w:val="000D2A95"/>
    <w:rsid w:val="000D2B30"/>
    <w:rsid w:val="000D41DC"/>
    <w:rsid w:val="000D4F37"/>
    <w:rsid w:val="000D572A"/>
    <w:rsid w:val="000D5E15"/>
    <w:rsid w:val="000D6848"/>
    <w:rsid w:val="000D7FCB"/>
    <w:rsid w:val="000E09F8"/>
    <w:rsid w:val="000E11DA"/>
    <w:rsid w:val="000E1A9D"/>
    <w:rsid w:val="000E1B29"/>
    <w:rsid w:val="000E209D"/>
    <w:rsid w:val="000E217D"/>
    <w:rsid w:val="000E5509"/>
    <w:rsid w:val="000E562C"/>
    <w:rsid w:val="000E6325"/>
    <w:rsid w:val="000E6725"/>
    <w:rsid w:val="000E67E5"/>
    <w:rsid w:val="000E6D53"/>
    <w:rsid w:val="000E6F9D"/>
    <w:rsid w:val="000E74F2"/>
    <w:rsid w:val="000E7DB5"/>
    <w:rsid w:val="000E7DC0"/>
    <w:rsid w:val="000F0734"/>
    <w:rsid w:val="000F16EB"/>
    <w:rsid w:val="000F1DB2"/>
    <w:rsid w:val="000F22A6"/>
    <w:rsid w:val="000F3039"/>
    <w:rsid w:val="000F3271"/>
    <w:rsid w:val="000F3BD2"/>
    <w:rsid w:val="000F4068"/>
    <w:rsid w:val="000F44F4"/>
    <w:rsid w:val="000F48F5"/>
    <w:rsid w:val="000F51E5"/>
    <w:rsid w:val="000F5381"/>
    <w:rsid w:val="000F5F5B"/>
    <w:rsid w:val="000F5FE5"/>
    <w:rsid w:val="000F7904"/>
    <w:rsid w:val="00100454"/>
    <w:rsid w:val="00100CBF"/>
    <w:rsid w:val="00100D98"/>
    <w:rsid w:val="001026CA"/>
    <w:rsid w:val="00103230"/>
    <w:rsid w:val="00103CB2"/>
    <w:rsid w:val="00104226"/>
    <w:rsid w:val="001057B5"/>
    <w:rsid w:val="00106878"/>
    <w:rsid w:val="00106C86"/>
    <w:rsid w:val="0011384C"/>
    <w:rsid w:val="00113A72"/>
    <w:rsid w:val="0011442A"/>
    <w:rsid w:val="001154CD"/>
    <w:rsid w:val="00115AE4"/>
    <w:rsid w:val="00116350"/>
    <w:rsid w:val="00116A19"/>
    <w:rsid w:val="00117D26"/>
    <w:rsid w:val="001200EB"/>
    <w:rsid w:val="001200F9"/>
    <w:rsid w:val="00120931"/>
    <w:rsid w:val="00120BC8"/>
    <w:rsid w:val="00121031"/>
    <w:rsid w:val="0012124C"/>
    <w:rsid w:val="001215AC"/>
    <w:rsid w:val="0012373E"/>
    <w:rsid w:val="00123FB1"/>
    <w:rsid w:val="001243B2"/>
    <w:rsid w:val="00124D4A"/>
    <w:rsid w:val="00125241"/>
    <w:rsid w:val="00125B4A"/>
    <w:rsid w:val="00127592"/>
    <w:rsid w:val="00127FC9"/>
    <w:rsid w:val="001300A9"/>
    <w:rsid w:val="0013011E"/>
    <w:rsid w:val="001304E7"/>
    <w:rsid w:val="00130B23"/>
    <w:rsid w:val="0013143A"/>
    <w:rsid w:val="00132367"/>
    <w:rsid w:val="00132A00"/>
    <w:rsid w:val="00133C2D"/>
    <w:rsid w:val="001346A4"/>
    <w:rsid w:val="00134B9F"/>
    <w:rsid w:val="00135149"/>
    <w:rsid w:val="00135FC4"/>
    <w:rsid w:val="00135FF1"/>
    <w:rsid w:val="00136067"/>
    <w:rsid w:val="001361A2"/>
    <w:rsid w:val="0013724B"/>
    <w:rsid w:val="001375FB"/>
    <w:rsid w:val="00137882"/>
    <w:rsid w:val="00140697"/>
    <w:rsid w:val="0014072E"/>
    <w:rsid w:val="00140EE4"/>
    <w:rsid w:val="001414AC"/>
    <w:rsid w:val="001415FE"/>
    <w:rsid w:val="001427A0"/>
    <w:rsid w:val="00143508"/>
    <w:rsid w:val="00143736"/>
    <w:rsid w:val="001443E8"/>
    <w:rsid w:val="00144AA3"/>
    <w:rsid w:val="00144CC4"/>
    <w:rsid w:val="0014512B"/>
    <w:rsid w:val="00146D17"/>
    <w:rsid w:val="0014785C"/>
    <w:rsid w:val="00147BC2"/>
    <w:rsid w:val="0015023C"/>
    <w:rsid w:val="001506CB"/>
    <w:rsid w:val="00150E4A"/>
    <w:rsid w:val="00151255"/>
    <w:rsid w:val="001517FB"/>
    <w:rsid w:val="001520FF"/>
    <w:rsid w:val="001523D0"/>
    <w:rsid w:val="001525BB"/>
    <w:rsid w:val="001531C5"/>
    <w:rsid w:val="001547FC"/>
    <w:rsid w:val="00154C95"/>
    <w:rsid w:val="001558F9"/>
    <w:rsid w:val="00156792"/>
    <w:rsid w:val="00160A94"/>
    <w:rsid w:val="00163855"/>
    <w:rsid w:val="0016385B"/>
    <w:rsid w:val="00164146"/>
    <w:rsid w:val="001646C7"/>
    <w:rsid w:val="00164AA3"/>
    <w:rsid w:val="0016511E"/>
    <w:rsid w:val="0016547C"/>
    <w:rsid w:val="00166D6F"/>
    <w:rsid w:val="0017088C"/>
    <w:rsid w:val="00171607"/>
    <w:rsid w:val="00171A41"/>
    <w:rsid w:val="00175885"/>
    <w:rsid w:val="00175EC8"/>
    <w:rsid w:val="00176CBC"/>
    <w:rsid w:val="0018027B"/>
    <w:rsid w:val="00180F29"/>
    <w:rsid w:val="00181F26"/>
    <w:rsid w:val="00182513"/>
    <w:rsid w:val="00183929"/>
    <w:rsid w:val="0018453B"/>
    <w:rsid w:val="0018509C"/>
    <w:rsid w:val="001858B6"/>
    <w:rsid w:val="00185A2C"/>
    <w:rsid w:val="00185AD9"/>
    <w:rsid w:val="001862CD"/>
    <w:rsid w:val="001869B4"/>
    <w:rsid w:val="001903FC"/>
    <w:rsid w:val="00190C9A"/>
    <w:rsid w:val="00190FF3"/>
    <w:rsid w:val="00191F4B"/>
    <w:rsid w:val="00192277"/>
    <w:rsid w:val="00192B27"/>
    <w:rsid w:val="0019362B"/>
    <w:rsid w:val="00193E1E"/>
    <w:rsid w:val="00193E9C"/>
    <w:rsid w:val="00194092"/>
    <w:rsid w:val="00194950"/>
    <w:rsid w:val="001959F3"/>
    <w:rsid w:val="00195B22"/>
    <w:rsid w:val="001978BD"/>
    <w:rsid w:val="001A02A1"/>
    <w:rsid w:val="001A174C"/>
    <w:rsid w:val="001A1E6F"/>
    <w:rsid w:val="001A26DF"/>
    <w:rsid w:val="001A2904"/>
    <w:rsid w:val="001A29F5"/>
    <w:rsid w:val="001A38C8"/>
    <w:rsid w:val="001A38F0"/>
    <w:rsid w:val="001A3D33"/>
    <w:rsid w:val="001A3E4B"/>
    <w:rsid w:val="001A4CD7"/>
    <w:rsid w:val="001A5083"/>
    <w:rsid w:val="001A54D2"/>
    <w:rsid w:val="001A66C7"/>
    <w:rsid w:val="001A6D7C"/>
    <w:rsid w:val="001B210F"/>
    <w:rsid w:val="001B356B"/>
    <w:rsid w:val="001B4A0E"/>
    <w:rsid w:val="001B534D"/>
    <w:rsid w:val="001B536A"/>
    <w:rsid w:val="001B5475"/>
    <w:rsid w:val="001B669F"/>
    <w:rsid w:val="001B66AA"/>
    <w:rsid w:val="001B6AC2"/>
    <w:rsid w:val="001B78B9"/>
    <w:rsid w:val="001C05F5"/>
    <w:rsid w:val="001C0810"/>
    <w:rsid w:val="001C0B1F"/>
    <w:rsid w:val="001C18D8"/>
    <w:rsid w:val="001C3D60"/>
    <w:rsid w:val="001C4674"/>
    <w:rsid w:val="001C48AC"/>
    <w:rsid w:val="001C5D96"/>
    <w:rsid w:val="001C6606"/>
    <w:rsid w:val="001D059A"/>
    <w:rsid w:val="001D3B06"/>
    <w:rsid w:val="001D427A"/>
    <w:rsid w:val="001D4B79"/>
    <w:rsid w:val="001D58BB"/>
    <w:rsid w:val="001D7221"/>
    <w:rsid w:val="001D7910"/>
    <w:rsid w:val="001E02ED"/>
    <w:rsid w:val="001E0979"/>
    <w:rsid w:val="001E12A2"/>
    <w:rsid w:val="001E1EAD"/>
    <w:rsid w:val="001E22A2"/>
    <w:rsid w:val="001E4BE6"/>
    <w:rsid w:val="001E4F8D"/>
    <w:rsid w:val="001E5EEA"/>
    <w:rsid w:val="001E6BBB"/>
    <w:rsid w:val="001E6C14"/>
    <w:rsid w:val="001E7522"/>
    <w:rsid w:val="001F017D"/>
    <w:rsid w:val="001F2032"/>
    <w:rsid w:val="001F3533"/>
    <w:rsid w:val="001F3635"/>
    <w:rsid w:val="001F384F"/>
    <w:rsid w:val="001F413C"/>
    <w:rsid w:val="001F52BA"/>
    <w:rsid w:val="001F6262"/>
    <w:rsid w:val="001F65DB"/>
    <w:rsid w:val="001F77ED"/>
    <w:rsid w:val="002003AA"/>
    <w:rsid w:val="00200CB9"/>
    <w:rsid w:val="00201514"/>
    <w:rsid w:val="00201776"/>
    <w:rsid w:val="00201D30"/>
    <w:rsid w:val="00201FC2"/>
    <w:rsid w:val="00202766"/>
    <w:rsid w:val="0020312B"/>
    <w:rsid w:val="0020360E"/>
    <w:rsid w:val="002036E7"/>
    <w:rsid w:val="00203828"/>
    <w:rsid w:val="00203A77"/>
    <w:rsid w:val="0020436F"/>
    <w:rsid w:val="00204490"/>
    <w:rsid w:val="0020462C"/>
    <w:rsid w:val="0020516A"/>
    <w:rsid w:val="002057B9"/>
    <w:rsid w:val="00206915"/>
    <w:rsid w:val="00207BFC"/>
    <w:rsid w:val="00210290"/>
    <w:rsid w:val="00210784"/>
    <w:rsid w:val="00210D34"/>
    <w:rsid w:val="00210E9F"/>
    <w:rsid w:val="002121A6"/>
    <w:rsid w:val="0021241B"/>
    <w:rsid w:val="00212577"/>
    <w:rsid w:val="00215825"/>
    <w:rsid w:val="00215B8C"/>
    <w:rsid w:val="00216647"/>
    <w:rsid w:val="00216814"/>
    <w:rsid w:val="00216AC3"/>
    <w:rsid w:val="00220139"/>
    <w:rsid w:val="002207FD"/>
    <w:rsid w:val="00221799"/>
    <w:rsid w:val="002227DE"/>
    <w:rsid w:val="002228A0"/>
    <w:rsid w:val="00223C98"/>
    <w:rsid w:val="00224054"/>
    <w:rsid w:val="002248AC"/>
    <w:rsid w:val="00225793"/>
    <w:rsid w:val="00226422"/>
    <w:rsid w:val="002269F8"/>
    <w:rsid w:val="00227E1F"/>
    <w:rsid w:val="00230C8E"/>
    <w:rsid w:val="00231621"/>
    <w:rsid w:val="002318CB"/>
    <w:rsid w:val="002319E4"/>
    <w:rsid w:val="002325A6"/>
    <w:rsid w:val="00232860"/>
    <w:rsid w:val="0023308C"/>
    <w:rsid w:val="002349A9"/>
    <w:rsid w:val="00234A9D"/>
    <w:rsid w:val="00235031"/>
    <w:rsid w:val="00235277"/>
    <w:rsid w:val="002370DF"/>
    <w:rsid w:val="00237F45"/>
    <w:rsid w:val="00240A09"/>
    <w:rsid w:val="00240D6E"/>
    <w:rsid w:val="002419A2"/>
    <w:rsid w:val="00241C1F"/>
    <w:rsid w:val="002425AE"/>
    <w:rsid w:val="00242E2D"/>
    <w:rsid w:val="00244EA3"/>
    <w:rsid w:val="00244ECF"/>
    <w:rsid w:val="00245302"/>
    <w:rsid w:val="00245497"/>
    <w:rsid w:val="00245C56"/>
    <w:rsid w:val="002465AA"/>
    <w:rsid w:val="00246D18"/>
    <w:rsid w:val="00247470"/>
    <w:rsid w:val="00247FDB"/>
    <w:rsid w:val="0025174D"/>
    <w:rsid w:val="002518DC"/>
    <w:rsid w:val="00251C2B"/>
    <w:rsid w:val="002529E4"/>
    <w:rsid w:val="00252E66"/>
    <w:rsid w:val="00252E99"/>
    <w:rsid w:val="00253D0D"/>
    <w:rsid w:val="00254986"/>
    <w:rsid w:val="00254DE3"/>
    <w:rsid w:val="0025527F"/>
    <w:rsid w:val="00255AB6"/>
    <w:rsid w:val="00255BBC"/>
    <w:rsid w:val="00255C73"/>
    <w:rsid w:val="002565C1"/>
    <w:rsid w:val="00260F59"/>
    <w:rsid w:val="0026115B"/>
    <w:rsid w:val="002619DF"/>
    <w:rsid w:val="00263863"/>
    <w:rsid w:val="0026523F"/>
    <w:rsid w:val="002658CE"/>
    <w:rsid w:val="00265B1D"/>
    <w:rsid w:val="00266040"/>
    <w:rsid w:val="00266601"/>
    <w:rsid w:val="00266DD1"/>
    <w:rsid w:val="00267131"/>
    <w:rsid w:val="00270630"/>
    <w:rsid w:val="002706AF"/>
    <w:rsid w:val="00271BC7"/>
    <w:rsid w:val="00273203"/>
    <w:rsid w:val="00273B29"/>
    <w:rsid w:val="0027423C"/>
    <w:rsid w:val="002749A4"/>
    <w:rsid w:val="002754D7"/>
    <w:rsid w:val="00276FB0"/>
    <w:rsid w:val="00280306"/>
    <w:rsid w:val="0028033F"/>
    <w:rsid w:val="002816F2"/>
    <w:rsid w:val="0028187A"/>
    <w:rsid w:val="00281AB8"/>
    <w:rsid w:val="0028200A"/>
    <w:rsid w:val="002832F0"/>
    <w:rsid w:val="0028383B"/>
    <w:rsid w:val="00283A75"/>
    <w:rsid w:val="00283F82"/>
    <w:rsid w:val="002843DB"/>
    <w:rsid w:val="00284AA1"/>
    <w:rsid w:val="00285622"/>
    <w:rsid w:val="00285674"/>
    <w:rsid w:val="002858DB"/>
    <w:rsid w:val="00285E85"/>
    <w:rsid w:val="00286075"/>
    <w:rsid w:val="002864D4"/>
    <w:rsid w:val="0028782C"/>
    <w:rsid w:val="00287A12"/>
    <w:rsid w:val="00287A13"/>
    <w:rsid w:val="00291BF5"/>
    <w:rsid w:val="00291FC3"/>
    <w:rsid w:val="002929C8"/>
    <w:rsid w:val="00295A19"/>
    <w:rsid w:val="002A09B7"/>
    <w:rsid w:val="002A0CA2"/>
    <w:rsid w:val="002A0E34"/>
    <w:rsid w:val="002A13A0"/>
    <w:rsid w:val="002A3266"/>
    <w:rsid w:val="002A4D1E"/>
    <w:rsid w:val="002A55E1"/>
    <w:rsid w:val="002A60A5"/>
    <w:rsid w:val="002A7008"/>
    <w:rsid w:val="002A70AC"/>
    <w:rsid w:val="002A746B"/>
    <w:rsid w:val="002A74E3"/>
    <w:rsid w:val="002A7EA4"/>
    <w:rsid w:val="002B111F"/>
    <w:rsid w:val="002B286E"/>
    <w:rsid w:val="002B31C2"/>
    <w:rsid w:val="002B59AB"/>
    <w:rsid w:val="002C1916"/>
    <w:rsid w:val="002C1EB1"/>
    <w:rsid w:val="002C29C3"/>
    <w:rsid w:val="002C3D1B"/>
    <w:rsid w:val="002C402E"/>
    <w:rsid w:val="002C4161"/>
    <w:rsid w:val="002C45B9"/>
    <w:rsid w:val="002C58F6"/>
    <w:rsid w:val="002C5C14"/>
    <w:rsid w:val="002C6347"/>
    <w:rsid w:val="002C6652"/>
    <w:rsid w:val="002C6924"/>
    <w:rsid w:val="002C6E0B"/>
    <w:rsid w:val="002C75A4"/>
    <w:rsid w:val="002C7B6F"/>
    <w:rsid w:val="002C7FBD"/>
    <w:rsid w:val="002D1023"/>
    <w:rsid w:val="002D1B2C"/>
    <w:rsid w:val="002D23F7"/>
    <w:rsid w:val="002D2EC2"/>
    <w:rsid w:val="002D3F3F"/>
    <w:rsid w:val="002D4957"/>
    <w:rsid w:val="002D5BDB"/>
    <w:rsid w:val="002D5ECF"/>
    <w:rsid w:val="002D62E8"/>
    <w:rsid w:val="002D66CD"/>
    <w:rsid w:val="002D6D6F"/>
    <w:rsid w:val="002D703A"/>
    <w:rsid w:val="002D7738"/>
    <w:rsid w:val="002D786C"/>
    <w:rsid w:val="002E1679"/>
    <w:rsid w:val="002E2098"/>
    <w:rsid w:val="002E3A22"/>
    <w:rsid w:val="002E3E63"/>
    <w:rsid w:val="002E3EF1"/>
    <w:rsid w:val="002E45F6"/>
    <w:rsid w:val="002E4D06"/>
    <w:rsid w:val="002E4D89"/>
    <w:rsid w:val="002E6A5F"/>
    <w:rsid w:val="002E7C27"/>
    <w:rsid w:val="002F09BF"/>
    <w:rsid w:val="002F0F6F"/>
    <w:rsid w:val="002F1187"/>
    <w:rsid w:val="002F1212"/>
    <w:rsid w:val="002F1DD5"/>
    <w:rsid w:val="002F1F33"/>
    <w:rsid w:val="002F3210"/>
    <w:rsid w:val="002F3489"/>
    <w:rsid w:val="002F436F"/>
    <w:rsid w:val="002F54B9"/>
    <w:rsid w:val="002F5A45"/>
    <w:rsid w:val="002F626F"/>
    <w:rsid w:val="002F64E5"/>
    <w:rsid w:val="002F6A23"/>
    <w:rsid w:val="003014C8"/>
    <w:rsid w:val="00302F5E"/>
    <w:rsid w:val="0030421E"/>
    <w:rsid w:val="00305B69"/>
    <w:rsid w:val="00305EC2"/>
    <w:rsid w:val="00306263"/>
    <w:rsid w:val="0031026D"/>
    <w:rsid w:val="00310ED3"/>
    <w:rsid w:val="00311490"/>
    <w:rsid w:val="00311B50"/>
    <w:rsid w:val="00312724"/>
    <w:rsid w:val="00312A3F"/>
    <w:rsid w:val="0031381A"/>
    <w:rsid w:val="00314897"/>
    <w:rsid w:val="00314D2B"/>
    <w:rsid w:val="00315901"/>
    <w:rsid w:val="00315CC3"/>
    <w:rsid w:val="00317384"/>
    <w:rsid w:val="003175A9"/>
    <w:rsid w:val="00320AAC"/>
    <w:rsid w:val="0032204E"/>
    <w:rsid w:val="00322753"/>
    <w:rsid w:val="00323AE6"/>
    <w:rsid w:val="00324378"/>
    <w:rsid w:val="00324DCE"/>
    <w:rsid w:val="00325198"/>
    <w:rsid w:val="003258B3"/>
    <w:rsid w:val="00325D1C"/>
    <w:rsid w:val="0032610D"/>
    <w:rsid w:val="00327562"/>
    <w:rsid w:val="0032782D"/>
    <w:rsid w:val="00327C7B"/>
    <w:rsid w:val="00327CBF"/>
    <w:rsid w:val="00327FFB"/>
    <w:rsid w:val="003315C7"/>
    <w:rsid w:val="00333282"/>
    <w:rsid w:val="00334EA4"/>
    <w:rsid w:val="0033528D"/>
    <w:rsid w:val="00335BDF"/>
    <w:rsid w:val="00336FA7"/>
    <w:rsid w:val="00337858"/>
    <w:rsid w:val="0033785D"/>
    <w:rsid w:val="00337DA5"/>
    <w:rsid w:val="0034130E"/>
    <w:rsid w:val="0034312F"/>
    <w:rsid w:val="00344A4E"/>
    <w:rsid w:val="00346E80"/>
    <w:rsid w:val="00347216"/>
    <w:rsid w:val="003500F7"/>
    <w:rsid w:val="00350822"/>
    <w:rsid w:val="00351845"/>
    <w:rsid w:val="00351B00"/>
    <w:rsid w:val="00351E30"/>
    <w:rsid w:val="003526F5"/>
    <w:rsid w:val="003543E5"/>
    <w:rsid w:val="0035480D"/>
    <w:rsid w:val="0035482A"/>
    <w:rsid w:val="003560EE"/>
    <w:rsid w:val="003569E2"/>
    <w:rsid w:val="00356DE8"/>
    <w:rsid w:val="00357727"/>
    <w:rsid w:val="003612D9"/>
    <w:rsid w:val="0036151F"/>
    <w:rsid w:val="003619F2"/>
    <w:rsid w:val="00361A24"/>
    <w:rsid w:val="00361F63"/>
    <w:rsid w:val="00365820"/>
    <w:rsid w:val="00366A59"/>
    <w:rsid w:val="00367ED3"/>
    <w:rsid w:val="00370500"/>
    <w:rsid w:val="003706AC"/>
    <w:rsid w:val="00370853"/>
    <w:rsid w:val="00370AAD"/>
    <w:rsid w:val="00371DAB"/>
    <w:rsid w:val="003722BF"/>
    <w:rsid w:val="00373189"/>
    <w:rsid w:val="0037339C"/>
    <w:rsid w:val="00373409"/>
    <w:rsid w:val="00380591"/>
    <w:rsid w:val="003807ED"/>
    <w:rsid w:val="00381004"/>
    <w:rsid w:val="00381277"/>
    <w:rsid w:val="0038168A"/>
    <w:rsid w:val="00381FA8"/>
    <w:rsid w:val="0038472E"/>
    <w:rsid w:val="00384B1B"/>
    <w:rsid w:val="003855D9"/>
    <w:rsid w:val="00385600"/>
    <w:rsid w:val="00385B93"/>
    <w:rsid w:val="00386BFD"/>
    <w:rsid w:val="00387D55"/>
    <w:rsid w:val="00387DAE"/>
    <w:rsid w:val="00390453"/>
    <w:rsid w:val="00390510"/>
    <w:rsid w:val="0039196C"/>
    <w:rsid w:val="00391F13"/>
    <w:rsid w:val="003923E9"/>
    <w:rsid w:val="00392A3C"/>
    <w:rsid w:val="00392E5E"/>
    <w:rsid w:val="00393D29"/>
    <w:rsid w:val="00393EED"/>
    <w:rsid w:val="0039460E"/>
    <w:rsid w:val="003949F7"/>
    <w:rsid w:val="00396045"/>
    <w:rsid w:val="00396734"/>
    <w:rsid w:val="0039693E"/>
    <w:rsid w:val="00396FEC"/>
    <w:rsid w:val="003A0D58"/>
    <w:rsid w:val="003A1CA5"/>
    <w:rsid w:val="003A1E03"/>
    <w:rsid w:val="003A221A"/>
    <w:rsid w:val="003A5585"/>
    <w:rsid w:val="003A6239"/>
    <w:rsid w:val="003A7D52"/>
    <w:rsid w:val="003B0A85"/>
    <w:rsid w:val="003B1037"/>
    <w:rsid w:val="003B1C34"/>
    <w:rsid w:val="003B237B"/>
    <w:rsid w:val="003B239C"/>
    <w:rsid w:val="003B2428"/>
    <w:rsid w:val="003B2530"/>
    <w:rsid w:val="003B3BAB"/>
    <w:rsid w:val="003B3C05"/>
    <w:rsid w:val="003B41A4"/>
    <w:rsid w:val="003B4423"/>
    <w:rsid w:val="003B4860"/>
    <w:rsid w:val="003B4936"/>
    <w:rsid w:val="003B4BC9"/>
    <w:rsid w:val="003B4D49"/>
    <w:rsid w:val="003B5C13"/>
    <w:rsid w:val="003B5E59"/>
    <w:rsid w:val="003C03B9"/>
    <w:rsid w:val="003C2D4C"/>
    <w:rsid w:val="003C37D9"/>
    <w:rsid w:val="003C41E7"/>
    <w:rsid w:val="003C554F"/>
    <w:rsid w:val="003C5594"/>
    <w:rsid w:val="003C56E8"/>
    <w:rsid w:val="003C6838"/>
    <w:rsid w:val="003C7073"/>
    <w:rsid w:val="003C716C"/>
    <w:rsid w:val="003D2A53"/>
    <w:rsid w:val="003D32EE"/>
    <w:rsid w:val="003D3BB6"/>
    <w:rsid w:val="003D40B3"/>
    <w:rsid w:val="003D47B6"/>
    <w:rsid w:val="003D496A"/>
    <w:rsid w:val="003D514C"/>
    <w:rsid w:val="003D5B59"/>
    <w:rsid w:val="003D60D6"/>
    <w:rsid w:val="003D7D62"/>
    <w:rsid w:val="003E0544"/>
    <w:rsid w:val="003E10FF"/>
    <w:rsid w:val="003E178E"/>
    <w:rsid w:val="003E1C26"/>
    <w:rsid w:val="003E32D2"/>
    <w:rsid w:val="003E62E3"/>
    <w:rsid w:val="003E6BDF"/>
    <w:rsid w:val="003E6E1B"/>
    <w:rsid w:val="003E7AA5"/>
    <w:rsid w:val="003F058A"/>
    <w:rsid w:val="003F11E5"/>
    <w:rsid w:val="003F1EBD"/>
    <w:rsid w:val="003F1EEC"/>
    <w:rsid w:val="003F26FA"/>
    <w:rsid w:val="003F2C8D"/>
    <w:rsid w:val="003F2D1B"/>
    <w:rsid w:val="003F36BB"/>
    <w:rsid w:val="003F432E"/>
    <w:rsid w:val="003F4549"/>
    <w:rsid w:val="003F467E"/>
    <w:rsid w:val="003F4D18"/>
    <w:rsid w:val="003F56FC"/>
    <w:rsid w:val="003F5CD2"/>
    <w:rsid w:val="003F5D7D"/>
    <w:rsid w:val="003F6433"/>
    <w:rsid w:val="003F764C"/>
    <w:rsid w:val="00400F77"/>
    <w:rsid w:val="0040138A"/>
    <w:rsid w:val="0040149C"/>
    <w:rsid w:val="00401A93"/>
    <w:rsid w:val="00401B73"/>
    <w:rsid w:val="00401E91"/>
    <w:rsid w:val="004033DE"/>
    <w:rsid w:val="0040539A"/>
    <w:rsid w:val="00405412"/>
    <w:rsid w:val="00405624"/>
    <w:rsid w:val="0040584E"/>
    <w:rsid w:val="00405B5C"/>
    <w:rsid w:val="00405FF7"/>
    <w:rsid w:val="004065DF"/>
    <w:rsid w:val="00406992"/>
    <w:rsid w:val="00406BAD"/>
    <w:rsid w:val="00410127"/>
    <w:rsid w:val="00410B87"/>
    <w:rsid w:val="00411BD1"/>
    <w:rsid w:val="00411EE0"/>
    <w:rsid w:val="00413A94"/>
    <w:rsid w:val="00413E8B"/>
    <w:rsid w:val="00414478"/>
    <w:rsid w:val="00414995"/>
    <w:rsid w:val="00414EFB"/>
    <w:rsid w:val="00415078"/>
    <w:rsid w:val="0041605F"/>
    <w:rsid w:val="00420016"/>
    <w:rsid w:val="0042106A"/>
    <w:rsid w:val="004211FD"/>
    <w:rsid w:val="00421783"/>
    <w:rsid w:val="00421BAB"/>
    <w:rsid w:val="0042228E"/>
    <w:rsid w:val="004228FD"/>
    <w:rsid w:val="004241A8"/>
    <w:rsid w:val="004250EA"/>
    <w:rsid w:val="004257B1"/>
    <w:rsid w:val="0042587E"/>
    <w:rsid w:val="004300D4"/>
    <w:rsid w:val="0043022C"/>
    <w:rsid w:val="00430CB4"/>
    <w:rsid w:val="004310BE"/>
    <w:rsid w:val="00431854"/>
    <w:rsid w:val="00432C7E"/>
    <w:rsid w:val="00433680"/>
    <w:rsid w:val="004342BA"/>
    <w:rsid w:val="0043440D"/>
    <w:rsid w:val="004348C4"/>
    <w:rsid w:val="00436A3D"/>
    <w:rsid w:val="00436DC4"/>
    <w:rsid w:val="00436E56"/>
    <w:rsid w:val="004375A9"/>
    <w:rsid w:val="0043793A"/>
    <w:rsid w:val="004401BF"/>
    <w:rsid w:val="00441198"/>
    <w:rsid w:val="00441D3D"/>
    <w:rsid w:val="00442C7C"/>
    <w:rsid w:val="00442E63"/>
    <w:rsid w:val="004430F4"/>
    <w:rsid w:val="00443B0E"/>
    <w:rsid w:val="00443C38"/>
    <w:rsid w:val="00444503"/>
    <w:rsid w:val="00444B05"/>
    <w:rsid w:val="00444FA7"/>
    <w:rsid w:val="00446873"/>
    <w:rsid w:val="0045158D"/>
    <w:rsid w:val="004518B2"/>
    <w:rsid w:val="00452131"/>
    <w:rsid w:val="00452413"/>
    <w:rsid w:val="0045281C"/>
    <w:rsid w:val="00453356"/>
    <w:rsid w:val="004535B6"/>
    <w:rsid w:val="0045360A"/>
    <w:rsid w:val="004536D9"/>
    <w:rsid w:val="00453B87"/>
    <w:rsid w:val="004546F5"/>
    <w:rsid w:val="00455043"/>
    <w:rsid w:val="00455082"/>
    <w:rsid w:val="00455665"/>
    <w:rsid w:val="00455837"/>
    <w:rsid w:val="00455A99"/>
    <w:rsid w:val="00455D97"/>
    <w:rsid w:val="00455DF8"/>
    <w:rsid w:val="00456A77"/>
    <w:rsid w:val="004572BD"/>
    <w:rsid w:val="00457EA1"/>
    <w:rsid w:val="0046359E"/>
    <w:rsid w:val="00464281"/>
    <w:rsid w:val="0046670E"/>
    <w:rsid w:val="00467328"/>
    <w:rsid w:val="004709F4"/>
    <w:rsid w:val="004710DD"/>
    <w:rsid w:val="00471459"/>
    <w:rsid w:val="00472191"/>
    <w:rsid w:val="0047305C"/>
    <w:rsid w:val="0047394E"/>
    <w:rsid w:val="00474ABD"/>
    <w:rsid w:val="00474DC2"/>
    <w:rsid w:val="00475436"/>
    <w:rsid w:val="00475585"/>
    <w:rsid w:val="00477B94"/>
    <w:rsid w:val="004804C6"/>
    <w:rsid w:val="004809A6"/>
    <w:rsid w:val="00482381"/>
    <w:rsid w:val="00482A97"/>
    <w:rsid w:val="00482F6A"/>
    <w:rsid w:val="004840A5"/>
    <w:rsid w:val="004842AF"/>
    <w:rsid w:val="00486DC8"/>
    <w:rsid w:val="0048753C"/>
    <w:rsid w:val="00487692"/>
    <w:rsid w:val="0048778F"/>
    <w:rsid w:val="00487D41"/>
    <w:rsid w:val="00487ED0"/>
    <w:rsid w:val="004905A6"/>
    <w:rsid w:val="004906CF"/>
    <w:rsid w:val="00491864"/>
    <w:rsid w:val="004919AA"/>
    <w:rsid w:val="00492BD3"/>
    <w:rsid w:val="00493E78"/>
    <w:rsid w:val="00495031"/>
    <w:rsid w:val="00496426"/>
    <w:rsid w:val="00496DB4"/>
    <w:rsid w:val="0049767C"/>
    <w:rsid w:val="00497944"/>
    <w:rsid w:val="004A1D67"/>
    <w:rsid w:val="004A240C"/>
    <w:rsid w:val="004A25C4"/>
    <w:rsid w:val="004A30FE"/>
    <w:rsid w:val="004A3428"/>
    <w:rsid w:val="004A354F"/>
    <w:rsid w:val="004A35EF"/>
    <w:rsid w:val="004A4DDA"/>
    <w:rsid w:val="004A5E8E"/>
    <w:rsid w:val="004A699F"/>
    <w:rsid w:val="004B065A"/>
    <w:rsid w:val="004B087C"/>
    <w:rsid w:val="004B13E9"/>
    <w:rsid w:val="004B2432"/>
    <w:rsid w:val="004B2606"/>
    <w:rsid w:val="004B2EB3"/>
    <w:rsid w:val="004B365D"/>
    <w:rsid w:val="004B38AD"/>
    <w:rsid w:val="004B44ED"/>
    <w:rsid w:val="004B4F05"/>
    <w:rsid w:val="004B65B3"/>
    <w:rsid w:val="004B692B"/>
    <w:rsid w:val="004B70BD"/>
    <w:rsid w:val="004B714A"/>
    <w:rsid w:val="004B7673"/>
    <w:rsid w:val="004C0E0B"/>
    <w:rsid w:val="004C11FC"/>
    <w:rsid w:val="004C12D4"/>
    <w:rsid w:val="004C161A"/>
    <w:rsid w:val="004C171D"/>
    <w:rsid w:val="004C2066"/>
    <w:rsid w:val="004C303B"/>
    <w:rsid w:val="004C4965"/>
    <w:rsid w:val="004C5952"/>
    <w:rsid w:val="004D02DC"/>
    <w:rsid w:val="004D056B"/>
    <w:rsid w:val="004D0B73"/>
    <w:rsid w:val="004D189E"/>
    <w:rsid w:val="004D2836"/>
    <w:rsid w:val="004D30DA"/>
    <w:rsid w:val="004D31C6"/>
    <w:rsid w:val="004D3540"/>
    <w:rsid w:val="004D3D61"/>
    <w:rsid w:val="004D4232"/>
    <w:rsid w:val="004D4797"/>
    <w:rsid w:val="004D65CB"/>
    <w:rsid w:val="004D6F33"/>
    <w:rsid w:val="004E02B9"/>
    <w:rsid w:val="004E0543"/>
    <w:rsid w:val="004E13AD"/>
    <w:rsid w:val="004E1E2A"/>
    <w:rsid w:val="004E1EDE"/>
    <w:rsid w:val="004E2664"/>
    <w:rsid w:val="004E2C8A"/>
    <w:rsid w:val="004E3328"/>
    <w:rsid w:val="004E34B1"/>
    <w:rsid w:val="004E42AE"/>
    <w:rsid w:val="004E43FE"/>
    <w:rsid w:val="004E4F40"/>
    <w:rsid w:val="004E5550"/>
    <w:rsid w:val="004E5F1C"/>
    <w:rsid w:val="004E68A1"/>
    <w:rsid w:val="004E6915"/>
    <w:rsid w:val="004E71AE"/>
    <w:rsid w:val="004E7603"/>
    <w:rsid w:val="004F0A1A"/>
    <w:rsid w:val="004F0C2C"/>
    <w:rsid w:val="004F0DE8"/>
    <w:rsid w:val="004F24A0"/>
    <w:rsid w:val="004F4364"/>
    <w:rsid w:val="004F4EE9"/>
    <w:rsid w:val="004F6907"/>
    <w:rsid w:val="005002DF"/>
    <w:rsid w:val="005007FC"/>
    <w:rsid w:val="00500F00"/>
    <w:rsid w:val="005011B6"/>
    <w:rsid w:val="0050607C"/>
    <w:rsid w:val="005065D8"/>
    <w:rsid w:val="005079E4"/>
    <w:rsid w:val="005117AB"/>
    <w:rsid w:val="00511F70"/>
    <w:rsid w:val="00512012"/>
    <w:rsid w:val="005120DE"/>
    <w:rsid w:val="005135AC"/>
    <w:rsid w:val="00513794"/>
    <w:rsid w:val="00514283"/>
    <w:rsid w:val="005149C7"/>
    <w:rsid w:val="00515511"/>
    <w:rsid w:val="00515C39"/>
    <w:rsid w:val="005164A0"/>
    <w:rsid w:val="00517A93"/>
    <w:rsid w:val="00517BA1"/>
    <w:rsid w:val="00517E7C"/>
    <w:rsid w:val="0052111D"/>
    <w:rsid w:val="0052190B"/>
    <w:rsid w:val="005224FB"/>
    <w:rsid w:val="00522ADB"/>
    <w:rsid w:val="00523CDD"/>
    <w:rsid w:val="00524044"/>
    <w:rsid w:val="005240A2"/>
    <w:rsid w:val="00524A63"/>
    <w:rsid w:val="00525E08"/>
    <w:rsid w:val="00526061"/>
    <w:rsid w:val="00527C01"/>
    <w:rsid w:val="00527CBF"/>
    <w:rsid w:val="00527FD9"/>
    <w:rsid w:val="005309D4"/>
    <w:rsid w:val="005319EB"/>
    <w:rsid w:val="00531AED"/>
    <w:rsid w:val="00531B32"/>
    <w:rsid w:val="00531FC8"/>
    <w:rsid w:val="00533BDB"/>
    <w:rsid w:val="00533DA7"/>
    <w:rsid w:val="00533DEB"/>
    <w:rsid w:val="00534E8E"/>
    <w:rsid w:val="00535801"/>
    <w:rsid w:val="00536594"/>
    <w:rsid w:val="00536F32"/>
    <w:rsid w:val="00540488"/>
    <w:rsid w:val="00540572"/>
    <w:rsid w:val="00540A34"/>
    <w:rsid w:val="00541DC0"/>
    <w:rsid w:val="00541E86"/>
    <w:rsid w:val="00543133"/>
    <w:rsid w:val="0054663E"/>
    <w:rsid w:val="00546D06"/>
    <w:rsid w:val="00546D99"/>
    <w:rsid w:val="00546ECB"/>
    <w:rsid w:val="0054772A"/>
    <w:rsid w:val="00547A52"/>
    <w:rsid w:val="00550BF5"/>
    <w:rsid w:val="00551D38"/>
    <w:rsid w:val="005521C2"/>
    <w:rsid w:val="00552819"/>
    <w:rsid w:val="00553B18"/>
    <w:rsid w:val="00553C08"/>
    <w:rsid w:val="005543C9"/>
    <w:rsid w:val="0055448E"/>
    <w:rsid w:val="0055527E"/>
    <w:rsid w:val="00555712"/>
    <w:rsid w:val="005559D9"/>
    <w:rsid w:val="00556002"/>
    <w:rsid w:val="0055797A"/>
    <w:rsid w:val="00557D90"/>
    <w:rsid w:val="005600BC"/>
    <w:rsid w:val="005604A2"/>
    <w:rsid w:val="0056204A"/>
    <w:rsid w:val="005625A2"/>
    <w:rsid w:val="00562AB7"/>
    <w:rsid w:val="00563012"/>
    <w:rsid w:val="00563106"/>
    <w:rsid w:val="00563575"/>
    <w:rsid w:val="00563789"/>
    <w:rsid w:val="00563923"/>
    <w:rsid w:val="00564AD3"/>
    <w:rsid w:val="00565DFC"/>
    <w:rsid w:val="005701C7"/>
    <w:rsid w:val="0057136E"/>
    <w:rsid w:val="0057217A"/>
    <w:rsid w:val="00572CEC"/>
    <w:rsid w:val="00573A91"/>
    <w:rsid w:val="00573F0B"/>
    <w:rsid w:val="005760A9"/>
    <w:rsid w:val="00576770"/>
    <w:rsid w:val="005772B7"/>
    <w:rsid w:val="005773EE"/>
    <w:rsid w:val="005774DF"/>
    <w:rsid w:val="0058076F"/>
    <w:rsid w:val="00580CBD"/>
    <w:rsid w:val="00581890"/>
    <w:rsid w:val="00581919"/>
    <w:rsid w:val="005819EC"/>
    <w:rsid w:val="00581B3E"/>
    <w:rsid w:val="00581F66"/>
    <w:rsid w:val="00582007"/>
    <w:rsid w:val="00582597"/>
    <w:rsid w:val="00582D42"/>
    <w:rsid w:val="005835AA"/>
    <w:rsid w:val="00583FEC"/>
    <w:rsid w:val="00584122"/>
    <w:rsid w:val="005857A0"/>
    <w:rsid w:val="00586057"/>
    <w:rsid w:val="00586C5E"/>
    <w:rsid w:val="005902F0"/>
    <w:rsid w:val="005912DE"/>
    <w:rsid w:val="005924EA"/>
    <w:rsid w:val="00593A14"/>
    <w:rsid w:val="00593E35"/>
    <w:rsid w:val="00594240"/>
    <w:rsid w:val="00594464"/>
    <w:rsid w:val="0059466D"/>
    <w:rsid w:val="00594E04"/>
    <w:rsid w:val="00595A94"/>
    <w:rsid w:val="00595D62"/>
    <w:rsid w:val="005970FA"/>
    <w:rsid w:val="005A2F0B"/>
    <w:rsid w:val="005A3778"/>
    <w:rsid w:val="005A3EFD"/>
    <w:rsid w:val="005A4334"/>
    <w:rsid w:val="005A4749"/>
    <w:rsid w:val="005A4D2C"/>
    <w:rsid w:val="005A545D"/>
    <w:rsid w:val="005A584F"/>
    <w:rsid w:val="005A5A70"/>
    <w:rsid w:val="005B02D4"/>
    <w:rsid w:val="005B0384"/>
    <w:rsid w:val="005B2116"/>
    <w:rsid w:val="005B3679"/>
    <w:rsid w:val="005B3E8B"/>
    <w:rsid w:val="005B4D52"/>
    <w:rsid w:val="005B5A68"/>
    <w:rsid w:val="005B6D33"/>
    <w:rsid w:val="005C02FD"/>
    <w:rsid w:val="005C12B5"/>
    <w:rsid w:val="005C25F7"/>
    <w:rsid w:val="005C2800"/>
    <w:rsid w:val="005C3717"/>
    <w:rsid w:val="005C4818"/>
    <w:rsid w:val="005C4B6E"/>
    <w:rsid w:val="005C537F"/>
    <w:rsid w:val="005C7831"/>
    <w:rsid w:val="005D03FE"/>
    <w:rsid w:val="005D0485"/>
    <w:rsid w:val="005D0619"/>
    <w:rsid w:val="005D162A"/>
    <w:rsid w:val="005D1659"/>
    <w:rsid w:val="005D20DB"/>
    <w:rsid w:val="005D3030"/>
    <w:rsid w:val="005D3113"/>
    <w:rsid w:val="005D3AFD"/>
    <w:rsid w:val="005D3DC6"/>
    <w:rsid w:val="005D3F35"/>
    <w:rsid w:val="005D5B5E"/>
    <w:rsid w:val="005D64E6"/>
    <w:rsid w:val="005D657B"/>
    <w:rsid w:val="005D6BA3"/>
    <w:rsid w:val="005D711E"/>
    <w:rsid w:val="005D7159"/>
    <w:rsid w:val="005E0007"/>
    <w:rsid w:val="005E0A45"/>
    <w:rsid w:val="005E1150"/>
    <w:rsid w:val="005E1EEA"/>
    <w:rsid w:val="005E2251"/>
    <w:rsid w:val="005E2599"/>
    <w:rsid w:val="005E2B6A"/>
    <w:rsid w:val="005E2ECF"/>
    <w:rsid w:val="005E31EA"/>
    <w:rsid w:val="005E389E"/>
    <w:rsid w:val="005E413A"/>
    <w:rsid w:val="005E4158"/>
    <w:rsid w:val="005E4837"/>
    <w:rsid w:val="005E6369"/>
    <w:rsid w:val="005F0A11"/>
    <w:rsid w:val="005F2822"/>
    <w:rsid w:val="005F3710"/>
    <w:rsid w:val="005F41E1"/>
    <w:rsid w:val="005F457A"/>
    <w:rsid w:val="005F471A"/>
    <w:rsid w:val="005F4CF4"/>
    <w:rsid w:val="005F55EC"/>
    <w:rsid w:val="005F61A0"/>
    <w:rsid w:val="006006FB"/>
    <w:rsid w:val="006016FC"/>
    <w:rsid w:val="00602699"/>
    <w:rsid w:val="0060447A"/>
    <w:rsid w:val="00604DBB"/>
    <w:rsid w:val="006051F7"/>
    <w:rsid w:val="00606706"/>
    <w:rsid w:val="006073D4"/>
    <w:rsid w:val="00607959"/>
    <w:rsid w:val="00607C11"/>
    <w:rsid w:val="006102BC"/>
    <w:rsid w:val="00612A7D"/>
    <w:rsid w:val="006134BC"/>
    <w:rsid w:val="006163E0"/>
    <w:rsid w:val="00616821"/>
    <w:rsid w:val="00616986"/>
    <w:rsid w:val="00616D26"/>
    <w:rsid w:val="0061767F"/>
    <w:rsid w:val="00621A55"/>
    <w:rsid w:val="00621E94"/>
    <w:rsid w:val="00622781"/>
    <w:rsid w:val="00622F16"/>
    <w:rsid w:val="00624A19"/>
    <w:rsid w:val="0062570E"/>
    <w:rsid w:val="00625E7F"/>
    <w:rsid w:val="00626594"/>
    <w:rsid w:val="0062769D"/>
    <w:rsid w:val="00627F0F"/>
    <w:rsid w:val="006305BA"/>
    <w:rsid w:val="00631482"/>
    <w:rsid w:val="00632849"/>
    <w:rsid w:val="006338C7"/>
    <w:rsid w:val="006339B9"/>
    <w:rsid w:val="00634414"/>
    <w:rsid w:val="006349D6"/>
    <w:rsid w:val="0063537B"/>
    <w:rsid w:val="00636514"/>
    <w:rsid w:val="00636649"/>
    <w:rsid w:val="00636B6F"/>
    <w:rsid w:val="00637239"/>
    <w:rsid w:val="0063792D"/>
    <w:rsid w:val="00637B7B"/>
    <w:rsid w:val="00640453"/>
    <w:rsid w:val="00640BFF"/>
    <w:rsid w:val="00641516"/>
    <w:rsid w:val="006415EA"/>
    <w:rsid w:val="00642190"/>
    <w:rsid w:val="00643865"/>
    <w:rsid w:val="00644652"/>
    <w:rsid w:val="0064485B"/>
    <w:rsid w:val="00644B6F"/>
    <w:rsid w:val="006457B2"/>
    <w:rsid w:val="00646105"/>
    <w:rsid w:val="00646166"/>
    <w:rsid w:val="00652476"/>
    <w:rsid w:val="00652CEC"/>
    <w:rsid w:val="00654172"/>
    <w:rsid w:val="006552BC"/>
    <w:rsid w:val="0065593C"/>
    <w:rsid w:val="0065675C"/>
    <w:rsid w:val="0065698D"/>
    <w:rsid w:val="00656E98"/>
    <w:rsid w:val="00657525"/>
    <w:rsid w:val="00657546"/>
    <w:rsid w:val="00657959"/>
    <w:rsid w:val="0066032A"/>
    <w:rsid w:val="006607C1"/>
    <w:rsid w:val="0066185C"/>
    <w:rsid w:val="00662C81"/>
    <w:rsid w:val="006636CF"/>
    <w:rsid w:val="006650E2"/>
    <w:rsid w:val="00665A91"/>
    <w:rsid w:val="00666951"/>
    <w:rsid w:val="006672E9"/>
    <w:rsid w:val="00667A08"/>
    <w:rsid w:val="00670250"/>
    <w:rsid w:val="00670818"/>
    <w:rsid w:val="00670ABC"/>
    <w:rsid w:val="0067194A"/>
    <w:rsid w:val="0067205A"/>
    <w:rsid w:val="0067399B"/>
    <w:rsid w:val="00673D75"/>
    <w:rsid w:val="006743FA"/>
    <w:rsid w:val="00674F42"/>
    <w:rsid w:val="006779AD"/>
    <w:rsid w:val="00680162"/>
    <w:rsid w:val="006817AD"/>
    <w:rsid w:val="00682066"/>
    <w:rsid w:val="006832F5"/>
    <w:rsid w:val="00684A05"/>
    <w:rsid w:val="0068518F"/>
    <w:rsid w:val="006858FA"/>
    <w:rsid w:val="00685B74"/>
    <w:rsid w:val="00685D8E"/>
    <w:rsid w:val="00686323"/>
    <w:rsid w:val="00686B28"/>
    <w:rsid w:val="006871CB"/>
    <w:rsid w:val="006903D2"/>
    <w:rsid w:val="006910B2"/>
    <w:rsid w:val="006912DE"/>
    <w:rsid w:val="0069257A"/>
    <w:rsid w:val="006929BB"/>
    <w:rsid w:val="00693A89"/>
    <w:rsid w:val="0069440C"/>
    <w:rsid w:val="0069459D"/>
    <w:rsid w:val="0069548F"/>
    <w:rsid w:val="0069621B"/>
    <w:rsid w:val="006A0445"/>
    <w:rsid w:val="006A2766"/>
    <w:rsid w:val="006A3311"/>
    <w:rsid w:val="006A343F"/>
    <w:rsid w:val="006A348F"/>
    <w:rsid w:val="006A3C31"/>
    <w:rsid w:val="006A3EC1"/>
    <w:rsid w:val="006A50D0"/>
    <w:rsid w:val="006A51F9"/>
    <w:rsid w:val="006A59EF"/>
    <w:rsid w:val="006A5D3D"/>
    <w:rsid w:val="006A6587"/>
    <w:rsid w:val="006A734C"/>
    <w:rsid w:val="006A7520"/>
    <w:rsid w:val="006A7D10"/>
    <w:rsid w:val="006B162F"/>
    <w:rsid w:val="006B1D48"/>
    <w:rsid w:val="006B224A"/>
    <w:rsid w:val="006B23B2"/>
    <w:rsid w:val="006B3F81"/>
    <w:rsid w:val="006B4267"/>
    <w:rsid w:val="006B5806"/>
    <w:rsid w:val="006C0200"/>
    <w:rsid w:val="006C12D1"/>
    <w:rsid w:val="006C202B"/>
    <w:rsid w:val="006C513C"/>
    <w:rsid w:val="006C5FF7"/>
    <w:rsid w:val="006C63CA"/>
    <w:rsid w:val="006C63E4"/>
    <w:rsid w:val="006C6D93"/>
    <w:rsid w:val="006C7765"/>
    <w:rsid w:val="006C7A4F"/>
    <w:rsid w:val="006C7B57"/>
    <w:rsid w:val="006D01AE"/>
    <w:rsid w:val="006D279B"/>
    <w:rsid w:val="006D2911"/>
    <w:rsid w:val="006D2A4D"/>
    <w:rsid w:val="006D2F2A"/>
    <w:rsid w:val="006D3693"/>
    <w:rsid w:val="006D4812"/>
    <w:rsid w:val="006D5DCF"/>
    <w:rsid w:val="006D5F9C"/>
    <w:rsid w:val="006D7729"/>
    <w:rsid w:val="006D7B3B"/>
    <w:rsid w:val="006E0684"/>
    <w:rsid w:val="006E0CE0"/>
    <w:rsid w:val="006E120A"/>
    <w:rsid w:val="006E1E5F"/>
    <w:rsid w:val="006E2468"/>
    <w:rsid w:val="006E3538"/>
    <w:rsid w:val="006E49CA"/>
    <w:rsid w:val="006E4B95"/>
    <w:rsid w:val="006E4C5D"/>
    <w:rsid w:val="006E532D"/>
    <w:rsid w:val="006E5355"/>
    <w:rsid w:val="006E5B6F"/>
    <w:rsid w:val="006E704D"/>
    <w:rsid w:val="006F02D9"/>
    <w:rsid w:val="006F0C63"/>
    <w:rsid w:val="006F0D76"/>
    <w:rsid w:val="006F0DEE"/>
    <w:rsid w:val="006F1558"/>
    <w:rsid w:val="006F16C3"/>
    <w:rsid w:val="006F209E"/>
    <w:rsid w:val="006F31EB"/>
    <w:rsid w:val="006F3318"/>
    <w:rsid w:val="006F5203"/>
    <w:rsid w:val="006F5E16"/>
    <w:rsid w:val="006F5FB1"/>
    <w:rsid w:val="006F6F9D"/>
    <w:rsid w:val="006F7B2D"/>
    <w:rsid w:val="00700D71"/>
    <w:rsid w:val="00701618"/>
    <w:rsid w:val="00701861"/>
    <w:rsid w:val="00702242"/>
    <w:rsid w:val="0070442A"/>
    <w:rsid w:val="007058F4"/>
    <w:rsid w:val="007065CF"/>
    <w:rsid w:val="00706954"/>
    <w:rsid w:val="00707078"/>
    <w:rsid w:val="00707B49"/>
    <w:rsid w:val="00707D04"/>
    <w:rsid w:val="00710AFB"/>
    <w:rsid w:val="00710B19"/>
    <w:rsid w:val="0071186D"/>
    <w:rsid w:val="007119E7"/>
    <w:rsid w:val="00711F95"/>
    <w:rsid w:val="007135CB"/>
    <w:rsid w:val="00713EE3"/>
    <w:rsid w:val="007143DC"/>
    <w:rsid w:val="007143F8"/>
    <w:rsid w:val="00714E9D"/>
    <w:rsid w:val="00715038"/>
    <w:rsid w:val="00716233"/>
    <w:rsid w:val="00716367"/>
    <w:rsid w:val="007165B9"/>
    <w:rsid w:val="0071713F"/>
    <w:rsid w:val="0072024C"/>
    <w:rsid w:val="00720BF4"/>
    <w:rsid w:val="00720CDE"/>
    <w:rsid w:val="007213A0"/>
    <w:rsid w:val="007219FD"/>
    <w:rsid w:val="00722607"/>
    <w:rsid w:val="007239D2"/>
    <w:rsid w:val="007261AA"/>
    <w:rsid w:val="00726494"/>
    <w:rsid w:val="007274A7"/>
    <w:rsid w:val="00727AA9"/>
    <w:rsid w:val="00727B81"/>
    <w:rsid w:val="00727F94"/>
    <w:rsid w:val="007323A1"/>
    <w:rsid w:val="007337EB"/>
    <w:rsid w:val="00733E23"/>
    <w:rsid w:val="007340A4"/>
    <w:rsid w:val="007358AE"/>
    <w:rsid w:val="00736A22"/>
    <w:rsid w:val="00736D4F"/>
    <w:rsid w:val="007415A2"/>
    <w:rsid w:val="007427DE"/>
    <w:rsid w:val="007430E4"/>
    <w:rsid w:val="007450DE"/>
    <w:rsid w:val="00745D18"/>
    <w:rsid w:val="00745EFA"/>
    <w:rsid w:val="007463B5"/>
    <w:rsid w:val="0074771B"/>
    <w:rsid w:val="00747F6C"/>
    <w:rsid w:val="007505FD"/>
    <w:rsid w:val="0075123F"/>
    <w:rsid w:val="00751318"/>
    <w:rsid w:val="00752393"/>
    <w:rsid w:val="00752ACF"/>
    <w:rsid w:val="00752F47"/>
    <w:rsid w:val="00753ADB"/>
    <w:rsid w:val="00754F7A"/>
    <w:rsid w:val="00755A97"/>
    <w:rsid w:val="00756371"/>
    <w:rsid w:val="00756670"/>
    <w:rsid w:val="007566D6"/>
    <w:rsid w:val="00756A29"/>
    <w:rsid w:val="00757E2F"/>
    <w:rsid w:val="007602B4"/>
    <w:rsid w:val="00760C8C"/>
    <w:rsid w:val="00761621"/>
    <w:rsid w:val="00761F6A"/>
    <w:rsid w:val="00762C2B"/>
    <w:rsid w:val="0076409B"/>
    <w:rsid w:val="0076430F"/>
    <w:rsid w:val="007658CA"/>
    <w:rsid w:val="00765A07"/>
    <w:rsid w:val="00766079"/>
    <w:rsid w:val="00766BC5"/>
    <w:rsid w:val="00766CA1"/>
    <w:rsid w:val="00767902"/>
    <w:rsid w:val="00770237"/>
    <w:rsid w:val="007707C8"/>
    <w:rsid w:val="00770D09"/>
    <w:rsid w:val="007710D9"/>
    <w:rsid w:val="00771565"/>
    <w:rsid w:val="007721BC"/>
    <w:rsid w:val="0077225F"/>
    <w:rsid w:val="0077529F"/>
    <w:rsid w:val="00776530"/>
    <w:rsid w:val="0077692D"/>
    <w:rsid w:val="00776E09"/>
    <w:rsid w:val="00781A6D"/>
    <w:rsid w:val="007821BE"/>
    <w:rsid w:val="00782323"/>
    <w:rsid w:val="0078337D"/>
    <w:rsid w:val="00783A3F"/>
    <w:rsid w:val="00785868"/>
    <w:rsid w:val="00786AE1"/>
    <w:rsid w:val="00786FFE"/>
    <w:rsid w:val="0078756E"/>
    <w:rsid w:val="00790026"/>
    <w:rsid w:val="0079038B"/>
    <w:rsid w:val="00790FBC"/>
    <w:rsid w:val="007911F7"/>
    <w:rsid w:val="00791E8E"/>
    <w:rsid w:val="00792C25"/>
    <w:rsid w:val="00792D61"/>
    <w:rsid w:val="007935B0"/>
    <w:rsid w:val="00793792"/>
    <w:rsid w:val="0079450E"/>
    <w:rsid w:val="00794537"/>
    <w:rsid w:val="00794BB6"/>
    <w:rsid w:val="00796167"/>
    <w:rsid w:val="007963C3"/>
    <w:rsid w:val="0079685B"/>
    <w:rsid w:val="00797AFF"/>
    <w:rsid w:val="007A0109"/>
    <w:rsid w:val="007A0B24"/>
    <w:rsid w:val="007A0B6D"/>
    <w:rsid w:val="007A343F"/>
    <w:rsid w:val="007A374F"/>
    <w:rsid w:val="007A3893"/>
    <w:rsid w:val="007A4F25"/>
    <w:rsid w:val="007A53BF"/>
    <w:rsid w:val="007A57B9"/>
    <w:rsid w:val="007A6899"/>
    <w:rsid w:val="007A7241"/>
    <w:rsid w:val="007A782C"/>
    <w:rsid w:val="007A7A12"/>
    <w:rsid w:val="007B0302"/>
    <w:rsid w:val="007B033D"/>
    <w:rsid w:val="007B2500"/>
    <w:rsid w:val="007B2633"/>
    <w:rsid w:val="007B2D47"/>
    <w:rsid w:val="007B3316"/>
    <w:rsid w:val="007B5688"/>
    <w:rsid w:val="007B6A41"/>
    <w:rsid w:val="007B741B"/>
    <w:rsid w:val="007C0915"/>
    <w:rsid w:val="007C1584"/>
    <w:rsid w:val="007C2482"/>
    <w:rsid w:val="007C4A19"/>
    <w:rsid w:val="007C4B6C"/>
    <w:rsid w:val="007C4C55"/>
    <w:rsid w:val="007C5317"/>
    <w:rsid w:val="007C5408"/>
    <w:rsid w:val="007C5F10"/>
    <w:rsid w:val="007C673B"/>
    <w:rsid w:val="007D0A90"/>
    <w:rsid w:val="007D1FB6"/>
    <w:rsid w:val="007D25F4"/>
    <w:rsid w:val="007D4211"/>
    <w:rsid w:val="007D53E3"/>
    <w:rsid w:val="007D5E21"/>
    <w:rsid w:val="007D61D6"/>
    <w:rsid w:val="007D7B26"/>
    <w:rsid w:val="007E0633"/>
    <w:rsid w:val="007E1B19"/>
    <w:rsid w:val="007E2443"/>
    <w:rsid w:val="007E313E"/>
    <w:rsid w:val="007E3206"/>
    <w:rsid w:val="007E3829"/>
    <w:rsid w:val="007E3AD1"/>
    <w:rsid w:val="007E3C94"/>
    <w:rsid w:val="007E409F"/>
    <w:rsid w:val="007E450E"/>
    <w:rsid w:val="007E48A9"/>
    <w:rsid w:val="007E4C19"/>
    <w:rsid w:val="007E5C61"/>
    <w:rsid w:val="007F0D58"/>
    <w:rsid w:val="007F178B"/>
    <w:rsid w:val="007F21C7"/>
    <w:rsid w:val="007F3623"/>
    <w:rsid w:val="007F3A59"/>
    <w:rsid w:val="007F4C4A"/>
    <w:rsid w:val="007F5A81"/>
    <w:rsid w:val="007F5AE6"/>
    <w:rsid w:val="00802D25"/>
    <w:rsid w:val="00802EC8"/>
    <w:rsid w:val="008040E3"/>
    <w:rsid w:val="008043E5"/>
    <w:rsid w:val="00804D91"/>
    <w:rsid w:val="008051A9"/>
    <w:rsid w:val="00805C4B"/>
    <w:rsid w:val="00806CEA"/>
    <w:rsid w:val="00806FFC"/>
    <w:rsid w:val="0080756C"/>
    <w:rsid w:val="00807590"/>
    <w:rsid w:val="00810189"/>
    <w:rsid w:val="008108C6"/>
    <w:rsid w:val="008118E5"/>
    <w:rsid w:val="00811ED9"/>
    <w:rsid w:val="0081202C"/>
    <w:rsid w:val="00812E35"/>
    <w:rsid w:val="00812F83"/>
    <w:rsid w:val="008166B1"/>
    <w:rsid w:val="00817107"/>
    <w:rsid w:val="00817A53"/>
    <w:rsid w:val="00817EE1"/>
    <w:rsid w:val="0082120A"/>
    <w:rsid w:val="00822577"/>
    <w:rsid w:val="0082259F"/>
    <w:rsid w:val="008228E7"/>
    <w:rsid w:val="00823C32"/>
    <w:rsid w:val="00824195"/>
    <w:rsid w:val="00824267"/>
    <w:rsid w:val="008247FA"/>
    <w:rsid w:val="0082486C"/>
    <w:rsid w:val="00825C61"/>
    <w:rsid w:val="00825F0A"/>
    <w:rsid w:val="0082687B"/>
    <w:rsid w:val="00826ED8"/>
    <w:rsid w:val="00827311"/>
    <w:rsid w:val="008273E8"/>
    <w:rsid w:val="008276A6"/>
    <w:rsid w:val="00827F87"/>
    <w:rsid w:val="0083038F"/>
    <w:rsid w:val="00833FC7"/>
    <w:rsid w:val="00834898"/>
    <w:rsid w:val="00834BB4"/>
    <w:rsid w:val="00835187"/>
    <w:rsid w:val="008353AF"/>
    <w:rsid w:val="008360B9"/>
    <w:rsid w:val="00836AF5"/>
    <w:rsid w:val="00836C69"/>
    <w:rsid w:val="00837433"/>
    <w:rsid w:val="00837602"/>
    <w:rsid w:val="008377E4"/>
    <w:rsid w:val="008405CF"/>
    <w:rsid w:val="00840DC6"/>
    <w:rsid w:val="00842419"/>
    <w:rsid w:val="008429D3"/>
    <w:rsid w:val="008430BD"/>
    <w:rsid w:val="00844416"/>
    <w:rsid w:val="008452C0"/>
    <w:rsid w:val="008454F4"/>
    <w:rsid w:val="0084551B"/>
    <w:rsid w:val="00845E37"/>
    <w:rsid w:val="00845EFE"/>
    <w:rsid w:val="008463F2"/>
    <w:rsid w:val="0084674D"/>
    <w:rsid w:val="00846A4B"/>
    <w:rsid w:val="00847CD4"/>
    <w:rsid w:val="00847E93"/>
    <w:rsid w:val="00850623"/>
    <w:rsid w:val="00850DD5"/>
    <w:rsid w:val="00851A1C"/>
    <w:rsid w:val="00851B5B"/>
    <w:rsid w:val="00851C21"/>
    <w:rsid w:val="008526FE"/>
    <w:rsid w:val="00852BBC"/>
    <w:rsid w:val="008534DC"/>
    <w:rsid w:val="00854B9E"/>
    <w:rsid w:val="008560ED"/>
    <w:rsid w:val="00856ADD"/>
    <w:rsid w:val="00860711"/>
    <w:rsid w:val="00860D85"/>
    <w:rsid w:val="008612A0"/>
    <w:rsid w:val="00861606"/>
    <w:rsid w:val="008631B7"/>
    <w:rsid w:val="0087004F"/>
    <w:rsid w:val="00871209"/>
    <w:rsid w:val="00873501"/>
    <w:rsid w:val="00873511"/>
    <w:rsid w:val="00875760"/>
    <w:rsid w:val="00876326"/>
    <w:rsid w:val="00876900"/>
    <w:rsid w:val="00876D26"/>
    <w:rsid w:val="00877097"/>
    <w:rsid w:val="00882B98"/>
    <w:rsid w:val="00883E5A"/>
    <w:rsid w:val="00885C52"/>
    <w:rsid w:val="00886029"/>
    <w:rsid w:val="0088652A"/>
    <w:rsid w:val="008867A5"/>
    <w:rsid w:val="00886ADB"/>
    <w:rsid w:val="00891A2B"/>
    <w:rsid w:val="0089258C"/>
    <w:rsid w:val="008945D9"/>
    <w:rsid w:val="00894632"/>
    <w:rsid w:val="00894A05"/>
    <w:rsid w:val="00895E44"/>
    <w:rsid w:val="00897117"/>
    <w:rsid w:val="008977D8"/>
    <w:rsid w:val="008A0237"/>
    <w:rsid w:val="008A1879"/>
    <w:rsid w:val="008A2589"/>
    <w:rsid w:val="008A326F"/>
    <w:rsid w:val="008A4BEB"/>
    <w:rsid w:val="008A4E60"/>
    <w:rsid w:val="008A632D"/>
    <w:rsid w:val="008A7AB3"/>
    <w:rsid w:val="008A7B8A"/>
    <w:rsid w:val="008B0035"/>
    <w:rsid w:val="008B0276"/>
    <w:rsid w:val="008B0A57"/>
    <w:rsid w:val="008B0AA6"/>
    <w:rsid w:val="008B12DF"/>
    <w:rsid w:val="008B1AE1"/>
    <w:rsid w:val="008B1C13"/>
    <w:rsid w:val="008B21F3"/>
    <w:rsid w:val="008B29E9"/>
    <w:rsid w:val="008B3202"/>
    <w:rsid w:val="008B4F47"/>
    <w:rsid w:val="008B5383"/>
    <w:rsid w:val="008B5AA0"/>
    <w:rsid w:val="008C00BB"/>
    <w:rsid w:val="008C16F2"/>
    <w:rsid w:val="008C444C"/>
    <w:rsid w:val="008C52E2"/>
    <w:rsid w:val="008C540D"/>
    <w:rsid w:val="008C5B9F"/>
    <w:rsid w:val="008C5E5D"/>
    <w:rsid w:val="008C5E79"/>
    <w:rsid w:val="008C5FA4"/>
    <w:rsid w:val="008C6B27"/>
    <w:rsid w:val="008C7BB9"/>
    <w:rsid w:val="008D04E7"/>
    <w:rsid w:val="008D2933"/>
    <w:rsid w:val="008D4595"/>
    <w:rsid w:val="008D4C12"/>
    <w:rsid w:val="008D4FB1"/>
    <w:rsid w:val="008D57DD"/>
    <w:rsid w:val="008D5B26"/>
    <w:rsid w:val="008D5E9C"/>
    <w:rsid w:val="008D61BC"/>
    <w:rsid w:val="008D66E6"/>
    <w:rsid w:val="008D69AC"/>
    <w:rsid w:val="008D75FA"/>
    <w:rsid w:val="008D7AB3"/>
    <w:rsid w:val="008D7EF3"/>
    <w:rsid w:val="008E023C"/>
    <w:rsid w:val="008E1156"/>
    <w:rsid w:val="008E44F6"/>
    <w:rsid w:val="008E5276"/>
    <w:rsid w:val="008E6C8C"/>
    <w:rsid w:val="008E6FB0"/>
    <w:rsid w:val="008F03AF"/>
    <w:rsid w:val="008F0BA7"/>
    <w:rsid w:val="008F11C7"/>
    <w:rsid w:val="008F1368"/>
    <w:rsid w:val="008F206C"/>
    <w:rsid w:val="008F48AB"/>
    <w:rsid w:val="008F4D9A"/>
    <w:rsid w:val="008F510A"/>
    <w:rsid w:val="008F567F"/>
    <w:rsid w:val="008F5E7B"/>
    <w:rsid w:val="008F7011"/>
    <w:rsid w:val="008F79BE"/>
    <w:rsid w:val="008F7B28"/>
    <w:rsid w:val="009003BC"/>
    <w:rsid w:val="00900AA2"/>
    <w:rsid w:val="0090113A"/>
    <w:rsid w:val="00902EB1"/>
    <w:rsid w:val="0090310C"/>
    <w:rsid w:val="0090315F"/>
    <w:rsid w:val="0090385F"/>
    <w:rsid w:val="00903CC2"/>
    <w:rsid w:val="009048F0"/>
    <w:rsid w:val="00905482"/>
    <w:rsid w:val="00905486"/>
    <w:rsid w:val="00905FA4"/>
    <w:rsid w:val="00907681"/>
    <w:rsid w:val="00907A7D"/>
    <w:rsid w:val="00911AA3"/>
    <w:rsid w:val="009120BC"/>
    <w:rsid w:val="0091361C"/>
    <w:rsid w:val="0091758A"/>
    <w:rsid w:val="00920250"/>
    <w:rsid w:val="00920B7B"/>
    <w:rsid w:val="00921DD7"/>
    <w:rsid w:val="00922C2C"/>
    <w:rsid w:val="00922E5F"/>
    <w:rsid w:val="009238D9"/>
    <w:rsid w:val="00923FFD"/>
    <w:rsid w:val="009240D7"/>
    <w:rsid w:val="009244D3"/>
    <w:rsid w:val="009245E3"/>
    <w:rsid w:val="0092469E"/>
    <w:rsid w:val="00925347"/>
    <w:rsid w:val="00925868"/>
    <w:rsid w:val="0092746F"/>
    <w:rsid w:val="00927EA4"/>
    <w:rsid w:val="00930924"/>
    <w:rsid w:val="00932387"/>
    <w:rsid w:val="00934F93"/>
    <w:rsid w:val="0093673D"/>
    <w:rsid w:val="00937B45"/>
    <w:rsid w:val="00941647"/>
    <w:rsid w:val="00944322"/>
    <w:rsid w:val="00944398"/>
    <w:rsid w:val="00944D62"/>
    <w:rsid w:val="00945DE5"/>
    <w:rsid w:val="00946090"/>
    <w:rsid w:val="00946990"/>
    <w:rsid w:val="009469A4"/>
    <w:rsid w:val="00946A01"/>
    <w:rsid w:val="00947586"/>
    <w:rsid w:val="0095027D"/>
    <w:rsid w:val="00950739"/>
    <w:rsid w:val="00950A45"/>
    <w:rsid w:val="00950FF1"/>
    <w:rsid w:val="009515E0"/>
    <w:rsid w:val="009518B3"/>
    <w:rsid w:val="009520AD"/>
    <w:rsid w:val="00952DDC"/>
    <w:rsid w:val="00953911"/>
    <w:rsid w:val="00954811"/>
    <w:rsid w:val="00954A6F"/>
    <w:rsid w:val="00954B34"/>
    <w:rsid w:val="00955363"/>
    <w:rsid w:val="00956263"/>
    <w:rsid w:val="00956E68"/>
    <w:rsid w:val="00957755"/>
    <w:rsid w:val="009610E3"/>
    <w:rsid w:val="009618ED"/>
    <w:rsid w:val="009636FC"/>
    <w:rsid w:val="009639C2"/>
    <w:rsid w:val="00963C41"/>
    <w:rsid w:val="00963EA6"/>
    <w:rsid w:val="009643CD"/>
    <w:rsid w:val="0096537E"/>
    <w:rsid w:val="009657DA"/>
    <w:rsid w:val="00965DAC"/>
    <w:rsid w:val="009660BD"/>
    <w:rsid w:val="00966152"/>
    <w:rsid w:val="00966FBA"/>
    <w:rsid w:val="00967990"/>
    <w:rsid w:val="00967AB3"/>
    <w:rsid w:val="0097067A"/>
    <w:rsid w:val="009706FB"/>
    <w:rsid w:val="00971DAF"/>
    <w:rsid w:val="00972119"/>
    <w:rsid w:val="009726A1"/>
    <w:rsid w:val="009726FB"/>
    <w:rsid w:val="009737DF"/>
    <w:rsid w:val="00973F97"/>
    <w:rsid w:val="00973FCE"/>
    <w:rsid w:val="00974229"/>
    <w:rsid w:val="0097446F"/>
    <w:rsid w:val="00975252"/>
    <w:rsid w:val="00975677"/>
    <w:rsid w:val="00976423"/>
    <w:rsid w:val="00977611"/>
    <w:rsid w:val="0097775C"/>
    <w:rsid w:val="00977E53"/>
    <w:rsid w:val="00977FB3"/>
    <w:rsid w:val="00980047"/>
    <w:rsid w:val="009804B2"/>
    <w:rsid w:val="00980A04"/>
    <w:rsid w:val="00980B17"/>
    <w:rsid w:val="009811D3"/>
    <w:rsid w:val="0098203B"/>
    <w:rsid w:val="0098280B"/>
    <w:rsid w:val="00982819"/>
    <w:rsid w:val="0098286F"/>
    <w:rsid w:val="00982AE8"/>
    <w:rsid w:val="00983224"/>
    <w:rsid w:val="00983731"/>
    <w:rsid w:val="00983761"/>
    <w:rsid w:val="00983B15"/>
    <w:rsid w:val="00983DC1"/>
    <w:rsid w:val="00985E8E"/>
    <w:rsid w:val="00987144"/>
    <w:rsid w:val="009878A4"/>
    <w:rsid w:val="00987C8A"/>
    <w:rsid w:val="00992236"/>
    <w:rsid w:val="0099367B"/>
    <w:rsid w:val="009949F5"/>
    <w:rsid w:val="00994D61"/>
    <w:rsid w:val="00995334"/>
    <w:rsid w:val="00995A8E"/>
    <w:rsid w:val="009961A9"/>
    <w:rsid w:val="0099757E"/>
    <w:rsid w:val="00997FDE"/>
    <w:rsid w:val="009A2971"/>
    <w:rsid w:val="009A4ACC"/>
    <w:rsid w:val="009A7B7B"/>
    <w:rsid w:val="009A7F80"/>
    <w:rsid w:val="009B18EC"/>
    <w:rsid w:val="009B4393"/>
    <w:rsid w:val="009B5659"/>
    <w:rsid w:val="009B57E5"/>
    <w:rsid w:val="009B635C"/>
    <w:rsid w:val="009C0587"/>
    <w:rsid w:val="009C05E4"/>
    <w:rsid w:val="009C0802"/>
    <w:rsid w:val="009C1781"/>
    <w:rsid w:val="009C1AA2"/>
    <w:rsid w:val="009C3385"/>
    <w:rsid w:val="009C5586"/>
    <w:rsid w:val="009C6416"/>
    <w:rsid w:val="009C690E"/>
    <w:rsid w:val="009C6EBA"/>
    <w:rsid w:val="009D04CC"/>
    <w:rsid w:val="009D0B93"/>
    <w:rsid w:val="009D23BA"/>
    <w:rsid w:val="009D241C"/>
    <w:rsid w:val="009D45B6"/>
    <w:rsid w:val="009D4F80"/>
    <w:rsid w:val="009D6210"/>
    <w:rsid w:val="009D71C1"/>
    <w:rsid w:val="009E0C6A"/>
    <w:rsid w:val="009E12DD"/>
    <w:rsid w:val="009E1E69"/>
    <w:rsid w:val="009E2ACB"/>
    <w:rsid w:val="009E2BAD"/>
    <w:rsid w:val="009E331C"/>
    <w:rsid w:val="009E388D"/>
    <w:rsid w:val="009E3EAF"/>
    <w:rsid w:val="009E4683"/>
    <w:rsid w:val="009E53B1"/>
    <w:rsid w:val="009E5D68"/>
    <w:rsid w:val="009E6806"/>
    <w:rsid w:val="009E69DC"/>
    <w:rsid w:val="009E7109"/>
    <w:rsid w:val="009E7B24"/>
    <w:rsid w:val="009E7BFE"/>
    <w:rsid w:val="009F0D54"/>
    <w:rsid w:val="009F2CF0"/>
    <w:rsid w:val="009F35C4"/>
    <w:rsid w:val="009F3F0A"/>
    <w:rsid w:val="009F45C3"/>
    <w:rsid w:val="009F4742"/>
    <w:rsid w:val="009F4E79"/>
    <w:rsid w:val="009F5E85"/>
    <w:rsid w:val="009F6BC6"/>
    <w:rsid w:val="00A0160D"/>
    <w:rsid w:val="00A01AF4"/>
    <w:rsid w:val="00A03161"/>
    <w:rsid w:val="00A04690"/>
    <w:rsid w:val="00A05375"/>
    <w:rsid w:val="00A069F4"/>
    <w:rsid w:val="00A06AFF"/>
    <w:rsid w:val="00A07455"/>
    <w:rsid w:val="00A07795"/>
    <w:rsid w:val="00A10EFC"/>
    <w:rsid w:val="00A11E99"/>
    <w:rsid w:val="00A12670"/>
    <w:rsid w:val="00A12FFC"/>
    <w:rsid w:val="00A13BFE"/>
    <w:rsid w:val="00A13DC6"/>
    <w:rsid w:val="00A1445F"/>
    <w:rsid w:val="00A14AE7"/>
    <w:rsid w:val="00A153AD"/>
    <w:rsid w:val="00A155ED"/>
    <w:rsid w:val="00A160AA"/>
    <w:rsid w:val="00A21A58"/>
    <w:rsid w:val="00A22274"/>
    <w:rsid w:val="00A23A1D"/>
    <w:rsid w:val="00A23C0C"/>
    <w:rsid w:val="00A2408A"/>
    <w:rsid w:val="00A240E0"/>
    <w:rsid w:val="00A245F1"/>
    <w:rsid w:val="00A25B10"/>
    <w:rsid w:val="00A25BEC"/>
    <w:rsid w:val="00A2643B"/>
    <w:rsid w:val="00A27D64"/>
    <w:rsid w:val="00A30BDD"/>
    <w:rsid w:val="00A30C80"/>
    <w:rsid w:val="00A316D0"/>
    <w:rsid w:val="00A31960"/>
    <w:rsid w:val="00A31A22"/>
    <w:rsid w:val="00A32540"/>
    <w:rsid w:val="00A32CDC"/>
    <w:rsid w:val="00A34540"/>
    <w:rsid w:val="00A34858"/>
    <w:rsid w:val="00A356CB"/>
    <w:rsid w:val="00A3600B"/>
    <w:rsid w:val="00A3651E"/>
    <w:rsid w:val="00A36B9D"/>
    <w:rsid w:val="00A37AA4"/>
    <w:rsid w:val="00A40847"/>
    <w:rsid w:val="00A40AAA"/>
    <w:rsid w:val="00A40C7F"/>
    <w:rsid w:val="00A40DD3"/>
    <w:rsid w:val="00A40DEA"/>
    <w:rsid w:val="00A410FE"/>
    <w:rsid w:val="00A442D6"/>
    <w:rsid w:val="00A44597"/>
    <w:rsid w:val="00A4605C"/>
    <w:rsid w:val="00A46A29"/>
    <w:rsid w:val="00A46AE0"/>
    <w:rsid w:val="00A4749F"/>
    <w:rsid w:val="00A50681"/>
    <w:rsid w:val="00A50995"/>
    <w:rsid w:val="00A50B70"/>
    <w:rsid w:val="00A530A5"/>
    <w:rsid w:val="00A53C56"/>
    <w:rsid w:val="00A54F72"/>
    <w:rsid w:val="00A55BF7"/>
    <w:rsid w:val="00A56976"/>
    <w:rsid w:val="00A57BF3"/>
    <w:rsid w:val="00A60203"/>
    <w:rsid w:val="00A60869"/>
    <w:rsid w:val="00A60930"/>
    <w:rsid w:val="00A60D0E"/>
    <w:rsid w:val="00A61E09"/>
    <w:rsid w:val="00A62664"/>
    <w:rsid w:val="00A64B2D"/>
    <w:rsid w:val="00A658D9"/>
    <w:rsid w:val="00A66A0D"/>
    <w:rsid w:val="00A66C53"/>
    <w:rsid w:val="00A67BE5"/>
    <w:rsid w:val="00A67D79"/>
    <w:rsid w:val="00A70104"/>
    <w:rsid w:val="00A705AC"/>
    <w:rsid w:val="00A70E07"/>
    <w:rsid w:val="00A72C06"/>
    <w:rsid w:val="00A735F7"/>
    <w:rsid w:val="00A73A66"/>
    <w:rsid w:val="00A74F72"/>
    <w:rsid w:val="00A759C6"/>
    <w:rsid w:val="00A75ED1"/>
    <w:rsid w:val="00A760C8"/>
    <w:rsid w:val="00A7684F"/>
    <w:rsid w:val="00A7738E"/>
    <w:rsid w:val="00A80918"/>
    <w:rsid w:val="00A8152F"/>
    <w:rsid w:val="00A830EB"/>
    <w:rsid w:val="00A8311B"/>
    <w:rsid w:val="00A83210"/>
    <w:rsid w:val="00A838BC"/>
    <w:rsid w:val="00A8458E"/>
    <w:rsid w:val="00A85D7D"/>
    <w:rsid w:val="00A86DB9"/>
    <w:rsid w:val="00A912FA"/>
    <w:rsid w:val="00A91DA2"/>
    <w:rsid w:val="00A9212A"/>
    <w:rsid w:val="00A928E8"/>
    <w:rsid w:val="00A93DFC"/>
    <w:rsid w:val="00A94701"/>
    <w:rsid w:val="00A94AB5"/>
    <w:rsid w:val="00A95CD7"/>
    <w:rsid w:val="00A95F19"/>
    <w:rsid w:val="00AA05AD"/>
    <w:rsid w:val="00AA0F92"/>
    <w:rsid w:val="00AA1338"/>
    <w:rsid w:val="00AA2304"/>
    <w:rsid w:val="00AA28F7"/>
    <w:rsid w:val="00AA35B8"/>
    <w:rsid w:val="00AA4C8C"/>
    <w:rsid w:val="00AA5395"/>
    <w:rsid w:val="00AA5B5D"/>
    <w:rsid w:val="00AA5C52"/>
    <w:rsid w:val="00AA7D40"/>
    <w:rsid w:val="00AB0700"/>
    <w:rsid w:val="00AB09C9"/>
    <w:rsid w:val="00AB0C16"/>
    <w:rsid w:val="00AB2125"/>
    <w:rsid w:val="00AB2ECD"/>
    <w:rsid w:val="00AB3B86"/>
    <w:rsid w:val="00AB3F99"/>
    <w:rsid w:val="00AB57C8"/>
    <w:rsid w:val="00AB6844"/>
    <w:rsid w:val="00AB73FF"/>
    <w:rsid w:val="00AB76AB"/>
    <w:rsid w:val="00AC0202"/>
    <w:rsid w:val="00AC1838"/>
    <w:rsid w:val="00AC1A9C"/>
    <w:rsid w:val="00AC369B"/>
    <w:rsid w:val="00AC426C"/>
    <w:rsid w:val="00AC4F19"/>
    <w:rsid w:val="00AC4F6D"/>
    <w:rsid w:val="00AC68C6"/>
    <w:rsid w:val="00AC6951"/>
    <w:rsid w:val="00AC7D9F"/>
    <w:rsid w:val="00AD0626"/>
    <w:rsid w:val="00AD0CBE"/>
    <w:rsid w:val="00AD1EFE"/>
    <w:rsid w:val="00AD326A"/>
    <w:rsid w:val="00AD3292"/>
    <w:rsid w:val="00AD34D9"/>
    <w:rsid w:val="00AD3A60"/>
    <w:rsid w:val="00AD3BDC"/>
    <w:rsid w:val="00AD40DC"/>
    <w:rsid w:val="00AD4402"/>
    <w:rsid w:val="00AD4DD3"/>
    <w:rsid w:val="00AD504D"/>
    <w:rsid w:val="00AD51FC"/>
    <w:rsid w:val="00AD5502"/>
    <w:rsid w:val="00AD5DC2"/>
    <w:rsid w:val="00AD5F48"/>
    <w:rsid w:val="00AD5F6E"/>
    <w:rsid w:val="00AD60A1"/>
    <w:rsid w:val="00AD6D5B"/>
    <w:rsid w:val="00AD6E57"/>
    <w:rsid w:val="00AD75FC"/>
    <w:rsid w:val="00AD791A"/>
    <w:rsid w:val="00AD7ACD"/>
    <w:rsid w:val="00AD7BD4"/>
    <w:rsid w:val="00AD7E56"/>
    <w:rsid w:val="00AE203C"/>
    <w:rsid w:val="00AE2657"/>
    <w:rsid w:val="00AE4B7B"/>
    <w:rsid w:val="00AE4FF8"/>
    <w:rsid w:val="00AE586B"/>
    <w:rsid w:val="00AE5A60"/>
    <w:rsid w:val="00AE6FF3"/>
    <w:rsid w:val="00AF0C91"/>
    <w:rsid w:val="00AF0D6A"/>
    <w:rsid w:val="00AF105D"/>
    <w:rsid w:val="00AF2970"/>
    <w:rsid w:val="00AF2E3F"/>
    <w:rsid w:val="00AF3490"/>
    <w:rsid w:val="00AF365D"/>
    <w:rsid w:val="00AF4677"/>
    <w:rsid w:val="00AF4D31"/>
    <w:rsid w:val="00AF5698"/>
    <w:rsid w:val="00AF5C91"/>
    <w:rsid w:val="00AF6821"/>
    <w:rsid w:val="00AF6DF6"/>
    <w:rsid w:val="00AF7666"/>
    <w:rsid w:val="00AF7670"/>
    <w:rsid w:val="00AF7D2A"/>
    <w:rsid w:val="00AF7E49"/>
    <w:rsid w:val="00B00F00"/>
    <w:rsid w:val="00B015F7"/>
    <w:rsid w:val="00B01F08"/>
    <w:rsid w:val="00B02AF2"/>
    <w:rsid w:val="00B02BD4"/>
    <w:rsid w:val="00B04066"/>
    <w:rsid w:val="00B04495"/>
    <w:rsid w:val="00B04782"/>
    <w:rsid w:val="00B05618"/>
    <w:rsid w:val="00B103C4"/>
    <w:rsid w:val="00B11068"/>
    <w:rsid w:val="00B11D17"/>
    <w:rsid w:val="00B11F93"/>
    <w:rsid w:val="00B13AE8"/>
    <w:rsid w:val="00B13BC5"/>
    <w:rsid w:val="00B13D1F"/>
    <w:rsid w:val="00B1535A"/>
    <w:rsid w:val="00B15774"/>
    <w:rsid w:val="00B15E6C"/>
    <w:rsid w:val="00B16CEE"/>
    <w:rsid w:val="00B16E8F"/>
    <w:rsid w:val="00B205BF"/>
    <w:rsid w:val="00B213D4"/>
    <w:rsid w:val="00B21A84"/>
    <w:rsid w:val="00B21D90"/>
    <w:rsid w:val="00B220E4"/>
    <w:rsid w:val="00B2442F"/>
    <w:rsid w:val="00B27241"/>
    <w:rsid w:val="00B27B0F"/>
    <w:rsid w:val="00B30401"/>
    <w:rsid w:val="00B3282B"/>
    <w:rsid w:val="00B33E16"/>
    <w:rsid w:val="00B34AAA"/>
    <w:rsid w:val="00B35165"/>
    <w:rsid w:val="00B362C6"/>
    <w:rsid w:val="00B36B50"/>
    <w:rsid w:val="00B37F6E"/>
    <w:rsid w:val="00B416CF"/>
    <w:rsid w:val="00B4387F"/>
    <w:rsid w:val="00B4565D"/>
    <w:rsid w:val="00B456DB"/>
    <w:rsid w:val="00B5037F"/>
    <w:rsid w:val="00B50E63"/>
    <w:rsid w:val="00B5131A"/>
    <w:rsid w:val="00B52116"/>
    <w:rsid w:val="00B52B04"/>
    <w:rsid w:val="00B52EC4"/>
    <w:rsid w:val="00B5304C"/>
    <w:rsid w:val="00B53114"/>
    <w:rsid w:val="00B53287"/>
    <w:rsid w:val="00B54F2D"/>
    <w:rsid w:val="00B55421"/>
    <w:rsid w:val="00B56AF1"/>
    <w:rsid w:val="00B5720F"/>
    <w:rsid w:val="00B600F3"/>
    <w:rsid w:val="00B60699"/>
    <w:rsid w:val="00B62BFE"/>
    <w:rsid w:val="00B62CDC"/>
    <w:rsid w:val="00B64088"/>
    <w:rsid w:val="00B643AD"/>
    <w:rsid w:val="00B64FD7"/>
    <w:rsid w:val="00B65C20"/>
    <w:rsid w:val="00B6637D"/>
    <w:rsid w:val="00B670BE"/>
    <w:rsid w:val="00B67D87"/>
    <w:rsid w:val="00B70EBB"/>
    <w:rsid w:val="00B723FD"/>
    <w:rsid w:val="00B7545B"/>
    <w:rsid w:val="00B75625"/>
    <w:rsid w:val="00B756B9"/>
    <w:rsid w:val="00B75C4B"/>
    <w:rsid w:val="00B7650C"/>
    <w:rsid w:val="00B80071"/>
    <w:rsid w:val="00B82008"/>
    <w:rsid w:val="00B82C22"/>
    <w:rsid w:val="00B8359C"/>
    <w:rsid w:val="00B83872"/>
    <w:rsid w:val="00B846C2"/>
    <w:rsid w:val="00B84A67"/>
    <w:rsid w:val="00B852D2"/>
    <w:rsid w:val="00B853C3"/>
    <w:rsid w:val="00B862B3"/>
    <w:rsid w:val="00B863A4"/>
    <w:rsid w:val="00B9054F"/>
    <w:rsid w:val="00B90E38"/>
    <w:rsid w:val="00B911AB"/>
    <w:rsid w:val="00B92549"/>
    <w:rsid w:val="00B927B1"/>
    <w:rsid w:val="00B929F1"/>
    <w:rsid w:val="00B9400F"/>
    <w:rsid w:val="00B9414D"/>
    <w:rsid w:val="00B942F1"/>
    <w:rsid w:val="00B94617"/>
    <w:rsid w:val="00B94B91"/>
    <w:rsid w:val="00B94FD1"/>
    <w:rsid w:val="00B95335"/>
    <w:rsid w:val="00B95922"/>
    <w:rsid w:val="00B96C06"/>
    <w:rsid w:val="00B96F42"/>
    <w:rsid w:val="00B9798C"/>
    <w:rsid w:val="00BA1374"/>
    <w:rsid w:val="00BA245D"/>
    <w:rsid w:val="00BA2CA6"/>
    <w:rsid w:val="00BA4CB5"/>
    <w:rsid w:val="00BA7189"/>
    <w:rsid w:val="00BB0192"/>
    <w:rsid w:val="00BB04E3"/>
    <w:rsid w:val="00BB0567"/>
    <w:rsid w:val="00BB06BB"/>
    <w:rsid w:val="00BB0E77"/>
    <w:rsid w:val="00BB188F"/>
    <w:rsid w:val="00BB1D25"/>
    <w:rsid w:val="00BB2B16"/>
    <w:rsid w:val="00BB560F"/>
    <w:rsid w:val="00BB6C55"/>
    <w:rsid w:val="00BB6D09"/>
    <w:rsid w:val="00BB76D0"/>
    <w:rsid w:val="00BB76EE"/>
    <w:rsid w:val="00BC0A08"/>
    <w:rsid w:val="00BC0C90"/>
    <w:rsid w:val="00BC1A58"/>
    <w:rsid w:val="00BC1D4C"/>
    <w:rsid w:val="00BC2D14"/>
    <w:rsid w:val="00BC363C"/>
    <w:rsid w:val="00BC4612"/>
    <w:rsid w:val="00BC5068"/>
    <w:rsid w:val="00BC7327"/>
    <w:rsid w:val="00BC74E8"/>
    <w:rsid w:val="00BC76E6"/>
    <w:rsid w:val="00BD13B8"/>
    <w:rsid w:val="00BD2436"/>
    <w:rsid w:val="00BD281E"/>
    <w:rsid w:val="00BD349C"/>
    <w:rsid w:val="00BD3F63"/>
    <w:rsid w:val="00BD4DD4"/>
    <w:rsid w:val="00BD6628"/>
    <w:rsid w:val="00BD67B2"/>
    <w:rsid w:val="00BD7712"/>
    <w:rsid w:val="00BE0299"/>
    <w:rsid w:val="00BE0843"/>
    <w:rsid w:val="00BE0B7D"/>
    <w:rsid w:val="00BE1446"/>
    <w:rsid w:val="00BE2F77"/>
    <w:rsid w:val="00BE41F4"/>
    <w:rsid w:val="00BE59E9"/>
    <w:rsid w:val="00BE5C9D"/>
    <w:rsid w:val="00BE5EE5"/>
    <w:rsid w:val="00BE63FD"/>
    <w:rsid w:val="00BE660A"/>
    <w:rsid w:val="00BE6CB2"/>
    <w:rsid w:val="00BE700C"/>
    <w:rsid w:val="00BE7295"/>
    <w:rsid w:val="00BE7E64"/>
    <w:rsid w:val="00BF07C4"/>
    <w:rsid w:val="00BF0A4E"/>
    <w:rsid w:val="00BF0BA0"/>
    <w:rsid w:val="00BF0C28"/>
    <w:rsid w:val="00BF14A3"/>
    <w:rsid w:val="00BF1A24"/>
    <w:rsid w:val="00BF1CDE"/>
    <w:rsid w:val="00BF4AAE"/>
    <w:rsid w:val="00BF7DA6"/>
    <w:rsid w:val="00C0146A"/>
    <w:rsid w:val="00C040E3"/>
    <w:rsid w:val="00C056AB"/>
    <w:rsid w:val="00C05D92"/>
    <w:rsid w:val="00C06FD2"/>
    <w:rsid w:val="00C07A6A"/>
    <w:rsid w:val="00C104BE"/>
    <w:rsid w:val="00C107D2"/>
    <w:rsid w:val="00C11018"/>
    <w:rsid w:val="00C115CD"/>
    <w:rsid w:val="00C127A7"/>
    <w:rsid w:val="00C12A83"/>
    <w:rsid w:val="00C144E6"/>
    <w:rsid w:val="00C1466F"/>
    <w:rsid w:val="00C1477A"/>
    <w:rsid w:val="00C15BCC"/>
    <w:rsid w:val="00C15CD2"/>
    <w:rsid w:val="00C1792C"/>
    <w:rsid w:val="00C17E5C"/>
    <w:rsid w:val="00C22D70"/>
    <w:rsid w:val="00C22F6B"/>
    <w:rsid w:val="00C235CD"/>
    <w:rsid w:val="00C239E6"/>
    <w:rsid w:val="00C23C89"/>
    <w:rsid w:val="00C23EE3"/>
    <w:rsid w:val="00C2429B"/>
    <w:rsid w:val="00C245A0"/>
    <w:rsid w:val="00C249A5"/>
    <w:rsid w:val="00C24DF8"/>
    <w:rsid w:val="00C25304"/>
    <w:rsid w:val="00C2547A"/>
    <w:rsid w:val="00C26185"/>
    <w:rsid w:val="00C268A0"/>
    <w:rsid w:val="00C26B67"/>
    <w:rsid w:val="00C2715E"/>
    <w:rsid w:val="00C27619"/>
    <w:rsid w:val="00C279AC"/>
    <w:rsid w:val="00C3054F"/>
    <w:rsid w:val="00C31203"/>
    <w:rsid w:val="00C32864"/>
    <w:rsid w:val="00C32F96"/>
    <w:rsid w:val="00C338B2"/>
    <w:rsid w:val="00C33C6D"/>
    <w:rsid w:val="00C33F11"/>
    <w:rsid w:val="00C3491A"/>
    <w:rsid w:val="00C34FA3"/>
    <w:rsid w:val="00C35882"/>
    <w:rsid w:val="00C35B9A"/>
    <w:rsid w:val="00C35CC3"/>
    <w:rsid w:val="00C35D0A"/>
    <w:rsid w:val="00C3715C"/>
    <w:rsid w:val="00C3733C"/>
    <w:rsid w:val="00C374A2"/>
    <w:rsid w:val="00C377A0"/>
    <w:rsid w:val="00C37EC1"/>
    <w:rsid w:val="00C400E1"/>
    <w:rsid w:val="00C41866"/>
    <w:rsid w:val="00C41940"/>
    <w:rsid w:val="00C421D1"/>
    <w:rsid w:val="00C425D5"/>
    <w:rsid w:val="00C42744"/>
    <w:rsid w:val="00C429D2"/>
    <w:rsid w:val="00C4339A"/>
    <w:rsid w:val="00C43745"/>
    <w:rsid w:val="00C44F3A"/>
    <w:rsid w:val="00C45CE4"/>
    <w:rsid w:val="00C462CA"/>
    <w:rsid w:val="00C4683C"/>
    <w:rsid w:val="00C47521"/>
    <w:rsid w:val="00C47BE9"/>
    <w:rsid w:val="00C52C14"/>
    <w:rsid w:val="00C53A42"/>
    <w:rsid w:val="00C53B4A"/>
    <w:rsid w:val="00C56AC6"/>
    <w:rsid w:val="00C56B5B"/>
    <w:rsid w:val="00C57BB1"/>
    <w:rsid w:val="00C61E24"/>
    <w:rsid w:val="00C626CA"/>
    <w:rsid w:val="00C62C24"/>
    <w:rsid w:val="00C63281"/>
    <w:rsid w:val="00C635B6"/>
    <w:rsid w:val="00C638BC"/>
    <w:rsid w:val="00C6413B"/>
    <w:rsid w:val="00C660AE"/>
    <w:rsid w:val="00C670BF"/>
    <w:rsid w:val="00C6749D"/>
    <w:rsid w:val="00C6778A"/>
    <w:rsid w:val="00C67AA6"/>
    <w:rsid w:val="00C67E8B"/>
    <w:rsid w:val="00C67F7E"/>
    <w:rsid w:val="00C7015C"/>
    <w:rsid w:val="00C70BF5"/>
    <w:rsid w:val="00C7143E"/>
    <w:rsid w:val="00C717A7"/>
    <w:rsid w:val="00C7196F"/>
    <w:rsid w:val="00C73C59"/>
    <w:rsid w:val="00C743C4"/>
    <w:rsid w:val="00C74D8D"/>
    <w:rsid w:val="00C7694B"/>
    <w:rsid w:val="00C76C52"/>
    <w:rsid w:val="00C77A39"/>
    <w:rsid w:val="00C80148"/>
    <w:rsid w:val="00C81205"/>
    <w:rsid w:val="00C8230E"/>
    <w:rsid w:val="00C824D7"/>
    <w:rsid w:val="00C826B6"/>
    <w:rsid w:val="00C8296E"/>
    <w:rsid w:val="00C83A9A"/>
    <w:rsid w:val="00C83CD0"/>
    <w:rsid w:val="00C83D9B"/>
    <w:rsid w:val="00C8531E"/>
    <w:rsid w:val="00C85687"/>
    <w:rsid w:val="00C8569E"/>
    <w:rsid w:val="00C859A4"/>
    <w:rsid w:val="00C87FE6"/>
    <w:rsid w:val="00C9083D"/>
    <w:rsid w:val="00C90D42"/>
    <w:rsid w:val="00C91128"/>
    <w:rsid w:val="00C91195"/>
    <w:rsid w:val="00C9158D"/>
    <w:rsid w:val="00C91604"/>
    <w:rsid w:val="00C9175F"/>
    <w:rsid w:val="00C918CB"/>
    <w:rsid w:val="00C91B3B"/>
    <w:rsid w:val="00C92FB2"/>
    <w:rsid w:val="00C935A4"/>
    <w:rsid w:val="00C94170"/>
    <w:rsid w:val="00C947BC"/>
    <w:rsid w:val="00C95A54"/>
    <w:rsid w:val="00C95D88"/>
    <w:rsid w:val="00C96B90"/>
    <w:rsid w:val="00C96EA1"/>
    <w:rsid w:val="00C9757B"/>
    <w:rsid w:val="00C97BBA"/>
    <w:rsid w:val="00CA1214"/>
    <w:rsid w:val="00CA1DAD"/>
    <w:rsid w:val="00CA1DC3"/>
    <w:rsid w:val="00CA2779"/>
    <w:rsid w:val="00CA402C"/>
    <w:rsid w:val="00CA4363"/>
    <w:rsid w:val="00CA47A3"/>
    <w:rsid w:val="00CA5CBD"/>
    <w:rsid w:val="00CA5DD5"/>
    <w:rsid w:val="00CA684F"/>
    <w:rsid w:val="00CA7243"/>
    <w:rsid w:val="00CA7746"/>
    <w:rsid w:val="00CB09C2"/>
    <w:rsid w:val="00CB0F27"/>
    <w:rsid w:val="00CB13E0"/>
    <w:rsid w:val="00CB24D7"/>
    <w:rsid w:val="00CB25A7"/>
    <w:rsid w:val="00CB283B"/>
    <w:rsid w:val="00CB3327"/>
    <w:rsid w:val="00CB5E2C"/>
    <w:rsid w:val="00CB75B9"/>
    <w:rsid w:val="00CB7B54"/>
    <w:rsid w:val="00CC0C66"/>
    <w:rsid w:val="00CC12B4"/>
    <w:rsid w:val="00CC2B53"/>
    <w:rsid w:val="00CC2EC1"/>
    <w:rsid w:val="00CC415F"/>
    <w:rsid w:val="00CC4FE8"/>
    <w:rsid w:val="00CC60C6"/>
    <w:rsid w:val="00CD1694"/>
    <w:rsid w:val="00CD2EEC"/>
    <w:rsid w:val="00CD375C"/>
    <w:rsid w:val="00CD3871"/>
    <w:rsid w:val="00CD471B"/>
    <w:rsid w:val="00CD4927"/>
    <w:rsid w:val="00CD4BD9"/>
    <w:rsid w:val="00CD4DAD"/>
    <w:rsid w:val="00CD5650"/>
    <w:rsid w:val="00CD7372"/>
    <w:rsid w:val="00CE005B"/>
    <w:rsid w:val="00CE0A15"/>
    <w:rsid w:val="00CE0BFA"/>
    <w:rsid w:val="00CE282E"/>
    <w:rsid w:val="00CE43E4"/>
    <w:rsid w:val="00CE4BCF"/>
    <w:rsid w:val="00CE5F7A"/>
    <w:rsid w:val="00CE75A5"/>
    <w:rsid w:val="00CE7DAF"/>
    <w:rsid w:val="00CF0434"/>
    <w:rsid w:val="00CF0457"/>
    <w:rsid w:val="00CF0B2E"/>
    <w:rsid w:val="00CF0B8E"/>
    <w:rsid w:val="00CF2A4F"/>
    <w:rsid w:val="00CF2D4F"/>
    <w:rsid w:val="00CF36D8"/>
    <w:rsid w:val="00CF3705"/>
    <w:rsid w:val="00CF3FE5"/>
    <w:rsid w:val="00CF476D"/>
    <w:rsid w:val="00CF4781"/>
    <w:rsid w:val="00CF4BE5"/>
    <w:rsid w:val="00CF4DD5"/>
    <w:rsid w:val="00CF6804"/>
    <w:rsid w:val="00CF75ED"/>
    <w:rsid w:val="00D00CBF"/>
    <w:rsid w:val="00D00E8E"/>
    <w:rsid w:val="00D00FE1"/>
    <w:rsid w:val="00D01B82"/>
    <w:rsid w:val="00D0237C"/>
    <w:rsid w:val="00D02421"/>
    <w:rsid w:val="00D0361A"/>
    <w:rsid w:val="00D046C3"/>
    <w:rsid w:val="00D04804"/>
    <w:rsid w:val="00D059A8"/>
    <w:rsid w:val="00D069A5"/>
    <w:rsid w:val="00D06B34"/>
    <w:rsid w:val="00D06D8D"/>
    <w:rsid w:val="00D06E12"/>
    <w:rsid w:val="00D06F09"/>
    <w:rsid w:val="00D06F86"/>
    <w:rsid w:val="00D10CE4"/>
    <w:rsid w:val="00D1150B"/>
    <w:rsid w:val="00D13ECB"/>
    <w:rsid w:val="00D146A0"/>
    <w:rsid w:val="00D14C0B"/>
    <w:rsid w:val="00D14C9A"/>
    <w:rsid w:val="00D150A9"/>
    <w:rsid w:val="00D15C42"/>
    <w:rsid w:val="00D16C32"/>
    <w:rsid w:val="00D17001"/>
    <w:rsid w:val="00D17705"/>
    <w:rsid w:val="00D179FE"/>
    <w:rsid w:val="00D17D4A"/>
    <w:rsid w:val="00D20479"/>
    <w:rsid w:val="00D21288"/>
    <w:rsid w:val="00D21733"/>
    <w:rsid w:val="00D21E30"/>
    <w:rsid w:val="00D22252"/>
    <w:rsid w:val="00D226BD"/>
    <w:rsid w:val="00D22A90"/>
    <w:rsid w:val="00D24E15"/>
    <w:rsid w:val="00D25D71"/>
    <w:rsid w:val="00D27665"/>
    <w:rsid w:val="00D276C5"/>
    <w:rsid w:val="00D300B4"/>
    <w:rsid w:val="00D30ADD"/>
    <w:rsid w:val="00D30C1E"/>
    <w:rsid w:val="00D3194F"/>
    <w:rsid w:val="00D31AC1"/>
    <w:rsid w:val="00D3458C"/>
    <w:rsid w:val="00D34B00"/>
    <w:rsid w:val="00D356CA"/>
    <w:rsid w:val="00D366F1"/>
    <w:rsid w:val="00D37CDE"/>
    <w:rsid w:val="00D40718"/>
    <w:rsid w:val="00D41666"/>
    <w:rsid w:val="00D417B4"/>
    <w:rsid w:val="00D41A8A"/>
    <w:rsid w:val="00D42545"/>
    <w:rsid w:val="00D428E4"/>
    <w:rsid w:val="00D43A0D"/>
    <w:rsid w:val="00D44030"/>
    <w:rsid w:val="00D44F4E"/>
    <w:rsid w:val="00D45695"/>
    <w:rsid w:val="00D46867"/>
    <w:rsid w:val="00D4694F"/>
    <w:rsid w:val="00D47272"/>
    <w:rsid w:val="00D476C5"/>
    <w:rsid w:val="00D4784A"/>
    <w:rsid w:val="00D50F2B"/>
    <w:rsid w:val="00D514D2"/>
    <w:rsid w:val="00D51507"/>
    <w:rsid w:val="00D51E14"/>
    <w:rsid w:val="00D51F6B"/>
    <w:rsid w:val="00D526F3"/>
    <w:rsid w:val="00D54343"/>
    <w:rsid w:val="00D5460A"/>
    <w:rsid w:val="00D5565A"/>
    <w:rsid w:val="00D56310"/>
    <w:rsid w:val="00D56E6B"/>
    <w:rsid w:val="00D57724"/>
    <w:rsid w:val="00D6181F"/>
    <w:rsid w:val="00D61913"/>
    <w:rsid w:val="00D6265C"/>
    <w:rsid w:val="00D639D9"/>
    <w:rsid w:val="00D64CC6"/>
    <w:rsid w:val="00D65A36"/>
    <w:rsid w:val="00D66A4B"/>
    <w:rsid w:val="00D677E7"/>
    <w:rsid w:val="00D703BA"/>
    <w:rsid w:val="00D7079A"/>
    <w:rsid w:val="00D70D2E"/>
    <w:rsid w:val="00D7235B"/>
    <w:rsid w:val="00D7242C"/>
    <w:rsid w:val="00D7343A"/>
    <w:rsid w:val="00D73BAB"/>
    <w:rsid w:val="00D73FC1"/>
    <w:rsid w:val="00D7412B"/>
    <w:rsid w:val="00D747FF"/>
    <w:rsid w:val="00D748BE"/>
    <w:rsid w:val="00D74D6E"/>
    <w:rsid w:val="00D75325"/>
    <w:rsid w:val="00D75B1F"/>
    <w:rsid w:val="00D76075"/>
    <w:rsid w:val="00D77504"/>
    <w:rsid w:val="00D81215"/>
    <w:rsid w:val="00D8345E"/>
    <w:rsid w:val="00D8388E"/>
    <w:rsid w:val="00D843F4"/>
    <w:rsid w:val="00D84C08"/>
    <w:rsid w:val="00D865D0"/>
    <w:rsid w:val="00D86883"/>
    <w:rsid w:val="00D87892"/>
    <w:rsid w:val="00D87E8F"/>
    <w:rsid w:val="00D91D20"/>
    <w:rsid w:val="00D91DFD"/>
    <w:rsid w:val="00D92AAB"/>
    <w:rsid w:val="00D92F86"/>
    <w:rsid w:val="00D93F4A"/>
    <w:rsid w:val="00D9550F"/>
    <w:rsid w:val="00D95742"/>
    <w:rsid w:val="00D95ACC"/>
    <w:rsid w:val="00D95E8B"/>
    <w:rsid w:val="00D962E3"/>
    <w:rsid w:val="00DA2034"/>
    <w:rsid w:val="00DA2C76"/>
    <w:rsid w:val="00DA2FC9"/>
    <w:rsid w:val="00DA45D4"/>
    <w:rsid w:val="00DA46F9"/>
    <w:rsid w:val="00DA4B1E"/>
    <w:rsid w:val="00DA4EF3"/>
    <w:rsid w:val="00DA51A7"/>
    <w:rsid w:val="00DA6115"/>
    <w:rsid w:val="00DA61F8"/>
    <w:rsid w:val="00DA6231"/>
    <w:rsid w:val="00DA6C0C"/>
    <w:rsid w:val="00DA7685"/>
    <w:rsid w:val="00DB10F0"/>
    <w:rsid w:val="00DB1597"/>
    <w:rsid w:val="00DB1B49"/>
    <w:rsid w:val="00DB1D48"/>
    <w:rsid w:val="00DB21B6"/>
    <w:rsid w:val="00DB2578"/>
    <w:rsid w:val="00DB43BE"/>
    <w:rsid w:val="00DB4AA0"/>
    <w:rsid w:val="00DB61F5"/>
    <w:rsid w:val="00DB6FF9"/>
    <w:rsid w:val="00DB7168"/>
    <w:rsid w:val="00DB7222"/>
    <w:rsid w:val="00DB7405"/>
    <w:rsid w:val="00DB79C6"/>
    <w:rsid w:val="00DC0459"/>
    <w:rsid w:val="00DC0AD3"/>
    <w:rsid w:val="00DC0AE4"/>
    <w:rsid w:val="00DC0B4A"/>
    <w:rsid w:val="00DC0F50"/>
    <w:rsid w:val="00DC11C7"/>
    <w:rsid w:val="00DC1ABA"/>
    <w:rsid w:val="00DC21A6"/>
    <w:rsid w:val="00DC277C"/>
    <w:rsid w:val="00DC2C58"/>
    <w:rsid w:val="00DC2EC6"/>
    <w:rsid w:val="00DC393D"/>
    <w:rsid w:val="00DC41A3"/>
    <w:rsid w:val="00DC4272"/>
    <w:rsid w:val="00DC4DE9"/>
    <w:rsid w:val="00DC52C5"/>
    <w:rsid w:val="00DC6B9C"/>
    <w:rsid w:val="00DC716F"/>
    <w:rsid w:val="00DC733E"/>
    <w:rsid w:val="00DC76EF"/>
    <w:rsid w:val="00DC78A2"/>
    <w:rsid w:val="00DC7FE9"/>
    <w:rsid w:val="00DD0260"/>
    <w:rsid w:val="00DD03DC"/>
    <w:rsid w:val="00DD0D11"/>
    <w:rsid w:val="00DD1ADD"/>
    <w:rsid w:val="00DD296A"/>
    <w:rsid w:val="00DD4ED3"/>
    <w:rsid w:val="00DD6824"/>
    <w:rsid w:val="00DD717D"/>
    <w:rsid w:val="00DD7774"/>
    <w:rsid w:val="00DE1A3A"/>
    <w:rsid w:val="00DE269E"/>
    <w:rsid w:val="00DE3AF1"/>
    <w:rsid w:val="00DE3EC8"/>
    <w:rsid w:val="00DE4CF5"/>
    <w:rsid w:val="00DE4D24"/>
    <w:rsid w:val="00DE4DEF"/>
    <w:rsid w:val="00DE4F56"/>
    <w:rsid w:val="00DE5229"/>
    <w:rsid w:val="00DE5A4B"/>
    <w:rsid w:val="00DE5DAF"/>
    <w:rsid w:val="00DE7B34"/>
    <w:rsid w:val="00DE7C85"/>
    <w:rsid w:val="00DF1695"/>
    <w:rsid w:val="00DF1726"/>
    <w:rsid w:val="00DF1CCA"/>
    <w:rsid w:val="00DF2A35"/>
    <w:rsid w:val="00DF2D05"/>
    <w:rsid w:val="00DF5300"/>
    <w:rsid w:val="00DF5772"/>
    <w:rsid w:val="00DF57BE"/>
    <w:rsid w:val="00DF70ED"/>
    <w:rsid w:val="00DF758F"/>
    <w:rsid w:val="00E02387"/>
    <w:rsid w:val="00E02945"/>
    <w:rsid w:val="00E02BC8"/>
    <w:rsid w:val="00E03E7B"/>
    <w:rsid w:val="00E04235"/>
    <w:rsid w:val="00E04A1C"/>
    <w:rsid w:val="00E04E78"/>
    <w:rsid w:val="00E0534F"/>
    <w:rsid w:val="00E06224"/>
    <w:rsid w:val="00E062AE"/>
    <w:rsid w:val="00E06500"/>
    <w:rsid w:val="00E107D7"/>
    <w:rsid w:val="00E13F99"/>
    <w:rsid w:val="00E149C6"/>
    <w:rsid w:val="00E14CFC"/>
    <w:rsid w:val="00E15EFE"/>
    <w:rsid w:val="00E16939"/>
    <w:rsid w:val="00E17B17"/>
    <w:rsid w:val="00E20772"/>
    <w:rsid w:val="00E20DAA"/>
    <w:rsid w:val="00E212EA"/>
    <w:rsid w:val="00E21726"/>
    <w:rsid w:val="00E21B83"/>
    <w:rsid w:val="00E22071"/>
    <w:rsid w:val="00E2210A"/>
    <w:rsid w:val="00E23E5C"/>
    <w:rsid w:val="00E24122"/>
    <w:rsid w:val="00E24D06"/>
    <w:rsid w:val="00E26343"/>
    <w:rsid w:val="00E279B6"/>
    <w:rsid w:val="00E27AD5"/>
    <w:rsid w:val="00E27C02"/>
    <w:rsid w:val="00E30389"/>
    <w:rsid w:val="00E30718"/>
    <w:rsid w:val="00E31D49"/>
    <w:rsid w:val="00E323BC"/>
    <w:rsid w:val="00E3294E"/>
    <w:rsid w:val="00E33687"/>
    <w:rsid w:val="00E3522B"/>
    <w:rsid w:val="00E35D85"/>
    <w:rsid w:val="00E36BC4"/>
    <w:rsid w:val="00E37364"/>
    <w:rsid w:val="00E37D53"/>
    <w:rsid w:val="00E40A21"/>
    <w:rsid w:val="00E40C09"/>
    <w:rsid w:val="00E4219C"/>
    <w:rsid w:val="00E425BF"/>
    <w:rsid w:val="00E426EE"/>
    <w:rsid w:val="00E42735"/>
    <w:rsid w:val="00E427B1"/>
    <w:rsid w:val="00E435AB"/>
    <w:rsid w:val="00E43B5F"/>
    <w:rsid w:val="00E43FFD"/>
    <w:rsid w:val="00E44E74"/>
    <w:rsid w:val="00E45385"/>
    <w:rsid w:val="00E46685"/>
    <w:rsid w:val="00E4738B"/>
    <w:rsid w:val="00E50DBA"/>
    <w:rsid w:val="00E51F74"/>
    <w:rsid w:val="00E53064"/>
    <w:rsid w:val="00E5339A"/>
    <w:rsid w:val="00E538E2"/>
    <w:rsid w:val="00E539C6"/>
    <w:rsid w:val="00E53AB0"/>
    <w:rsid w:val="00E55F8E"/>
    <w:rsid w:val="00E561EE"/>
    <w:rsid w:val="00E56F2A"/>
    <w:rsid w:val="00E57060"/>
    <w:rsid w:val="00E60A71"/>
    <w:rsid w:val="00E61D58"/>
    <w:rsid w:val="00E6258B"/>
    <w:rsid w:val="00E64A9F"/>
    <w:rsid w:val="00E65137"/>
    <w:rsid w:val="00E657C2"/>
    <w:rsid w:val="00E663B1"/>
    <w:rsid w:val="00E66716"/>
    <w:rsid w:val="00E67434"/>
    <w:rsid w:val="00E70A0D"/>
    <w:rsid w:val="00E710FD"/>
    <w:rsid w:val="00E7111A"/>
    <w:rsid w:val="00E717B5"/>
    <w:rsid w:val="00E72747"/>
    <w:rsid w:val="00E7290C"/>
    <w:rsid w:val="00E7335C"/>
    <w:rsid w:val="00E738D8"/>
    <w:rsid w:val="00E73F62"/>
    <w:rsid w:val="00E743D9"/>
    <w:rsid w:val="00E74BFA"/>
    <w:rsid w:val="00E753FD"/>
    <w:rsid w:val="00E75AEA"/>
    <w:rsid w:val="00E76EF5"/>
    <w:rsid w:val="00E77ABA"/>
    <w:rsid w:val="00E77E84"/>
    <w:rsid w:val="00E80D7C"/>
    <w:rsid w:val="00E80EAE"/>
    <w:rsid w:val="00E81113"/>
    <w:rsid w:val="00E8164B"/>
    <w:rsid w:val="00E817D1"/>
    <w:rsid w:val="00E81ADD"/>
    <w:rsid w:val="00E82D2F"/>
    <w:rsid w:val="00E833D1"/>
    <w:rsid w:val="00E844FF"/>
    <w:rsid w:val="00E84B8A"/>
    <w:rsid w:val="00E862E5"/>
    <w:rsid w:val="00E86F4C"/>
    <w:rsid w:val="00E8725C"/>
    <w:rsid w:val="00E87616"/>
    <w:rsid w:val="00E8787D"/>
    <w:rsid w:val="00E879D5"/>
    <w:rsid w:val="00E87D8B"/>
    <w:rsid w:val="00E9017B"/>
    <w:rsid w:val="00E90518"/>
    <w:rsid w:val="00E90A0D"/>
    <w:rsid w:val="00E90D06"/>
    <w:rsid w:val="00E91B5F"/>
    <w:rsid w:val="00E92B1A"/>
    <w:rsid w:val="00E930DE"/>
    <w:rsid w:val="00E9348E"/>
    <w:rsid w:val="00E93D80"/>
    <w:rsid w:val="00E9507D"/>
    <w:rsid w:val="00E950C7"/>
    <w:rsid w:val="00E95325"/>
    <w:rsid w:val="00E96453"/>
    <w:rsid w:val="00EA01F1"/>
    <w:rsid w:val="00EA08DF"/>
    <w:rsid w:val="00EA15ED"/>
    <w:rsid w:val="00EA3C26"/>
    <w:rsid w:val="00EA4167"/>
    <w:rsid w:val="00EA4F90"/>
    <w:rsid w:val="00EA5A5D"/>
    <w:rsid w:val="00EA5C16"/>
    <w:rsid w:val="00EA5D06"/>
    <w:rsid w:val="00EA5EFA"/>
    <w:rsid w:val="00EA6234"/>
    <w:rsid w:val="00EB13EF"/>
    <w:rsid w:val="00EB1C0A"/>
    <w:rsid w:val="00EB225A"/>
    <w:rsid w:val="00EB27C8"/>
    <w:rsid w:val="00EB2C87"/>
    <w:rsid w:val="00EB4BA1"/>
    <w:rsid w:val="00EB6A45"/>
    <w:rsid w:val="00EB6B93"/>
    <w:rsid w:val="00EB77C2"/>
    <w:rsid w:val="00EB7A7E"/>
    <w:rsid w:val="00EC006C"/>
    <w:rsid w:val="00EC01F3"/>
    <w:rsid w:val="00EC021F"/>
    <w:rsid w:val="00EC09A3"/>
    <w:rsid w:val="00EC248A"/>
    <w:rsid w:val="00EC3D27"/>
    <w:rsid w:val="00EC44DC"/>
    <w:rsid w:val="00EC46F5"/>
    <w:rsid w:val="00EC6559"/>
    <w:rsid w:val="00EC6CA9"/>
    <w:rsid w:val="00EC74D2"/>
    <w:rsid w:val="00ED01B2"/>
    <w:rsid w:val="00ED080C"/>
    <w:rsid w:val="00ED1202"/>
    <w:rsid w:val="00ED17C1"/>
    <w:rsid w:val="00ED1A07"/>
    <w:rsid w:val="00ED233B"/>
    <w:rsid w:val="00ED2C77"/>
    <w:rsid w:val="00ED3176"/>
    <w:rsid w:val="00ED5404"/>
    <w:rsid w:val="00ED5A03"/>
    <w:rsid w:val="00ED5E54"/>
    <w:rsid w:val="00ED69A1"/>
    <w:rsid w:val="00EE070B"/>
    <w:rsid w:val="00EE0A41"/>
    <w:rsid w:val="00EE1AE0"/>
    <w:rsid w:val="00EE28F7"/>
    <w:rsid w:val="00EE2F1E"/>
    <w:rsid w:val="00EE595F"/>
    <w:rsid w:val="00EE5E4B"/>
    <w:rsid w:val="00EE68DC"/>
    <w:rsid w:val="00EE6C84"/>
    <w:rsid w:val="00EE7662"/>
    <w:rsid w:val="00EF000D"/>
    <w:rsid w:val="00EF007C"/>
    <w:rsid w:val="00EF0981"/>
    <w:rsid w:val="00EF29FE"/>
    <w:rsid w:val="00EF42B6"/>
    <w:rsid w:val="00EF5DF7"/>
    <w:rsid w:val="00EF62B4"/>
    <w:rsid w:val="00F01113"/>
    <w:rsid w:val="00F01801"/>
    <w:rsid w:val="00F03B7C"/>
    <w:rsid w:val="00F0488B"/>
    <w:rsid w:val="00F06154"/>
    <w:rsid w:val="00F06523"/>
    <w:rsid w:val="00F0677A"/>
    <w:rsid w:val="00F06DFE"/>
    <w:rsid w:val="00F100FA"/>
    <w:rsid w:val="00F1124B"/>
    <w:rsid w:val="00F11F0C"/>
    <w:rsid w:val="00F129C5"/>
    <w:rsid w:val="00F132C4"/>
    <w:rsid w:val="00F13894"/>
    <w:rsid w:val="00F149ED"/>
    <w:rsid w:val="00F15ED7"/>
    <w:rsid w:val="00F171D2"/>
    <w:rsid w:val="00F179D6"/>
    <w:rsid w:val="00F2086F"/>
    <w:rsid w:val="00F21ABB"/>
    <w:rsid w:val="00F2395B"/>
    <w:rsid w:val="00F23B45"/>
    <w:rsid w:val="00F244C9"/>
    <w:rsid w:val="00F2496C"/>
    <w:rsid w:val="00F25059"/>
    <w:rsid w:val="00F25196"/>
    <w:rsid w:val="00F25D79"/>
    <w:rsid w:val="00F26F59"/>
    <w:rsid w:val="00F26FE4"/>
    <w:rsid w:val="00F3168A"/>
    <w:rsid w:val="00F3479E"/>
    <w:rsid w:val="00F35157"/>
    <w:rsid w:val="00F3550C"/>
    <w:rsid w:val="00F36A54"/>
    <w:rsid w:val="00F37B32"/>
    <w:rsid w:val="00F403EE"/>
    <w:rsid w:val="00F40780"/>
    <w:rsid w:val="00F40BC7"/>
    <w:rsid w:val="00F4147D"/>
    <w:rsid w:val="00F4203E"/>
    <w:rsid w:val="00F43199"/>
    <w:rsid w:val="00F431B1"/>
    <w:rsid w:val="00F44197"/>
    <w:rsid w:val="00F44261"/>
    <w:rsid w:val="00F45C39"/>
    <w:rsid w:val="00F45E0E"/>
    <w:rsid w:val="00F468CE"/>
    <w:rsid w:val="00F46DBF"/>
    <w:rsid w:val="00F46F44"/>
    <w:rsid w:val="00F473C3"/>
    <w:rsid w:val="00F47927"/>
    <w:rsid w:val="00F502EA"/>
    <w:rsid w:val="00F5032F"/>
    <w:rsid w:val="00F513F7"/>
    <w:rsid w:val="00F5233D"/>
    <w:rsid w:val="00F53694"/>
    <w:rsid w:val="00F53A08"/>
    <w:rsid w:val="00F53A49"/>
    <w:rsid w:val="00F53BEA"/>
    <w:rsid w:val="00F540F5"/>
    <w:rsid w:val="00F544DE"/>
    <w:rsid w:val="00F545A3"/>
    <w:rsid w:val="00F55F3F"/>
    <w:rsid w:val="00F57146"/>
    <w:rsid w:val="00F600B9"/>
    <w:rsid w:val="00F61065"/>
    <w:rsid w:val="00F6163F"/>
    <w:rsid w:val="00F620E3"/>
    <w:rsid w:val="00F626CF"/>
    <w:rsid w:val="00F63408"/>
    <w:rsid w:val="00F63FDE"/>
    <w:rsid w:val="00F64B3D"/>
    <w:rsid w:val="00F660A9"/>
    <w:rsid w:val="00F661F9"/>
    <w:rsid w:val="00F6791D"/>
    <w:rsid w:val="00F67E16"/>
    <w:rsid w:val="00F703C2"/>
    <w:rsid w:val="00F706B5"/>
    <w:rsid w:val="00F70914"/>
    <w:rsid w:val="00F70F70"/>
    <w:rsid w:val="00F715D0"/>
    <w:rsid w:val="00F71718"/>
    <w:rsid w:val="00F71FEC"/>
    <w:rsid w:val="00F722CD"/>
    <w:rsid w:val="00F722EA"/>
    <w:rsid w:val="00F72A57"/>
    <w:rsid w:val="00F74922"/>
    <w:rsid w:val="00F74A5E"/>
    <w:rsid w:val="00F74AB2"/>
    <w:rsid w:val="00F74B21"/>
    <w:rsid w:val="00F75595"/>
    <w:rsid w:val="00F75B07"/>
    <w:rsid w:val="00F760B9"/>
    <w:rsid w:val="00F77D89"/>
    <w:rsid w:val="00F809FE"/>
    <w:rsid w:val="00F83DD6"/>
    <w:rsid w:val="00F83EE2"/>
    <w:rsid w:val="00F84022"/>
    <w:rsid w:val="00F84912"/>
    <w:rsid w:val="00F8646D"/>
    <w:rsid w:val="00F865CA"/>
    <w:rsid w:val="00F86714"/>
    <w:rsid w:val="00F86A85"/>
    <w:rsid w:val="00F931CF"/>
    <w:rsid w:val="00F940CC"/>
    <w:rsid w:val="00F94701"/>
    <w:rsid w:val="00F950E5"/>
    <w:rsid w:val="00F95A70"/>
    <w:rsid w:val="00F9608A"/>
    <w:rsid w:val="00F969AA"/>
    <w:rsid w:val="00F97684"/>
    <w:rsid w:val="00F9786E"/>
    <w:rsid w:val="00FA0614"/>
    <w:rsid w:val="00FA0763"/>
    <w:rsid w:val="00FA1760"/>
    <w:rsid w:val="00FA1B24"/>
    <w:rsid w:val="00FA1C57"/>
    <w:rsid w:val="00FA2066"/>
    <w:rsid w:val="00FA3189"/>
    <w:rsid w:val="00FA3719"/>
    <w:rsid w:val="00FA3915"/>
    <w:rsid w:val="00FA4345"/>
    <w:rsid w:val="00FA45E2"/>
    <w:rsid w:val="00FA4CBC"/>
    <w:rsid w:val="00FA5C14"/>
    <w:rsid w:val="00FA6175"/>
    <w:rsid w:val="00FA6D7E"/>
    <w:rsid w:val="00FA7B9E"/>
    <w:rsid w:val="00FB067D"/>
    <w:rsid w:val="00FB0A59"/>
    <w:rsid w:val="00FB12EA"/>
    <w:rsid w:val="00FB1502"/>
    <w:rsid w:val="00FB282B"/>
    <w:rsid w:val="00FB2D2B"/>
    <w:rsid w:val="00FB30B2"/>
    <w:rsid w:val="00FB3B09"/>
    <w:rsid w:val="00FB435E"/>
    <w:rsid w:val="00FB5344"/>
    <w:rsid w:val="00FB5706"/>
    <w:rsid w:val="00FB5D58"/>
    <w:rsid w:val="00FB6C8B"/>
    <w:rsid w:val="00FB6ECD"/>
    <w:rsid w:val="00FB6F83"/>
    <w:rsid w:val="00FB7887"/>
    <w:rsid w:val="00FB7EAF"/>
    <w:rsid w:val="00FC07FA"/>
    <w:rsid w:val="00FC1114"/>
    <w:rsid w:val="00FC2D85"/>
    <w:rsid w:val="00FC320D"/>
    <w:rsid w:val="00FC322C"/>
    <w:rsid w:val="00FC6F13"/>
    <w:rsid w:val="00FC7309"/>
    <w:rsid w:val="00FD06B5"/>
    <w:rsid w:val="00FD1A7F"/>
    <w:rsid w:val="00FD2548"/>
    <w:rsid w:val="00FD39AE"/>
    <w:rsid w:val="00FD525C"/>
    <w:rsid w:val="00FE007A"/>
    <w:rsid w:val="00FE0B00"/>
    <w:rsid w:val="00FE0B1E"/>
    <w:rsid w:val="00FE2076"/>
    <w:rsid w:val="00FE3121"/>
    <w:rsid w:val="00FE4122"/>
    <w:rsid w:val="00FE5C38"/>
    <w:rsid w:val="00FE5D2E"/>
    <w:rsid w:val="00FE6DCD"/>
    <w:rsid w:val="00FE72DB"/>
    <w:rsid w:val="00FE73A7"/>
    <w:rsid w:val="00FF0139"/>
    <w:rsid w:val="00FF17B4"/>
    <w:rsid w:val="00FF436B"/>
    <w:rsid w:val="00FF64C8"/>
    <w:rsid w:val="00FF6DB6"/>
    <w:rsid w:val="00FF7F9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81F719"/>
  <w15:chartTrackingRefBased/>
  <w15:docId w15:val="{408B57DC-9180-48BC-8C50-68F057F03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9"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uiPriority="99" w:qFormat="1"/>
    <w:lsdException w:name="foot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89258C"/>
    <w:pPr>
      <w:keepLines/>
      <w:spacing w:before="120" w:line="276" w:lineRule="auto"/>
    </w:pPr>
    <w:rPr>
      <w:rFonts w:ascii="Calibri" w:hAnsi="Calibri"/>
      <w:sz w:val="22"/>
      <w:szCs w:val="24"/>
    </w:rPr>
  </w:style>
  <w:style w:type="paragraph" w:styleId="Nagwek1">
    <w:name w:val="heading 1"/>
    <w:basedOn w:val="Normalny"/>
    <w:next w:val="Normalny"/>
    <w:link w:val="Nagwek1Znak"/>
    <w:uiPriority w:val="9"/>
    <w:qFormat/>
    <w:rsid w:val="000632EE"/>
    <w:pPr>
      <w:keepNext/>
      <w:numPr>
        <w:numId w:val="38"/>
      </w:numPr>
      <w:shd w:val="clear" w:color="auto" w:fill="1F4E79" w:themeFill="accent1" w:themeFillShade="80"/>
      <w:spacing w:before="240"/>
      <w:jc w:val="center"/>
      <w:outlineLvl w:val="0"/>
    </w:pPr>
    <w:rPr>
      <w:rFonts w:eastAsiaTheme="majorEastAsia" w:cstheme="majorBidi"/>
      <w:b/>
      <w:color w:val="FFFFFF" w:themeColor="background1"/>
      <w:sz w:val="32"/>
      <w:szCs w:val="32"/>
    </w:rPr>
  </w:style>
  <w:style w:type="paragraph" w:styleId="Nagwek2">
    <w:name w:val="heading 2"/>
    <w:basedOn w:val="Normalny"/>
    <w:next w:val="Normalny"/>
    <w:link w:val="Nagwek2Znak"/>
    <w:uiPriority w:val="9"/>
    <w:unhideWhenUsed/>
    <w:qFormat/>
    <w:rsid w:val="00E9507D"/>
    <w:pPr>
      <w:keepNext/>
      <w:numPr>
        <w:ilvl w:val="1"/>
        <w:numId w:val="38"/>
      </w:numPr>
      <w:shd w:val="clear" w:color="auto" w:fill="1F4E79" w:themeFill="accent1" w:themeFillShade="80"/>
      <w:tabs>
        <w:tab w:val="left" w:pos="425"/>
      </w:tabs>
      <w:spacing w:before="240"/>
      <w:ind w:left="426" w:hanging="426"/>
      <w:outlineLvl w:val="1"/>
    </w:pPr>
    <w:rPr>
      <w:rFonts w:eastAsiaTheme="majorEastAsia" w:cstheme="majorBidi"/>
      <w:b/>
      <w:color w:val="FFFFFF" w:themeColor="background1"/>
      <w:sz w:val="28"/>
      <w:szCs w:val="26"/>
    </w:rPr>
  </w:style>
  <w:style w:type="paragraph" w:styleId="Nagwek3">
    <w:name w:val="heading 3"/>
    <w:basedOn w:val="Normalny"/>
    <w:next w:val="Normalny"/>
    <w:link w:val="Nagwek3Znak"/>
    <w:uiPriority w:val="9"/>
    <w:unhideWhenUsed/>
    <w:qFormat/>
    <w:rsid w:val="00370AAD"/>
    <w:pPr>
      <w:keepNext/>
      <w:numPr>
        <w:ilvl w:val="2"/>
        <w:numId w:val="38"/>
      </w:numPr>
      <w:shd w:val="clear" w:color="auto" w:fill="2E74B5" w:themeFill="accent1" w:themeFillShade="BF"/>
      <w:spacing w:before="240"/>
      <w:outlineLvl w:val="2"/>
    </w:pPr>
    <w:rPr>
      <w:rFonts w:eastAsiaTheme="majorEastAsia" w:cstheme="majorBidi"/>
      <w:b/>
      <w:color w:val="FFFFFF" w:themeColor="background1"/>
      <w:sz w:val="26"/>
    </w:rPr>
  </w:style>
  <w:style w:type="paragraph" w:styleId="Nagwek4">
    <w:name w:val="heading 4"/>
    <w:basedOn w:val="Normalny"/>
    <w:next w:val="Normalny"/>
    <w:link w:val="Nagwek4Znak"/>
    <w:autoRedefine/>
    <w:uiPriority w:val="99"/>
    <w:unhideWhenUsed/>
    <w:qFormat/>
    <w:rsid w:val="0071186D"/>
    <w:pPr>
      <w:keepNext/>
      <w:numPr>
        <w:ilvl w:val="3"/>
        <w:numId w:val="38"/>
      </w:numPr>
      <w:spacing w:after="120"/>
      <w:ind w:left="0"/>
      <w:outlineLvl w:val="3"/>
    </w:pPr>
    <w:rPr>
      <w:rFonts w:asciiTheme="minorHAnsi" w:eastAsia="MS Mincho" w:hAnsiTheme="minorHAnsi" w:cstheme="majorBidi"/>
      <w:b/>
      <w:bCs/>
      <w:szCs w:val="22"/>
      <w:lang w:eastAsia="en-US"/>
    </w:rPr>
  </w:style>
  <w:style w:type="paragraph" w:styleId="Nagwek5">
    <w:name w:val="heading 5"/>
    <w:basedOn w:val="Normalny"/>
    <w:next w:val="Normalny"/>
    <w:link w:val="Nagwek5Znak"/>
    <w:unhideWhenUsed/>
    <w:rsid w:val="00DF5772"/>
    <w:pPr>
      <w:keepNext/>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Tekstdymka">
    <w:name w:val="Balloon Text"/>
    <w:basedOn w:val="Normalny"/>
    <w:link w:val="TekstdymkaZnak"/>
    <w:rsid w:val="001A02A1"/>
    <w:rPr>
      <w:rFonts w:ascii="Segoe UI" w:hAnsi="Segoe UI" w:cs="Segoe UI"/>
      <w:sz w:val="18"/>
      <w:szCs w:val="18"/>
    </w:rPr>
  </w:style>
  <w:style w:type="character" w:customStyle="1" w:styleId="TekstdymkaZnak">
    <w:name w:val="Tekst dymka Znak"/>
    <w:basedOn w:val="Domylnaczcionkaakapitu"/>
    <w:link w:val="Tekstdymka"/>
    <w:rsid w:val="001A02A1"/>
    <w:rPr>
      <w:rFonts w:ascii="Segoe UI" w:hAnsi="Segoe UI" w:cs="Segoe UI"/>
      <w:sz w:val="18"/>
      <w:szCs w:val="18"/>
    </w:rPr>
  </w:style>
  <w:style w:type="paragraph" w:styleId="NormalnyWeb">
    <w:name w:val="Normal (Web)"/>
    <w:basedOn w:val="Normalny"/>
    <w:unhideWhenUsed/>
    <w:rsid w:val="00C377A0"/>
    <w:pPr>
      <w:spacing w:before="100" w:beforeAutospacing="1" w:after="100" w:afterAutospacing="1"/>
    </w:pPr>
    <w:rPr>
      <w:rFonts w:ascii="Times New Roman" w:hAnsi="Times New Roman"/>
    </w:rPr>
  </w:style>
  <w:style w:type="paragraph" w:styleId="Akapitzlist">
    <w:name w:val="List Paragraph"/>
    <w:aliases w:val="Numerowanie,List Paragraph,List Paragraph compact,Normal bullet 2,Paragraphe de liste 2,Reference list,Bullet list,Numbered List,List Paragraph1,1st level - Bullet List Paragraph,Lettre d'introduction,Paragraph,Bullet EY,List Paragraph11"/>
    <w:basedOn w:val="Normalny"/>
    <w:link w:val="AkapitzlistZnak"/>
    <w:uiPriority w:val="34"/>
    <w:qFormat/>
    <w:rsid w:val="00120BC8"/>
    <w:pPr>
      <w:ind w:left="720"/>
      <w:contextualSpacing/>
    </w:pPr>
  </w:style>
  <w:style w:type="numbering" w:customStyle="1" w:styleId="Lista1">
    <w:name w:val="Lista1"/>
    <w:basedOn w:val="Bezlisty"/>
    <w:uiPriority w:val="99"/>
    <w:rsid w:val="00120BC8"/>
    <w:pPr>
      <w:numPr>
        <w:numId w:val="1"/>
      </w:numPr>
    </w:pPr>
  </w:style>
  <w:style w:type="character" w:customStyle="1" w:styleId="StopkaZnak">
    <w:name w:val="Stopka Znak"/>
    <w:basedOn w:val="Domylnaczcionkaakapitu"/>
    <w:link w:val="Stopka"/>
    <w:uiPriority w:val="99"/>
    <w:rsid w:val="00ED5E54"/>
    <w:rPr>
      <w:rFonts w:ascii="Arial" w:hAnsi="Arial"/>
      <w:sz w:val="24"/>
      <w:szCs w:val="24"/>
    </w:rPr>
  </w:style>
  <w:style w:type="character" w:styleId="Hipercze">
    <w:name w:val="Hyperlink"/>
    <w:basedOn w:val="Domylnaczcionkaakapitu"/>
    <w:uiPriority w:val="99"/>
    <w:unhideWhenUsed/>
    <w:rsid w:val="00347216"/>
    <w:rPr>
      <w:color w:val="0563C1" w:themeColor="hyperlink"/>
      <w:u w:val="single"/>
    </w:rPr>
  </w:style>
  <w:style w:type="character" w:customStyle="1" w:styleId="AkapitzlistZnak">
    <w:name w:val="Akapit z listą Znak"/>
    <w:aliases w:val="Numerowanie Znak,List Paragraph Znak,List Paragraph compact Znak,Normal bullet 2 Znak,Paragraphe de liste 2 Znak,Reference list Znak,Bullet list Znak,Numbered List Znak,List Paragraph1 Znak,1st level - Bullet List Paragraph Znak"/>
    <w:link w:val="Akapitzlist"/>
    <w:uiPriority w:val="34"/>
    <w:qFormat/>
    <w:locked/>
    <w:rsid w:val="00347216"/>
    <w:rPr>
      <w:rFonts w:ascii="Arial" w:hAnsi="Arial"/>
      <w:sz w:val="24"/>
      <w:szCs w:val="24"/>
    </w:rPr>
  </w:style>
  <w:style w:type="paragraph" w:customStyle="1" w:styleId="Nagwek20">
    <w:name w:val="Nagłówek2"/>
    <w:basedOn w:val="Akapitzlist"/>
    <w:link w:val="Nagwek2Znak0"/>
    <w:rsid w:val="000632EE"/>
    <w:pPr>
      <w:numPr>
        <w:numId w:val="2"/>
      </w:numPr>
      <w:shd w:val="clear" w:color="auto" w:fill="1F4E79" w:themeFill="accent1" w:themeFillShade="80"/>
      <w:spacing w:after="120"/>
      <w:jc w:val="both"/>
      <w:outlineLvl w:val="0"/>
    </w:pPr>
    <w:rPr>
      <w:rFonts w:eastAsiaTheme="minorHAnsi" w:cs="Calibri"/>
      <w:b/>
      <w:color w:val="FFFFFF" w:themeColor="background1"/>
      <w:sz w:val="28"/>
      <w:szCs w:val="22"/>
      <w:lang w:eastAsia="en-US"/>
    </w:rPr>
  </w:style>
  <w:style w:type="paragraph" w:customStyle="1" w:styleId="Nagwek30">
    <w:name w:val="Nagłówek3"/>
    <w:basedOn w:val="Akapitzlist"/>
    <w:link w:val="Nagwek3Znak0"/>
    <w:rsid w:val="000632EE"/>
    <w:pPr>
      <w:numPr>
        <w:ilvl w:val="1"/>
        <w:numId w:val="2"/>
      </w:numPr>
      <w:shd w:val="clear" w:color="auto" w:fill="2E74B5" w:themeFill="accent1" w:themeFillShade="BF"/>
      <w:tabs>
        <w:tab w:val="left" w:leader="dot" w:pos="658"/>
      </w:tabs>
      <w:spacing w:after="120"/>
      <w:jc w:val="both"/>
      <w:outlineLvl w:val="2"/>
    </w:pPr>
    <w:rPr>
      <w:rFonts w:eastAsiaTheme="minorHAnsi" w:cs="Calibri"/>
      <w:b/>
      <w:color w:val="FFFFFF" w:themeColor="background1"/>
      <w:szCs w:val="22"/>
      <w:lang w:eastAsia="en-US"/>
    </w:rPr>
  </w:style>
  <w:style w:type="character" w:customStyle="1" w:styleId="Nagwek2Znak0">
    <w:name w:val="Nagłówek2 Znak"/>
    <w:basedOn w:val="AkapitzlistZnak"/>
    <w:link w:val="Nagwek20"/>
    <w:rsid w:val="00347216"/>
    <w:rPr>
      <w:rFonts w:ascii="Calibri" w:eastAsiaTheme="minorHAnsi" w:hAnsi="Calibri" w:cs="Calibri"/>
      <w:b/>
      <w:color w:val="FFFFFF" w:themeColor="background1"/>
      <w:sz w:val="28"/>
      <w:szCs w:val="22"/>
      <w:shd w:val="clear" w:color="auto" w:fill="1F4E79" w:themeFill="accent1" w:themeFillShade="80"/>
      <w:lang w:eastAsia="en-US"/>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link w:val="FootnoteReference1"/>
    <w:uiPriority w:val="99"/>
    <w:unhideWhenUsed/>
    <w:qFormat/>
    <w:rsid w:val="00DF5300"/>
    <w:rPr>
      <w:vertAlign w:val="superscript"/>
    </w:rPr>
  </w:style>
  <w:style w:type="character" w:styleId="Odwoaniedokomentarza">
    <w:name w:val="annotation reference"/>
    <w:uiPriority w:val="99"/>
    <w:unhideWhenUsed/>
    <w:rsid w:val="004257B1"/>
    <w:rPr>
      <w:sz w:val="16"/>
      <w:szCs w:val="16"/>
    </w:rPr>
  </w:style>
  <w:style w:type="character" w:customStyle="1" w:styleId="Nagwek3Znak0">
    <w:name w:val="Nagłówek3 Znak"/>
    <w:basedOn w:val="AkapitzlistZnak"/>
    <w:link w:val="Nagwek30"/>
    <w:rsid w:val="004257B1"/>
    <w:rPr>
      <w:rFonts w:ascii="Calibri" w:eastAsiaTheme="minorHAnsi" w:hAnsi="Calibri" w:cs="Calibri"/>
      <w:b/>
      <w:color w:val="FFFFFF" w:themeColor="background1"/>
      <w:sz w:val="22"/>
      <w:szCs w:val="22"/>
      <w:shd w:val="clear" w:color="auto" w:fill="2E74B5" w:themeFill="accent1" w:themeFillShade="BF"/>
      <w:lang w:eastAsia="en-US"/>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unhideWhenUsed/>
    <w:qFormat/>
    <w:rsid w:val="000632EE"/>
    <w:pPr>
      <w:spacing w:after="200" w:line="240" w:lineRule="auto"/>
    </w:pPr>
    <w:rPr>
      <w:rFonts w:ascii="Times New Roman" w:eastAsiaTheme="minorHAnsi" w:hAnsi="Times New Roman" w:cstheme="minorBidi"/>
      <w:sz w:val="20"/>
      <w:szCs w:val="20"/>
      <w:lang w:eastAsia="en-US"/>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uiPriority w:val="99"/>
    <w:rsid w:val="00C0146A"/>
    <w:rPr>
      <w:rFonts w:eastAsiaTheme="minorHAnsi" w:cstheme="minorBidi"/>
      <w:lang w:eastAsia="en-US"/>
    </w:rPr>
  </w:style>
  <w:style w:type="paragraph" w:customStyle="1" w:styleId="Default">
    <w:name w:val="Default"/>
    <w:rsid w:val="00C0146A"/>
    <w:pPr>
      <w:autoSpaceDE w:val="0"/>
      <w:autoSpaceDN w:val="0"/>
      <w:adjustRightInd w:val="0"/>
    </w:pPr>
    <w:rPr>
      <w:color w:val="000000"/>
      <w:sz w:val="24"/>
      <w:szCs w:val="24"/>
    </w:rPr>
  </w:style>
  <w:style w:type="paragraph" w:styleId="Tekstkomentarza">
    <w:name w:val="annotation text"/>
    <w:basedOn w:val="Normalny"/>
    <w:link w:val="TekstkomentarzaZnak"/>
    <w:rsid w:val="00580CBD"/>
    <w:pPr>
      <w:spacing w:line="240" w:lineRule="auto"/>
    </w:pPr>
    <w:rPr>
      <w:sz w:val="20"/>
      <w:szCs w:val="20"/>
    </w:rPr>
  </w:style>
  <w:style w:type="character" w:customStyle="1" w:styleId="TekstkomentarzaZnak">
    <w:name w:val="Tekst komentarza Znak"/>
    <w:basedOn w:val="Domylnaczcionkaakapitu"/>
    <w:link w:val="Tekstkomentarza"/>
    <w:rsid w:val="00580CBD"/>
    <w:rPr>
      <w:rFonts w:ascii="Arial" w:hAnsi="Arial"/>
    </w:rPr>
  </w:style>
  <w:style w:type="paragraph" w:styleId="Tematkomentarza">
    <w:name w:val="annotation subject"/>
    <w:basedOn w:val="Tekstkomentarza"/>
    <w:next w:val="Tekstkomentarza"/>
    <w:link w:val="TematkomentarzaZnak"/>
    <w:rsid w:val="00580CBD"/>
    <w:rPr>
      <w:b/>
      <w:bCs/>
    </w:rPr>
  </w:style>
  <w:style w:type="character" w:customStyle="1" w:styleId="TematkomentarzaZnak">
    <w:name w:val="Temat komentarza Znak"/>
    <w:basedOn w:val="TekstkomentarzaZnak"/>
    <w:link w:val="Tematkomentarza"/>
    <w:rsid w:val="00580CBD"/>
    <w:rPr>
      <w:rFonts w:ascii="Arial" w:hAnsi="Arial"/>
      <w:b/>
      <w:bCs/>
    </w:rPr>
  </w:style>
  <w:style w:type="character" w:styleId="UyteHipercze">
    <w:name w:val="FollowedHyperlink"/>
    <w:basedOn w:val="Domylnaczcionkaakapitu"/>
    <w:rsid w:val="001B78B9"/>
    <w:rPr>
      <w:color w:val="954F72" w:themeColor="followedHyperlink"/>
      <w:u w:val="single"/>
    </w:rPr>
  </w:style>
  <w:style w:type="character" w:customStyle="1" w:styleId="Nagwek4Znak">
    <w:name w:val="Nagłówek 4 Znak"/>
    <w:basedOn w:val="Domylnaczcionkaakapitu"/>
    <w:link w:val="Nagwek4"/>
    <w:uiPriority w:val="99"/>
    <w:rsid w:val="0071186D"/>
    <w:rPr>
      <w:rFonts w:asciiTheme="minorHAnsi" w:eastAsia="MS Mincho" w:hAnsiTheme="minorHAnsi" w:cstheme="majorBidi"/>
      <w:b/>
      <w:bCs/>
      <w:sz w:val="22"/>
      <w:szCs w:val="22"/>
      <w:lang w:eastAsia="en-US"/>
    </w:rPr>
  </w:style>
  <w:style w:type="character" w:customStyle="1" w:styleId="Nagwek3Znak">
    <w:name w:val="Nagłówek 3 Znak"/>
    <w:basedOn w:val="Domylnaczcionkaakapitu"/>
    <w:link w:val="Nagwek3"/>
    <w:uiPriority w:val="9"/>
    <w:rsid w:val="00370AAD"/>
    <w:rPr>
      <w:rFonts w:ascii="Calibri" w:eastAsiaTheme="majorEastAsia" w:hAnsi="Calibri" w:cstheme="majorBidi"/>
      <w:b/>
      <w:color w:val="FFFFFF" w:themeColor="background1"/>
      <w:sz w:val="26"/>
      <w:szCs w:val="24"/>
      <w:shd w:val="clear" w:color="auto" w:fill="2E74B5" w:themeFill="accent1" w:themeFillShade="BF"/>
    </w:rPr>
  </w:style>
  <w:style w:type="character" w:customStyle="1" w:styleId="Nagwek1Znak">
    <w:name w:val="Nagłówek 1 Znak"/>
    <w:basedOn w:val="Domylnaczcionkaakapitu"/>
    <w:link w:val="Nagwek1"/>
    <w:uiPriority w:val="9"/>
    <w:rsid w:val="00DE3AF1"/>
    <w:rPr>
      <w:rFonts w:ascii="Calibri" w:eastAsiaTheme="majorEastAsia" w:hAnsi="Calibri" w:cstheme="majorBidi"/>
      <w:b/>
      <w:color w:val="FFFFFF" w:themeColor="background1"/>
      <w:sz w:val="32"/>
      <w:szCs w:val="32"/>
      <w:shd w:val="clear" w:color="auto" w:fill="1F4E79" w:themeFill="accent1" w:themeFillShade="80"/>
    </w:rPr>
  </w:style>
  <w:style w:type="paragraph" w:styleId="Nagwekspisutreci">
    <w:name w:val="TOC Heading"/>
    <w:basedOn w:val="Nagwek1"/>
    <w:next w:val="Normalny"/>
    <w:uiPriority w:val="39"/>
    <w:unhideWhenUsed/>
    <w:qFormat/>
    <w:rsid w:val="00546D99"/>
    <w:pPr>
      <w:spacing w:line="259" w:lineRule="auto"/>
      <w:outlineLvl w:val="9"/>
    </w:pPr>
  </w:style>
  <w:style w:type="paragraph" w:styleId="Spistreci1">
    <w:name w:val="toc 1"/>
    <w:basedOn w:val="Normalny"/>
    <w:next w:val="Normalny"/>
    <w:autoRedefine/>
    <w:uiPriority w:val="39"/>
    <w:rsid w:val="000632EE"/>
    <w:pPr>
      <w:spacing w:after="120"/>
    </w:pPr>
    <w:rPr>
      <w:rFonts w:asciiTheme="minorHAnsi" w:hAnsiTheme="minorHAnsi" w:cstheme="minorHAnsi"/>
      <w:b/>
      <w:bCs/>
      <w:caps/>
      <w:sz w:val="20"/>
    </w:rPr>
  </w:style>
  <w:style w:type="paragraph" w:styleId="Spistreci3">
    <w:name w:val="toc 3"/>
    <w:basedOn w:val="Normalny"/>
    <w:next w:val="Normalny"/>
    <w:autoRedefine/>
    <w:uiPriority w:val="39"/>
    <w:rsid w:val="003855D9"/>
    <w:pPr>
      <w:tabs>
        <w:tab w:val="left" w:pos="993"/>
        <w:tab w:val="right" w:leader="dot" w:pos="9060"/>
      </w:tabs>
      <w:spacing w:before="0"/>
      <w:ind w:left="993" w:hanging="426"/>
    </w:pPr>
    <w:rPr>
      <w:rFonts w:asciiTheme="minorHAnsi" w:hAnsiTheme="minorHAnsi" w:cstheme="minorHAnsi"/>
      <w:i/>
      <w:iCs/>
      <w:sz w:val="20"/>
    </w:rPr>
  </w:style>
  <w:style w:type="paragraph" w:styleId="Spistreci2">
    <w:name w:val="toc 2"/>
    <w:basedOn w:val="Normalny"/>
    <w:next w:val="Normalny"/>
    <w:autoRedefine/>
    <w:uiPriority w:val="39"/>
    <w:rsid w:val="003855D9"/>
    <w:pPr>
      <w:tabs>
        <w:tab w:val="left" w:pos="567"/>
        <w:tab w:val="right" w:leader="dot" w:pos="9060"/>
      </w:tabs>
      <w:spacing w:before="0"/>
      <w:ind w:left="220"/>
    </w:pPr>
    <w:rPr>
      <w:rFonts w:asciiTheme="minorHAnsi" w:hAnsiTheme="minorHAnsi" w:cstheme="minorHAnsi"/>
      <w:noProof/>
      <w:sz w:val="20"/>
    </w:rPr>
  </w:style>
  <w:style w:type="paragraph" w:styleId="Spistreci4">
    <w:name w:val="toc 4"/>
    <w:basedOn w:val="Normalny"/>
    <w:next w:val="Normalny"/>
    <w:autoRedefine/>
    <w:uiPriority w:val="39"/>
    <w:rsid w:val="001A174C"/>
    <w:pPr>
      <w:tabs>
        <w:tab w:val="left" w:pos="1276"/>
        <w:tab w:val="right" w:leader="dot" w:pos="9060"/>
      </w:tabs>
      <w:spacing w:before="0"/>
      <w:ind w:left="1560" w:hanging="567"/>
    </w:pPr>
    <w:rPr>
      <w:rFonts w:asciiTheme="minorHAnsi" w:hAnsiTheme="minorHAnsi" w:cstheme="minorHAnsi"/>
      <w:noProof/>
      <w:sz w:val="20"/>
      <w:szCs w:val="20"/>
    </w:rPr>
  </w:style>
  <w:style w:type="paragraph" w:styleId="Spistreci5">
    <w:name w:val="toc 5"/>
    <w:basedOn w:val="Normalny"/>
    <w:next w:val="Normalny"/>
    <w:autoRedefine/>
    <w:rsid w:val="008D04E7"/>
    <w:pPr>
      <w:spacing w:before="0"/>
      <w:ind w:left="880"/>
    </w:pPr>
    <w:rPr>
      <w:rFonts w:asciiTheme="minorHAnsi" w:hAnsiTheme="minorHAnsi" w:cstheme="minorHAnsi"/>
      <w:sz w:val="18"/>
      <w:szCs w:val="21"/>
    </w:rPr>
  </w:style>
  <w:style w:type="paragraph" w:styleId="Spistreci6">
    <w:name w:val="toc 6"/>
    <w:basedOn w:val="Normalny"/>
    <w:next w:val="Normalny"/>
    <w:autoRedefine/>
    <w:rsid w:val="008D04E7"/>
    <w:pPr>
      <w:spacing w:before="0"/>
      <w:ind w:left="1100"/>
    </w:pPr>
    <w:rPr>
      <w:rFonts w:asciiTheme="minorHAnsi" w:hAnsiTheme="minorHAnsi" w:cstheme="minorHAnsi"/>
      <w:sz w:val="18"/>
      <w:szCs w:val="21"/>
    </w:rPr>
  </w:style>
  <w:style w:type="paragraph" w:styleId="Spistreci7">
    <w:name w:val="toc 7"/>
    <w:basedOn w:val="Normalny"/>
    <w:next w:val="Normalny"/>
    <w:autoRedefine/>
    <w:rsid w:val="008D04E7"/>
    <w:pPr>
      <w:spacing w:before="0"/>
      <w:ind w:left="1320"/>
    </w:pPr>
    <w:rPr>
      <w:rFonts w:asciiTheme="minorHAnsi" w:hAnsiTheme="minorHAnsi" w:cstheme="minorHAnsi"/>
      <w:sz w:val="18"/>
      <w:szCs w:val="21"/>
    </w:rPr>
  </w:style>
  <w:style w:type="paragraph" w:styleId="Spistreci8">
    <w:name w:val="toc 8"/>
    <w:basedOn w:val="Normalny"/>
    <w:next w:val="Normalny"/>
    <w:autoRedefine/>
    <w:rsid w:val="008D04E7"/>
    <w:pPr>
      <w:spacing w:before="0"/>
      <w:ind w:left="1540"/>
    </w:pPr>
    <w:rPr>
      <w:rFonts w:asciiTheme="minorHAnsi" w:hAnsiTheme="minorHAnsi" w:cstheme="minorHAnsi"/>
      <w:sz w:val="18"/>
      <w:szCs w:val="21"/>
    </w:rPr>
  </w:style>
  <w:style w:type="paragraph" w:styleId="Spistreci9">
    <w:name w:val="toc 9"/>
    <w:basedOn w:val="Normalny"/>
    <w:next w:val="Normalny"/>
    <w:autoRedefine/>
    <w:rsid w:val="008D04E7"/>
    <w:pPr>
      <w:spacing w:before="0"/>
      <w:ind w:left="1760"/>
    </w:pPr>
    <w:rPr>
      <w:rFonts w:asciiTheme="minorHAnsi" w:hAnsiTheme="minorHAnsi" w:cstheme="minorHAnsi"/>
      <w:sz w:val="18"/>
      <w:szCs w:val="21"/>
    </w:rPr>
  </w:style>
  <w:style w:type="character" w:customStyle="1" w:styleId="Nagwek2Znak">
    <w:name w:val="Nagłówek 2 Znak"/>
    <w:basedOn w:val="Domylnaczcionkaakapitu"/>
    <w:link w:val="Nagwek2"/>
    <w:uiPriority w:val="9"/>
    <w:rsid w:val="00E9507D"/>
    <w:rPr>
      <w:rFonts w:ascii="Calibri" w:eastAsiaTheme="majorEastAsia" w:hAnsi="Calibri" w:cstheme="majorBidi"/>
      <w:b/>
      <w:color w:val="FFFFFF" w:themeColor="background1"/>
      <w:sz w:val="28"/>
      <w:szCs w:val="26"/>
      <w:shd w:val="clear" w:color="auto" w:fill="1F4E79" w:themeFill="accent1" w:themeFillShade="80"/>
    </w:rPr>
  </w:style>
  <w:style w:type="numbering" w:customStyle="1" w:styleId="Styl1">
    <w:name w:val="Styl1"/>
    <w:uiPriority w:val="99"/>
    <w:rsid w:val="00392A3C"/>
    <w:pPr>
      <w:numPr>
        <w:numId w:val="40"/>
      </w:numPr>
    </w:pPr>
  </w:style>
  <w:style w:type="table" w:customStyle="1" w:styleId="Tabela-Siatka1">
    <w:name w:val="Tabela - Siatka1"/>
    <w:basedOn w:val="Standardowy"/>
    <w:next w:val="Tabela-Siatka"/>
    <w:uiPriority w:val="39"/>
    <w:rsid w:val="004E5F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rsid w:val="004E5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983D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04226"/>
    <w:rPr>
      <w:color w:val="605E5C"/>
      <w:shd w:val="clear" w:color="auto" w:fill="E1DFDD"/>
    </w:rPr>
  </w:style>
  <w:style w:type="paragraph" w:customStyle="1" w:styleId="FootnoteReference1">
    <w:name w:val="Footnote Reference1"/>
    <w:basedOn w:val="Normalny"/>
    <w:link w:val="Odwoanieprzypisudolnego"/>
    <w:uiPriority w:val="99"/>
    <w:rsid w:val="00C35B9A"/>
    <w:pPr>
      <w:keepLines w:val="0"/>
      <w:spacing w:after="120" w:line="240" w:lineRule="exact"/>
      <w:ind w:firstLine="567"/>
      <w:jc w:val="both"/>
    </w:pPr>
    <w:rPr>
      <w:rFonts w:ascii="Times New Roman" w:hAnsi="Times New Roman"/>
      <w:sz w:val="20"/>
      <w:szCs w:val="20"/>
      <w:vertAlign w:val="superscript"/>
    </w:rPr>
  </w:style>
  <w:style w:type="paragraph" w:customStyle="1" w:styleId="Styl3">
    <w:name w:val="Styl3"/>
    <w:basedOn w:val="Normalny"/>
    <w:link w:val="Styl3Znak"/>
    <w:qFormat/>
    <w:rsid w:val="009D241C"/>
    <w:pPr>
      <w:shd w:val="clear" w:color="auto" w:fill="2E74B5" w:themeFill="accent1" w:themeFillShade="BF"/>
      <w:spacing w:after="160"/>
    </w:pPr>
    <w:rPr>
      <w:b/>
      <w:color w:val="FFFFFF" w:themeColor="background1"/>
    </w:rPr>
  </w:style>
  <w:style w:type="character" w:customStyle="1" w:styleId="Styl3Znak">
    <w:name w:val="Styl3 Znak"/>
    <w:basedOn w:val="Domylnaczcionkaakapitu"/>
    <w:link w:val="Styl3"/>
    <w:rsid w:val="009D241C"/>
    <w:rPr>
      <w:rFonts w:ascii="Calibri" w:hAnsi="Calibri"/>
      <w:b/>
      <w:color w:val="FFFFFF" w:themeColor="background1"/>
      <w:sz w:val="22"/>
      <w:szCs w:val="24"/>
      <w:shd w:val="clear" w:color="auto" w:fill="2E74B5" w:themeFill="accent1" w:themeFillShade="BF"/>
    </w:rPr>
  </w:style>
  <w:style w:type="paragraph" w:customStyle="1" w:styleId="PRZYPISKI1">
    <w:name w:val="PRZYPISKI1"/>
    <w:basedOn w:val="Normalny"/>
    <w:next w:val="Tekstprzypisudolnego"/>
    <w:uiPriority w:val="99"/>
    <w:unhideWhenUsed/>
    <w:rsid w:val="000D41DC"/>
    <w:pPr>
      <w:keepLines w:val="0"/>
      <w:spacing w:before="0" w:line="240" w:lineRule="auto"/>
    </w:pPr>
    <w:rPr>
      <w:rFonts w:ascii="Times New Roman" w:hAnsi="Times New Roman"/>
      <w:sz w:val="20"/>
      <w:szCs w:val="20"/>
    </w:rPr>
  </w:style>
  <w:style w:type="paragraph" w:customStyle="1" w:styleId="nagwek50">
    <w:name w:val="nagłówek 5"/>
    <w:basedOn w:val="Nagwek4"/>
    <w:next w:val="Nagwek5"/>
    <w:link w:val="nagwek5Znak0"/>
    <w:qFormat/>
    <w:rsid w:val="00DF5772"/>
    <w:rPr>
      <w:sz w:val="24"/>
    </w:rPr>
  </w:style>
  <w:style w:type="character" w:customStyle="1" w:styleId="Nagwek5Znak">
    <w:name w:val="Nagłówek 5 Znak"/>
    <w:basedOn w:val="Domylnaczcionkaakapitu"/>
    <w:link w:val="Nagwek5"/>
    <w:rsid w:val="00DF5772"/>
    <w:rPr>
      <w:rFonts w:asciiTheme="majorHAnsi" w:eastAsiaTheme="majorEastAsia" w:hAnsiTheme="majorHAnsi" w:cstheme="majorBidi"/>
      <w:color w:val="2E74B5" w:themeColor="accent1" w:themeShade="BF"/>
      <w:sz w:val="22"/>
      <w:szCs w:val="24"/>
    </w:rPr>
  </w:style>
  <w:style w:type="character" w:customStyle="1" w:styleId="nagwek5Znak0">
    <w:name w:val="nagłówek 5 Znak"/>
    <w:basedOn w:val="Nagwek4Znak"/>
    <w:link w:val="nagwek50"/>
    <w:rsid w:val="00DF5772"/>
    <w:rPr>
      <w:rFonts w:asciiTheme="minorHAnsi" w:eastAsia="MS Mincho" w:hAnsiTheme="minorHAnsi" w:cstheme="majorBidi"/>
      <w:b/>
      <w:bCs/>
      <w:sz w:val="24"/>
      <w:szCs w:val="22"/>
      <w:lang w:eastAsia="en-US"/>
    </w:rPr>
  </w:style>
  <w:style w:type="paragraph" w:customStyle="1" w:styleId="paragraph">
    <w:name w:val="paragraph"/>
    <w:basedOn w:val="Normalny"/>
    <w:rsid w:val="005625A2"/>
    <w:pPr>
      <w:keepLines w:val="0"/>
      <w:spacing w:before="100" w:beforeAutospacing="1" w:after="100" w:afterAutospacing="1" w:line="240" w:lineRule="auto"/>
    </w:pPr>
    <w:rPr>
      <w:rFonts w:ascii="Times New Roman" w:hAnsi="Times New Roman"/>
      <w:sz w:val="24"/>
    </w:rPr>
  </w:style>
  <w:style w:type="paragraph" w:styleId="Tekstprzypisukocowego">
    <w:name w:val="endnote text"/>
    <w:basedOn w:val="Normalny"/>
    <w:link w:val="TekstprzypisukocowegoZnak"/>
    <w:rsid w:val="00356DE8"/>
    <w:pPr>
      <w:spacing w:before="0" w:line="240" w:lineRule="auto"/>
    </w:pPr>
    <w:rPr>
      <w:sz w:val="20"/>
      <w:szCs w:val="20"/>
    </w:rPr>
  </w:style>
  <w:style w:type="character" w:customStyle="1" w:styleId="TekstprzypisukocowegoZnak">
    <w:name w:val="Tekst przypisu końcowego Znak"/>
    <w:basedOn w:val="Domylnaczcionkaakapitu"/>
    <w:link w:val="Tekstprzypisukocowego"/>
    <w:rsid w:val="00356DE8"/>
    <w:rPr>
      <w:rFonts w:ascii="Calibri" w:hAnsi="Calibri"/>
    </w:rPr>
  </w:style>
  <w:style w:type="character" w:styleId="Odwoanieprzypisukocowego">
    <w:name w:val="endnote reference"/>
    <w:basedOn w:val="Domylnaczcionkaakapitu"/>
    <w:rsid w:val="00356DE8"/>
    <w:rPr>
      <w:vertAlign w:val="superscript"/>
    </w:rPr>
  </w:style>
  <w:style w:type="paragraph" w:styleId="Podtytu">
    <w:name w:val="Subtitle"/>
    <w:basedOn w:val="Normalny"/>
    <w:next w:val="Normalny"/>
    <w:link w:val="PodtytuZnak"/>
    <w:qFormat/>
    <w:rsid w:val="005E389E"/>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ytuZnak">
    <w:name w:val="Podtytuł Znak"/>
    <w:basedOn w:val="Domylnaczcionkaakapitu"/>
    <w:link w:val="Podtytu"/>
    <w:rsid w:val="005E389E"/>
    <w:rPr>
      <w:rFonts w:asciiTheme="minorHAnsi" w:eastAsiaTheme="minorEastAsia" w:hAnsiTheme="minorHAnsi" w:cstheme="minorBidi"/>
      <w:color w:val="5A5A5A" w:themeColor="text1" w:themeTint="A5"/>
      <w:spacing w:val="15"/>
      <w:sz w:val="22"/>
      <w:szCs w:val="22"/>
    </w:rPr>
  </w:style>
  <w:style w:type="paragraph" w:styleId="Poprawka">
    <w:name w:val="Revision"/>
    <w:hidden/>
    <w:uiPriority w:val="99"/>
    <w:semiHidden/>
    <w:rsid w:val="004C2066"/>
    <w:rPr>
      <w:rFonts w:ascii="Calibri"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99093">
      <w:bodyDiv w:val="1"/>
      <w:marLeft w:val="0"/>
      <w:marRight w:val="0"/>
      <w:marTop w:val="0"/>
      <w:marBottom w:val="0"/>
      <w:divBdr>
        <w:top w:val="none" w:sz="0" w:space="0" w:color="auto"/>
        <w:left w:val="none" w:sz="0" w:space="0" w:color="auto"/>
        <w:bottom w:val="none" w:sz="0" w:space="0" w:color="auto"/>
        <w:right w:val="none" w:sz="0" w:space="0" w:color="auto"/>
      </w:divBdr>
    </w:div>
    <w:div w:id="196160430">
      <w:bodyDiv w:val="1"/>
      <w:marLeft w:val="0"/>
      <w:marRight w:val="0"/>
      <w:marTop w:val="0"/>
      <w:marBottom w:val="0"/>
      <w:divBdr>
        <w:top w:val="none" w:sz="0" w:space="0" w:color="auto"/>
        <w:left w:val="none" w:sz="0" w:space="0" w:color="auto"/>
        <w:bottom w:val="none" w:sz="0" w:space="0" w:color="auto"/>
        <w:right w:val="none" w:sz="0" w:space="0" w:color="auto"/>
      </w:divBdr>
    </w:div>
    <w:div w:id="204491930">
      <w:bodyDiv w:val="1"/>
      <w:marLeft w:val="0"/>
      <w:marRight w:val="0"/>
      <w:marTop w:val="0"/>
      <w:marBottom w:val="0"/>
      <w:divBdr>
        <w:top w:val="none" w:sz="0" w:space="0" w:color="auto"/>
        <w:left w:val="none" w:sz="0" w:space="0" w:color="auto"/>
        <w:bottom w:val="none" w:sz="0" w:space="0" w:color="auto"/>
        <w:right w:val="none" w:sz="0" w:space="0" w:color="auto"/>
      </w:divBdr>
    </w:div>
    <w:div w:id="325137858">
      <w:bodyDiv w:val="1"/>
      <w:marLeft w:val="0"/>
      <w:marRight w:val="0"/>
      <w:marTop w:val="0"/>
      <w:marBottom w:val="0"/>
      <w:divBdr>
        <w:top w:val="none" w:sz="0" w:space="0" w:color="auto"/>
        <w:left w:val="none" w:sz="0" w:space="0" w:color="auto"/>
        <w:bottom w:val="none" w:sz="0" w:space="0" w:color="auto"/>
        <w:right w:val="none" w:sz="0" w:space="0" w:color="auto"/>
      </w:divBdr>
    </w:div>
    <w:div w:id="352615884">
      <w:bodyDiv w:val="1"/>
      <w:marLeft w:val="0"/>
      <w:marRight w:val="0"/>
      <w:marTop w:val="0"/>
      <w:marBottom w:val="0"/>
      <w:divBdr>
        <w:top w:val="none" w:sz="0" w:space="0" w:color="auto"/>
        <w:left w:val="none" w:sz="0" w:space="0" w:color="auto"/>
        <w:bottom w:val="none" w:sz="0" w:space="0" w:color="auto"/>
        <w:right w:val="none" w:sz="0" w:space="0" w:color="auto"/>
      </w:divBdr>
    </w:div>
    <w:div w:id="668489357">
      <w:bodyDiv w:val="1"/>
      <w:marLeft w:val="0"/>
      <w:marRight w:val="0"/>
      <w:marTop w:val="0"/>
      <w:marBottom w:val="0"/>
      <w:divBdr>
        <w:top w:val="none" w:sz="0" w:space="0" w:color="auto"/>
        <w:left w:val="none" w:sz="0" w:space="0" w:color="auto"/>
        <w:bottom w:val="none" w:sz="0" w:space="0" w:color="auto"/>
        <w:right w:val="none" w:sz="0" w:space="0" w:color="auto"/>
      </w:divBdr>
    </w:div>
    <w:div w:id="790633897">
      <w:bodyDiv w:val="1"/>
      <w:marLeft w:val="0"/>
      <w:marRight w:val="0"/>
      <w:marTop w:val="0"/>
      <w:marBottom w:val="0"/>
      <w:divBdr>
        <w:top w:val="none" w:sz="0" w:space="0" w:color="auto"/>
        <w:left w:val="none" w:sz="0" w:space="0" w:color="auto"/>
        <w:bottom w:val="none" w:sz="0" w:space="0" w:color="auto"/>
        <w:right w:val="none" w:sz="0" w:space="0" w:color="auto"/>
      </w:divBdr>
    </w:div>
    <w:div w:id="806244096">
      <w:bodyDiv w:val="1"/>
      <w:marLeft w:val="0"/>
      <w:marRight w:val="0"/>
      <w:marTop w:val="0"/>
      <w:marBottom w:val="0"/>
      <w:divBdr>
        <w:top w:val="none" w:sz="0" w:space="0" w:color="auto"/>
        <w:left w:val="none" w:sz="0" w:space="0" w:color="auto"/>
        <w:bottom w:val="none" w:sz="0" w:space="0" w:color="auto"/>
        <w:right w:val="none" w:sz="0" w:space="0" w:color="auto"/>
      </w:divBdr>
    </w:div>
    <w:div w:id="874387029">
      <w:bodyDiv w:val="1"/>
      <w:marLeft w:val="0"/>
      <w:marRight w:val="0"/>
      <w:marTop w:val="0"/>
      <w:marBottom w:val="0"/>
      <w:divBdr>
        <w:top w:val="none" w:sz="0" w:space="0" w:color="auto"/>
        <w:left w:val="none" w:sz="0" w:space="0" w:color="auto"/>
        <w:bottom w:val="none" w:sz="0" w:space="0" w:color="auto"/>
        <w:right w:val="none" w:sz="0" w:space="0" w:color="auto"/>
      </w:divBdr>
    </w:div>
    <w:div w:id="879319959">
      <w:bodyDiv w:val="1"/>
      <w:marLeft w:val="0"/>
      <w:marRight w:val="0"/>
      <w:marTop w:val="0"/>
      <w:marBottom w:val="0"/>
      <w:divBdr>
        <w:top w:val="none" w:sz="0" w:space="0" w:color="auto"/>
        <w:left w:val="none" w:sz="0" w:space="0" w:color="auto"/>
        <w:bottom w:val="none" w:sz="0" w:space="0" w:color="auto"/>
        <w:right w:val="none" w:sz="0" w:space="0" w:color="auto"/>
      </w:divBdr>
    </w:div>
    <w:div w:id="1196118806">
      <w:bodyDiv w:val="1"/>
      <w:marLeft w:val="0"/>
      <w:marRight w:val="0"/>
      <w:marTop w:val="0"/>
      <w:marBottom w:val="0"/>
      <w:divBdr>
        <w:top w:val="none" w:sz="0" w:space="0" w:color="auto"/>
        <w:left w:val="none" w:sz="0" w:space="0" w:color="auto"/>
        <w:bottom w:val="none" w:sz="0" w:space="0" w:color="auto"/>
        <w:right w:val="none" w:sz="0" w:space="0" w:color="auto"/>
      </w:divBdr>
    </w:div>
    <w:div w:id="1219167722">
      <w:bodyDiv w:val="1"/>
      <w:marLeft w:val="0"/>
      <w:marRight w:val="0"/>
      <w:marTop w:val="0"/>
      <w:marBottom w:val="0"/>
      <w:divBdr>
        <w:top w:val="none" w:sz="0" w:space="0" w:color="auto"/>
        <w:left w:val="none" w:sz="0" w:space="0" w:color="auto"/>
        <w:bottom w:val="none" w:sz="0" w:space="0" w:color="auto"/>
        <w:right w:val="none" w:sz="0" w:space="0" w:color="auto"/>
      </w:divBdr>
    </w:div>
    <w:div w:id="1389039078">
      <w:bodyDiv w:val="1"/>
      <w:marLeft w:val="0"/>
      <w:marRight w:val="0"/>
      <w:marTop w:val="0"/>
      <w:marBottom w:val="0"/>
      <w:divBdr>
        <w:top w:val="none" w:sz="0" w:space="0" w:color="auto"/>
        <w:left w:val="none" w:sz="0" w:space="0" w:color="auto"/>
        <w:bottom w:val="none" w:sz="0" w:space="0" w:color="auto"/>
        <w:right w:val="none" w:sz="0" w:space="0" w:color="auto"/>
      </w:divBdr>
    </w:div>
    <w:div w:id="1395010722">
      <w:bodyDiv w:val="1"/>
      <w:marLeft w:val="0"/>
      <w:marRight w:val="0"/>
      <w:marTop w:val="0"/>
      <w:marBottom w:val="0"/>
      <w:divBdr>
        <w:top w:val="none" w:sz="0" w:space="0" w:color="auto"/>
        <w:left w:val="none" w:sz="0" w:space="0" w:color="auto"/>
        <w:bottom w:val="none" w:sz="0" w:space="0" w:color="auto"/>
        <w:right w:val="none" w:sz="0" w:space="0" w:color="auto"/>
      </w:divBdr>
    </w:div>
    <w:div w:id="1738824855">
      <w:bodyDiv w:val="1"/>
      <w:marLeft w:val="0"/>
      <w:marRight w:val="0"/>
      <w:marTop w:val="0"/>
      <w:marBottom w:val="0"/>
      <w:divBdr>
        <w:top w:val="none" w:sz="0" w:space="0" w:color="auto"/>
        <w:left w:val="none" w:sz="0" w:space="0" w:color="auto"/>
        <w:bottom w:val="none" w:sz="0" w:space="0" w:color="auto"/>
        <w:right w:val="none" w:sz="0" w:space="0" w:color="auto"/>
      </w:divBdr>
    </w:div>
    <w:div w:id="1979408637">
      <w:bodyDiv w:val="1"/>
      <w:marLeft w:val="0"/>
      <w:marRight w:val="0"/>
      <w:marTop w:val="0"/>
      <w:marBottom w:val="0"/>
      <w:divBdr>
        <w:top w:val="none" w:sz="0" w:space="0" w:color="auto"/>
        <w:left w:val="none" w:sz="0" w:space="0" w:color="auto"/>
        <w:bottom w:val="none" w:sz="0" w:space="0" w:color="auto"/>
        <w:right w:val="none" w:sz="0" w:space="0" w:color="auto"/>
      </w:divBdr>
    </w:div>
    <w:div w:id="1992518410">
      <w:bodyDiv w:val="1"/>
      <w:marLeft w:val="0"/>
      <w:marRight w:val="0"/>
      <w:marTop w:val="0"/>
      <w:marBottom w:val="0"/>
      <w:divBdr>
        <w:top w:val="none" w:sz="0" w:space="0" w:color="auto"/>
        <w:left w:val="none" w:sz="0" w:space="0" w:color="auto"/>
        <w:bottom w:val="none" w:sz="0" w:space="0" w:color="auto"/>
        <w:right w:val="none" w:sz="0" w:space="0" w:color="auto"/>
      </w:divBdr>
    </w:div>
    <w:div w:id="2002928964">
      <w:bodyDiv w:val="1"/>
      <w:marLeft w:val="0"/>
      <w:marRight w:val="0"/>
      <w:marTop w:val="0"/>
      <w:marBottom w:val="0"/>
      <w:divBdr>
        <w:top w:val="none" w:sz="0" w:space="0" w:color="auto"/>
        <w:left w:val="none" w:sz="0" w:space="0" w:color="auto"/>
        <w:bottom w:val="none" w:sz="0" w:space="0" w:color="auto"/>
        <w:right w:val="none" w:sz="0" w:space="0" w:color="auto"/>
      </w:divBdr>
    </w:div>
    <w:div w:id="2018848091">
      <w:bodyDiv w:val="1"/>
      <w:marLeft w:val="0"/>
      <w:marRight w:val="0"/>
      <w:marTop w:val="0"/>
      <w:marBottom w:val="0"/>
      <w:divBdr>
        <w:top w:val="none" w:sz="0" w:space="0" w:color="auto"/>
        <w:left w:val="none" w:sz="0" w:space="0" w:color="auto"/>
        <w:bottom w:val="none" w:sz="0" w:space="0" w:color="auto"/>
        <w:right w:val="none" w:sz="0" w:space="0" w:color="auto"/>
      </w:divBdr>
    </w:div>
    <w:div w:id="2075616199">
      <w:bodyDiv w:val="1"/>
      <w:marLeft w:val="0"/>
      <w:marRight w:val="0"/>
      <w:marTop w:val="0"/>
      <w:marBottom w:val="0"/>
      <w:divBdr>
        <w:top w:val="none" w:sz="0" w:space="0" w:color="auto"/>
        <w:left w:val="none" w:sz="0" w:space="0" w:color="auto"/>
        <w:bottom w:val="none" w:sz="0" w:space="0" w:color="auto"/>
        <w:right w:val="none" w:sz="0" w:space="0" w:color="auto"/>
      </w:divBdr>
    </w:div>
    <w:div w:id="213532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unduszeuepomorskie.pl/" TargetMode="External"/><Relationship Id="rId18" Type="http://schemas.openxmlformats.org/officeDocument/2006/relationships/hyperlink" Target="https://funduszeuepomorskie.pl/dokumenty/4795-zasady-realizacji-projektow-w-ramach-europejskiego-funduszu-spolecznego-plus" TargetMode="External"/><Relationship Id="rId26" Type="http://schemas.openxmlformats.org/officeDocument/2006/relationships/hyperlink" Target="https://migracje.pomorskie.eu/welcome-center/" TargetMode="External"/><Relationship Id="rId39" Type="http://schemas.openxmlformats.org/officeDocument/2006/relationships/hyperlink" Target="https://funduszeuepomorskie.pl/" TargetMode="External"/><Relationship Id="rId21" Type="http://schemas.openxmlformats.org/officeDocument/2006/relationships/hyperlink" Target="https://sowa2021.efs.gov.pl" TargetMode="External"/><Relationship Id="rId34" Type="http://schemas.openxmlformats.org/officeDocument/2006/relationships/hyperlink" Target="https://funduszeuepomorskie.pl/dokumenty/4795-zasady-realizacji-projektow-w-ramach-europejskiego-funduszu-spolecznego-plus" TargetMode="External"/><Relationship Id="rId42" Type="http://schemas.openxmlformats.org/officeDocument/2006/relationships/hyperlink" Target="https://www.funduszeeuropejskie.gov.pl/" TargetMode="External"/><Relationship Id="rId47" Type="http://schemas.openxmlformats.org/officeDocument/2006/relationships/hyperlink" Target="https://funduszeuepomorskie.pl/"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funduszeuepomorskie.pl/dokumenty/4795-zasady-realizacji-projektow-w-ramach-europejskiego-funduszu-spolecznego-plus" TargetMode="External"/><Relationship Id="rId29" Type="http://schemas.openxmlformats.org/officeDocument/2006/relationships/hyperlink" Target="https://bip.brpo.gov.pl/pl/content/przewodnik-stosowanie-karty-praw-podstawowych-w-toku-wdrazania-projektow-finansowanych-UE" TargetMode="External"/><Relationship Id="rId11" Type="http://schemas.openxmlformats.org/officeDocument/2006/relationships/hyperlink" Target="http://www.rpo.pomorskie.eu/zapoznaj-sie-z-prawem-i-dokumentami" TargetMode="External"/><Relationship Id="rId24" Type="http://schemas.openxmlformats.org/officeDocument/2006/relationships/hyperlink" Target="https://funduszeuepomorskie.pl/" TargetMode="External"/><Relationship Id="rId32" Type="http://schemas.openxmlformats.org/officeDocument/2006/relationships/hyperlink" Target="https://funduszeuepomorskie.pl/dokumenty/4795-zasady-realizacji-projektow-w-ramach-europejskiego-funduszu-spolecznego-plus" TargetMode="External"/><Relationship Id="rId37" Type="http://schemas.openxmlformats.org/officeDocument/2006/relationships/hyperlink" Target="https://funduszeuepomorskie.pl/" TargetMode="External"/><Relationship Id="rId40" Type="http://schemas.openxmlformats.org/officeDocument/2006/relationships/hyperlink" Target="https://www.funduszeeuropejskie.gov.pl/" TargetMode="External"/><Relationship Id="rId45" Type="http://schemas.openxmlformats.org/officeDocument/2006/relationships/hyperlink" Target="https://funduszeuepomorskie.pl/" TargetMode="External"/><Relationship Id="rId53"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https://funduszeuepomorskie.pl/dokumenty-lista" TargetMode="External"/><Relationship Id="rId19" Type="http://schemas.openxmlformats.org/officeDocument/2006/relationships/hyperlink" Target="https://funduszeuepomorskie.pl/" TargetMode="External"/><Relationship Id="rId31" Type="http://schemas.openxmlformats.org/officeDocument/2006/relationships/hyperlink" Target="https://niepelnosprawni.gov.pl/p,170,strategia-na-rzecz-osob-z-niepelnosprawnosciami-2021-2030" TargetMode="External"/><Relationship Id="rId44" Type="http://schemas.openxmlformats.org/officeDocument/2006/relationships/hyperlink" Target="https://www.funduszeeuropejskie.gov.pl/" TargetMode="External"/><Relationship Id="rId52"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funduszeuepomorskie.pl/" TargetMode="External"/><Relationship Id="rId14" Type="http://schemas.openxmlformats.org/officeDocument/2006/relationships/hyperlink" Target="https://funduszeuepomorskie.pl/" TargetMode="External"/><Relationship Id="rId22" Type="http://schemas.openxmlformats.org/officeDocument/2006/relationships/hyperlink" Target="https://sowa2021.efs.gov.pl" TargetMode="External"/><Relationship Id="rId27" Type="http://schemas.openxmlformats.org/officeDocument/2006/relationships/hyperlink" Target="mailto:migracje@pomorskie.eu" TargetMode="External"/><Relationship Id="rId30" Type="http://schemas.openxmlformats.org/officeDocument/2006/relationships/hyperlink" Target="https://www.gov.pl/web/rodzina/europejski-filar-praw-socjalnych-przyjety" TargetMode="External"/><Relationship Id="rId35" Type="http://schemas.openxmlformats.org/officeDocument/2006/relationships/hyperlink" Target="https://funduszeuepomorskie.pl/dokumenty/4795-zasady-realizacji-projektow-w-ramach-europejskiego-funduszu-spolecznego-plus" TargetMode="External"/><Relationship Id="rId43" Type="http://schemas.openxmlformats.org/officeDocument/2006/relationships/hyperlink" Target="https://funduszeuepomorskie.pl/" TargetMode="External"/><Relationship Id="rId48" Type="http://schemas.openxmlformats.org/officeDocument/2006/relationships/hyperlink" Target="https://www.funduszeeuropejskie.gov.pl/" TargetMode="External"/><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hyperlink" Target="https://funduszeuepomorskie.pl/" TargetMode="External"/><Relationship Id="rId17" Type="http://schemas.openxmlformats.org/officeDocument/2006/relationships/hyperlink" Target="https://funduszeuepomorskie.pl/" TargetMode="External"/><Relationship Id="rId25" Type="http://schemas.openxmlformats.org/officeDocument/2006/relationships/hyperlink" Target="https://funduszeuepomorskie.pl/" TargetMode="External"/><Relationship Id="rId33" Type="http://schemas.openxmlformats.org/officeDocument/2006/relationships/hyperlink" Target="https://www.rpo.pomorskie.eu/-/zasady-realizacji-projektow-w-ramach-europejskiego-funduszu-spolecznego-plus" TargetMode="External"/><Relationship Id="rId38" Type="http://schemas.openxmlformats.org/officeDocument/2006/relationships/hyperlink" Target="https://www.funduszeeuropejskie.gov.pl/" TargetMode="External"/><Relationship Id="rId46" Type="http://schemas.openxmlformats.org/officeDocument/2006/relationships/hyperlink" Target="https://www.funduszeeuropejskie.gov.pl/" TargetMode="External"/><Relationship Id="rId20" Type="http://schemas.openxmlformats.org/officeDocument/2006/relationships/hyperlink" Target="https://www.funduszeeuropejskie.gov.pl/" TargetMode="External"/><Relationship Id="rId41" Type="http://schemas.openxmlformats.org/officeDocument/2006/relationships/hyperlink" Target="https://funduszeuepomorskie.p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funduszeeuropejskie.gov.pl/" TargetMode="External"/><Relationship Id="rId23" Type="http://schemas.openxmlformats.org/officeDocument/2006/relationships/hyperlink" Target="mailto:%20integracja.efs@pomorskie.eu" TargetMode="External"/><Relationship Id="rId28" Type="http://schemas.openxmlformats.org/officeDocument/2006/relationships/hyperlink" Target="https://funduszeuepomorskie.pl/dokumenty/4795-zasady-realizacji-projektow-w-ramach-europejskiego-funduszu-spolecznego-plus" TargetMode="External"/><Relationship Id="rId36" Type="http://schemas.openxmlformats.org/officeDocument/2006/relationships/hyperlink" Target="https://bazakonkurencyjnosci.funduszeeuropejskie.gov.pl/" TargetMode="External"/><Relationship Id="rId49" Type="http://schemas.openxmlformats.org/officeDocument/2006/relationships/hyperlink" Target="mailto:iod@pomorskie.e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8" Type="http://schemas.openxmlformats.org/officeDocument/2006/relationships/hyperlink" Target="https://niepelnosprawni.gov.pl/p,170,strategia-na-rzecz-osob-z-niepelnosprawnosciami-2021-2030" TargetMode="External"/><Relationship Id="rId3" Type="http://schemas.openxmlformats.org/officeDocument/2006/relationships/hyperlink" Target="https://isap.sejm.gov.pl/isap.nsf/DocDetails.xsp?id=WMP20210000843" TargetMode="External"/><Relationship Id="rId7" Type="http://schemas.openxmlformats.org/officeDocument/2006/relationships/hyperlink" Target="https://www.gov.pl/web/rodzina/europejski-filar-praw-socjalnych-przyjety" TargetMode="External"/><Relationship Id="rId2" Type="http://schemas.openxmlformats.org/officeDocument/2006/relationships/hyperlink" Target="https://isap.sejm.gov.pl/isap.nsf/DocDetails.xsp?id=WMP20220000767" TargetMode="External"/><Relationship Id="rId1" Type="http://schemas.openxmlformats.org/officeDocument/2006/relationships/hyperlink" Target="https://www.funduszeeuropejskie.gov.pl/strony/o-funduszach/fundusze-na-lata-2021-2027/prawo-i-dokumenty/wytyczne/" TargetMode="External"/><Relationship Id="rId6" Type="http://schemas.openxmlformats.org/officeDocument/2006/relationships/hyperlink" Target="https://bip.brpo.gov.pl/pl/content/przewodnik-stosowanie-karty-praw-podstawowych-w-toku-wdrazania-projektow-finansowanych-z" TargetMode="External"/><Relationship Id="rId5" Type="http://schemas.openxmlformats.org/officeDocument/2006/relationships/hyperlink" Target="https://www.ewaluacja.gov.pl/strony/monitorowanie/lista-wskaznikow-kluczowych/lista-wskaznikow-kluczowych-efs/" TargetMode="External"/><Relationship Id="rId4" Type="http://schemas.openxmlformats.org/officeDocument/2006/relationships/hyperlink" Target="https://www.gov.pl/web/fundusze-regiony/wytyczne-na-lata-2021-202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wardokus\Desktop\listownik-Pomorskie-FE-UMWP-UE-EFRR-RPO2014-2020-2018.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42A41-0E89-4BF0-A17E-F1E628F93509}">
  <ds:schemaRefs>
    <ds:schemaRef ds:uri="http://www.w3.org/2001/XMLSchema"/>
  </ds:schemaRefs>
</ds:datastoreItem>
</file>

<file path=customXml/itemProps2.xml><?xml version="1.0" encoding="utf-8"?>
<ds:datastoreItem xmlns:ds="http://schemas.openxmlformats.org/officeDocument/2006/customXml" ds:itemID="{C8A50F63-3466-4D7A-91F7-F04B771BE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listownik-Pomorskie-FE-UMWP-UE-EFRR-RPO2014-2020-2018</Template>
  <TotalTime>7</TotalTime>
  <Pages>1</Pages>
  <Words>17985</Words>
  <Characters>107914</Characters>
  <Application>Microsoft Office Word</Application>
  <DocSecurity>0</DocSecurity>
  <Lines>899</Lines>
  <Paragraphs>251</Paragraphs>
  <ScaleCrop>false</ScaleCrop>
  <HeadingPairs>
    <vt:vector size="2" baseType="variant">
      <vt:variant>
        <vt:lpstr>Tytuł</vt:lpstr>
      </vt:variant>
      <vt:variant>
        <vt:i4>1</vt:i4>
      </vt:variant>
    </vt:vector>
  </HeadingPairs>
  <TitlesOfParts>
    <vt:vector size="1" baseType="lpstr">
      <vt:lpstr>Uchwała ZWP Nr 181 65 25 z dn. 13.02.25_w spr. przyj. Reg. wyboru dla proj. 5.14_001_25_zał.</vt:lpstr>
    </vt:vector>
  </TitlesOfParts>
  <Company>UMWP</Company>
  <LinksUpToDate>false</LinksUpToDate>
  <CharactersWithSpaces>125648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ZWP Nr 181 65 25 z dn. 13.02.25_w spr. przyj. Reg. wyb. dla proj. 5.14_001_25_zał.</dc:title>
  <dc:subject/>
  <dc:creator>Idec</dc:creator>
  <cp:keywords>Uchwała; załącznik; Regulamin 5.14</cp:keywords>
  <dc:description/>
  <cp:lastModifiedBy>Wojakowska Sylwia</cp:lastModifiedBy>
  <cp:revision>8</cp:revision>
  <cp:lastPrinted>2024-12-12T11:43:00Z</cp:lastPrinted>
  <dcterms:created xsi:type="dcterms:W3CDTF">2025-02-10T09:45:00Z</dcterms:created>
  <dcterms:modified xsi:type="dcterms:W3CDTF">2025-02-13T10:41:00Z</dcterms:modified>
  <cp:category>ZWP Uchwała 2023</cp:category>
</cp:coreProperties>
</file>