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5F" w:rsidRDefault="00FF7A5F" w:rsidP="00661BB2">
      <w:pPr>
        <w:spacing w:line="276" w:lineRule="auto"/>
        <w:rPr>
          <w:rFonts w:ascii="Calibri" w:hAnsi="Calibri"/>
          <w:b/>
          <w:color w:val="FFFFFF"/>
          <w:sz w:val="22"/>
          <w:szCs w:val="22"/>
        </w:rPr>
      </w:pPr>
    </w:p>
    <w:p w:rsidR="007B2964" w:rsidRPr="00757BA5" w:rsidRDefault="007B2964" w:rsidP="007B2964">
      <w:pPr>
        <w:tabs>
          <w:tab w:val="right" w:pos="9072"/>
        </w:tabs>
        <w:spacing w:after="240"/>
        <w:rPr>
          <w:rFonts w:asciiTheme="minorHAnsi" w:hAnsiTheme="minorHAnsi" w:cstheme="minorHAnsi"/>
          <w:sz w:val="22"/>
          <w:szCs w:val="22"/>
        </w:rPr>
      </w:pPr>
      <w:bookmarkStart w:id="0" w:name="_Toc53578004"/>
      <w:bookmarkStart w:id="1" w:name="_Toc53577686"/>
      <w:bookmarkStart w:id="2" w:name="_Toc56442099"/>
      <w:r w:rsidRPr="00757BA5">
        <w:rPr>
          <w:rFonts w:asciiTheme="minorHAnsi" w:hAnsiTheme="minorHAnsi" w:cstheme="minorHAnsi"/>
          <w:sz w:val="22"/>
          <w:szCs w:val="22"/>
        </w:rPr>
        <w:t xml:space="preserve">Załącznik nr </w:t>
      </w:r>
      <w:r w:rsidR="0034443E">
        <w:rPr>
          <w:rFonts w:asciiTheme="minorHAnsi" w:hAnsiTheme="minorHAnsi" w:cstheme="minorHAnsi"/>
          <w:sz w:val="22"/>
          <w:szCs w:val="22"/>
        </w:rPr>
        <w:t>4</w:t>
      </w:r>
      <w:r w:rsidR="006E4809">
        <w:rPr>
          <w:rFonts w:asciiTheme="minorHAnsi" w:hAnsiTheme="minorHAnsi" w:cstheme="minorHAnsi"/>
          <w:sz w:val="22"/>
          <w:szCs w:val="22"/>
        </w:rPr>
        <w:t xml:space="preserve"> </w:t>
      </w:r>
      <w:r>
        <w:rPr>
          <w:rFonts w:asciiTheme="minorHAnsi" w:hAnsiTheme="minorHAnsi" w:cstheme="minorHAnsi"/>
          <w:sz w:val="22"/>
          <w:szCs w:val="22"/>
        </w:rPr>
        <w:t>do Regulaminu wyboru projektów</w:t>
      </w:r>
    </w:p>
    <w:bookmarkEnd w:id="0"/>
    <w:bookmarkEnd w:id="1"/>
    <w:bookmarkEnd w:id="2"/>
    <w:p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B6384E">
        <w:rPr>
          <w:rFonts w:ascii="Calibri" w:hAnsi="Calibri" w:cs="Tahoma"/>
          <w:b/>
          <w:bCs/>
        </w:rPr>
        <w:t>5 Fundusze europejskie dla silnego społecznie Pomorza (EFS+)</w:t>
      </w:r>
      <w:r w:rsidR="00B146CA">
        <w:rPr>
          <w:rFonts w:ascii="Calibri" w:hAnsi="Calibri" w:cs="Tahoma"/>
          <w:b/>
          <w:bCs/>
        </w:rPr>
        <w:t xml:space="preserve">, Działania </w:t>
      </w:r>
      <w:r w:rsidR="007B2AC8">
        <w:rPr>
          <w:rFonts w:ascii="Calibri" w:hAnsi="Calibri" w:cs="Tahoma"/>
          <w:b/>
          <w:bCs/>
        </w:rPr>
        <w:t>5.</w:t>
      </w:r>
      <w:r w:rsidR="00517CF8">
        <w:rPr>
          <w:rFonts w:ascii="Calibri" w:hAnsi="Calibri" w:cs="Tahoma"/>
          <w:b/>
          <w:bCs/>
        </w:rPr>
        <w:t>14</w:t>
      </w:r>
      <w:r w:rsidR="007B2AC8">
        <w:rPr>
          <w:rFonts w:ascii="Calibri" w:hAnsi="Calibri" w:cs="Tahoma"/>
          <w:b/>
          <w:bCs/>
        </w:rPr>
        <w:t xml:space="preserve">. </w:t>
      </w:r>
      <w:r w:rsidR="00517CF8">
        <w:rPr>
          <w:rFonts w:ascii="Calibri" w:hAnsi="Calibri" w:cs="Tahoma"/>
          <w:b/>
          <w:bCs/>
        </w:rPr>
        <w:t>Integracja migrantów</w:t>
      </w:r>
      <w:r w:rsidR="001F711E">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bookmarkStart w:id="4" w:name="_Hlk187929253"/>
      <w:r w:rsidR="00395C8B">
        <w:rPr>
          <w:rFonts w:ascii="Calibri" w:hAnsi="Calibri" w:cs="Tahoma"/>
          <w:bCs/>
          <w:color w:val="000000"/>
          <w:sz w:val="22"/>
          <w:szCs w:val="22"/>
        </w:rPr>
        <w:t>, z późn. zm.</w:t>
      </w:r>
      <w:bookmarkEnd w:id="4"/>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 xml:space="preserve">wniosku o 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1079</w:t>
      </w:r>
      <w:r w:rsidR="00395C8B">
        <w:rPr>
          <w:rFonts w:ascii="Calibri" w:hAnsi="Calibri" w:cs="Tahoma"/>
          <w:bCs/>
          <w:color w:val="000000"/>
          <w:sz w:val="22"/>
          <w:szCs w:val="22"/>
        </w:rPr>
        <w:t>, z późn. zm.</w:t>
      </w:r>
      <w:r>
        <w:rPr>
          <w:rFonts w:ascii="Calibri" w:hAnsi="Calibri" w:cs="Tahoma"/>
          <w:bCs/>
          <w:color w:val="000000"/>
          <w:sz w:val="22"/>
          <w:szCs w:val="22"/>
        </w:rPr>
        <w:t xml:space="preserve">)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 </w:t>
      </w:r>
      <w:hyperlink r:id="rId9" w:history="1">
        <w:r w:rsidR="00BC3FFF" w:rsidRPr="00BC3FFF">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D45E9E" w:rsidRPr="00072382">
        <w:rPr>
          <w:rFonts w:ascii="Calibri" w:hAnsi="Calibri" w:cs="Tahoma"/>
          <w:b/>
          <w:color w:val="000000"/>
          <w:sz w:val="22"/>
          <w:szCs w:val="22"/>
        </w:rPr>
        <w:t>Działanie 5.</w:t>
      </w:r>
      <w:r w:rsidR="00517CF8">
        <w:rPr>
          <w:rFonts w:ascii="Calibri" w:hAnsi="Calibri" w:cs="Tahoma"/>
          <w:b/>
          <w:color w:val="000000"/>
          <w:sz w:val="22"/>
          <w:szCs w:val="22"/>
        </w:rPr>
        <w:t>14</w:t>
      </w:r>
      <w:r w:rsidR="00D45E9E" w:rsidRPr="00072382">
        <w:rPr>
          <w:rFonts w:ascii="Calibri" w:hAnsi="Calibri" w:cs="Tahoma"/>
          <w:b/>
          <w:color w:val="000000"/>
          <w:sz w:val="22"/>
          <w:szCs w:val="22"/>
        </w:rPr>
        <w:t xml:space="preserve">. </w:t>
      </w:r>
      <w:r w:rsidR="00517CF8">
        <w:rPr>
          <w:rFonts w:ascii="Calibri" w:hAnsi="Calibri" w:cs="Tahoma"/>
          <w:b/>
          <w:color w:val="000000"/>
          <w:sz w:val="22"/>
          <w:szCs w:val="22"/>
        </w:rPr>
        <w:t>Integracja migrantów</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Default="00AA7345" w:rsidP="007A34FF">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i/>
          <w:iCs/>
          <w:color w:val="000000"/>
          <w:sz w:val="22"/>
          <w:szCs w:val="22"/>
        </w:rPr>
        <w:t>„</w:t>
      </w:r>
      <w:r w:rsidR="00D01EAC" w:rsidRPr="004F124D">
        <w:rPr>
          <w:rFonts w:ascii="Calibri" w:hAnsi="Calibri" w:cs="Tahoma"/>
          <w:i/>
          <w:iCs/>
          <w:color w:val="000000"/>
          <w:sz w:val="22"/>
          <w:szCs w:val="22"/>
        </w:rPr>
        <w:t xml:space="preserve">Partnerze” oznacza to instytucję/e wymienioną/e we wniosku, uczestniczącą/e w realizacji Projektu, wnoszącą/e do niego zasoby ludzkie, organizacyjne, techniczne </w:t>
      </w:r>
      <w:r w:rsidR="00D01EAC">
        <w:rPr>
          <w:rFonts w:ascii="Calibri" w:hAnsi="Calibri" w:cs="Tahoma"/>
          <w:i/>
          <w:iCs/>
          <w:color w:val="000000"/>
          <w:sz w:val="22"/>
          <w:szCs w:val="22"/>
        </w:rPr>
        <w:t>lub</w:t>
      </w:r>
      <w:r w:rsidR="00D01EAC" w:rsidRPr="004F124D">
        <w:rPr>
          <w:rFonts w:ascii="Calibri" w:hAnsi="Calibri" w:cs="Tahoma"/>
          <w:i/>
          <w:iCs/>
          <w:color w:val="000000"/>
          <w:sz w:val="22"/>
          <w:szCs w:val="22"/>
        </w:rPr>
        <w:t xml:space="preserve">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F124D">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266762">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6"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6"/>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bookmarkStart w:id="7" w:name="_GoBack"/>
      <w:bookmarkEnd w:id="7"/>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D45E9E">
        <w:rPr>
          <w:rFonts w:ascii="Calibri" w:hAnsi="Calibri" w:cs="Calibri"/>
          <w:color w:val="000000"/>
          <w:sz w:val="22"/>
          <w:szCs w:val="22"/>
        </w:rPr>
        <w:t xml:space="preserve">w ramach </w:t>
      </w:r>
      <w:r w:rsidR="00614035">
        <w:rPr>
          <w:rFonts w:ascii="Calibri" w:hAnsi="Calibri" w:cs="Calibri"/>
          <w:color w:val="000000"/>
          <w:sz w:val="22"/>
          <w:szCs w:val="22"/>
        </w:rPr>
        <w:t>P</w:t>
      </w:r>
      <w:r w:rsidR="00D45E9E">
        <w:rPr>
          <w:rFonts w:ascii="Calibri" w:hAnsi="Calibri" w:cs="Calibri"/>
          <w:color w:val="000000"/>
          <w:sz w:val="22"/>
          <w:szCs w:val="22"/>
        </w:rPr>
        <w:t xml:space="preserve">rogramu dotyczący naboru </w:t>
      </w:r>
      <w:r w:rsidR="00AC0868">
        <w:rPr>
          <w:rFonts w:ascii="Calibri" w:hAnsi="Calibri" w:cs="Calibri"/>
          <w:color w:val="000000"/>
          <w:sz w:val="22"/>
          <w:szCs w:val="22"/>
        </w:rPr>
        <w:t xml:space="preserve">Nr </w:t>
      </w:r>
      <w:r w:rsidR="00A13BA3" w:rsidRPr="00791421">
        <w:rPr>
          <w:rFonts w:ascii="Calibri" w:hAnsi="Calibri" w:cs="Calibri"/>
          <w:color w:val="000000"/>
          <w:sz w:val="22"/>
          <w:szCs w:val="22"/>
        </w:rPr>
        <w:t>FEPM.05.0</w:t>
      </w:r>
      <w:r w:rsidR="00517CF8">
        <w:rPr>
          <w:rFonts w:ascii="Calibri" w:hAnsi="Calibri" w:cs="Calibri"/>
          <w:color w:val="000000"/>
          <w:sz w:val="22"/>
          <w:szCs w:val="22"/>
        </w:rPr>
        <w:t>14</w:t>
      </w:r>
      <w:r w:rsidR="00A13BA3" w:rsidRPr="00791421">
        <w:rPr>
          <w:rFonts w:ascii="Calibri" w:hAnsi="Calibri" w:cs="Calibri"/>
          <w:color w:val="000000"/>
          <w:sz w:val="22"/>
          <w:szCs w:val="22"/>
        </w:rPr>
        <w:t>-I</w:t>
      </w:r>
      <w:r w:rsidR="00A13BA3">
        <w:rPr>
          <w:rFonts w:ascii="Calibri" w:hAnsi="Calibri" w:cs="Calibri"/>
          <w:color w:val="000000"/>
          <w:sz w:val="22"/>
          <w:szCs w:val="22"/>
        </w:rPr>
        <w:t>Z</w:t>
      </w:r>
      <w:r w:rsidR="00A13BA3" w:rsidRPr="00791421">
        <w:rPr>
          <w:rFonts w:ascii="Calibri" w:hAnsi="Calibri" w:cs="Calibri"/>
          <w:color w:val="000000"/>
          <w:sz w:val="22"/>
          <w:szCs w:val="22"/>
        </w:rPr>
        <w:t>.00-00</w:t>
      </w:r>
      <w:r w:rsidR="00517CF8">
        <w:rPr>
          <w:rFonts w:ascii="Calibri" w:hAnsi="Calibri" w:cs="Calibri"/>
          <w:color w:val="000000"/>
          <w:sz w:val="22"/>
          <w:szCs w:val="22"/>
        </w:rPr>
        <w:t>1</w:t>
      </w:r>
      <w:r w:rsidR="00A13BA3" w:rsidRPr="00791421">
        <w:rPr>
          <w:rFonts w:ascii="Calibri" w:hAnsi="Calibri" w:cs="Calibri"/>
          <w:color w:val="000000"/>
          <w:sz w:val="22"/>
          <w:szCs w:val="22"/>
        </w:rPr>
        <w:t>/2</w:t>
      </w:r>
      <w:r w:rsidR="00517CF8">
        <w:rPr>
          <w:rFonts w:ascii="Calibri" w:hAnsi="Calibri" w:cs="Calibri"/>
          <w:color w:val="000000"/>
          <w:sz w:val="22"/>
          <w:szCs w:val="22"/>
        </w:rPr>
        <w:t>5</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6B065A">
        <w:rPr>
          <w:rFonts w:ascii="Calibri" w:hAnsi="Calibri"/>
          <w:sz w:val="22"/>
          <w:szCs w:val="22"/>
        </w:rPr>
        <w:t>w</w:t>
      </w:r>
      <w:r w:rsidRPr="00266762">
        <w:rPr>
          <w:rFonts w:ascii="Calibri" w:hAnsi="Calibri"/>
          <w:sz w:val="22"/>
          <w:szCs w:val="22"/>
        </w:rPr>
        <w:t xml:space="preserve"> związku </w:t>
      </w:r>
      <w:r w:rsidR="006B065A">
        <w:rPr>
          <w:rFonts w:ascii="Calibri" w:hAnsi="Calibri"/>
          <w:sz w:val="22"/>
          <w:szCs w:val="22"/>
        </w:rPr>
        <w:t>z</w:t>
      </w:r>
      <w:r w:rsidR="00EC66AC" w:rsidRPr="00266762">
        <w:rPr>
          <w:rFonts w:ascii="Calibri" w:hAnsi="Calibri"/>
          <w:sz w:val="22"/>
          <w:szCs w:val="22"/>
        </w:rPr>
        <w:t xml:space="preserve"> </w:t>
      </w:r>
      <w:r w:rsidRPr="00266762">
        <w:rPr>
          <w:rFonts w:ascii="Calibri" w:hAnsi="Calibri"/>
          <w:sz w:val="22"/>
          <w:szCs w:val="22"/>
        </w:rPr>
        <w:t>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późn. zm.</w:t>
      </w:r>
      <w:r w:rsidRPr="003B12C3">
        <w:rPr>
          <w:rFonts w:ascii="Calibri" w:hAnsi="Calibri" w:cs="Calibri"/>
          <w:sz w:val="22"/>
          <w:szCs w:val="22"/>
        </w:rPr>
        <w:t>)</w:t>
      </w:r>
      <w:r w:rsidRPr="00266762">
        <w:rPr>
          <w:rFonts w:ascii="Calibri" w:hAnsi="Calibri" w:cs="Tahoma"/>
          <w:sz w:val="22"/>
          <w:szCs w:val="22"/>
        </w:rPr>
        <w:t>;</w:t>
      </w:r>
    </w:p>
    <w:p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późn. </w:t>
      </w:r>
      <w:proofErr w:type="spellStart"/>
      <w:r w:rsidR="00360101">
        <w:rPr>
          <w:rFonts w:ascii="Calibri" w:hAnsi="Calibri"/>
          <w:sz w:val="22"/>
          <w:szCs w:val="22"/>
        </w:rPr>
        <w:t>zm</w:t>
      </w:r>
      <w:proofErr w:type="spellEnd"/>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B933D4">
        <w:rPr>
          <w:rFonts w:ascii="Calibri" w:hAnsi="Calibri" w:cs="Tahoma"/>
          <w:sz w:val="22"/>
          <w:szCs w:val="22"/>
        </w:rPr>
        <w:t>4</w:t>
      </w:r>
      <w:r w:rsidRPr="00266762">
        <w:rPr>
          <w:rFonts w:ascii="Calibri" w:hAnsi="Calibri" w:cs="Tahoma"/>
          <w:sz w:val="22"/>
          <w:szCs w:val="22"/>
        </w:rPr>
        <w:t xml:space="preserve"> r. poz. </w:t>
      </w:r>
      <w:r w:rsidR="00B933D4">
        <w:rPr>
          <w:rFonts w:ascii="Calibri" w:hAnsi="Calibri" w:cs="Tahoma"/>
          <w:sz w:val="22"/>
          <w:szCs w:val="22"/>
        </w:rPr>
        <w:t>1530</w:t>
      </w:r>
      <w:r>
        <w:rPr>
          <w:rFonts w:ascii="Calibri" w:hAnsi="Calibri" w:cs="Tahoma"/>
          <w:sz w:val="22"/>
          <w:szCs w:val="22"/>
        </w:rPr>
        <w:t>, z późn.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B933D4">
        <w:rPr>
          <w:rFonts w:ascii="Calibri" w:hAnsi="Calibri" w:cs="Tahoma"/>
          <w:sz w:val="22"/>
          <w:szCs w:val="22"/>
        </w:rPr>
        <w:t>4</w:t>
      </w:r>
      <w:r w:rsidRPr="00266762">
        <w:rPr>
          <w:rFonts w:ascii="Calibri" w:hAnsi="Calibri" w:cs="Tahoma"/>
          <w:sz w:val="22"/>
          <w:szCs w:val="22"/>
        </w:rPr>
        <w:t xml:space="preserve"> r. poz. </w:t>
      </w:r>
      <w:r w:rsidR="00B933D4">
        <w:rPr>
          <w:rFonts w:ascii="Calibri" w:hAnsi="Calibri" w:cs="Tahoma"/>
          <w:sz w:val="22"/>
          <w:szCs w:val="22"/>
        </w:rPr>
        <w:t>1320</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003E08B6">
        <w:rPr>
          <w:rFonts w:ascii="Calibri" w:hAnsi="Calibri" w:cs="Tahoma"/>
          <w:bCs/>
          <w:color w:val="000000"/>
          <w:sz w:val="22"/>
          <w:szCs w:val="22"/>
        </w:rPr>
        <w:t>, z późn. zm.</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8"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8"/>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9"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9"/>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O ile przewidują to zapisy wniosku, do ponoszenia wydatków upoważniony/e jest/są również podmiot/y wskazany/e w części …</w:t>
      </w:r>
      <w:r w:rsidRPr="009C1D2F">
        <w:rPr>
          <w:rFonts w:ascii="Calibri" w:hAnsi="Calibri" w:cs="Calibri"/>
          <w:sz w:val="22"/>
          <w:szCs w:val="22"/>
        </w:rPr>
        <w:t xml:space="preserve"> ww. wniosku</w:t>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 xml:space="preserve">[należy </w:t>
      </w:r>
      <w:r w:rsidR="00E06364" w:rsidRPr="0011002C">
        <w:rPr>
          <w:rFonts w:ascii="Calibri" w:hAnsi="Calibri" w:cs="Tahoma"/>
          <w:i/>
          <w:sz w:val="22"/>
          <w:szCs w:val="22"/>
        </w:rPr>
        <w:lastRenderedPageBreak/>
        <w:t>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370D84" w:rsidRPr="00072382">
        <w:rPr>
          <w:rFonts w:ascii="Calibri" w:hAnsi="Calibri" w:cs="Tahoma"/>
          <w:b/>
          <w:sz w:val="22"/>
          <w:szCs w:val="22"/>
        </w:rPr>
        <w:t>9</w:t>
      </w:r>
      <w:r w:rsidR="00C2028E">
        <w:rPr>
          <w:rFonts w:ascii="Calibri" w:hAnsi="Calibri" w:cs="Tahoma"/>
          <w:b/>
          <w:sz w:val="22"/>
          <w:szCs w:val="22"/>
        </w:rPr>
        <w:t>5</w:t>
      </w:r>
      <w:r w:rsidRPr="00072382">
        <w:rPr>
          <w:rFonts w:ascii="Calibri" w:hAnsi="Calibri" w:cs="Tahoma"/>
          <w:b/>
          <w:sz w:val="22"/>
          <w:szCs w:val="22"/>
        </w:rPr>
        <w:t>%</w:t>
      </w:r>
      <w:r w:rsidRPr="00266762">
        <w:rPr>
          <w:rFonts w:ascii="Calibri" w:hAnsi="Calibri" w:cs="Tahoma"/>
          <w:sz w:val="22"/>
          <w:szCs w:val="22"/>
        </w:rPr>
        <w:t xml:space="preserve"> 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rsidR="000C72A9" w:rsidRPr="0007238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72382">
        <w:rPr>
          <w:rFonts w:ascii="Calibri" w:hAnsi="Calibri" w:cs="Tahoma"/>
          <w:iCs/>
          <w:sz w:val="22"/>
          <w:szCs w:val="22"/>
        </w:rPr>
        <w:t xml:space="preserve">Beneficjent zobowiązuje się do wniesienia wkładu własnego w </w:t>
      </w:r>
      <w:r w:rsidR="00B45241" w:rsidRPr="00072382">
        <w:rPr>
          <w:rFonts w:ascii="Calibri" w:hAnsi="Calibri" w:cs="Tahoma"/>
          <w:iCs/>
          <w:sz w:val="22"/>
          <w:szCs w:val="22"/>
        </w:rPr>
        <w:t xml:space="preserve">wysokości nie niższej niż </w:t>
      </w:r>
      <w:r w:rsidR="00C2028E">
        <w:rPr>
          <w:rFonts w:ascii="Calibri" w:hAnsi="Calibri" w:cs="Tahoma"/>
          <w:b/>
          <w:iCs/>
          <w:sz w:val="22"/>
          <w:szCs w:val="22"/>
        </w:rPr>
        <w:t>5</w:t>
      </w:r>
      <w:r w:rsidR="001D22D6" w:rsidRPr="00072382">
        <w:rPr>
          <w:rFonts w:ascii="Calibri" w:hAnsi="Calibri" w:cs="Tahoma"/>
          <w:b/>
          <w:sz w:val="22"/>
          <w:szCs w:val="22"/>
        </w:rPr>
        <w:t>%</w:t>
      </w:r>
      <w:r w:rsidR="00B45241" w:rsidRPr="00072382">
        <w:rPr>
          <w:rFonts w:ascii="Calibri" w:hAnsi="Calibri" w:cs="Tahoma"/>
          <w:sz w:val="22"/>
          <w:szCs w:val="22"/>
        </w:rPr>
        <w:t xml:space="preserve"> </w:t>
      </w:r>
      <w:r w:rsidR="00B45241" w:rsidRPr="00072382">
        <w:rPr>
          <w:rFonts w:ascii="Calibri" w:hAnsi="Calibri" w:cs="Tahoma"/>
          <w:iCs/>
          <w:sz w:val="22"/>
          <w:szCs w:val="22"/>
        </w:rPr>
        <w:t>wydatków kwalifikowalnych Projektu</w:t>
      </w:r>
      <w:r w:rsidR="00B45241" w:rsidRPr="00072382">
        <w:rPr>
          <w:rFonts w:ascii="Calibri" w:hAnsi="Calibri" w:cs="Tahoma"/>
          <w:sz w:val="22"/>
          <w:szCs w:val="22"/>
        </w:rPr>
        <w:t xml:space="preserve">, ale nie więcej niż … </w:t>
      </w:r>
      <w:r w:rsidR="00D96132" w:rsidRPr="00072382">
        <w:rPr>
          <w:rFonts w:ascii="Calibri" w:hAnsi="Calibri" w:cs="Tahoma"/>
          <w:sz w:val="22"/>
          <w:szCs w:val="22"/>
        </w:rPr>
        <w:t xml:space="preserve">[należy wpisać kwotę] </w:t>
      </w:r>
      <w:r w:rsidRPr="00072382">
        <w:rPr>
          <w:rFonts w:ascii="Calibri" w:hAnsi="Calibri" w:cs="Tahoma"/>
          <w:iCs/>
          <w:sz w:val="22"/>
          <w:szCs w:val="22"/>
        </w:rPr>
        <w:t xml:space="preserve">PLN (słownie: … </w:t>
      </w:r>
      <w:r w:rsidR="00D96132" w:rsidRPr="00072382">
        <w:rPr>
          <w:rFonts w:ascii="Calibri" w:hAnsi="Calibri" w:cs="Tahoma"/>
          <w:sz w:val="22"/>
          <w:szCs w:val="22"/>
        </w:rPr>
        <w:t>[należy wpisać kwotę słownie]</w:t>
      </w:r>
      <w:r w:rsidRPr="00072382">
        <w:rPr>
          <w:rFonts w:ascii="Calibri" w:hAnsi="Calibri" w:cs="Tahoma"/>
          <w:iCs/>
          <w:sz w:val="22"/>
          <w:szCs w:val="22"/>
        </w:rPr>
        <w:t>)</w:t>
      </w:r>
      <w:r w:rsidR="00B45241" w:rsidRPr="00072382">
        <w:rPr>
          <w:rFonts w:ascii="Calibri" w:hAnsi="Calibri" w:cs="Tahoma"/>
          <w:iCs/>
          <w:sz w:val="22"/>
          <w:szCs w:val="22"/>
        </w:rPr>
        <w:t>.</w:t>
      </w:r>
    </w:p>
    <w:p w:rsidR="000C72A9" w:rsidRPr="0076792B" w:rsidRDefault="000C72A9" w:rsidP="00D43DE7">
      <w:pPr>
        <w:pStyle w:val="Tekstpodstawowy"/>
        <w:spacing w:after="60" w:line="276" w:lineRule="auto"/>
        <w:ind w:left="360"/>
        <w:jc w:val="left"/>
        <w:rPr>
          <w:rFonts w:ascii="Calibri" w:hAnsi="Calibri" w:cs="Tahoma"/>
          <w:iCs/>
          <w:sz w:val="22"/>
          <w:szCs w:val="22"/>
        </w:rPr>
      </w:pPr>
      <w:r w:rsidRPr="00072382">
        <w:rPr>
          <w:rFonts w:ascii="Calibri" w:hAnsi="Calibri" w:cs="Tahoma"/>
          <w:iCs/>
          <w:sz w:val="22"/>
          <w:szCs w:val="22"/>
        </w:rPr>
        <w:t xml:space="preserve">W przypadku niewniesienia wkładu własnego w ww. </w:t>
      </w:r>
      <w:r w:rsidR="00B45241" w:rsidRPr="00072382">
        <w:rPr>
          <w:rFonts w:ascii="Calibri" w:hAnsi="Calibri" w:cs="Tahoma"/>
          <w:iCs/>
          <w:sz w:val="22"/>
          <w:szCs w:val="22"/>
        </w:rPr>
        <w:t>procencie</w:t>
      </w:r>
      <w:r w:rsidRPr="00072382">
        <w:rPr>
          <w:rFonts w:ascii="Calibri" w:hAnsi="Calibri" w:cs="Tahoma"/>
          <w:iCs/>
          <w:sz w:val="22"/>
          <w:szCs w:val="22"/>
        </w:rPr>
        <w:t xml:space="preserve">, Instytucja Zarządzająca </w:t>
      </w:r>
      <w:r w:rsidR="00FB123F" w:rsidRPr="00072382">
        <w:rPr>
          <w:rFonts w:ascii="Calibri" w:hAnsi="Calibri" w:cs="Tahoma"/>
          <w:iCs/>
          <w:sz w:val="22"/>
          <w:szCs w:val="22"/>
        </w:rPr>
        <w:t xml:space="preserve">obniży proporcjonalnie </w:t>
      </w:r>
      <w:r w:rsidRPr="00072382">
        <w:rPr>
          <w:rFonts w:ascii="Calibri" w:hAnsi="Calibri" w:cs="Tahoma"/>
          <w:iCs/>
          <w:sz w:val="22"/>
          <w:szCs w:val="22"/>
        </w:rPr>
        <w:t xml:space="preserve">kwotę przyznanego dofinansowania, o której mowa w ust. </w:t>
      </w:r>
      <w:r w:rsidR="00F94EFB" w:rsidRPr="00072382">
        <w:rPr>
          <w:rFonts w:ascii="Calibri" w:hAnsi="Calibri" w:cs="Tahoma"/>
          <w:iCs/>
          <w:sz w:val="22"/>
          <w:szCs w:val="22"/>
        </w:rPr>
        <w:t>5</w:t>
      </w:r>
      <w:r w:rsidRPr="00072382">
        <w:rPr>
          <w:rFonts w:ascii="Calibri" w:hAnsi="Calibri" w:cs="Tahoma"/>
          <w:iCs/>
          <w:sz w:val="22"/>
          <w:szCs w:val="22"/>
        </w:rPr>
        <w:t xml:space="preserve">, z zachowaniem udziału procentowego określonego w ust. </w:t>
      </w:r>
      <w:r w:rsidR="003056DC" w:rsidRPr="00072382">
        <w:rPr>
          <w:rFonts w:ascii="Calibri" w:hAnsi="Calibri" w:cs="Tahoma"/>
          <w:iCs/>
          <w:sz w:val="22"/>
          <w:szCs w:val="22"/>
        </w:rPr>
        <w:t>5</w:t>
      </w:r>
      <w:r w:rsidRPr="00072382">
        <w:rPr>
          <w:rFonts w:ascii="Calibri" w:hAnsi="Calibri" w:cs="Tahoma"/>
          <w:iCs/>
          <w:sz w:val="22"/>
          <w:szCs w:val="22"/>
        </w:rPr>
        <w:t>.</w:t>
      </w:r>
    </w:p>
    <w:p w:rsidR="000C72A9" w:rsidRPr="008947C2"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w:t>
      </w:r>
      <w:r w:rsidR="00255169">
        <w:rPr>
          <w:rFonts w:ascii="Calibri" w:hAnsi="Calibri" w:cs="Tahoma"/>
          <w:i/>
          <w:sz w:val="22"/>
          <w:szCs w:val="22"/>
        </w:rPr>
        <w:t> </w:t>
      </w:r>
      <w:r w:rsidRPr="00D9767A">
        <w:rPr>
          <w:rFonts w:ascii="Calibri" w:hAnsi="Calibri" w:cs="Tahoma"/>
          <w:i/>
          <w:sz w:val="22"/>
          <w:szCs w:val="22"/>
        </w:rPr>
        <w:t>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006147C3">
        <w:rPr>
          <w:rFonts w:ascii="Calibri" w:hAnsi="Calibri" w:cs="Tahoma"/>
          <w:i/>
          <w:sz w:val="22"/>
          <w:szCs w:val="22"/>
        </w:rPr>
        <w:t xml:space="preserve">z 2025 r. </w:t>
      </w:r>
      <w:r w:rsidRPr="00D9767A">
        <w:rPr>
          <w:rFonts w:ascii="Calibri" w:hAnsi="Calibri" w:cs="Tahoma"/>
          <w:i/>
          <w:sz w:val="22"/>
          <w:szCs w:val="22"/>
        </w:rPr>
        <w:t xml:space="preserve">poz. </w:t>
      </w:r>
      <w:r w:rsidR="006147C3">
        <w:rPr>
          <w:rFonts w:ascii="Calibri" w:hAnsi="Calibri" w:cs="Tahoma"/>
          <w:i/>
          <w:sz w:val="22"/>
          <w:szCs w:val="22"/>
        </w:rPr>
        <w:t>37</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rsidR="008947C2" w:rsidRPr="008947C2" w:rsidRDefault="008947C2" w:rsidP="008947C2">
      <w:pPr>
        <w:numPr>
          <w:ilvl w:val="0"/>
          <w:numId w:val="3"/>
        </w:numPr>
        <w:autoSpaceDE w:val="0"/>
        <w:autoSpaceDN w:val="0"/>
        <w:adjustRightInd w:val="0"/>
        <w:spacing w:after="60" w:line="276" w:lineRule="auto"/>
        <w:rPr>
          <w:rFonts w:ascii="Calibri" w:hAnsi="Calibri" w:cs="Tahoma"/>
          <w:i/>
          <w:sz w:val="22"/>
          <w:szCs w:val="22"/>
        </w:rPr>
      </w:pPr>
      <w:r w:rsidRPr="00853B24">
        <w:rPr>
          <w:rFonts w:ascii="Calibri" w:hAnsi="Calibri" w:cs="Tahoma"/>
          <w:i/>
          <w:sz w:val="22"/>
          <w:szCs w:val="22"/>
        </w:rPr>
        <w:t>Wydatki w ramach cross-</w:t>
      </w:r>
      <w:proofErr w:type="spellStart"/>
      <w:r w:rsidRPr="00853B24">
        <w:rPr>
          <w:rFonts w:ascii="Calibri" w:hAnsi="Calibri" w:cs="Tahoma"/>
          <w:i/>
          <w:sz w:val="22"/>
          <w:szCs w:val="22"/>
        </w:rPr>
        <w:t>financingu</w:t>
      </w:r>
      <w:proofErr w:type="spellEnd"/>
      <w:r w:rsidRPr="00853B24">
        <w:rPr>
          <w:rFonts w:ascii="Calibri" w:hAnsi="Calibri" w:cs="Tahoma"/>
          <w:i/>
          <w:sz w:val="22"/>
          <w:szCs w:val="22"/>
        </w:rPr>
        <w:t xml:space="preserve"> nie mogą przekroczyć limitu kwotowego określonego we wniosku.</w:t>
      </w:r>
      <w:r>
        <w:rPr>
          <w:rStyle w:val="Odwoanieprzypisudolnego"/>
          <w:rFonts w:ascii="Calibri" w:hAnsi="Calibri" w:cs="Tahoma"/>
          <w:i/>
          <w:sz w:val="22"/>
          <w:szCs w:val="22"/>
        </w:rPr>
        <w:footnoteReference w:id="9"/>
      </w:r>
    </w:p>
    <w:p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10"/>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1"/>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2"/>
      </w:r>
      <w:r w:rsidRPr="0002059A">
        <w:rPr>
          <w:rFonts w:ascii="Calibri" w:hAnsi="Calibri" w:cs="Tahoma"/>
          <w:i/>
          <w:iCs/>
          <w:sz w:val="22"/>
          <w:szCs w:val="22"/>
          <w:vertAlign w:val="superscript"/>
        </w:rPr>
        <w:footnoteReference w:id="13"/>
      </w:r>
    </w:p>
    <w:p w:rsidR="000C72A9" w:rsidRPr="00266762" w:rsidRDefault="000157C7" w:rsidP="00F85436">
      <w:pPr>
        <w:pStyle w:val="Nagwek2"/>
      </w:pPr>
      <w:r>
        <w:t>Okres realizacji Projektu</w:t>
      </w:r>
      <w:r>
        <w:br/>
      </w:r>
      <w:r w:rsidR="000C72A9" w:rsidRPr="00572117">
        <w:t>§ 3.</w:t>
      </w:r>
    </w:p>
    <w:p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w:t>
      </w:r>
      <w:r w:rsidR="00255169">
        <w:rPr>
          <w:rFonts w:ascii="Calibri" w:hAnsi="Calibri" w:cs="Calibri"/>
          <w:sz w:val="22"/>
          <w:szCs w:val="22"/>
        </w:rPr>
        <w:t> </w:t>
      </w:r>
      <w:r w:rsidRPr="000F2314">
        <w:rPr>
          <w:rFonts w:ascii="Calibri" w:hAnsi="Calibri" w:cs="Calibri"/>
          <w:sz w:val="22"/>
          <w:szCs w:val="22"/>
        </w:rPr>
        <w:t>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255169">
        <w:rPr>
          <w:rFonts w:ascii="Calibri" w:hAnsi="Calibri" w:cs="Calibri"/>
          <w:sz w:val="22"/>
          <w:szCs w:val="22"/>
        </w:rPr>
        <w:t> </w:t>
      </w:r>
      <w:r w:rsidR="00327C2C" w:rsidRPr="002F3D7A">
        <w:rPr>
          <w:rFonts w:ascii="Calibri" w:hAnsi="Calibri" w:cs="Calibri"/>
          <w:sz w:val="22"/>
          <w:szCs w:val="22"/>
        </w:rPr>
        <w:t>stronie internetowej Programu:</w:t>
      </w:r>
      <w:r w:rsidR="00B933D4">
        <w:t xml:space="preserve"> </w:t>
      </w:r>
      <w:hyperlink r:id="rId14" w:history="1">
        <w:r w:rsidR="00B933D4" w:rsidRPr="009F3B75">
          <w:rPr>
            <w:rStyle w:val="Hipercze"/>
            <w:rFonts w:ascii="Calibri" w:hAnsi="Calibri" w:cs="Calibri"/>
            <w:sz w:val="22"/>
            <w:szCs w:val="22"/>
          </w:rPr>
          <w:t>www.funduszeuepomorskie.pl</w:t>
        </w:r>
      </w:hyperlink>
      <w:r w:rsidRPr="002F3D7A">
        <w:rPr>
          <w:rFonts w:ascii="Calibri" w:hAnsi="Calibri" w:cs="Calibri"/>
          <w:sz w:val="22"/>
          <w:szCs w:val="22"/>
        </w:rPr>
        <w:t>;</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24178A" w:rsidRPr="000F2314">
        <w:rPr>
          <w:rFonts w:ascii="Calibri" w:hAnsi="Calibri" w:cs="Calibri"/>
          <w:sz w:val="22"/>
          <w:szCs w:val="22"/>
        </w:rPr>
        <w:t>1</w:t>
      </w:r>
      <w:r w:rsidR="0024178A">
        <w:rPr>
          <w:rFonts w:ascii="Calibri" w:hAnsi="Calibri" w:cs="Calibri"/>
          <w:sz w:val="22"/>
          <w:szCs w:val="22"/>
        </w:rPr>
        <w:t>5</w:t>
      </w:r>
      <w:r w:rsidR="0024178A" w:rsidRPr="000F2314">
        <w:rPr>
          <w:rFonts w:ascii="Calibri" w:hAnsi="Calibri" w:cs="Calibri"/>
          <w:sz w:val="22"/>
          <w:szCs w:val="22"/>
        </w:rPr>
        <w:t xml:space="preserve"> </w:t>
      </w:r>
      <w:r w:rsidRPr="000F2314">
        <w:rPr>
          <w:rFonts w:ascii="Calibri" w:hAnsi="Calibri" w:cs="Calibri"/>
          <w:sz w:val="22"/>
          <w:szCs w:val="22"/>
        </w:rPr>
        <w:t>umowy</w:t>
      </w:r>
      <w:r w:rsidRPr="00066B86">
        <w:rPr>
          <w:rFonts w:ascii="Calibri" w:hAnsi="Calibri" w:cs="Calibri"/>
          <w:sz w:val="22"/>
          <w:szCs w:val="22"/>
        </w:rPr>
        <w:t>;</w:t>
      </w:r>
    </w:p>
    <w:p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zgodnie z zasadami polityk Unii Europejskiej, w tym poszanowaniem praw podstawowych, przy przestrzeganiu Karty praw podstawowych Unii Europejskiej</w:t>
      </w:r>
      <w:r w:rsidR="00A47059">
        <w:rPr>
          <w:rFonts w:ascii="Calibri" w:hAnsi="Calibri" w:cs="Tahoma"/>
          <w:sz w:val="22"/>
          <w:szCs w:val="22"/>
        </w:rPr>
        <w:t xml:space="preserve">, </w:t>
      </w:r>
      <w:r w:rsidR="00A47059" w:rsidRPr="00A47059">
        <w:rPr>
          <w:rFonts w:ascii="Calibri" w:hAnsi="Calibri" w:cs="Tahoma"/>
          <w:sz w:val="22"/>
          <w:szCs w:val="22"/>
        </w:rPr>
        <w:t>z poszanowaniem Konwencji o prawach osób niepełnosprawnych sporządzonej w Nowym Jorku dnia 13 grudnia 2006 r.</w:t>
      </w:r>
      <w:r w:rsidR="002F3D7A">
        <w:rPr>
          <w:rFonts w:ascii="Calibri" w:hAnsi="Calibri" w:cs="Tahoma"/>
          <w:sz w:val="22"/>
          <w:szCs w:val="22"/>
        </w:rPr>
        <w:t xml:space="preserve">, a także zasadami udzielania zamówień, ochrony środowiska, politykami zrównoważonego rozwoju określonymi w art. 11 Traktatu o funkcjonowaniu Unii Europejskiej oraz celami Organizacji Narodów Zjednoczonych, dotyczącymi zrównoważonego </w:t>
      </w:r>
      <w:r w:rsidR="002F3D7A">
        <w:rPr>
          <w:rFonts w:ascii="Calibri" w:hAnsi="Calibri" w:cs="Tahoma"/>
          <w:sz w:val="22"/>
          <w:szCs w:val="22"/>
        </w:rPr>
        <w:lastRenderedPageBreak/>
        <w:t>rozwoju, a także Porozumieniem paryskim i zasadą „nie czyń poważnych szkód” – DNSH („do no significant harm”);</w:t>
      </w:r>
    </w:p>
    <w:p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xml:space="preserve">§ 1 pkt </w:t>
      </w:r>
      <w:r w:rsidR="0024178A" w:rsidRPr="000F2314">
        <w:rPr>
          <w:rFonts w:ascii="Calibri" w:hAnsi="Calibri" w:cs="Calibri"/>
          <w:sz w:val="22"/>
          <w:szCs w:val="22"/>
        </w:rPr>
        <w:t>1</w:t>
      </w:r>
      <w:r w:rsidR="0024178A">
        <w:rPr>
          <w:rFonts w:ascii="Calibri" w:hAnsi="Calibri" w:cs="Calibri"/>
          <w:sz w:val="22"/>
          <w:szCs w:val="22"/>
        </w:rPr>
        <w:t>7</w:t>
      </w:r>
      <w:r w:rsidR="0024178A" w:rsidRPr="000F2314">
        <w:rPr>
          <w:rFonts w:ascii="Calibri" w:hAnsi="Calibri" w:cs="Calibri"/>
          <w:sz w:val="22"/>
          <w:szCs w:val="22"/>
        </w:rPr>
        <w:t xml:space="preserve"> </w:t>
      </w:r>
      <w:r w:rsidR="002D69FE" w:rsidRPr="000F2314">
        <w:rPr>
          <w:rFonts w:ascii="Calibri" w:hAnsi="Calibri" w:cs="Calibri"/>
          <w:sz w:val="22"/>
          <w:szCs w:val="22"/>
        </w:rPr>
        <w:t>umowy;</w:t>
      </w:r>
    </w:p>
    <w:p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255169">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255169">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4"/>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5"/>
      </w:r>
    </w:p>
    <w:p w:rsidR="000C72A9" w:rsidRPr="00266762" w:rsidRDefault="000C72A9"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bookmarkStart w:id="17" w:name="_Hlk130902526"/>
      <w:r w:rsidRPr="00266762">
        <w:rPr>
          <w:rFonts w:ascii="Calibri" w:hAnsi="Calibri" w:cs="Tahoma"/>
          <w:sz w:val="22"/>
          <w:szCs w:val="22"/>
        </w:rPr>
        <w:t xml:space="preserve">Beneficjent zobowiązuje się do stosowania </w:t>
      </w:r>
      <w:bookmarkEnd w:id="17"/>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rsidR="00721F80" w:rsidRPr="000F2314" w:rsidRDefault="00721F80"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24178A" w:rsidRPr="000F2314">
        <w:rPr>
          <w:rFonts w:ascii="Calibri" w:hAnsi="Calibri" w:cs="Calibri"/>
          <w:sz w:val="22"/>
          <w:szCs w:val="22"/>
        </w:rPr>
        <w:t>1</w:t>
      </w:r>
      <w:r w:rsidR="0024178A">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rsidR="00100D31" w:rsidRPr="009026A6" w:rsidRDefault="00100D31"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24178A" w:rsidRPr="000F2314">
        <w:rPr>
          <w:rFonts w:ascii="Calibri" w:hAnsi="Calibri" w:cs="Tahoma"/>
          <w:sz w:val="22"/>
          <w:szCs w:val="22"/>
        </w:rPr>
        <w:t>1</w:t>
      </w:r>
      <w:r w:rsidR="0024178A">
        <w:rPr>
          <w:rFonts w:ascii="Calibri" w:hAnsi="Calibri" w:cs="Tahoma"/>
          <w:sz w:val="22"/>
          <w:szCs w:val="22"/>
        </w:rPr>
        <w:t>6</w:t>
      </w:r>
      <w:r w:rsidR="0024178A"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24178A" w:rsidRPr="000F2314">
        <w:rPr>
          <w:rFonts w:ascii="Calibri" w:hAnsi="Calibri" w:cs="Tahoma"/>
          <w:sz w:val="22"/>
          <w:szCs w:val="22"/>
        </w:rPr>
        <w:t>1</w:t>
      </w:r>
      <w:r w:rsidR="0024178A">
        <w:rPr>
          <w:rFonts w:ascii="Calibri" w:hAnsi="Calibri" w:cs="Tahoma"/>
          <w:sz w:val="22"/>
          <w:szCs w:val="22"/>
        </w:rPr>
        <w:t>6</w:t>
      </w:r>
      <w:r w:rsidR="0024178A" w:rsidRPr="000F2314">
        <w:rPr>
          <w:rFonts w:ascii="Calibri" w:hAnsi="Calibri" w:cs="Tahoma"/>
          <w:sz w:val="22"/>
          <w:szCs w:val="22"/>
        </w:rPr>
        <w:t xml:space="preserve"> </w:t>
      </w:r>
      <w:r w:rsidR="00E16D71" w:rsidRPr="000F2314">
        <w:rPr>
          <w:rFonts w:ascii="Calibri" w:hAnsi="Calibri" w:cs="Tahoma"/>
          <w:sz w:val="22"/>
          <w:szCs w:val="22"/>
        </w:rPr>
        <w:t>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rsidR="00BC5EA0" w:rsidRPr="00724590" w:rsidRDefault="00BC5EA0"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8"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B933D4">
        <w:t xml:space="preserve"> </w:t>
      </w:r>
      <w:hyperlink r:id="rId15" w:history="1">
        <w:r w:rsidR="00B933D4"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8"/>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255169">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 xml:space="preserve">a wytycznymi, o których mowa w ust. 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rsidR="00CA50E9" w:rsidRDefault="00107509" w:rsidP="00986840">
      <w:pPr>
        <w:pStyle w:val="Tekstpodstawowy"/>
        <w:numPr>
          <w:ilvl w:val="0"/>
          <w:numId w:val="70"/>
        </w:numPr>
        <w:tabs>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9"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Programu:</w:t>
      </w:r>
      <w:bookmarkEnd w:id="19"/>
      <w:r w:rsidR="00B933D4">
        <w:t xml:space="preserve"> </w:t>
      </w:r>
      <w:hyperlink r:id="rId16" w:history="1">
        <w:r w:rsidR="00B933D4" w:rsidRPr="009F3B75">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20"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20"/>
      <w:r w:rsidRPr="00C27CDC">
        <w:rPr>
          <w:rFonts w:ascii="Calibri" w:hAnsi="Calibri" w:cs="Calibri"/>
          <w:sz w:val="22"/>
          <w:szCs w:val="22"/>
        </w:rPr>
        <w:t>. Instytucja Zarządzająca zaleca Beneficjentowi zapoznanie się z tymi materiałami.</w:t>
      </w:r>
    </w:p>
    <w:p w:rsidR="00911BA1" w:rsidRPr="00986840" w:rsidRDefault="00911BA1" w:rsidP="00986840">
      <w:pPr>
        <w:pStyle w:val="Tekstpodstawowy"/>
        <w:numPr>
          <w:ilvl w:val="0"/>
          <w:numId w:val="70"/>
        </w:numPr>
        <w:tabs>
          <w:tab w:val="clear" w:pos="900"/>
        </w:tabs>
        <w:autoSpaceDE w:val="0"/>
        <w:autoSpaceDN w:val="0"/>
        <w:spacing w:after="60" w:line="276" w:lineRule="auto"/>
        <w:ind w:left="284"/>
        <w:jc w:val="left"/>
        <w:rPr>
          <w:rFonts w:ascii="Calibri" w:hAnsi="Calibri" w:cs="Calibri"/>
          <w:sz w:val="22"/>
          <w:szCs w:val="22"/>
        </w:rPr>
      </w:pPr>
      <w:r w:rsidRPr="00911BA1">
        <w:rPr>
          <w:rFonts w:ascii="Calibri" w:hAnsi="Calibri" w:cs="Calibri"/>
          <w:sz w:val="22"/>
          <w:szCs w:val="22"/>
        </w:rPr>
        <w:t>Beneficjent jest zobowiązany do wprowadzenia i bieżącego aktualizowania na oficjalnej stronie internetowej, jeśli ją posiada lub na jego stronach mediów społecznościowych, harmonogramu wsparcia udzielanego w ramach realizowanego Projektu [miejsce i termin (data, godzina) szkoleń/kursów/staży itp.] niezwłocznie po jego ustaleniu, lecz nie później niż w terminach ich rozpoczęcia. Dane zawarte w harmonogramie powinny odzwierciedlać zaplanowane wsparcie co najmniej na okres kolejnych 2 miesięcy.</w:t>
      </w:r>
    </w:p>
    <w:p w:rsidR="000C72A9" w:rsidRPr="00C27CDC" w:rsidRDefault="00C27CDC" w:rsidP="00C27CDC">
      <w:pPr>
        <w:pStyle w:val="Nagwek2"/>
      </w:pPr>
      <w:bookmarkStart w:id="21" w:name="_Hlk126659191"/>
      <w:r>
        <w:t>Uproszczone metody rozliczania wydatków</w:t>
      </w:r>
      <w:r>
        <w:br/>
      </w:r>
      <w:bookmarkStart w:id="22" w:name="_Hlk131074303"/>
      <w:r w:rsidR="000C72A9" w:rsidRPr="00C27CDC">
        <w:t>§ 5</w:t>
      </w:r>
      <w:bookmarkEnd w:id="22"/>
      <w:r w:rsidR="000C72A9" w:rsidRPr="00C27CDC">
        <w:t>.</w:t>
      </w:r>
      <w:bookmarkEnd w:id="21"/>
    </w:p>
    <w:p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24178A" w:rsidRPr="000F2314">
        <w:rPr>
          <w:rFonts w:ascii="Calibri" w:hAnsi="Calibri" w:cs="Tahoma"/>
          <w:i/>
          <w:sz w:val="22"/>
          <w:szCs w:val="22"/>
        </w:rPr>
        <w:t>1</w:t>
      </w:r>
      <w:r w:rsidR="0024178A">
        <w:rPr>
          <w:rFonts w:ascii="Calibri" w:hAnsi="Calibri" w:cs="Tahoma"/>
          <w:i/>
          <w:sz w:val="22"/>
          <w:szCs w:val="22"/>
        </w:rPr>
        <w:t>6</w:t>
      </w:r>
      <w:r w:rsidR="0024178A" w:rsidRPr="000F2314">
        <w:rPr>
          <w:rFonts w:ascii="Calibri" w:hAnsi="Calibri" w:cs="Tahoma"/>
          <w:i/>
          <w:sz w:val="22"/>
          <w:szCs w:val="22"/>
        </w:rPr>
        <w:t xml:space="preserve"> </w:t>
      </w:r>
      <w:r w:rsidRPr="000F2314">
        <w:rPr>
          <w:rFonts w:ascii="Calibri" w:hAnsi="Calibri" w:cs="Tahoma"/>
          <w:i/>
          <w:sz w:val="22"/>
          <w:szCs w:val="22"/>
        </w:rPr>
        <w:t xml:space="preserve">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6"/>
      </w:r>
      <w:r w:rsidRPr="00DB3013">
        <w:rPr>
          <w:rFonts w:ascii="Calibri" w:hAnsi="Calibri" w:cs="Tahoma"/>
          <w:i/>
          <w:sz w:val="22"/>
          <w:szCs w:val="22"/>
        </w:rPr>
        <w:t>, z zastrzeżeniem ust. 2.</w:t>
      </w:r>
    </w:p>
    <w:p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lastRenderedPageBreak/>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rsidR="000C72A9" w:rsidRPr="00266762" w:rsidRDefault="00D26840" w:rsidP="00D43DE7">
      <w:pPr>
        <w:numPr>
          <w:ilvl w:val="0"/>
          <w:numId w:val="9"/>
        </w:numPr>
        <w:tabs>
          <w:tab w:val="num" w:pos="284"/>
        </w:tabs>
        <w:spacing w:after="60" w:line="276" w:lineRule="auto"/>
        <w:ind w:left="284" w:hanging="284"/>
        <w:rPr>
          <w:rFonts w:ascii="Calibri" w:hAnsi="Calibri" w:cs="Tahoma"/>
          <w:color w:val="000000"/>
          <w:sz w:val="22"/>
          <w:szCs w:val="22"/>
        </w:rPr>
      </w:pPr>
      <w:r w:rsidRPr="00E7145B">
        <w:rPr>
          <w:rFonts w:ascii="Calibri" w:hAnsi="Calibri" w:cs="Tahoma"/>
          <w:i/>
          <w:sz w:val="22"/>
          <w:szCs w:val="22"/>
        </w:rPr>
        <w:t xml:space="preserve">Instytucja Zarządzająca może odstąpić od zastosowania korekty, </w:t>
      </w:r>
      <w:r w:rsidR="00707936" w:rsidRPr="00874545">
        <w:rPr>
          <w:rFonts w:ascii="Calibri" w:hAnsi="Calibri" w:cs="Tahoma"/>
          <w:i/>
          <w:sz w:val="22"/>
          <w:szCs w:val="22"/>
        </w:rPr>
        <w:t xml:space="preserve">o której mowa w ust. 2, </w:t>
      </w:r>
      <w:r w:rsidRPr="00874545">
        <w:rPr>
          <w:rFonts w:ascii="Calibri" w:hAnsi="Calibri" w:cs="Tahoma"/>
          <w:i/>
          <w:sz w:val="22"/>
          <w:szCs w:val="22"/>
        </w:rPr>
        <w:t>jeżeli</w:t>
      </w:r>
      <w:r w:rsidRPr="00E7145B">
        <w:rPr>
          <w:rFonts w:ascii="Calibri" w:hAnsi="Calibri" w:cs="Tahoma"/>
          <w:i/>
          <w:sz w:val="22"/>
          <w:szCs w:val="22"/>
        </w:rPr>
        <w:t xml:space="preserve"> Beneficjent wykaże, że</w:t>
      </w:r>
      <w:r w:rsidR="00C55237" w:rsidRPr="00E7145B">
        <w:rPr>
          <w:rFonts w:ascii="Calibri" w:hAnsi="Calibri" w:cs="Tahoma"/>
          <w:i/>
          <w:sz w:val="22"/>
          <w:szCs w:val="22"/>
        </w:rPr>
        <w:t> </w:t>
      </w:r>
      <w:r w:rsidRPr="00E7145B">
        <w:rPr>
          <w:rFonts w:ascii="Calibri" w:hAnsi="Calibri" w:cs="Tahoma"/>
          <w:i/>
          <w:sz w:val="22"/>
          <w:szCs w:val="22"/>
        </w:rPr>
        <w:t>naruszenie umowy wynika z okoliczności od niego niezależnych</w:t>
      </w:r>
      <w:r w:rsidRPr="00266762">
        <w:rPr>
          <w:rFonts w:ascii="Calibri" w:hAnsi="Calibri" w:cs="Tahoma"/>
          <w:sz w:val="22"/>
          <w:szCs w:val="22"/>
        </w:rPr>
        <w:t>.</w:t>
      </w:r>
      <w:r w:rsidR="000C72A9" w:rsidRPr="00266762">
        <w:rPr>
          <w:rStyle w:val="Odwoanieprzypisudolnego"/>
          <w:rFonts w:ascii="Calibri" w:hAnsi="Calibri" w:cs="Tahoma"/>
          <w:sz w:val="22"/>
          <w:szCs w:val="22"/>
        </w:rPr>
        <w:footnoteReference w:id="17"/>
      </w:r>
    </w:p>
    <w:p w:rsidR="000C72A9" w:rsidRPr="00266762" w:rsidRDefault="00823999" w:rsidP="00F85436">
      <w:pPr>
        <w:pStyle w:val="Nagwek2"/>
      </w:pPr>
      <w:r>
        <w:t>Zasady odpowiedzialności</w:t>
      </w:r>
      <w:r>
        <w:br/>
      </w:r>
      <w:r w:rsidR="000C72A9" w:rsidRPr="00266762">
        <w:t>§ 6.</w:t>
      </w:r>
    </w:p>
    <w:p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8"/>
      </w:r>
    </w:p>
    <w:p w:rsidR="000C72A9" w:rsidRPr="00F85436" w:rsidRDefault="00B244DC" w:rsidP="00823999">
      <w:pPr>
        <w:pStyle w:val="Nagwek2"/>
        <w:rPr>
          <w:rFonts w:cs="Tahoma"/>
          <w:sz w:val="22"/>
          <w:szCs w:val="22"/>
        </w:rPr>
      </w:pPr>
      <w:bookmarkStart w:id="23" w:name="_Hlk126659315"/>
      <w:r>
        <w:t>Wyodrębniona e</w:t>
      </w:r>
      <w:r w:rsidR="00ED30AE">
        <w:t>widencja</w:t>
      </w:r>
      <w:r w:rsidR="00C23BC9" w:rsidRPr="00823999">
        <w:br/>
      </w:r>
      <w:r w:rsidR="000C72A9" w:rsidRPr="00823999">
        <w:t>§ 7</w:t>
      </w:r>
      <w:r w:rsidR="000C72A9" w:rsidRPr="00267E8C">
        <w:rPr>
          <w:rFonts w:cs="Tahoma"/>
          <w:sz w:val="22"/>
          <w:szCs w:val="22"/>
        </w:rPr>
        <w:t>.</w:t>
      </w:r>
      <w:bookmarkEnd w:id="23"/>
    </w:p>
    <w:p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Beneficjent zobowiązany jest do opisywania faktur lub innych dokumentów o równoważnej wartości dowodowej potwierdzających poniesienie wydatku kwalifikowalnego, zgodnie z</w:t>
      </w:r>
      <w:r w:rsidR="008C2E0D">
        <w:rPr>
          <w:rFonts w:ascii="Calibri" w:hAnsi="Calibri" w:cs="Tahoma"/>
          <w:sz w:val="22"/>
          <w:szCs w:val="22"/>
        </w:rPr>
        <w:t> </w:t>
      </w:r>
      <w:r>
        <w:rPr>
          <w:rFonts w:ascii="Calibri" w:hAnsi="Calibri" w:cs="Tahoma"/>
          <w:sz w:val="22"/>
          <w:szCs w:val="22"/>
        </w:rPr>
        <w:t xml:space="preserve">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9"/>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w:t>
      </w:r>
      <w:r w:rsidR="00255169">
        <w:rPr>
          <w:rFonts w:ascii="Calibri" w:hAnsi="Calibri" w:cs="Tahoma"/>
          <w:sz w:val="22"/>
          <w:szCs w:val="22"/>
        </w:rPr>
        <w:t>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rsidR="000C72A9" w:rsidRPr="00266762" w:rsidRDefault="00ED30AE" w:rsidP="00C23BC9">
      <w:pPr>
        <w:pStyle w:val="Nagwek2"/>
      </w:pPr>
      <w:r>
        <w:t>Ogólne zasady wypłaty dofinansowania</w:t>
      </w:r>
      <w:r w:rsidRPr="00823999">
        <w:br/>
      </w:r>
      <w:r w:rsidR="000C72A9" w:rsidRPr="00D20E8F">
        <w:t>§ 8.</w:t>
      </w:r>
    </w:p>
    <w:p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1"/>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t>
      </w:r>
      <w:r w:rsidR="007F4A71" w:rsidRPr="00937115">
        <w:rPr>
          <w:rFonts w:ascii="Calibri" w:hAnsi="Calibri" w:cs="Tahoma"/>
          <w:sz w:val="22"/>
          <w:szCs w:val="22"/>
        </w:rPr>
        <w:lastRenderedPageBreak/>
        <w:t xml:space="preserve">wprowadzenia do </w:t>
      </w:r>
      <w:r w:rsidR="009B45F8" w:rsidRPr="00937115">
        <w:rPr>
          <w:rFonts w:ascii="Calibri" w:hAnsi="Calibri" w:cs="Tahoma"/>
          <w:sz w:val="22"/>
          <w:szCs w:val="22"/>
        </w:rPr>
        <w:t>CST2021</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w:t>
      </w:r>
      <w:r w:rsidR="00255169">
        <w:rPr>
          <w:rFonts w:ascii="Calibri" w:hAnsi="Calibri" w:cs="Tahoma"/>
          <w:sz w:val="22"/>
          <w:szCs w:val="22"/>
        </w:rPr>
        <w:t> </w:t>
      </w:r>
      <w:r w:rsidRPr="00266762">
        <w:rPr>
          <w:rFonts w:ascii="Calibri" w:hAnsi="Calibri" w:cs="Tahoma"/>
          <w:sz w:val="22"/>
          <w:szCs w:val="22"/>
        </w:rPr>
        <w:t>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Aktualizacja harmonogramu płatności, o której mowa w</w:t>
      </w:r>
      <w:r w:rsidR="00255169">
        <w:rPr>
          <w:rFonts w:ascii="Calibri" w:hAnsi="Calibri" w:cs="Tahoma"/>
          <w:sz w:val="22"/>
          <w:szCs w:val="22"/>
        </w:rPr>
        <w:t> </w:t>
      </w:r>
      <w:r w:rsidRPr="00266762">
        <w:rPr>
          <w:rFonts w:ascii="Calibri" w:hAnsi="Calibri" w:cs="Tahoma"/>
          <w:sz w:val="22"/>
          <w:szCs w:val="22"/>
        </w:rPr>
        <w:t xml:space="preserve">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3"/>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4"/>
      </w:r>
      <w:r w:rsidRPr="00266762">
        <w:rPr>
          <w:rFonts w:ascii="Calibri" w:hAnsi="Calibri" w:cs="Tahoma"/>
          <w:sz w:val="22"/>
          <w:szCs w:val="22"/>
        </w:rPr>
        <w:t>.</w:t>
      </w:r>
    </w:p>
    <w:p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5"/>
      </w:r>
      <w:r w:rsidRPr="001154D0">
        <w:rPr>
          <w:rFonts w:ascii="Calibri" w:hAnsi="Calibri" w:cs="Tahoma"/>
          <w:sz w:val="22"/>
          <w:szCs w:val="22"/>
        </w:rPr>
        <w:t>.</w:t>
      </w:r>
    </w:p>
    <w:p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6"/>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7"/>
      </w:r>
      <w:r w:rsidR="003423AD">
        <w:rPr>
          <w:rFonts w:ascii="Calibri" w:hAnsi="Calibri" w:cs="Tahoma"/>
          <w:i/>
          <w:iCs/>
          <w:color w:val="000000"/>
          <w:sz w:val="22"/>
          <w:szCs w:val="22"/>
        </w:rPr>
        <w:t xml:space="preserve"> </w:t>
      </w:r>
      <w:r w:rsidR="003423AD" w:rsidRPr="00072382">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8"/>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9"/>
      </w:r>
      <w:r w:rsidR="0094162C">
        <w:rPr>
          <w:rFonts w:ascii="Calibri" w:hAnsi="Calibri" w:cs="Tahoma"/>
          <w:i/>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0"/>
      </w:r>
    </w:p>
    <w:p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1"/>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rsidR="000C72A9" w:rsidRPr="00C23BC9" w:rsidRDefault="0030064E" w:rsidP="00C23BC9">
      <w:pPr>
        <w:pStyle w:val="Nagwek2"/>
        <w:rPr>
          <w:rFonts w:cs="Tahoma"/>
          <w:sz w:val="22"/>
          <w:szCs w:val="22"/>
        </w:rPr>
      </w:pPr>
      <w:r>
        <w:lastRenderedPageBreak/>
        <w:t>Warunki wypłaty transz dofinansowania</w:t>
      </w:r>
      <w:r w:rsidRPr="00823999">
        <w:br/>
      </w:r>
      <w:r w:rsidR="000C72A9" w:rsidRPr="002B280F">
        <w:t>§ 9</w:t>
      </w:r>
      <w:r w:rsidR="000C72A9" w:rsidRPr="002B280F">
        <w:rPr>
          <w:rFonts w:cs="Tahoma"/>
          <w:sz w:val="22"/>
          <w:szCs w:val="22"/>
        </w:rPr>
        <w:t>.</w:t>
      </w:r>
    </w:p>
    <w:p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pierwsza transza dofinansowania przekazywana jest zgodnie z harmonogramem płatności, pod warunkiem złożenia wniosku o zaliczkę, o którym mowa w § 10 ust. 1 umowy i jego zatwierdzenia przez Instytucję Zarządzającą;</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przedstawione do</w:t>
      </w:r>
      <w:r w:rsidR="00E5478B">
        <w:rPr>
          <w:rFonts w:ascii="Calibri" w:hAnsi="Calibri" w:cs="Tahoma"/>
          <w:sz w:val="22"/>
          <w:szCs w:val="22"/>
        </w:rPr>
        <w:t> </w:t>
      </w:r>
      <w:r w:rsidR="00081702" w:rsidRPr="00EB004E">
        <w:rPr>
          <w:rFonts w:ascii="Calibri" w:hAnsi="Calibri" w:cs="Tahoma"/>
          <w:sz w:val="22"/>
          <w:szCs w:val="22"/>
        </w:rPr>
        <w:t xml:space="preserve">rozliczenia </w:t>
      </w:r>
      <w:r w:rsidR="00081702" w:rsidRPr="00937115">
        <w:rPr>
          <w:rFonts w:ascii="Calibri" w:hAnsi="Calibri" w:cs="Tahoma"/>
          <w:sz w:val="22"/>
          <w:szCs w:val="22"/>
        </w:rPr>
        <w:t>wydatki</w:t>
      </w:r>
      <w:r w:rsidR="0059441D" w:rsidRPr="00937115">
        <w:rPr>
          <w:rFonts w:ascii="Calibri" w:hAnsi="Calibri" w:cs="Tahoma"/>
          <w:sz w:val="22"/>
          <w:szCs w:val="22"/>
        </w:rPr>
        <w:t>,</w:t>
      </w:r>
      <w:r w:rsidR="00C60398" w:rsidRPr="00937115">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w:t>
      </w:r>
      <w:r w:rsidR="008C2E0D">
        <w:rPr>
          <w:rFonts w:ascii="Calibri" w:hAnsi="Calibri" w:cs="Tahoma"/>
          <w:sz w:val="22"/>
          <w:szCs w:val="22"/>
        </w:rPr>
        <w:t> </w:t>
      </w:r>
      <w:r w:rsidRPr="00EB004E">
        <w:rPr>
          <w:rFonts w:ascii="Calibri" w:hAnsi="Calibri" w:cs="Tahoma"/>
          <w:sz w:val="22"/>
          <w:szCs w:val="22"/>
        </w:rPr>
        <w:t>nie stwierdzono okoliczności, o których mowa w § 24 ust. 1 umowy</w:t>
      </w:r>
    </w:p>
    <w:p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E5478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t>Kolejne transze dofinansowania są przekazywane na rachunek bankowy</w:t>
      </w:r>
      <w:r w:rsidR="0020571F" w:rsidRPr="00072382">
        <w:rPr>
          <w:rFonts w:ascii="Calibri" w:hAnsi="Calibri" w:cs="Tahoma"/>
          <w:i/>
          <w:sz w:val="22"/>
          <w:szCs w:val="22"/>
        </w:rPr>
        <w:t>–</w:t>
      </w:r>
      <w:r w:rsidRPr="00072382">
        <w:rPr>
          <w:rFonts w:ascii="Calibri" w:hAnsi="Calibri" w:cs="Tahoma"/>
          <w:i/>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2"/>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w:t>
      </w:r>
      <w:r w:rsidR="00DA5586">
        <w:rPr>
          <w:rFonts w:ascii="Calibri" w:hAnsi="Calibri" w:cs="Tahoma"/>
          <w:sz w:val="22"/>
          <w:szCs w:val="22"/>
        </w:rPr>
        <w:t>4</w:t>
      </w:r>
      <w:r w:rsidR="00DE21AA" w:rsidRPr="00266762">
        <w:rPr>
          <w:rFonts w:ascii="Calibri" w:hAnsi="Calibri" w:cs="Tahoma"/>
          <w:sz w:val="22"/>
          <w:szCs w:val="22"/>
        </w:rPr>
        <w:t xml:space="preserve"> r. poz. </w:t>
      </w:r>
      <w:r w:rsidR="00DA5586">
        <w:rPr>
          <w:rFonts w:ascii="Calibri" w:hAnsi="Calibri" w:cs="Tahoma"/>
          <w:sz w:val="22"/>
          <w:szCs w:val="22"/>
        </w:rPr>
        <w:t>869</w:t>
      </w:r>
      <w:r w:rsidRPr="00266762">
        <w:rPr>
          <w:rFonts w:ascii="Calibri" w:hAnsi="Calibri" w:cs="Tahoma"/>
          <w:sz w:val="22"/>
          <w:szCs w:val="22"/>
        </w:rPr>
        <w:t>);</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Instytucja Zarządzająca może wstrzymać wypłatę transzy dofinansowania</w:t>
      </w:r>
      <w:r w:rsidR="00115655">
        <w:rPr>
          <w:rFonts w:ascii="Calibri" w:hAnsi="Calibri" w:cs="Tahoma"/>
          <w:color w:val="000000"/>
          <w:sz w:val="22"/>
          <w:szCs w:val="22"/>
        </w:rPr>
        <w:t>,</w:t>
      </w:r>
      <w:r w:rsidRPr="00266762">
        <w:rPr>
          <w:rFonts w:ascii="Calibri" w:hAnsi="Calibri" w:cs="Tahoma"/>
          <w:color w:val="000000"/>
          <w:sz w:val="22"/>
          <w:szCs w:val="22"/>
        </w:rPr>
        <w:t xml:space="preserve">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ozporządzenia ogólnego, bądź gdy wszczęto dochodzenie w związku z ewentualnymi nieprawidłowościami mającymi wpływ na wydatki ujęte we wniosku o</w:t>
      </w:r>
      <w:r w:rsidR="00115655">
        <w:rPr>
          <w:rFonts w:ascii="Calibri" w:hAnsi="Calibri" w:cs="Tahoma"/>
          <w:color w:val="000000"/>
          <w:sz w:val="22"/>
          <w:szCs w:val="22"/>
        </w:rPr>
        <w:t> </w:t>
      </w:r>
      <w:r w:rsidRPr="00266762">
        <w:rPr>
          <w:rFonts w:ascii="Calibri" w:hAnsi="Calibri" w:cs="Tahoma"/>
          <w:color w:val="000000"/>
          <w:sz w:val="22"/>
          <w:szCs w:val="22"/>
        </w:rPr>
        <w:t xml:space="preserve">płatność. Instytucja Zarządzająca może również wstrzymać wypłatę transzy dofinansowania </w:t>
      </w:r>
      <w:r w:rsidRPr="00266762">
        <w:rPr>
          <w:rFonts w:ascii="Calibri" w:hAnsi="Calibri" w:cs="Tahoma"/>
          <w:color w:val="000000"/>
          <w:sz w:val="22"/>
          <w:szCs w:val="22"/>
        </w:rPr>
        <w:lastRenderedPageBreak/>
        <w:t>w</w:t>
      </w:r>
      <w:r w:rsidR="00115655">
        <w:rPr>
          <w:rFonts w:ascii="Calibri" w:hAnsi="Calibri" w:cs="Tahoma"/>
          <w:color w:val="000000"/>
          <w:sz w:val="22"/>
          <w:szCs w:val="22"/>
        </w:rPr>
        <w:t> </w:t>
      </w:r>
      <w:r w:rsidRPr="00266762">
        <w:rPr>
          <w:rFonts w:ascii="Calibri" w:hAnsi="Calibri" w:cs="Tahoma"/>
          <w:color w:val="000000"/>
          <w:sz w:val="22"/>
          <w:szCs w:val="22"/>
        </w:rPr>
        <w:t>przypadku realizowania Projektu niezgodnie z umową oraz braku postępów w realizacji Projektu lub gdy zachodzi uzasadnione podejrzenie, że w związku z realizacją Projektu doszło do</w:t>
      </w:r>
      <w:r w:rsidR="00115655">
        <w:rPr>
          <w:rFonts w:ascii="Calibri" w:hAnsi="Calibri" w:cs="Tahoma"/>
          <w:color w:val="000000"/>
          <w:sz w:val="22"/>
          <w:szCs w:val="22"/>
        </w:rPr>
        <w:t> </w:t>
      </w:r>
      <w:r w:rsidRPr="00266762">
        <w:rPr>
          <w:rFonts w:ascii="Calibri" w:hAnsi="Calibri" w:cs="Tahoma"/>
          <w:color w:val="000000"/>
          <w:sz w:val="22"/>
          <w:szCs w:val="22"/>
        </w:rPr>
        <w:t>powstania rażących nieprawidłowości, w szczególności oszustwa.</w:t>
      </w:r>
    </w:p>
    <w:p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rsidR="000C72A9" w:rsidRPr="00266762" w:rsidRDefault="009349F8" w:rsidP="00C23BC9">
      <w:pPr>
        <w:pStyle w:val="Nagwek2"/>
      </w:pPr>
      <w:r>
        <w:t>Zasady skład</w:t>
      </w:r>
      <w:r w:rsidR="00EA009E">
        <w:t>a</w:t>
      </w:r>
      <w:r>
        <w:t>nia wniosków o płatność</w:t>
      </w:r>
      <w:r w:rsidRPr="00823999">
        <w:br/>
      </w:r>
      <w:r w:rsidR="000C72A9" w:rsidRPr="00266762">
        <w:t>§ 10.</w:t>
      </w:r>
    </w:p>
    <w:p w:rsidR="000C72A9" w:rsidRPr="009F4857"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3"/>
      </w:r>
      <w:r w:rsidR="00722F5C" w:rsidRPr="009F4857">
        <w:rPr>
          <w:rFonts w:ascii="Calibri" w:hAnsi="Calibri" w:cs="Tahoma"/>
          <w:sz w:val="22"/>
          <w:szCs w:val="22"/>
        </w:rPr>
        <w:t>.</w:t>
      </w:r>
    </w:p>
    <w:p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4"/>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5"/>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6"/>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7"/>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w:t>
      </w:r>
      <w:r w:rsidR="00C2040C">
        <w:rPr>
          <w:rFonts w:ascii="Calibri" w:hAnsi="Calibri" w:cs="Tahoma"/>
          <w:sz w:val="22"/>
          <w:szCs w:val="22"/>
        </w:rPr>
        <w:t> </w:t>
      </w:r>
      <w:r w:rsidR="00BB6B57">
        <w:rPr>
          <w:rFonts w:ascii="Calibri" w:hAnsi="Calibri" w:cs="Tahoma"/>
          <w:sz w:val="22"/>
          <w:szCs w:val="22"/>
        </w:rPr>
        <w:t>terminie, stosuje się przepisy art. 189 ust. 3b-3c i art. 189 ust. 3e ustawy o finansach publicznych.</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711495">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24178A" w:rsidRPr="000F2314">
        <w:rPr>
          <w:rFonts w:ascii="Calibri" w:hAnsi="Calibri" w:cs="Tahoma"/>
          <w:sz w:val="22"/>
          <w:szCs w:val="22"/>
        </w:rPr>
        <w:t>1</w:t>
      </w:r>
      <w:r w:rsidR="0024178A">
        <w:rPr>
          <w:rFonts w:ascii="Calibri" w:hAnsi="Calibri" w:cs="Tahoma"/>
          <w:sz w:val="22"/>
          <w:szCs w:val="22"/>
        </w:rPr>
        <w:t>5</w:t>
      </w:r>
      <w:r w:rsidR="0024178A" w:rsidRPr="000F2314">
        <w:rPr>
          <w:rFonts w:ascii="Calibri" w:hAnsi="Calibri" w:cs="Tahoma"/>
          <w:sz w:val="22"/>
          <w:szCs w:val="22"/>
        </w:rPr>
        <w:t xml:space="preserve"> </w:t>
      </w:r>
      <w:r w:rsidRPr="000F2314">
        <w:rPr>
          <w:rFonts w:ascii="Calibri" w:hAnsi="Calibri" w:cs="Tahoma"/>
          <w:sz w:val="22"/>
          <w:szCs w:val="22"/>
        </w:rPr>
        <w:t>umowy</w:t>
      </w:r>
      <w:r w:rsidR="00344BD9" w:rsidRPr="00266762">
        <w:rPr>
          <w:rStyle w:val="Odwoanieprzypisudolnego"/>
          <w:rFonts w:ascii="Calibri" w:hAnsi="Calibri" w:cs="Tahoma"/>
          <w:sz w:val="22"/>
          <w:szCs w:val="22"/>
        </w:rPr>
        <w:footnoteReference w:id="38"/>
      </w:r>
      <w:r w:rsidR="009B7A84" w:rsidRPr="008962DA">
        <w:rPr>
          <w:rFonts w:ascii="Calibri" w:hAnsi="Calibri" w:cs="Tahoma"/>
          <w:sz w:val="22"/>
          <w:szCs w:val="22"/>
        </w:rPr>
        <w:t>.</w:t>
      </w:r>
    </w:p>
    <w:p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9"/>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w:t>
      </w:r>
      <w:r w:rsidR="00C2040C">
        <w:rPr>
          <w:rFonts w:ascii="Calibri" w:hAnsi="Calibri" w:cs="Tahoma"/>
          <w:sz w:val="22"/>
          <w:szCs w:val="22"/>
        </w:rPr>
        <w:t> </w:t>
      </w:r>
      <w:r w:rsidR="005D17CF" w:rsidRPr="00266762">
        <w:rPr>
          <w:rFonts w:ascii="Calibri" w:hAnsi="Calibri" w:cs="Tahoma"/>
          <w:sz w:val="22"/>
          <w:szCs w:val="22"/>
        </w:rPr>
        <w:t>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11.</w:t>
      </w:r>
    </w:p>
    <w:p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lastRenderedPageBreak/>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9265F0">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9265F0">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9265F0">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9265F0">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9C6502"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t>
      </w:r>
      <w:r w:rsidRPr="009C6502">
        <w:rPr>
          <w:rFonts w:ascii="Calibri" w:hAnsi="Calibri" w:cs="Tahoma"/>
          <w:sz w:val="22"/>
          <w:szCs w:val="22"/>
        </w:rPr>
        <w:t xml:space="preserve">w § 2 ust. </w:t>
      </w:r>
      <w:r w:rsidR="00F94EFB" w:rsidRPr="009C6502">
        <w:rPr>
          <w:rFonts w:ascii="Calibri" w:hAnsi="Calibri" w:cs="Tahoma"/>
          <w:sz w:val="22"/>
          <w:szCs w:val="22"/>
        </w:rPr>
        <w:t>5</w:t>
      </w:r>
      <w:r w:rsidRPr="009C6502">
        <w:rPr>
          <w:rFonts w:ascii="Calibri" w:hAnsi="Calibri" w:cs="Tahoma"/>
          <w:sz w:val="22"/>
          <w:szCs w:val="22"/>
        </w:rPr>
        <w:t xml:space="preserve"> </w:t>
      </w:r>
      <w:r w:rsidRPr="00072382">
        <w:rPr>
          <w:rFonts w:ascii="Calibri" w:hAnsi="Calibri" w:cs="Tahoma"/>
          <w:sz w:val="22"/>
          <w:szCs w:val="22"/>
        </w:rPr>
        <w:t>pkt 1 i 2</w:t>
      </w:r>
      <w:r w:rsidRPr="009C6502">
        <w:rPr>
          <w:rFonts w:ascii="Calibri" w:hAnsi="Calibri" w:cs="Tahoma"/>
          <w:sz w:val="22"/>
          <w:szCs w:val="22"/>
        </w:rPr>
        <w:t xml:space="preserve"> </w:t>
      </w:r>
      <w:r w:rsidRPr="00072382">
        <w:rPr>
          <w:rFonts w:ascii="Calibri" w:hAnsi="Calibri" w:cs="Tahoma"/>
          <w:iCs/>
          <w:sz w:val="22"/>
          <w:szCs w:val="22"/>
        </w:rPr>
        <w:t>oraz wkładu własnego;</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wykazane przez Beneficjenta we wniosku o płatność w</w:t>
      </w:r>
      <w:r w:rsidR="00D240E2">
        <w:rPr>
          <w:rFonts w:ascii="Calibri" w:hAnsi="Calibri" w:cs="Tahoma"/>
          <w:sz w:val="22"/>
          <w:szCs w:val="22"/>
        </w:rPr>
        <w:t> </w:t>
      </w:r>
      <w:r w:rsidRPr="00266762">
        <w:rPr>
          <w:rFonts w:ascii="Calibri" w:hAnsi="Calibri" w:cs="Tahoma"/>
          <w:sz w:val="22"/>
          <w:szCs w:val="22"/>
        </w:rPr>
        <w:t>punkcie korekty/zwroty oraz uznane przez Instytucję Zarządzającą za wykazane prawidłowo</w:t>
      </w:r>
      <w:r w:rsidR="00611A3A">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rsidR="000C72A9" w:rsidRPr="000A5A76" w:rsidRDefault="000C72A9" w:rsidP="00D43DE7">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0"/>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24178A" w:rsidRPr="000F2314">
        <w:rPr>
          <w:rFonts w:ascii="Calibri" w:hAnsi="Calibri" w:cs="Tahoma"/>
          <w:sz w:val="22"/>
          <w:szCs w:val="22"/>
        </w:rPr>
        <w:t>1</w:t>
      </w:r>
      <w:r w:rsidR="0024178A">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rsidR="000C72A9" w:rsidRPr="000F2314" w:rsidRDefault="000C72A9" w:rsidP="00D43DE7">
      <w:pPr>
        <w:numPr>
          <w:ilvl w:val="0"/>
          <w:numId w:val="16"/>
        </w:numPr>
        <w:tabs>
          <w:tab w:val="clear" w:pos="360"/>
        </w:tabs>
        <w:spacing w:after="60" w:line="276" w:lineRule="auto"/>
        <w:ind w:left="284" w:hanging="284"/>
        <w:rPr>
          <w:rFonts w:ascii="Calibri" w:hAnsi="Calibri" w:cs="Tahoma"/>
          <w:sz w:val="22"/>
          <w:szCs w:val="22"/>
        </w:rPr>
      </w:pPr>
      <w:r w:rsidRPr="00F2774E">
        <w:rPr>
          <w:rFonts w:ascii="Calibri" w:hAnsi="Calibri" w:cs="Tahoma"/>
          <w:sz w:val="22"/>
          <w:szCs w:val="22"/>
        </w:rPr>
        <w:lastRenderedPageBreak/>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1"/>
      </w:r>
    </w:p>
    <w:p w:rsidR="000C72A9" w:rsidRPr="00266762" w:rsidRDefault="000C72A9" w:rsidP="00D43DE7">
      <w:pPr>
        <w:numPr>
          <w:ilvl w:val="0"/>
          <w:numId w:val="16"/>
        </w:numPr>
        <w:tabs>
          <w:tab w:val="clear" w:pos="360"/>
        </w:tabs>
        <w:spacing w:after="60" w:line="276" w:lineRule="auto"/>
        <w:ind w:left="284"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9265F0">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9265F0">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24178A" w:rsidRPr="000F2314">
        <w:rPr>
          <w:rFonts w:ascii="Calibri" w:hAnsi="Calibri" w:cs="Tahoma"/>
          <w:sz w:val="22"/>
          <w:szCs w:val="22"/>
        </w:rPr>
        <w:t>1</w:t>
      </w:r>
      <w:r w:rsidR="0024178A">
        <w:rPr>
          <w:rFonts w:ascii="Calibri" w:hAnsi="Calibri" w:cs="Tahoma"/>
          <w:sz w:val="22"/>
          <w:szCs w:val="22"/>
        </w:rPr>
        <w:t>6</w:t>
      </w:r>
      <w:r w:rsidR="0024178A" w:rsidRPr="00266762">
        <w:rPr>
          <w:rFonts w:ascii="Calibri" w:hAnsi="Calibri" w:cs="Tahoma"/>
          <w:sz w:val="22"/>
          <w:szCs w:val="22"/>
        </w:rPr>
        <w:t xml:space="preserve"> </w:t>
      </w:r>
      <w:r w:rsidRPr="00266762">
        <w:rPr>
          <w:rFonts w:ascii="Calibri" w:hAnsi="Calibri" w:cs="Tahoma"/>
          <w:sz w:val="22"/>
          <w:szCs w:val="22"/>
        </w:rPr>
        <w:t>umowy.</w:t>
      </w:r>
    </w:p>
    <w:p w:rsidR="000C72A9" w:rsidRPr="00656D8B" w:rsidRDefault="000C72A9" w:rsidP="001D3083">
      <w:pPr>
        <w:numPr>
          <w:ilvl w:val="0"/>
          <w:numId w:val="16"/>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 z art. 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p>
    <w:p w:rsidR="000C72A9" w:rsidRPr="00266762" w:rsidRDefault="0023143F" w:rsidP="00D43DE7">
      <w:pPr>
        <w:tabs>
          <w:tab w:val="left" w:pos="357"/>
        </w:tabs>
        <w:spacing w:after="60" w:line="276" w:lineRule="auto"/>
        <w:ind w:left="360"/>
        <w:rPr>
          <w:rFonts w:ascii="Calibri" w:hAnsi="Calibri" w:cs="Tahoma"/>
          <w:sz w:val="22"/>
          <w:szCs w:val="22"/>
        </w:rPr>
      </w:pPr>
      <w:r w:rsidRPr="00266762">
        <w:rPr>
          <w:rFonts w:ascii="Calibri" w:hAnsi="Calibri" w:cs="Tahoma"/>
          <w:sz w:val="22"/>
          <w:szCs w:val="22"/>
        </w:rPr>
        <w:t>dofinansowanie podlega zwrotowi wraz z odsetkami w wysokości określonej jak dla zaległości podatkowych, liczonymi od dnia przekazania środków.</w:t>
      </w:r>
    </w:p>
    <w:p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2"/>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390C79">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3"/>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B04370">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5F4433">
        <w:rPr>
          <w:rFonts w:ascii="Calibri" w:hAnsi="Calibri" w:cs="Tahoma"/>
          <w:sz w:val="22"/>
          <w:szCs w:val="22"/>
        </w:rPr>
        <w:t>4</w:t>
      </w:r>
      <w:r w:rsidR="00C6549E" w:rsidRPr="00266762">
        <w:rPr>
          <w:rFonts w:ascii="Calibri" w:hAnsi="Calibri" w:cs="Tahoma"/>
          <w:sz w:val="22"/>
          <w:szCs w:val="22"/>
        </w:rPr>
        <w:t xml:space="preserve"> r. poz.</w:t>
      </w:r>
      <w:r w:rsidR="00142489">
        <w:rPr>
          <w:rFonts w:ascii="Calibri" w:hAnsi="Calibri" w:cs="Tahoma"/>
          <w:sz w:val="22"/>
          <w:szCs w:val="22"/>
        </w:rPr>
        <w:t xml:space="preserve"> </w:t>
      </w:r>
      <w:r w:rsidR="005F4433">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rsidR="000C72A9" w:rsidRPr="009C6502" w:rsidRDefault="000C72A9" w:rsidP="00C23BC9">
      <w:pPr>
        <w:pStyle w:val="Nagwek2"/>
        <w:rPr>
          <w:i/>
          <w:vertAlign w:val="superscript"/>
        </w:rPr>
      </w:pPr>
      <w:r w:rsidRPr="009C6502">
        <w:rPr>
          <w:i/>
        </w:rPr>
        <w:t>Zabezpieczenie prawidłowej realizacji Projektu</w:t>
      </w:r>
      <w:r w:rsidR="00C23BC9" w:rsidRPr="009C6502">
        <w:rPr>
          <w:i/>
        </w:rPr>
        <w:br/>
      </w:r>
      <w:r w:rsidRPr="009C6502">
        <w:rPr>
          <w:i/>
        </w:rPr>
        <w:t>§ 1</w:t>
      </w:r>
      <w:r w:rsidR="00BB0CB5" w:rsidRPr="009C6502">
        <w:rPr>
          <w:i/>
        </w:rPr>
        <w:t>4</w:t>
      </w:r>
      <w:r w:rsidRPr="009C6502">
        <w:rPr>
          <w:i/>
        </w:rPr>
        <w:t>.</w:t>
      </w:r>
      <w:r w:rsidRPr="009C6502">
        <w:rPr>
          <w:rStyle w:val="Odwoanieprzypisudolnego"/>
          <w:rFonts w:cs="Tahoma"/>
          <w:i/>
          <w:sz w:val="22"/>
          <w:szCs w:val="22"/>
        </w:rPr>
        <w:footnoteReference w:id="44"/>
      </w:r>
    </w:p>
    <w:p w:rsidR="000C72A9" w:rsidRPr="009C6502" w:rsidRDefault="000C72A9" w:rsidP="00D43DE7">
      <w:pPr>
        <w:numPr>
          <w:ilvl w:val="0"/>
          <w:numId w:val="20"/>
        </w:numPr>
        <w:spacing w:after="60" w:line="276" w:lineRule="auto"/>
        <w:rPr>
          <w:rFonts w:ascii="Calibri" w:hAnsi="Calibri" w:cs="Tahoma"/>
          <w:i/>
          <w:sz w:val="22"/>
          <w:szCs w:val="22"/>
        </w:rPr>
      </w:pPr>
      <w:r w:rsidRPr="009C6502">
        <w:rPr>
          <w:rFonts w:ascii="Calibri" w:hAnsi="Calibri" w:cs="Tahoma"/>
          <w:i/>
          <w:sz w:val="22"/>
          <w:szCs w:val="22"/>
        </w:rPr>
        <w:t>Zabezpieczeniem prawidłowej realizacji umowy jest składany przez Beneficjenta, nie później niż w</w:t>
      </w:r>
      <w:r w:rsidR="00390C79">
        <w:rPr>
          <w:rFonts w:ascii="Calibri" w:hAnsi="Calibri" w:cs="Tahoma"/>
          <w:i/>
          <w:sz w:val="22"/>
          <w:szCs w:val="22"/>
        </w:rPr>
        <w:t> </w:t>
      </w:r>
      <w:r w:rsidRPr="009C6502">
        <w:rPr>
          <w:rFonts w:ascii="Calibri" w:hAnsi="Calibri" w:cs="Tahoma"/>
          <w:i/>
          <w:sz w:val="22"/>
          <w:szCs w:val="22"/>
        </w:rPr>
        <w:t>terminie 15 dni roboczych od daty podpisania umowy weksel in blanco wraz z wypełnioną deklaracją wystawcy weksla in blanco</w:t>
      </w:r>
      <w:r w:rsidRPr="009C6502">
        <w:rPr>
          <w:rStyle w:val="Odwoanieprzypisudolnego"/>
          <w:rFonts w:ascii="Calibri" w:hAnsi="Calibri" w:cs="Tahoma"/>
          <w:i/>
          <w:sz w:val="22"/>
          <w:szCs w:val="22"/>
        </w:rPr>
        <w:footnoteReference w:id="45"/>
      </w:r>
      <w:r w:rsidRPr="009C6502">
        <w:rPr>
          <w:rFonts w:ascii="Calibri" w:hAnsi="Calibri" w:cs="Tahoma"/>
          <w:i/>
          <w:sz w:val="22"/>
          <w:szCs w:val="22"/>
        </w:rPr>
        <w:t>.</w:t>
      </w:r>
    </w:p>
    <w:p w:rsidR="000C72A9" w:rsidRPr="009C6502" w:rsidRDefault="00925FA2" w:rsidP="00D43DE7">
      <w:pPr>
        <w:numPr>
          <w:ilvl w:val="0"/>
          <w:numId w:val="20"/>
        </w:numPr>
        <w:spacing w:after="60" w:line="276" w:lineRule="auto"/>
        <w:rPr>
          <w:rFonts w:ascii="Calibri" w:hAnsi="Calibri" w:cs="Tahoma"/>
          <w:i/>
          <w:sz w:val="22"/>
          <w:szCs w:val="22"/>
        </w:rPr>
      </w:pPr>
      <w:r w:rsidRPr="009C6502">
        <w:rPr>
          <w:rFonts w:ascii="Calibri" w:hAnsi="Calibri" w:cs="Tahoma"/>
          <w:i/>
          <w:color w:val="000000"/>
          <w:sz w:val="22"/>
          <w:szCs w:val="22"/>
        </w:rPr>
        <w:t>Zwolnienie</w:t>
      </w:r>
      <w:r w:rsidR="000C72A9" w:rsidRPr="009C6502">
        <w:rPr>
          <w:rFonts w:ascii="Calibri" w:hAnsi="Calibri" w:cs="Tahoma"/>
          <w:i/>
          <w:color w:val="000000"/>
          <w:sz w:val="22"/>
          <w:szCs w:val="22"/>
        </w:rPr>
        <w:t xml:space="preserve"> </w:t>
      </w:r>
      <w:r w:rsidRPr="009C6502">
        <w:rPr>
          <w:rFonts w:ascii="Calibri" w:hAnsi="Calibri" w:cs="Tahoma"/>
          <w:i/>
          <w:color w:val="000000"/>
          <w:sz w:val="22"/>
          <w:szCs w:val="22"/>
        </w:rPr>
        <w:t xml:space="preserve">ustanowionego </w:t>
      </w:r>
      <w:r w:rsidR="000C72A9" w:rsidRPr="009C6502">
        <w:rPr>
          <w:rFonts w:ascii="Calibri" w:hAnsi="Calibri" w:cs="Tahoma"/>
          <w:i/>
          <w:color w:val="000000"/>
          <w:sz w:val="22"/>
          <w:szCs w:val="22"/>
        </w:rPr>
        <w:t>zabezpieczeni</w:t>
      </w:r>
      <w:r w:rsidRPr="009C6502">
        <w:rPr>
          <w:rFonts w:ascii="Calibri" w:hAnsi="Calibri" w:cs="Tahoma"/>
          <w:i/>
          <w:color w:val="000000"/>
          <w:sz w:val="22"/>
          <w:szCs w:val="22"/>
        </w:rPr>
        <w:t>a</w:t>
      </w:r>
      <w:r w:rsidR="000C72A9" w:rsidRPr="009C6502">
        <w:rPr>
          <w:rFonts w:ascii="Calibri" w:hAnsi="Calibri" w:cs="Tahoma"/>
          <w:i/>
          <w:color w:val="000000"/>
          <w:sz w:val="22"/>
          <w:szCs w:val="22"/>
        </w:rPr>
        <w:t xml:space="preserve"> umowy następuje po </w:t>
      </w:r>
      <w:r w:rsidR="000C72A9" w:rsidRPr="009C6502">
        <w:rPr>
          <w:rFonts w:ascii="Calibri" w:hAnsi="Calibri" w:cs="Tahoma"/>
          <w:i/>
          <w:sz w:val="22"/>
          <w:szCs w:val="22"/>
        </w:rPr>
        <w:t>ostatecznym rozliczeniu i</w:t>
      </w:r>
      <w:r w:rsidR="00390C79">
        <w:rPr>
          <w:rFonts w:ascii="Calibri" w:hAnsi="Calibri" w:cs="Tahoma"/>
          <w:i/>
          <w:sz w:val="22"/>
          <w:szCs w:val="22"/>
        </w:rPr>
        <w:t> </w:t>
      </w:r>
      <w:r w:rsidR="000C72A9" w:rsidRPr="009C6502">
        <w:rPr>
          <w:rFonts w:ascii="Calibri" w:hAnsi="Calibri" w:cs="Tahoma"/>
          <w:i/>
          <w:sz w:val="22"/>
          <w:szCs w:val="22"/>
        </w:rPr>
        <w:t xml:space="preserve">zamknięciu </w:t>
      </w:r>
      <w:r w:rsidR="00E6190A" w:rsidRPr="009C6502">
        <w:rPr>
          <w:rFonts w:ascii="Calibri" w:hAnsi="Calibri" w:cs="Tahoma"/>
          <w:i/>
          <w:sz w:val="22"/>
          <w:szCs w:val="22"/>
        </w:rPr>
        <w:t>P</w:t>
      </w:r>
      <w:r w:rsidR="000C72A9" w:rsidRPr="009C6502">
        <w:rPr>
          <w:rFonts w:ascii="Calibri" w:hAnsi="Calibri" w:cs="Tahoma"/>
          <w:i/>
          <w:sz w:val="22"/>
          <w:szCs w:val="22"/>
        </w:rPr>
        <w:t>rojektu.</w:t>
      </w:r>
    </w:p>
    <w:p w:rsidR="000C72A9" w:rsidRPr="009C6502" w:rsidRDefault="000C72A9" w:rsidP="00D43DE7">
      <w:pPr>
        <w:numPr>
          <w:ilvl w:val="0"/>
          <w:numId w:val="20"/>
        </w:numPr>
        <w:spacing w:after="60" w:line="276" w:lineRule="auto"/>
        <w:rPr>
          <w:rFonts w:ascii="Calibri" w:hAnsi="Calibri" w:cs="Tahoma"/>
          <w:i/>
          <w:sz w:val="22"/>
          <w:szCs w:val="22"/>
        </w:rPr>
      </w:pPr>
      <w:r w:rsidRPr="009C6502">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9C6502">
        <w:rPr>
          <w:rFonts w:ascii="Calibri" w:hAnsi="Calibri" w:cs="Tahoma"/>
          <w:i/>
          <w:sz w:val="22"/>
          <w:szCs w:val="22"/>
        </w:rPr>
        <w:t xml:space="preserve">zwolnienie </w:t>
      </w:r>
      <w:r w:rsidRPr="009C6502">
        <w:rPr>
          <w:rFonts w:ascii="Calibri" w:hAnsi="Calibri" w:cs="Tahoma"/>
          <w:i/>
          <w:sz w:val="22"/>
          <w:szCs w:val="22"/>
        </w:rPr>
        <w:t>zabezpieczenia może nastąpić po zakończeniu postępowania i</w:t>
      </w:r>
      <w:r w:rsidR="00536CBF" w:rsidRPr="009C6502">
        <w:rPr>
          <w:rFonts w:ascii="Calibri" w:hAnsi="Calibri" w:cs="Tahoma"/>
          <w:i/>
          <w:sz w:val="22"/>
          <w:szCs w:val="22"/>
        </w:rPr>
        <w:t> </w:t>
      </w:r>
      <w:r w:rsidRPr="009C6502">
        <w:rPr>
          <w:rFonts w:ascii="Calibri" w:hAnsi="Calibri" w:cs="Tahoma"/>
          <w:i/>
          <w:sz w:val="22"/>
          <w:szCs w:val="22"/>
        </w:rPr>
        <w:t>odzyskaniu środków wraz z odsetkami.</w:t>
      </w:r>
    </w:p>
    <w:p w:rsidR="000C72A9" w:rsidRPr="009C6502" w:rsidRDefault="000C72A9" w:rsidP="00D43DE7">
      <w:pPr>
        <w:numPr>
          <w:ilvl w:val="0"/>
          <w:numId w:val="20"/>
        </w:numPr>
        <w:spacing w:after="60" w:line="276" w:lineRule="auto"/>
        <w:rPr>
          <w:rFonts w:ascii="Calibri" w:hAnsi="Calibri" w:cs="Tahoma"/>
          <w:i/>
          <w:sz w:val="22"/>
          <w:szCs w:val="22"/>
        </w:rPr>
      </w:pPr>
      <w:r w:rsidRPr="009C6502">
        <w:rPr>
          <w:rFonts w:ascii="Calibri" w:hAnsi="Calibri" w:cs="Tahoma"/>
          <w:i/>
          <w:sz w:val="22"/>
          <w:szCs w:val="22"/>
        </w:rPr>
        <w:t xml:space="preserve">W przypadku gdy wniosek przewiduje trwałość Projektu lub rezultatów, </w:t>
      </w:r>
      <w:r w:rsidR="00DA3FDC" w:rsidRPr="009C6502">
        <w:rPr>
          <w:rFonts w:ascii="Calibri" w:hAnsi="Calibri" w:cs="Tahoma"/>
          <w:i/>
          <w:sz w:val="22"/>
          <w:szCs w:val="22"/>
        </w:rPr>
        <w:t xml:space="preserve">zwolnienie </w:t>
      </w:r>
      <w:r w:rsidRPr="009C6502">
        <w:rPr>
          <w:rFonts w:ascii="Calibri" w:hAnsi="Calibri" w:cs="Tahoma"/>
          <w:i/>
          <w:sz w:val="22"/>
          <w:szCs w:val="22"/>
        </w:rPr>
        <w:t>zabezpieczenia następuje po upływie okresu trwałości.</w:t>
      </w:r>
    </w:p>
    <w:p w:rsidR="000C72A9" w:rsidRPr="00266762" w:rsidRDefault="000C72A9" w:rsidP="00C23BC9">
      <w:pPr>
        <w:pStyle w:val="Nagwek2"/>
      </w:pPr>
      <w:r w:rsidRPr="00C13801">
        <w:lastRenderedPageBreak/>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w:t>
      </w:r>
      <w:r w:rsidR="009C6502">
        <w:rPr>
          <w:rFonts w:ascii="Calibri" w:hAnsi="Calibri" w:cs="Tahoma"/>
          <w:sz w:val="22"/>
          <w:szCs w:val="22"/>
        </w:rPr>
        <w:t> </w:t>
      </w:r>
      <w:r w:rsidRPr="00266762">
        <w:rPr>
          <w:rFonts w:ascii="Calibri" w:hAnsi="Calibri" w:cs="Tahoma"/>
          <w:sz w:val="22"/>
          <w:szCs w:val="22"/>
        </w:rPr>
        <w:t>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390C79">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FF02CC" w:rsidRPr="00937115">
        <w:rPr>
          <w:rFonts w:ascii="Calibri" w:hAnsi="Calibri" w:cs="Tahoma"/>
          <w:sz w:val="22"/>
          <w:szCs w:val="22"/>
        </w:rPr>
        <w:t xml:space="preserve"> </w:t>
      </w:r>
      <w:r w:rsidR="009C6502" w:rsidRPr="0043722C">
        <w:rPr>
          <w:rFonts w:ascii="Calibri" w:hAnsi="Calibri" w:cs="Tahoma"/>
          <w:i/>
          <w:sz w:val="22"/>
          <w:szCs w:val="22"/>
        </w:rPr>
        <w:t>[należy wpisać numer]</w:t>
      </w:r>
      <w:r w:rsidR="009C6502" w:rsidRPr="00087734">
        <w:rPr>
          <w:rFonts w:ascii="Calibri" w:hAnsi="Calibri" w:cs="Tahoma"/>
          <w:sz w:val="22"/>
          <w:szCs w:val="22"/>
        </w:rPr>
        <w:t xml:space="preserve"> </w:t>
      </w:r>
      <w:r w:rsidR="00FF02CC" w:rsidRPr="00937115">
        <w:rPr>
          <w:rFonts w:ascii="Calibri" w:hAnsi="Calibri" w:cs="Tahoma"/>
          <w:sz w:val="22"/>
          <w:szCs w:val="22"/>
        </w:rPr>
        <w:t xml:space="preserve">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 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6"/>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t>
      </w:r>
      <w:r w:rsidRPr="00266762">
        <w:rPr>
          <w:rFonts w:ascii="Calibri" w:hAnsi="Calibri" w:cs="Calibri"/>
          <w:sz w:val="22"/>
          <w:szCs w:val="22"/>
        </w:rPr>
        <w:lastRenderedPageBreak/>
        <w:t>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9C6502" w:rsidRPr="0043722C">
        <w:rPr>
          <w:rFonts w:ascii="Calibri" w:hAnsi="Calibri" w:cs="Tahoma"/>
          <w:i/>
          <w:sz w:val="22"/>
          <w:szCs w:val="22"/>
        </w:rPr>
        <w:t>[należy wpisać numer]</w:t>
      </w:r>
      <w:r w:rsidR="009C6502" w:rsidRPr="00087734">
        <w:rPr>
          <w:rFonts w:ascii="Calibri" w:hAnsi="Calibri" w:cs="Tahoma"/>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9C6502" w:rsidRPr="0043722C">
        <w:rPr>
          <w:rFonts w:ascii="Calibri" w:hAnsi="Calibri" w:cs="Tahoma"/>
          <w:i/>
          <w:sz w:val="22"/>
          <w:szCs w:val="22"/>
        </w:rPr>
        <w:t>[należy wpisać numer]</w:t>
      </w:r>
      <w:r w:rsidR="009C6502" w:rsidRPr="00087734">
        <w:rPr>
          <w:rFonts w:ascii="Calibri" w:hAnsi="Calibri" w:cs="Tahoma"/>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7"/>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8"/>
      </w:r>
    </w:p>
    <w:p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390C79">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9C6502">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lastRenderedPageBreak/>
        <w:t xml:space="preserve">W przypadku gdy Projekt objęty jest pomocą </w:t>
      </w:r>
      <w:r w:rsidR="0027053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390C79">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9"/>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0"/>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E1005F">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xml:space="preserve">) oraz do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xml:space="preserve">§ 1 pkt </w:t>
      </w:r>
      <w:r w:rsidR="0024178A" w:rsidRPr="000A5A76">
        <w:rPr>
          <w:rFonts w:ascii="Calibri" w:hAnsi="Calibri" w:cs="Calibri"/>
          <w:sz w:val="22"/>
          <w:szCs w:val="22"/>
        </w:rPr>
        <w:t>1</w:t>
      </w:r>
      <w:r w:rsidR="0024178A">
        <w:rPr>
          <w:rFonts w:ascii="Calibri" w:hAnsi="Calibri" w:cs="Calibri"/>
          <w:sz w:val="22"/>
          <w:szCs w:val="22"/>
        </w:rPr>
        <w:t>7</w:t>
      </w:r>
      <w:r w:rsidR="0024178A" w:rsidRPr="000A5A76">
        <w:rPr>
          <w:rFonts w:ascii="Calibri" w:hAnsi="Calibri" w:cs="Calibri"/>
          <w:sz w:val="22"/>
          <w:szCs w:val="22"/>
        </w:rPr>
        <w:t xml:space="preserve"> </w:t>
      </w:r>
      <w:r w:rsidR="002D69FE" w:rsidRPr="000A5A76">
        <w:rPr>
          <w:rFonts w:ascii="Calibri" w:hAnsi="Calibri" w:cs="Calibri"/>
          <w:sz w:val="22"/>
          <w:szCs w:val="22"/>
        </w:rPr>
        <w:t>umowy</w:t>
      </w:r>
      <w:r w:rsidRPr="000A5A76">
        <w:rPr>
          <w:rFonts w:ascii="Calibri" w:hAnsi="Calibri"/>
          <w:sz w:val="22"/>
          <w:szCs w:val="22"/>
        </w:rPr>
        <w:t>.</w:t>
      </w:r>
    </w:p>
    <w:p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E1005F">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E1005F">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E1005F">
        <w:rPr>
          <w:rFonts w:ascii="Calibri" w:hAnsi="Calibri" w:cs="Calibri"/>
          <w:sz w:val="22"/>
          <w:szCs w:val="22"/>
        </w:rPr>
        <w:t> </w:t>
      </w:r>
      <w:r w:rsidR="002B6C8C" w:rsidRPr="000A5A76">
        <w:rPr>
          <w:rFonts w:ascii="Calibri" w:hAnsi="Calibri" w:cs="Calibri"/>
          <w:sz w:val="22"/>
          <w:szCs w:val="22"/>
        </w:rPr>
        <w:t>ust.</w:t>
      </w:r>
      <w:r w:rsidR="00711495">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1"/>
      </w:r>
    </w:p>
    <w:p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E1005F">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lastRenderedPageBreak/>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2"/>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E1005F">
        <w:rPr>
          <w:rFonts w:ascii="Calibri" w:hAnsi="Calibri" w:cs="Tahoma"/>
          <w:sz w:val="22"/>
          <w:szCs w:val="22"/>
        </w:rPr>
        <w:t> </w:t>
      </w:r>
      <w:r w:rsidRPr="00106867">
        <w:rPr>
          <w:rFonts w:ascii="Calibri" w:hAnsi="Calibri" w:cs="Calibri"/>
          <w:sz w:val="22"/>
          <w:szCs w:val="22"/>
        </w:rPr>
        <w:t>§</w:t>
      </w:r>
      <w:r w:rsidR="00E1005F">
        <w:rPr>
          <w:rFonts w:ascii="Calibri" w:hAnsi="Calibri" w:cs="Tahoma"/>
          <w:i/>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3"/>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rsidR="000C72A9" w:rsidRPr="00266762" w:rsidRDefault="000C72A9" w:rsidP="00C23BC9">
      <w:pPr>
        <w:pStyle w:val="Nagwek2"/>
      </w:pPr>
      <w:bookmarkStart w:id="25" w:name="_Hlk126672044"/>
      <w:r w:rsidRPr="00D314DE">
        <w:t>Kontrola</w:t>
      </w:r>
      <w:r w:rsidR="00C23BC9" w:rsidRPr="00D314DE">
        <w:br/>
      </w:r>
      <w:r w:rsidRPr="00D314DE">
        <w:t>§ 18</w:t>
      </w:r>
      <w:bookmarkEnd w:id="25"/>
      <w:r w:rsidRPr="00D314DE">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4"/>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5"/>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E85C08">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6"/>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E85C08">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7"/>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6"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8"/>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6"/>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E85C08">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lastRenderedPageBreak/>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E85C08">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E85C08">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 </w:t>
      </w:r>
      <w:r w:rsidR="00E5137D" w:rsidRPr="000A5A76">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t>Przekazywanie informacji</w:t>
      </w:r>
      <w:r w:rsidRPr="00D314DE">
        <w:br/>
      </w:r>
      <w:r w:rsidR="000C72A9" w:rsidRPr="00D314DE">
        <w:t>§ 19.</w:t>
      </w:r>
    </w:p>
    <w:p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lastRenderedPageBreak/>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0C72A9" w:rsidRPr="00266762" w:rsidRDefault="000C72A9" w:rsidP="00C23BC9">
      <w:pPr>
        <w:pStyle w:val="Nagwek2"/>
      </w:pPr>
      <w:r w:rsidRPr="00F8149C">
        <w:t>Udzielanie zamówień w ramach Projektu</w:t>
      </w:r>
      <w:r w:rsidR="00C23BC9" w:rsidRPr="00F8149C">
        <w:br/>
      </w:r>
      <w:r w:rsidRPr="00F8149C">
        <w:t>§ 20.</w:t>
      </w:r>
    </w:p>
    <w:p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24178A" w:rsidRPr="000A5A76">
        <w:rPr>
          <w:rFonts w:ascii="Calibri" w:hAnsi="Calibri"/>
          <w:sz w:val="22"/>
          <w:szCs w:val="22"/>
        </w:rPr>
        <w:t>1</w:t>
      </w:r>
      <w:r w:rsidR="0024178A">
        <w:rPr>
          <w:rFonts w:ascii="Calibri" w:hAnsi="Calibri"/>
          <w:sz w:val="22"/>
          <w:szCs w:val="22"/>
        </w:rPr>
        <w:t>6</w:t>
      </w:r>
      <w:r w:rsidR="0024178A" w:rsidRPr="000A5A76">
        <w:rPr>
          <w:rFonts w:ascii="Calibri" w:hAnsi="Calibri"/>
          <w:sz w:val="22"/>
          <w:szCs w:val="22"/>
        </w:rPr>
        <w:t xml:space="preserve"> </w:t>
      </w:r>
      <w:r w:rsidR="00294365" w:rsidRPr="000A5A76">
        <w:rPr>
          <w:rFonts w:ascii="Calibri" w:hAnsi="Calibri"/>
          <w:sz w:val="22"/>
          <w:szCs w:val="22"/>
        </w:rPr>
        <w:t>umowy</w:t>
      </w:r>
      <w:r w:rsidRPr="007851BA">
        <w:rPr>
          <w:rFonts w:ascii="Calibri" w:hAnsi="Calibri"/>
          <w:sz w:val="22"/>
          <w:szCs w:val="22"/>
        </w:rPr>
        <w:t>, z uwzględnieniem zapisów niniejszego paragrafu.</w:t>
      </w:r>
    </w:p>
    <w:p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24178A" w:rsidRPr="000A5A76">
        <w:rPr>
          <w:rFonts w:ascii="Calibri" w:hAnsi="Calibri"/>
          <w:sz w:val="22"/>
          <w:szCs w:val="22"/>
        </w:rPr>
        <w:t>1</w:t>
      </w:r>
      <w:r w:rsidR="0024178A">
        <w:rPr>
          <w:rFonts w:ascii="Calibri" w:hAnsi="Calibri"/>
          <w:sz w:val="22"/>
          <w:szCs w:val="22"/>
        </w:rPr>
        <w:t>6</w:t>
      </w:r>
      <w:r w:rsidR="0024178A" w:rsidRPr="000A5A76">
        <w:rPr>
          <w:rFonts w:ascii="Calibri" w:hAnsi="Calibri"/>
          <w:sz w:val="22"/>
          <w:szCs w:val="22"/>
        </w:rPr>
        <w:t xml:space="preserve"> </w:t>
      </w:r>
      <w:r w:rsidR="00A51F58" w:rsidRPr="000A5A76">
        <w:rPr>
          <w:rFonts w:ascii="Calibri" w:hAnsi="Calibri"/>
          <w:sz w:val="22"/>
          <w:szCs w:val="22"/>
        </w:rPr>
        <w:t>umowy</w:t>
      </w:r>
      <w:r w:rsidRPr="006624FA">
        <w:rPr>
          <w:rFonts w:ascii="Calibri" w:hAnsi="Calibri"/>
          <w:sz w:val="22"/>
          <w:szCs w:val="22"/>
        </w:rPr>
        <w:t>:</w:t>
      </w:r>
    </w:p>
    <w:p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711495">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24178A" w:rsidRPr="000A5A76">
        <w:rPr>
          <w:rFonts w:ascii="Calibri" w:hAnsi="Calibri" w:cs="Calibri"/>
          <w:sz w:val="22"/>
          <w:szCs w:val="22"/>
        </w:rPr>
        <w:t>1</w:t>
      </w:r>
      <w:r w:rsidR="0024178A">
        <w:rPr>
          <w:rFonts w:ascii="Calibri" w:hAnsi="Calibri" w:cs="Calibri"/>
          <w:sz w:val="22"/>
          <w:szCs w:val="22"/>
        </w:rPr>
        <w:t>6</w:t>
      </w:r>
      <w:r w:rsidR="0024178A" w:rsidRPr="008321E1">
        <w:rPr>
          <w:rFonts w:ascii="Calibri" w:hAnsi="Calibri" w:cs="Calibri"/>
          <w:sz w:val="22"/>
          <w:szCs w:val="22"/>
        </w:rPr>
        <w:t xml:space="preserve"> </w:t>
      </w:r>
      <w:r w:rsidRPr="008321E1">
        <w:rPr>
          <w:rFonts w:ascii="Calibri" w:hAnsi="Calibri" w:cs="Calibri"/>
          <w:sz w:val="22"/>
          <w:szCs w:val="22"/>
        </w:rPr>
        <w:t xml:space="preserve">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xml:space="preserve"> przy udzielaniu zamówień dotyczących</w:t>
      </w:r>
      <w:r w:rsidR="0088373C">
        <w:rPr>
          <w:rFonts w:ascii="Calibri" w:hAnsi="Calibri" w:cs="Tahoma"/>
          <w:sz w:val="22"/>
          <w:szCs w:val="22"/>
        </w:rPr>
        <w:t>:</w:t>
      </w:r>
      <w:r w:rsidR="00D3754D" w:rsidRPr="000A5A76">
        <w:rPr>
          <w:rFonts w:ascii="Calibri" w:hAnsi="Calibri" w:cs="Tahoma"/>
          <w:sz w:val="22"/>
          <w:szCs w:val="22"/>
        </w:rPr>
        <w:t xml:space="preserve"> </w:t>
      </w:r>
      <w:r w:rsidR="00CE6A0B">
        <w:rPr>
          <w:rFonts w:ascii="Calibri" w:hAnsi="Calibri" w:cs="Tahoma"/>
          <w:sz w:val="22"/>
          <w:szCs w:val="22"/>
        </w:rPr>
        <w:t>usług cateringowych</w:t>
      </w:r>
      <w:r w:rsidR="005026E2">
        <w:rPr>
          <w:rFonts w:ascii="Calibri" w:hAnsi="Calibri" w:cs="Tahoma"/>
          <w:sz w:val="22"/>
          <w:szCs w:val="22"/>
        </w:rPr>
        <w:t>,</w:t>
      </w:r>
      <w:r w:rsidR="00CE6A0B">
        <w:rPr>
          <w:rFonts w:ascii="Calibri" w:hAnsi="Calibri" w:cs="Tahoma"/>
          <w:sz w:val="22"/>
          <w:szCs w:val="22"/>
        </w:rPr>
        <w:t xml:space="preserve"> zakupu sprzętu </w:t>
      </w:r>
      <w:r w:rsidR="0088373C">
        <w:rPr>
          <w:rFonts w:ascii="Calibri" w:hAnsi="Calibri" w:cs="Tahoma"/>
          <w:sz w:val="22"/>
          <w:szCs w:val="22"/>
        </w:rPr>
        <w:t>komputerowego (m.in. zakupu komputerów, laptopów, tabletów, monitorów, projektorów)</w:t>
      </w:r>
      <w:r w:rsidR="00376978">
        <w:rPr>
          <w:rFonts w:ascii="Calibri" w:hAnsi="Calibri" w:cs="Tahoma"/>
          <w:sz w:val="22"/>
          <w:szCs w:val="22"/>
        </w:rPr>
        <w:t xml:space="preserve"> oraz usług sprzątania</w:t>
      </w:r>
      <w:r w:rsidR="00223CA9">
        <w:rPr>
          <w:rFonts w:ascii="Calibri" w:hAnsi="Calibri" w:cs="Tahoma"/>
          <w:sz w:val="22"/>
          <w:szCs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9"/>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lastRenderedPageBreak/>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374592">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24178A" w:rsidRPr="000A5A76">
        <w:rPr>
          <w:rFonts w:ascii="Calibri" w:hAnsi="Calibri" w:cs="Calibri"/>
          <w:color w:val="000000"/>
          <w:sz w:val="22"/>
          <w:szCs w:val="22"/>
        </w:rPr>
        <w:t>1</w:t>
      </w:r>
      <w:r w:rsidR="0024178A">
        <w:rPr>
          <w:rFonts w:ascii="Calibri" w:hAnsi="Calibri" w:cs="Calibri"/>
          <w:color w:val="000000"/>
          <w:sz w:val="22"/>
          <w:szCs w:val="22"/>
        </w:rPr>
        <w:t>6</w:t>
      </w:r>
      <w:r w:rsidR="0024178A" w:rsidRPr="00357BED">
        <w:rPr>
          <w:rFonts w:ascii="Calibri" w:hAnsi="Calibri" w:cs="Calibri"/>
          <w:color w:val="000000"/>
          <w:sz w:val="22"/>
          <w:szCs w:val="22"/>
        </w:rPr>
        <w:t xml:space="preserve"> </w:t>
      </w:r>
      <w:r w:rsidR="00357BED" w:rsidRPr="00357BED">
        <w:rPr>
          <w:rFonts w:ascii="Calibri" w:hAnsi="Calibri" w:cs="Calibri"/>
          <w:color w:val="000000"/>
          <w:sz w:val="22"/>
          <w:szCs w:val="22"/>
        </w:rPr>
        <w:t>umowy</w:t>
      </w:r>
      <w:r w:rsidRPr="00357BED">
        <w:rPr>
          <w:rFonts w:ascii="Calibri" w:hAnsi="Calibri" w:cs="Calibri"/>
          <w:color w:val="000000"/>
          <w:sz w:val="22"/>
          <w:szCs w:val="22"/>
        </w:rPr>
        <w:t>.</w:t>
      </w:r>
    </w:p>
    <w:p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24178A" w:rsidRPr="000A5A76">
        <w:rPr>
          <w:rFonts w:ascii="Calibri" w:hAnsi="Calibri"/>
          <w:sz w:val="22"/>
          <w:szCs w:val="22"/>
        </w:rPr>
        <w:t>1</w:t>
      </w:r>
      <w:r w:rsidR="0024178A">
        <w:rPr>
          <w:rFonts w:ascii="Calibri" w:hAnsi="Calibri"/>
          <w:sz w:val="22"/>
          <w:szCs w:val="22"/>
        </w:rPr>
        <w:t>6</w:t>
      </w:r>
      <w:r w:rsidR="0024178A" w:rsidRPr="00A3454E">
        <w:rPr>
          <w:rFonts w:ascii="Calibri" w:hAnsi="Calibri" w:cs="Tahoma"/>
          <w:sz w:val="22"/>
          <w:szCs w:val="22"/>
        </w:rPr>
        <w:t xml:space="preserve"> </w:t>
      </w:r>
      <w:r w:rsidRPr="00A3454E">
        <w:rPr>
          <w:rFonts w:ascii="Calibri" w:hAnsi="Calibri" w:cs="Tahoma"/>
          <w:sz w:val="22"/>
          <w:szCs w:val="22"/>
        </w:rPr>
        <w:t>umowy, uznaje całość lub część wydatków związanych z tym zamówieniem za niekwalifikowalne dokonując korekt finansowych, zgodnie z</w:t>
      </w:r>
      <w:r w:rsidR="00D86AB7">
        <w:rPr>
          <w:rFonts w:ascii="Calibri" w:hAnsi="Calibri" w:cs="Tahoma"/>
          <w:sz w:val="22"/>
          <w:szCs w:val="22"/>
        </w:rPr>
        <w:t xml:space="preserve"> zasadami określonymi w podrozdziale 6.1 </w:t>
      </w:r>
      <w:r w:rsidR="00D86AB7" w:rsidRPr="00AF773C">
        <w:rPr>
          <w:rFonts w:ascii="Calibri" w:hAnsi="Calibri" w:cs="Tahoma"/>
          <w:sz w:val="22"/>
          <w:szCs w:val="22"/>
        </w:rPr>
        <w:t>Wytyczn</w:t>
      </w:r>
      <w:r w:rsidR="00D86AB7">
        <w:rPr>
          <w:rFonts w:ascii="Calibri" w:hAnsi="Calibri" w:cs="Tahoma"/>
          <w:sz w:val="22"/>
          <w:szCs w:val="22"/>
        </w:rPr>
        <w:t>ych</w:t>
      </w:r>
      <w:r w:rsidR="00D86AB7" w:rsidRPr="00AF773C">
        <w:rPr>
          <w:rFonts w:ascii="Calibri" w:hAnsi="Calibri" w:cs="Tahoma"/>
          <w:sz w:val="22"/>
          <w:szCs w:val="22"/>
        </w:rPr>
        <w:t xml:space="preserve"> dotycząc</w:t>
      </w:r>
      <w:r w:rsidR="00D86AB7">
        <w:rPr>
          <w:rFonts w:ascii="Calibri" w:hAnsi="Calibri" w:cs="Tahoma"/>
          <w:sz w:val="22"/>
          <w:szCs w:val="22"/>
        </w:rPr>
        <w:t>ych</w:t>
      </w:r>
      <w:r w:rsidR="00D86AB7" w:rsidRPr="00AF773C">
        <w:rPr>
          <w:rFonts w:ascii="Calibri" w:hAnsi="Calibri" w:cs="Tahoma"/>
          <w:sz w:val="22"/>
          <w:szCs w:val="22"/>
        </w:rPr>
        <w:t xml:space="preserve"> sposobu korygowania nieprawidłowości na lata 2021-2027</w:t>
      </w:r>
      <w:r w:rsidR="00D86AB7">
        <w:rPr>
          <w:rFonts w:ascii="Calibri" w:hAnsi="Calibri" w:cs="Tahoma"/>
          <w:sz w:val="22"/>
          <w:szCs w:val="22"/>
        </w:rPr>
        <w:t xml:space="preserve">,  </w:t>
      </w:r>
      <w:r w:rsidR="00D86AB7" w:rsidRPr="00F52DE3">
        <w:rPr>
          <w:rFonts w:asciiTheme="minorHAnsi" w:hAnsiTheme="minorHAnsi" w:cstheme="minorHAnsi"/>
          <w:sz w:val="22"/>
          <w:szCs w:val="22"/>
        </w:rPr>
        <w:t>które dostępne są na</w:t>
      </w:r>
      <w:r w:rsidR="00D86AB7">
        <w:rPr>
          <w:rFonts w:asciiTheme="minorHAnsi" w:hAnsiTheme="minorHAnsi" w:cstheme="minorHAnsi"/>
          <w:sz w:val="22"/>
          <w:szCs w:val="22"/>
        </w:rPr>
        <w:t> </w:t>
      </w:r>
      <w:r w:rsidR="00D86AB7"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374592">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24178A" w:rsidRPr="000A5A76">
        <w:rPr>
          <w:rFonts w:ascii="Calibri" w:hAnsi="Calibri"/>
          <w:sz w:val="22"/>
          <w:szCs w:val="22"/>
        </w:rPr>
        <w:t>1</w:t>
      </w:r>
      <w:r w:rsidR="0024178A">
        <w:rPr>
          <w:rFonts w:ascii="Calibri" w:hAnsi="Calibri"/>
          <w:sz w:val="22"/>
          <w:szCs w:val="22"/>
        </w:rPr>
        <w:t>6</w:t>
      </w:r>
      <w:r w:rsidR="0024178A" w:rsidRPr="00B130F7">
        <w:rPr>
          <w:rFonts w:ascii="Calibri" w:hAnsi="Calibri"/>
          <w:sz w:val="22"/>
          <w:szCs w:val="22"/>
        </w:rPr>
        <w:t xml:space="preserve"> </w:t>
      </w:r>
      <w:r w:rsidRPr="00B130F7">
        <w:rPr>
          <w:rFonts w:ascii="Calibri" w:hAnsi="Calibri"/>
          <w:sz w:val="22"/>
          <w:szCs w:val="22"/>
        </w:rPr>
        <w:t>umowy.</w:t>
      </w:r>
    </w:p>
    <w:p w:rsidR="00B753B9" w:rsidRPr="00374592" w:rsidRDefault="00B753B9" w:rsidP="00B753B9">
      <w:pPr>
        <w:numPr>
          <w:ilvl w:val="0"/>
          <w:numId w:val="39"/>
        </w:numPr>
        <w:spacing w:after="60" w:line="276" w:lineRule="auto"/>
        <w:rPr>
          <w:rFonts w:ascii="Calibri" w:hAnsi="Calibri" w:cs="Calibri"/>
          <w:sz w:val="22"/>
          <w:szCs w:val="22"/>
        </w:rPr>
      </w:pPr>
      <w:r w:rsidRPr="00072382">
        <w:rPr>
          <w:rFonts w:ascii="Calibri" w:hAnsi="Calibri" w:cs="Calibri"/>
          <w:sz w:val="22"/>
          <w:szCs w:val="22"/>
        </w:rPr>
        <w:t>Instytucja Zarządzająca przeprowadzi weryfikację ex-</w:t>
      </w:r>
      <w:proofErr w:type="spellStart"/>
      <w:r w:rsidRPr="00072382">
        <w:rPr>
          <w:rFonts w:ascii="Calibri" w:hAnsi="Calibri" w:cs="Calibri"/>
          <w:sz w:val="22"/>
          <w:szCs w:val="22"/>
        </w:rPr>
        <w:t>ante</w:t>
      </w:r>
      <w:proofErr w:type="spellEnd"/>
      <w:r w:rsidRPr="00072382">
        <w:rPr>
          <w:rFonts w:ascii="Calibri" w:hAnsi="Calibri" w:cs="Calibri"/>
          <w:sz w:val="22"/>
          <w:szCs w:val="22"/>
        </w:rPr>
        <w:t xml:space="preserve"> dokumentacji dotyczącej udzielania zamówień w ramach projektu zgodnie z przepisami ustawy Pzp oraz w oparciu o procedury zawarte w podrozdziale 3.2 Zasada konkurencyjności </w:t>
      </w:r>
      <w:r w:rsidR="009D0630" w:rsidRPr="00072382">
        <w:rPr>
          <w:rFonts w:ascii="Calibri" w:hAnsi="Calibri" w:cs="Calibri"/>
          <w:color w:val="000000"/>
          <w:sz w:val="22"/>
          <w:szCs w:val="22"/>
        </w:rPr>
        <w:t>w</w:t>
      </w:r>
      <w:r w:rsidRPr="00072382">
        <w:rPr>
          <w:rFonts w:ascii="Calibri" w:hAnsi="Calibri" w:cs="Calibri"/>
          <w:iCs/>
          <w:color w:val="000000"/>
          <w:sz w:val="22"/>
          <w:szCs w:val="22"/>
        </w:rPr>
        <w:t>ytycznych</w:t>
      </w:r>
      <w:r w:rsidR="009D0630" w:rsidRPr="00072382">
        <w:rPr>
          <w:rFonts w:ascii="Calibri" w:hAnsi="Calibri" w:cs="Calibri"/>
          <w:sz w:val="22"/>
          <w:szCs w:val="22"/>
        </w:rPr>
        <w:t xml:space="preserve">, o których mowa w § 1 pkt </w:t>
      </w:r>
      <w:r w:rsidR="0024178A" w:rsidRPr="00072382">
        <w:rPr>
          <w:rFonts w:ascii="Calibri" w:hAnsi="Calibri" w:cs="Calibri"/>
          <w:sz w:val="22"/>
          <w:szCs w:val="22"/>
        </w:rPr>
        <w:t>1</w:t>
      </w:r>
      <w:r w:rsidR="0024178A">
        <w:rPr>
          <w:rFonts w:ascii="Calibri" w:hAnsi="Calibri" w:cs="Calibri"/>
          <w:sz w:val="22"/>
          <w:szCs w:val="22"/>
        </w:rPr>
        <w:t>6</w:t>
      </w:r>
      <w:r w:rsidR="0024178A" w:rsidRPr="00072382">
        <w:rPr>
          <w:rFonts w:ascii="Calibri" w:hAnsi="Calibri" w:cs="Calibri"/>
          <w:sz w:val="22"/>
          <w:szCs w:val="22"/>
        </w:rPr>
        <w:t xml:space="preserve"> </w:t>
      </w:r>
      <w:r w:rsidR="009D0630" w:rsidRPr="00072382">
        <w:rPr>
          <w:rFonts w:ascii="Calibri" w:hAnsi="Calibri" w:cs="Calibri"/>
          <w:sz w:val="22"/>
          <w:szCs w:val="22"/>
        </w:rPr>
        <w:t>umowy</w:t>
      </w:r>
      <w:r w:rsidRPr="00072382">
        <w:rPr>
          <w:rFonts w:ascii="Calibri" w:hAnsi="Calibri" w:cs="Calibri"/>
          <w:iCs/>
          <w:color w:val="000000"/>
          <w:sz w:val="22"/>
          <w:szCs w:val="22"/>
        </w:rPr>
        <w:t>.</w:t>
      </w:r>
    </w:p>
    <w:p w:rsidR="00B753B9" w:rsidRPr="00072382" w:rsidRDefault="00B753B9" w:rsidP="00B753B9">
      <w:pPr>
        <w:numPr>
          <w:ilvl w:val="0"/>
          <w:numId w:val="39"/>
        </w:numPr>
        <w:spacing w:line="276" w:lineRule="auto"/>
        <w:rPr>
          <w:rFonts w:ascii="Calibri" w:hAnsi="Calibri" w:cs="Calibri"/>
          <w:sz w:val="22"/>
          <w:szCs w:val="22"/>
        </w:rPr>
      </w:pPr>
      <w:bookmarkStart w:id="27" w:name="_Hlk135121117"/>
      <w:r w:rsidRPr="00072382">
        <w:rPr>
          <w:rFonts w:ascii="Calibri" w:hAnsi="Calibri" w:cs="Calibri"/>
          <w:sz w:val="22"/>
          <w:szCs w:val="22"/>
        </w:rPr>
        <w:t>Beneficjent zobowiązany jest do przekazania Instytucji Zarządzającej Wykazu zamówień</w:t>
      </w:r>
      <w:r w:rsidRPr="00072382">
        <w:rPr>
          <w:rStyle w:val="Odwoanieprzypisudolnego"/>
          <w:rFonts w:ascii="Calibri" w:hAnsi="Calibri" w:cs="Calibri"/>
          <w:sz w:val="22"/>
          <w:szCs w:val="22"/>
        </w:rPr>
        <w:footnoteReference w:id="60"/>
      </w:r>
      <w:r w:rsidR="00784874" w:rsidRPr="00072382">
        <w:rPr>
          <w:rFonts w:ascii="Calibri" w:hAnsi="Calibri" w:cs="Calibri"/>
          <w:sz w:val="22"/>
          <w:szCs w:val="22"/>
        </w:rPr>
        <w:t xml:space="preserve">, </w:t>
      </w:r>
      <w:r w:rsidR="00D37B73" w:rsidRPr="00072382">
        <w:rPr>
          <w:rFonts w:ascii="Calibri" w:hAnsi="Calibri" w:cs="Calibri"/>
          <w:sz w:val="22"/>
          <w:szCs w:val="22"/>
        </w:rPr>
        <w:t>którego</w:t>
      </w:r>
      <w:r w:rsidR="00A33095" w:rsidRPr="00072382">
        <w:rPr>
          <w:rFonts w:ascii="Calibri" w:hAnsi="Calibri" w:cs="Calibri"/>
          <w:sz w:val="22"/>
          <w:szCs w:val="22"/>
        </w:rPr>
        <w:t xml:space="preserve"> wz</w:t>
      </w:r>
      <w:r w:rsidR="00D37B73" w:rsidRPr="00072382">
        <w:rPr>
          <w:rFonts w:ascii="Calibri" w:hAnsi="Calibri" w:cs="Calibri"/>
          <w:sz w:val="22"/>
          <w:szCs w:val="22"/>
        </w:rPr>
        <w:t>ó</w:t>
      </w:r>
      <w:r w:rsidR="00A33095" w:rsidRPr="00072382">
        <w:rPr>
          <w:rFonts w:ascii="Calibri" w:hAnsi="Calibri" w:cs="Calibri"/>
          <w:sz w:val="22"/>
          <w:szCs w:val="22"/>
        </w:rPr>
        <w:t xml:space="preserve">r </w:t>
      </w:r>
      <w:r w:rsidR="00D37B73" w:rsidRPr="00072382">
        <w:rPr>
          <w:rFonts w:ascii="Calibri" w:hAnsi="Calibri" w:cs="Calibri"/>
          <w:sz w:val="22"/>
          <w:szCs w:val="22"/>
        </w:rPr>
        <w:t>stanowi</w:t>
      </w:r>
      <w:r w:rsidR="00A33095" w:rsidRPr="00072382">
        <w:rPr>
          <w:rFonts w:ascii="Calibri" w:hAnsi="Calibri" w:cs="Calibri"/>
          <w:sz w:val="22"/>
          <w:szCs w:val="22"/>
        </w:rPr>
        <w:t xml:space="preserve"> </w:t>
      </w:r>
      <w:r w:rsidR="00784874" w:rsidRPr="00072382">
        <w:rPr>
          <w:rFonts w:ascii="Calibri" w:hAnsi="Calibri" w:cs="Calibri"/>
          <w:iCs/>
          <w:sz w:val="22"/>
          <w:szCs w:val="22"/>
        </w:rPr>
        <w:t>załącznik nr</w:t>
      </w:r>
      <w:r w:rsidR="0052498C" w:rsidRPr="00072382">
        <w:rPr>
          <w:rFonts w:ascii="Calibri" w:hAnsi="Calibri" w:cs="Calibri"/>
          <w:iCs/>
          <w:sz w:val="22"/>
          <w:szCs w:val="22"/>
        </w:rPr>
        <w:t xml:space="preserve"> 4</w:t>
      </w:r>
      <w:r w:rsidR="00784874" w:rsidRPr="00072382">
        <w:rPr>
          <w:rFonts w:ascii="Calibri" w:hAnsi="Calibri" w:cs="Calibri"/>
          <w:iCs/>
          <w:sz w:val="22"/>
          <w:szCs w:val="22"/>
        </w:rPr>
        <w:t xml:space="preserve"> do </w:t>
      </w:r>
      <w:r w:rsidR="00D37B73" w:rsidRPr="00072382">
        <w:rPr>
          <w:rFonts w:ascii="Calibri" w:hAnsi="Calibri" w:cs="Calibri"/>
          <w:iCs/>
          <w:sz w:val="22"/>
          <w:szCs w:val="22"/>
        </w:rPr>
        <w:t>umowy</w:t>
      </w:r>
      <w:r w:rsidR="00784874" w:rsidRPr="00072382">
        <w:rPr>
          <w:rFonts w:ascii="Calibri" w:hAnsi="Calibri" w:cs="Calibri"/>
          <w:iCs/>
          <w:sz w:val="22"/>
          <w:szCs w:val="22"/>
        </w:rPr>
        <w:t xml:space="preserve">, </w:t>
      </w:r>
      <w:r w:rsidRPr="00072382">
        <w:rPr>
          <w:rFonts w:ascii="Calibri" w:hAnsi="Calibri" w:cs="Calibri"/>
          <w:sz w:val="22"/>
          <w:szCs w:val="22"/>
        </w:rPr>
        <w:t>w terminie 30 dni od dnia zawarcia umowy o</w:t>
      </w:r>
      <w:r w:rsidR="004F270C">
        <w:rPr>
          <w:rFonts w:ascii="Calibri" w:hAnsi="Calibri" w:cs="Calibri"/>
          <w:sz w:val="22"/>
          <w:szCs w:val="22"/>
        </w:rPr>
        <w:t> </w:t>
      </w:r>
      <w:r w:rsidRPr="00072382">
        <w:rPr>
          <w:rFonts w:ascii="Calibri" w:hAnsi="Calibri" w:cs="Calibri"/>
          <w:sz w:val="22"/>
          <w:szCs w:val="22"/>
        </w:rPr>
        <w:t xml:space="preserve">dofinansowanie Projektu </w:t>
      </w:r>
      <w:r w:rsidR="003058D2" w:rsidRPr="003058D2">
        <w:rPr>
          <w:rFonts w:ascii="Calibri" w:hAnsi="Calibri" w:cs="Calibri"/>
          <w:sz w:val="22"/>
          <w:szCs w:val="22"/>
        </w:rPr>
        <w:t>poprzez Aplikację Wspierającą System Projektowy pod adresem  wskazanym przez Instytucję Zarządzającą</w:t>
      </w:r>
      <w:bookmarkEnd w:id="27"/>
      <w:r w:rsidR="00DD2CEA" w:rsidRPr="00072382">
        <w:rPr>
          <w:rFonts w:ascii="Calibri" w:hAnsi="Calibri" w:cs="Calibri"/>
          <w:sz w:val="22"/>
          <w:szCs w:val="22"/>
        </w:rPr>
        <w:t>.</w:t>
      </w:r>
    </w:p>
    <w:p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Pzp, a tym samym stanowi </w:t>
      </w:r>
      <w:r w:rsidRPr="006A135C">
        <w:rPr>
          <w:rFonts w:ascii="Calibri" w:eastAsia="Calibri" w:hAnsi="Calibri"/>
          <w:bCs/>
          <w:i/>
          <w:color w:val="000000"/>
          <w:sz w:val="22"/>
          <w:szCs w:val="22"/>
        </w:rPr>
        <w:lastRenderedPageBreak/>
        <w:t>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1"/>
      </w:r>
    </w:p>
    <w:p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2"/>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4F270C">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3"/>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rsidR="007D4E7F" w:rsidRPr="00266762" w:rsidRDefault="007D4E7F" w:rsidP="00C23BC9">
      <w:pPr>
        <w:pStyle w:val="Nagwek2"/>
      </w:pPr>
      <w:r w:rsidRPr="000C512E">
        <w:t>Ochrona danych osobowych</w:t>
      </w:r>
      <w:r w:rsidR="00C23BC9" w:rsidRPr="000C512E">
        <w:br/>
      </w:r>
      <w:r w:rsidRPr="000C512E">
        <w:t>§ 21.</w:t>
      </w:r>
    </w:p>
    <w:p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4F270C">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DC71D8">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9B648A">
      <w:pPr>
        <w:numPr>
          <w:ilvl w:val="0"/>
          <w:numId w:val="48"/>
        </w:numPr>
        <w:spacing w:after="60" w:line="276" w:lineRule="auto"/>
        <w:rPr>
          <w:rFonts w:ascii="Calibri" w:hAnsi="Calibri" w:cs="Calibri"/>
          <w:sz w:val="22"/>
          <w:szCs w:val="22"/>
        </w:rPr>
      </w:pPr>
      <w:bookmarkStart w:id="28" w:name="_Hlk128393856"/>
      <w:r w:rsidRPr="0001371A">
        <w:rPr>
          <w:rFonts w:ascii="Calibri" w:hAnsi="Calibri" w:cs="Calibri"/>
          <w:sz w:val="22"/>
          <w:szCs w:val="22"/>
        </w:rPr>
        <w:t>Beneficjent jako Administrator danych osobowych w rozumieniu RODO jest zobowiązany w</w:t>
      </w:r>
      <w:r w:rsidR="004F270C">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8"/>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DC71D8">
        <w:rPr>
          <w:rFonts w:ascii="Calibri" w:hAnsi="Calibri" w:cs="Tahoma"/>
          <w:sz w:val="22"/>
          <w:szCs w:val="22"/>
        </w:rPr>
        <w:t xml:space="preserve">, </w:t>
      </w:r>
      <w:r w:rsidR="00DC71D8" w:rsidRPr="00843FFD">
        <w:rPr>
          <w:rFonts w:ascii="Calibri" w:hAnsi="Calibri" w:cs="Tahoma"/>
          <w:sz w:val="22"/>
          <w:szCs w:val="22"/>
        </w:rPr>
        <w:t>o ile obowiązek taki wynika z RODO</w:t>
      </w:r>
      <w:r w:rsidR="00DC71D8">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 xml:space="preserve">przetwarzającym </w:t>
      </w:r>
      <w:r w:rsidRPr="00D41259">
        <w:rPr>
          <w:rFonts w:ascii="Calibri" w:hAnsi="Calibri" w:cs="Tahoma"/>
          <w:sz w:val="22"/>
          <w:szCs w:val="22"/>
        </w:rPr>
        <w:t>w z</w:t>
      </w:r>
      <w:r>
        <w:rPr>
          <w:rFonts w:ascii="Calibri" w:hAnsi="Calibri" w:cs="Tahoma"/>
          <w:sz w:val="22"/>
          <w:szCs w:val="22"/>
        </w:rPr>
        <w:t xml:space="preserve">wiązku z realizacją zadań w ramach </w:t>
      </w:r>
      <w:r w:rsidR="00534260">
        <w:rPr>
          <w:rFonts w:ascii="Calibri" w:hAnsi="Calibri" w:cs="Tahoma"/>
          <w:sz w:val="22"/>
          <w:szCs w:val="22"/>
        </w:rPr>
        <w:t>P</w:t>
      </w:r>
      <w:r>
        <w:rPr>
          <w:rFonts w:ascii="Calibri" w:hAnsi="Calibri" w:cs="Tahoma"/>
          <w:sz w:val="22"/>
          <w:szCs w:val="22"/>
        </w:rPr>
        <w:t>rojektu, zgodnie z art. 28 RODO.</w:t>
      </w:r>
    </w:p>
    <w:p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690DB2" w:rsidP="004F3036">
      <w:pPr>
        <w:pStyle w:val="Nagwek2"/>
      </w:pPr>
      <w:r>
        <w:t>Promocja Projektu</w:t>
      </w:r>
    </w:p>
    <w:p w:rsidR="004F3036" w:rsidRPr="0094714E" w:rsidRDefault="004F3036" w:rsidP="0094714E">
      <w:pPr>
        <w:spacing w:after="120"/>
        <w:jc w:val="center"/>
        <w:rPr>
          <w:rFonts w:ascii="Calibri" w:hAnsi="Calibri" w:cs="Calibri"/>
          <w:b/>
        </w:rPr>
      </w:pPr>
      <w:r w:rsidRPr="00E12FD9">
        <w:rPr>
          <w:rFonts w:ascii="Calibri" w:hAnsi="Calibri" w:cs="Calibri"/>
          <w:b/>
        </w:rPr>
        <w:t>§ 22.</w:t>
      </w:r>
    </w:p>
    <w:p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lastRenderedPageBreak/>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9"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9"/>
    <w:p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4"/>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W 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lastRenderedPageBreak/>
        <w:t>efekty, rezultaty Projektu (jeśli opis zadań, działań nie zawiera opisu efektów, rezultatów),</w:t>
      </w:r>
    </w:p>
    <w:p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0612E5" w:rsidRDefault="00277C2C" w:rsidP="0022275D">
      <w:pPr>
        <w:numPr>
          <w:ilvl w:val="1"/>
          <w:numId w:val="20"/>
        </w:numPr>
        <w:spacing w:after="60" w:line="276" w:lineRule="auto"/>
        <w:rPr>
          <w:rFonts w:ascii="Calibri" w:eastAsia="Calibri" w:hAnsi="Calibri" w:cs="Calibri"/>
          <w:sz w:val="22"/>
          <w:szCs w:val="22"/>
          <w:lang w:eastAsia="en-US"/>
        </w:rPr>
      </w:pPr>
      <w:r w:rsidRPr="000612E5">
        <w:rPr>
          <w:rFonts w:ascii="Calibri" w:eastAsia="Calibri" w:hAnsi="Calibri" w:cs="Calibri"/>
          <w:sz w:val="22"/>
          <w:szCs w:val="22"/>
          <w:lang w:eastAsia="en-US"/>
        </w:rPr>
        <w:t xml:space="preserve">jeżeli Projekt </w:t>
      </w:r>
      <w:r w:rsidR="000E2078" w:rsidRPr="000612E5">
        <w:rPr>
          <w:rFonts w:ascii="Calibri" w:eastAsia="Calibri" w:hAnsi="Calibri" w:cs="Calibri"/>
          <w:sz w:val="22"/>
          <w:szCs w:val="22"/>
          <w:lang w:eastAsia="en-US"/>
        </w:rPr>
        <w:t>jest operacją o znaczeniu</w:t>
      </w:r>
      <w:r w:rsidRPr="000612E5">
        <w:rPr>
          <w:rFonts w:ascii="Calibri" w:eastAsia="Calibri" w:hAnsi="Calibri" w:cs="Calibri"/>
          <w:sz w:val="22"/>
          <w:szCs w:val="22"/>
          <w:lang w:eastAsia="en-US"/>
        </w:rPr>
        <w:t xml:space="preserve"> strategiczn</w:t>
      </w:r>
      <w:r w:rsidR="000E2078" w:rsidRPr="000612E5">
        <w:rPr>
          <w:rFonts w:ascii="Calibri" w:eastAsia="Calibri" w:hAnsi="Calibri" w:cs="Calibri"/>
          <w:sz w:val="22"/>
          <w:szCs w:val="22"/>
          <w:lang w:eastAsia="en-US"/>
        </w:rPr>
        <w:t>ym</w:t>
      </w:r>
      <w:r w:rsidRPr="000612E5">
        <w:rPr>
          <w:rFonts w:ascii="Calibri" w:eastAsia="Calibri" w:hAnsi="Calibri" w:cs="Calibri"/>
          <w:sz w:val="22"/>
          <w:szCs w:val="22"/>
          <w:lang w:eastAsia="en-US"/>
        </w:rPr>
        <w:t xml:space="preserve"> lub jego </w:t>
      </w:r>
      <w:r w:rsidR="008C42A3" w:rsidRPr="000612E5">
        <w:rPr>
          <w:rFonts w:ascii="Calibri" w:eastAsia="Calibri" w:hAnsi="Calibri" w:cs="Calibri"/>
          <w:sz w:val="22"/>
          <w:szCs w:val="22"/>
          <w:lang w:eastAsia="en-US"/>
        </w:rPr>
        <w:t>całkowity</w:t>
      </w:r>
      <w:r w:rsidRPr="000612E5">
        <w:rPr>
          <w:rFonts w:ascii="Calibri" w:eastAsia="Calibri" w:hAnsi="Calibri" w:cs="Calibri"/>
          <w:sz w:val="22"/>
          <w:szCs w:val="22"/>
          <w:lang w:eastAsia="en-US"/>
        </w:rPr>
        <w:t xml:space="preserve"> koszt</w:t>
      </w:r>
      <w:r w:rsidR="008A6BA6" w:rsidRPr="000612E5">
        <w:rPr>
          <w:rFonts w:ascii="Calibri" w:eastAsia="Calibri" w:hAnsi="Calibri" w:cs="Calibri"/>
          <w:sz w:val="22"/>
          <w:szCs w:val="22"/>
          <w:lang w:eastAsia="en-US"/>
        </w:rPr>
        <w:t xml:space="preserve"> </w:t>
      </w:r>
      <w:r w:rsidRPr="000612E5">
        <w:rPr>
          <w:rFonts w:ascii="Calibri" w:eastAsia="Calibri" w:hAnsi="Calibri" w:cs="Calibri"/>
          <w:sz w:val="22"/>
          <w:szCs w:val="22"/>
          <w:lang w:eastAsia="en-US"/>
        </w:rPr>
        <w:t>przekracza 10 000 000,00 EUR</w:t>
      </w:r>
      <w:r w:rsidR="002F7BF9" w:rsidRPr="000612E5">
        <w:rPr>
          <w:rFonts w:ascii="Calibri" w:eastAsia="Calibri" w:hAnsi="Calibri" w:cs="Calibri"/>
          <w:sz w:val="22"/>
          <w:szCs w:val="22"/>
          <w:lang w:eastAsia="en-US"/>
        </w:rPr>
        <w:t xml:space="preserve"> </w:t>
      </w:r>
      <w:r w:rsidR="00F91C54" w:rsidRPr="000612E5">
        <w:rPr>
          <w:rFonts w:ascii="Calibri" w:eastAsia="Calibri" w:hAnsi="Calibri" w:cs="Calibri"/>
          <w:sz w:val="22"/>
          <w:szCs w:val="22"/>
          <w:lang w:eastAsia="en-US"/>
        </w:rPr>
        <w:t xml:space="preserve">- </w:t>
      </w:r>
      <w:r w:rsidR="004F3036" w:rsidRPr="000612E5">
        <w:rPr>
          <w:rFonts w:ascii="Calibri" w:eastAsia="Calibri" w:hAnsi="Calibri" w:cs="Calibri"/>
          <w:sz w:val="22"/>
          <w:szCs w:val="22"/>
          <w:lang w:eastAsia="en-US"/>
        </w:rPr>
        <w:t xml:space="preserve">zorganizowania wydarzenia </w:t>
      </w:r>
      <w:r w:rsidR="00A9327A" w:rsidRPr="000612E5">
        <w:rPr>
          <w:rFonts w:ascii="Calibri" w:eastAsia="Calibri" w:hAnsi="Calibri" w:cs="Calibri"/>
          <w:sz w:val="22"/>
          <w:szCs w:val="22"/>
          <w:lang w:eastAsia="en-US"/>
        </w:rPr>
        <w:t xml:space="preserve">promocyjno-informacyjnego </w:t>
      </w:r>
      <w:r w:rsidR="002F7BF9" w:rsidRPr="000612E5">
        <w:rPr>
          <w:rFonts w:ascii="Calibri" w:eastAsia="Calibri" w:hAnsi="Calibri" w:cs="Calibri"/>
          <w:sz w:val="22"/>
          <w:szCs w:val="22"/>
          <w:lang w:eastAsia="en-US"/>
        </w:rPr>
        <w:t>lub działa</w:t>
      </w:r>
      <w:r w:rsidR="00A9327A" w:rsidRPr="000612E5">
        <w:rPr>
          <w:rFonts w:ascii="Calibri" w:eastAsia="Calibri" w:hAnsi="Calibri" w:cs="Calibri"/>
          <w:sz w:val="22"/>
          <w:szCs w:val="22"/>
          <w:lang w:eastAsia="en-US"/>
        </w:rPr>
        <w:t>ń</w:t>
      </w:r>
      <w:r w:rsidR="002F7BF9" w:rsidRPr="000612E5">
        <w:rPr>
          <w:rFonts w:ascii="Calibri" w:eastAsia="Calibri" w:hAnsi="Calibri" w:cs="Calibri"/>
          <w:sz w:val="22"/>
          <w:szCs w:val="22"/>
          <w:lang w:eastAsia="en-US"/>
        </w:rPr>
        <w:t xml:space="preserve"> </w:t>
      </w:r>
      <w:r w:rsidR="00A9327A" w:rsidRPr="000612E5">
        <w:rPr>
          <w:rFonts w:ascii="Calibri" w:eastAsia="Calibri" w:hAnsi="Calibri" w:cs="Calibri"/>
          <w:sz w:val="22"/>
          <w:szCs w:val="22"/>
          <w:lang w:eastAsia="en-US"/>
        </w:rPr>
        <w:t xml:space="preserve">komunikacyjnych </w:t>
      </w:r>
      <w:r w:rsidR="004F3036" w:rsidRPr="000612E5">
        <w:rPr>
          <w:rFonts w:ascii="Calibri" w:eastAsia="Calibri" w:hAnsi="Calibri" w:cs="Calibri"/>
          <w:sz w:val="22"/>
          <w:szCs w:val="22"/>
          <w:lang w:eastAsia="en-US"/>
        </w:rPr>
        <w:t>(np.</w:t>
      </w:r>
      <w:r w:rsidR="002F7BF9" w:rsidRPr="000612E5">
        <w:rPr>
          <w:rFonts w:ascii="Calibri" w:eastAsia="Calibri" w:hAnsi="Calibri" w:cs="Calibri"/>
          <w:sz w:val="22"/>
          <w:szCs w:val="22"/>
          <w:lang w:eastAsia="en-US"/>
        </w:rPr>
        <w:t xml:space="preserve"> </w:t>
      </w:r>
      <w:r w:rsidR="004F3036" w:rsidRPr="000612E5">
        <w:rPr>
          <w:rFonts w:ascii="Calibri" w:eastAsia="Calibri" w:hAnsi="Calibri" w:cs="Calibri"/>
          <w:sz w:val="22"/>
          <w:szCs w:val="22"/>
          <w:lang w:eastAsia="en-US"/>
        </w:rPr>
        <w:t>konferencj</w:t>
      </w:r>
      <w:r w:rsidR="00A9327A" w:rsidRPr="000612E5">
        <w:rPr>
          <w:rFonts w:ascii="Calibri" w:eastAsia="Calibri" w:hAnsi="Calibri" w:cs="Calibri"/>
          <w:sz w:val="22"/>
          <w:szCs w:val="22"/>
          <w:lang w:eastAsia="en-US"/>
        </w:rPr>
        <w:t>i</w:t>
      </w:r>
      <w:r w:rsidR="002F7BF9" w:rsidRPr="000612E5">
        <w:rPr>
          <w:rFonts w:ascii="Calibri" w:eastAsia="Calibri" w:hAnsi="Calibri" w:cs="Calibri"/>
          <w:sz w:val="22"/>
          <w:szCs w:val="22"/>
          <w:lang w:eastAsia="en-US"/>
        </w:rPr>
        <w:t xml:space="preserve"> prasow</w:t>
      </w:r>
      <w:r w:rsidR="00A9327A" w:rsidRPr="000612E5">
        <w:rPr>
          <w:rFonts w:ascii="Calibri" w:eastAsia="Calibri" w:hAnsi="Calibri" w:cs="Calibri"/>
          <w:sz w:val="22"/>
          <w:szCs w:val="22"/>
          <w:lang w:eastAsia="en-US"/>
        </w:rPr>
        <w:t>ej</w:t>
      </w:r>
      <w:r w:rsidR="002F7BF9" w:rsidRPr="000612E5">
        <w:rPr>
          <w:rFonts w:ascii="Calibri" w:eastAsia="Calibri" w:hAnsi="Calibri" w:cs="Calibri"/>
          <w:sz w:val="22"/>
          <w:szCs w:val="22"/>
          <w:lang w:eastAsia="en-US"/>
        </w:rPr>
        <w:t>, wydarzeni</w:t>
      </w:r>
      <w:r w:rsidR="00A9327A" w:rsidRPr="000612E5">
        <w:rPr>
          <w:rFonts w:ascii="Calibri" w:eastAsia="Calibri" w:hAnsi="Calibri" w:cs="Calibri"/>
          <w:sz w:val="22"/>
          <w:szCs w:val="22"/>
          <w:lang w:eastAsia="en-US"/>
        </w:rPr>
        <w:t>a</w:t>
      </w:r>
      <w:r w:rsidR="002F7BF9" w:rsidRPr="000612E5">
        <w:rPr>
          <w:rFonts w:ascii="Calibri" w:eastAsia="Calibri" w:hAnsi="Calibri" w:cs="Calibri"/>
          <w:sz w:val="22"/>
          <w:szCs w:val="22"/>
          <w:lang w:eastAsia="en-US"/>
        </w:rPr>
        <w:t xml:space="preserve"> promujące</w:t>
      </w:r>
      <w:r w:rsidR="00A9327A" w:rsidRPr="000612E5">
        <w:rPr>
          <w:rFonts w:ascii="Calibri" w:eastAsia="Calibri" w:hAnsi="Calibri" w:cs="Calibri"/>
          <w:sz w:val="22"/>
          <w:szCs w:val="22"/>
          <w:lang w:eastAsia="en-US"/>
        </w:rPr>
        <w:t>go</w:t>
      </w:r>
      <w:r w:rsidR="002F7BF9" w:rsidRPr="000612E5">
        <w:rPr>
          <w:rFonts w:ascii="Calibri" w:eastAsia="Calibri" w:hAnsi="Calibri" w:cs="Calibri"/>
          <w:sz w:val="22"/>
          <w:szCs w:val="22"/>
          <w:lang w:eastAsia="en-US"/>
        </w:rPr>
        <w:t xml:space="preserve"> Projekt, prezentacj</w:t>
      </w:r>
      <w:r w:rsidR="00A9327A" w:rsidRPr="000612E5">
        <w:rPr>
          <w:rFonts w:ascii="Calibri" w:eastAsia="Calibri" w:hAnsi="Calibri" w:cs="Calibri"/>
          <w:sz w:val="22"/>
          <w:szCs w:val="22"/>
          <w:lang w:eastAsia="en-US"/>
        </w:rPr>
        <w:t>i</w:t>
      </w:r>
      <w:r w:rsidR="002F7BF9" w:rsidRPr="000612E5">
        <w:rPr>
          <w:rFonts w:ascii="Calibri" w:eastAsia="Calibri" w:hAnsi="Calibri" w:cs="Calibri"/>
          <w:sz w:val="22"/>
          <w:szCs w:val="22"/>
          <w:lang w:eastAsia="en-US"/>
        </w:rPr>
        <w:t xml:space="preserve"> Projektu na targach branżowych</w:t>
      </w:r>
      <w:r w:rsidR="004F3036" w:rsidRPr="000612E5">
        <w:rPr>
          <w:rFonts w:ascii="Calibri" w:eastAsia="Calibri" w:hAnsi="Calibri" w:cs="Calibri"/>
          <w:sz w:val="22"/>
          <w:szCs w:val="22"/>
          <w:lang w:eastAsia="en-US"/>
        </w:rPr>
        <w:t>)</w:t>
      </w:r>
      <w:r w:rsidR="00A9327A" w:rsidRPr="000612E5">
        <w:rPr>
          <w:rFonts w:ascii="Calibri" w:eastAsia="Calibri" w:hAnsi="Calibri" w:cs="Calibri"/>
          <w:sz w:val="22"/>
          <w:szCs w:val="22"/>
          <w:lang w:eastAsia="en-US"/>
        </w:rPr>
        <w:t>, stoso</w:t>
      </w:r>
      <w:r w:rsidR="00BC1FE7" w:rsidRPr="000612E5">
        <w:rPr>
          <w:rFonts w:ascii="Calibri" w:eastAsia="Calibri" w:hAnsi="Calibri" w:cs="Calibri"/>
          <w:sz w:val="22"/>
          <w:szCs w:val="22"/>
          <w:lang w:eastAsia="en-US"/>
        </w:rPr>
        <w:t>w</w:t>
      </w:r>
      <w:r w:rsidR="00A9327A" w:rsidRPr="000612E5">
        <w:rPr>
          <w:rFonts w:ascii="Calibri" w:eastAsia="Calibri" w:hAnsi="Calibri" w:cs="Calibri"/>
          <w:sz w:val="22"/>
          <w:szCs w:val="22"/>
          <w:lang w:eastAsia="en-US"/>
        </w:rPr>
        <w:t>nie do sytuacji,</w:t>
      </w:r>
      <w:r w:rsidR="004F3036" w:rsidRPr="000612E5">
        <w:rPr>
          <w:rFonts w:ascii="Calibri" w:eastAsia="Calibri" w:hAnsi="Calibri" w:cs="Calibri"/>
          <w:sz w:val="22"/>
          <w:szCs w:val="22"/>
          <w:lang w:eastAsia="en-US"/>
        </w:rPr>
        <w:t xml:space="preserve"> w ważnym momencie realizacji </w:t>
      </w:r>
      <w:r w:rsidR="002F7BF9" w:rsidRPr="000612E5">
        <w:rPr>
          <w:rFonts w:ascii="Calibri" w:eastAsia="Calibri" w:hAnsi="Calibri" w:cs="Calibri"/>
          <w:sz w:val="22"/>
          <w:szCs w:val="22"/>
          <w:lang w:eastAsia="en-US"/>
        </w:rPr>
        <w:t>P</w:t>
      </w:r>
      <w:r w:rsidR="004F3036" w:rsidRPr="000612E5">
        <w:rPr>
          <w:rFonts w:ascii="Calibri" w:eastAsia="Calibri" w:hAnsi="Calibri" w:cs="Calibri"/>
          <w:sz w:val="22"/>
          <w:szCs w:val="22"/>
          <w:lang w:eastAsia="en-US"/>
        </w:rPr>
        <w:t xml:space="preserve">rojektu np. na otwarcie </w:t>
      </w:r>
      <w:r w:rsidR="008C42A3" w:rsidRPr="000612E5">
        <w:rPr>
          <w:rFonts w:ascii="Calibri" w:eastAsia="Calibri" w:hAnsi="Calibri" w:cs="Calibri"/>
          <w:sz w:val="22"/>
          <w:szCs w:val="22"/>
          <w:lang w:eastAsia="en-US"/>
        </w:rPr>
        <w:t>P</w:t>
      </w:r>
      <w:r w:rsidR="004F3036" w:rsidRPr="000612E5">
        <w:rPr>
          <w:rFonts w:ascii="Calibri" w:eastAsia="Calibri" w:hAnsi="Calibri" w:cs="Calibri"/>
          <w:sz w:val="22"/>
          <w:szCs w:val="22"/>
          <w:lang w:eastAsia="en-US"/>
        </w:rPr>
        <w:t xml:space="preserve">rojektu, zakończenie </w:t>
      </w:r>
      <w:r w:rsidR="008C42A3" w:rsidRPr="000612E5">
        <w:rPr>
          <w:rFonts w:ascii="Calibri" w:eastAsia="Calibri" w:hAnsi="Calibri" w:cs="Calibri"/>
          <w:sz w:val="22"/>
          <w:szCs w:val="22"/>
          <w:lang w:eastAsia="en-US"/>
        </w:rPr>
        <w:t>P</w:t>
      </w:r>
      <w:r w:rsidR="004F3036" w:rsidRPr="000612E5">
        <w:rPr>
          <w:rFonts w:ascii="Calibri" w:eastAsia="Calibri" w:hAnsi="Calibri" w:cs="Calibri"/>
          <w:sz w:val="22"/>
          <w:szCs w:val="22"/>
          <w:lang w:eastAsia="en-US"/>
        </w:rPr>
        <w:t>rojektu lub jego ważnego etapu</w:t>
      </w:r>
      <w:r w:rsidR="00C8288D" w:rsidRPr="000612E5">
        <w:rPr>
          <w:rFonts w:ascii="Calibri" w:eastAsia="Calibri" w:hAnsi="Calibri" w:cs="Calibri"/>
          <w:sz w:val="22"/>
          <w:szCs w:val="22"/>
          <w:lang w:eastAsia="en-US"/>
        </w:rPr>
        <w:t>,</w:t>
      </w:r>
      <w:r w:rsidR="00A9327A" w:rsidRPr="000612E5">
        <w:rPr>
          <w:rFonts w:ascii="Calibri" w:eastAsia="Calibri" w:hAnsi="Calibri" w:cs="Calibri"/>
          <w:sz w:val="22"/>
          <w:szCs w:val="22"/>
          <w:lang w:eastAsia="en-US"/>
        </w:rPr>
        <w:t xml:space="preserve"> oraz włączeni</w:t>
      </w:r>
      <w:r w:rsidR="00AD131E" w:rsidRPr="000612E5">
        <w:rPr>
          <w:rFonts w:ascii="Calibri" w:eastAsia="Calibri" w:hAnsi="Calibri" w:cs="Calibri"/>
          <w:sz w:val="22"/>
          <w:szCs w:val="22"/>
          <w:lang w:eastAsia="en-US"/>
        </w:rPr>
        <w:t>a</w:t>
      </w:r>
      <w:r w:rsidR="00A9327A" w:rsidRPr="000612E5">
        <w:rPr>
          <w:rFonts w:ascii="Calibri" w:eastAsia="Calibri" w:hAnsi="Calibri" w:cs="Calibri"/>
          <w:sz w:val="22"/>
          <w:szCs w:val="22"/>
          <w:lang w:eastAsia="en-US"/>
        </w:rPr>
        <w:t xml:space="preserve"> w te działania Komisji Europejskiej i Instytucji Zarządzającej w odpowiednim terminie, w tym przekazanie zaproszeń co najmniej </w:t>
      </w:r>
      <w:r w:rsidR="00E205D9" w:rsidRPr="000612E5">
        <w:rPr>
          <w:rFonts w:ascii="Calibri" w:eastAsia="Calibri" w:hAnsi="Calibri" w:cs="Calibri"/>
          <w:sz w:val="22"/>
          <w:szCs w:val="22"/>
          <w:lang w:eastAsia="en-US"/>
        </w:rPr>
        <w:t>4</w:t>
      </w:r>
      <w:r w:rsidR="00A9327A" w:rsidRPr="000612E5">
        <w:rPr>
          <w:rFonts w:ascii="Calibri" w:eastAsia="Calibri" w:hAnsi="Calibri" w:cs="Calibri"/>
          <w:sz w:val="22"/>
          <w:szCs w:val="22"/>
          <w:lang w:eastAsia="en-US"/>
        </w:rPr>
        <w:t xml:space="preserve"> tygodnie przed planowaną datą </w:t>
      </w:r>
      <w:r w:rsidR="002F7BF9" w:rsidRPr="000612E5">
        <w:rPr>
          <w:rFonts w:ascii="Calibri" w:eastAsia="Calibri" w:hAnsi="Calibri" w:cs="Calibri"/>
          <w:sz w:val="22"/>
          <w:szCs w:val="22"/>
          <w:lang w:eastAsia="en-US"/>
        </w:rPr>
        <w:t xml:space="preserve">za pośrednictwem </w:t>
      </w:r>
      <w:r w:rsidR="00AA5706" w:rsidRPr="000612E5">
        <w:rPr>
          <w:rFonts w:ascii="Calibri" w:eastAsia="Calibri" w:hAnsi="Calibri" w:cs="Calibri"/>
          <w:sz w:val="22"/>
          <w:szCs w:val="22"/>
          <w:lang w:eastAsia="en-US"/>
        </w:rPr>
        <w:t>adresu e-mail</w:t>
      </w:r>
      <w:r w:rsidR="002F7BF9" w:rsidRPr="000612E5">
        <w:rPr>
          <w:rFonts w:ascii="Calibri" w:eastAsia="Calibri" w:hAnsi="Calibri" w:cs="Calibri"/>
          <w:sz w:val="22"/>
          <w:szCs w:val="22"/>
          <w:lang w:eastAsia="en-US"/>
        </w:rPr>
        <w:t>:</w:t>
      </w:r>
      <w:r w:rsidR="004F3036" w:rsidRPr="000612E5">
        <w:rPr>
          <w:rFonts w:ascii="Calibri" w:eastAsia="Calibri" w:hAnsi="Calibri" w:cs="Calibri"/>
          <w:sz w:val="22"/>
          <w:szCs w:val="22"/>
          <w:lang w:eastAsia="en-US"/>
        </w:rPr>
        <w:t xml:space="preserve"> </w:t>
      </w:r>
      <w:hyperlink r:id="rId19" w:history="1">
        <w:r w:rsidR="001B72E8" w:rsidRPr="000612E5">
          <w:rPr>
            <w:rStyle w:val="Hipercze"/>
            <w:rFonts w:ascii="Calibri" w:eastAsia="Calibri" w:hAnsi="Calibri" w:cs="Calibri"/>
            <w:sz w:val="22"/>
            <w:szCs w:val="22"/>
            <w:lang w:eastAsia="en-US"/>
          </w:rPr>
          <w:t>EMPL-B5-UNIT@ec.europa.eu</w:t>
        </w:r>
      </w:hyperlink>
      <w:r w:rsidR="002F7BF9" w:rsidRPr="000612E5">
        <w:rPr>
          <w:rFonts w:ascii="Calibri" w:eastAsia="Calibri" w:hAnsi="Calibri" w:cs="Calibri"/>
          <w:sz w:val="22"/>
          <w:szCs w:val="22"/>
          <w:lang w:eastAsia="en-US"/>
        </w:rPr>
        <w:t xml:space="preserve"> oraz </w:t>
      </w:r>
      <w:hyperlink r:id="rId20" w:history="1">
        <w:r w:rsidR="001B72E8" w:rsidRPr="000612E5">
          <w:rPr>
            <w:rStyle w:val="Hipercze"/>
            <w:rFonts w:ascii="Calibri" w:eastAsia="Calibri" w:hAnsi="Calibri" w:cs="Calibri"/>
            <w:sz w:val="22"/>
            <w:szCs w:val="22"/>
            <w:lang w:eastAsia="en-US"/>
          </w:rPr>
          <w:t>defs@pomorskie.eu</w:t>
        </w:r>
      </w:hyperlink>
      <w:r w:rsidR="00062DB5" w:rsidRPr="000612E5">
        <w:rPr>
          <w:rFonts w:ascii="Calibri" w:eastAsia="Calibri" w:hAnsi="Calibri" w:cs="Calibri"/>
          <w:sz w:val="22"/>
          <w:szCs w:val="22"/>
          <w:lang w:eastAsia="en-US"/>
        </w:rPr>
        <w:t>;</w:t>
      </w:r>
      <w:r w:rsidR="0066097C" w:rsidRPr="000612E5">
        <w:rPr>
          <w:rStyle w:val="Odwoanieprzypisudolnego"/>
          <w:rFonts w:ascii="Calibri" w:eastAsia="Calibri" w:hAnsi="Calibri" w:cs="Calibri"/>
          <w:sz w:val="22"/>
          <w:szCs w:val="22"/>
          <w:lang w:eastAsia="en-US"/>
        </w:rPr>
        <w:footnoteReference w:id="65"/>
      </w:r>
    </w:p>
    <w:p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6"/>
      </w:r>
      <w:r>
        <w:rPr>
          <w:rFonts w:ascii="Calibri" w:eastAsia="Calibri" w:hAnsi="Calibri" w:cs="Calibri"/>
          <w:sz w:val="22"/>
          <w:szCs w:val="22"/>
          <w:lang w:eastAsia="en-US" w:bidi="pl-PL"/>
        </w:rPr>
        <w:t xml:space="preserve"> - informowania Instytucji Zarządzającej o ważnych etapach realizacji Projektu, takich jak o 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4F270C">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4F270C">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 przedstawicielami Instytucji Zarządzającej.</w:t>
      </w:r>
    </w:p>
    <w:p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0" w:name="_Hlk128560438"/>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0"/>
      <w:r w:rsidRPr="0039051A">
        <w:rPr>
          <w:rFonts w:ascii="Calibri" w:hAnsi="Calibri" w:cs="Calibri"/>
          <w:sz w:val="22"/>
          <w:szCs w:val="22"/>
        </w:rPr>
        <w:t xml:space="preserve"> i dostępne na stronie internetowej Programu:</w:t>
      </w:r>
      <w:r w:rsidR="00B933D4" w:rsidRPr="00B933D4">
        <w:t xml:space="preserve"> </w:t>
      </w:r>
      <w:hyperlink r:id="rId21" w:history="1">
        <w:r w:rsidR="00B933D4" w:rsidRPr="009F3B75">
          <w:rPr>
            <w:rStyle w:val="Hipercze"/>
            <w:rFonts w:ascii="Calibri" w:hAnsi="Calibri" w:cs="Calibri"/>
            <w:sz w:val="22"/>
            <w:szCs w:val="22"/>
          </w:rPr>
          <w:t>www.funduszeuepomorskie.pl</w:t>
        </w:r>
      </w:hyperlink>
      <w:r w:rsidRPr="0039051A">
        <w:rPr>
          <w:rFonts w:ascii="Calibri" w:hAnsi="Calibri" w:cs="Calibri"/>
          <w:sz w:val="22"/>
          <w:szCs w:val="22"/>
        </w:rPr>
        <w:t xml:space="preserve"> </w:t>
      </w:r>
      <w:r w:rsidRPr="00BF3FA2">
        <w:rPr>
          <w:rFonts w:ascii="Calibri" w:hAnsi="Calibri" w:cs="Calibri"/>
          <w:sz w:val="22"/>
          <w:szCs w:val="22"/>
        </w:rPr>
        <w:t xml:space="preserve">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w 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1"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1"/>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 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0E3C61">
        <w:rPr>
          <w:rFonts w:ascii="Calibri" w:eastAsia="Calibri" w:hAnsi="Calibri" w:cs="Arial"/>
          <w:sz w:val="22"/>
          <w:szCs w:val="22"/>
          <w:lang w:eastAsia="en-US"/>
        </w:rPr>
        <w:t>5</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w:t>
      </w:r>
      <w:r w:rsidR="000E3C61">
        <w:rPr>
          <w:rFonts w:ascii="Calibri" w:eastAsia="Calibri" w:hAnsi="Calibri" w:cs="Arial"/>
          <w:sz w:val="22"/>
          <w:szCs w:val="22"/>
          <w:lang w:eastAsia="en-US"/>
        </w:rPr>
        <w:t>4</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2"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2"/>
      <w:r w:rsidR="001E400E">
        <w:rPr>
          <w:rFonts w:ascii="Calibri" w:eastAsia="Calibri" w:hAnsi="Calibri" w:cs="Arial"/>
          <w:sz w:val="22"/>
          <w:szCs w:val="22"/>
          <w:lang w:eastAsia="en-US"/>
        </w:rPr>
        <w:t>.</w:t>
      </w:r>
    </w:p>
    <w:p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 xml:space="preserve">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984111" w:rsidRDefault="004F3036" w:rsidP="004C4756">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4F270C">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p>
    <w:p w:rsidR="00984111" w:rsidRPr="00102F51" w:rsidRDefault="00984111" w:rsidP="006172D6">
      <w:pPr>
        <w:spacing w:after="60" w:line="276" w:lineRule="auto"/>
        <w:ind w:left="284"/>
        <w:rPr>
          <w:rFonts w:ascii="Calibri" w:eastAsia="Calibri" w:hAnsi="Calibri" w:cs="Calibri"/>
          <w:sz w:val="22"/>
          <w:szCs w:val="22"/>
          <w:lang w:eastAsia="en-US"/>
        </w:rPr>
      </w:pPr>
      <w:r>
        <w:rPr>
          <w:rFonts w:ascii="Calibri" w:eastAsia="Calibri" w:hAnsi="Calibri" w:cs="Calibri"/>
          <w:sz w:val="22"/>
          <w:szCs w:val="22"/>
          <w:lang w:eastAsia="en-US"/>
        </w:rPr>
        <w:t xml:space="preserve">zgodnie </w:t>
      </w:r>
      <w:r w:rsidRPr="000540EF">
        <w:rPr>
          <w:rFonts w:ascii="Calibri" w:eastAsia="Calibri" w:hAnsi="Calibri" w:cs="Calibri"/>
          <w:sz w:val="22"/>
          <w:szCs w:val="22"/>
          <w:lang w:eastAsia="en-US"/>
        </w:rPr>
        <w:t>z Oświadczeniem</w:t>
      </w:r>
      <w:r>
        <w:rPr>
          <w:rFonts w:ascii="Calibri" w:eastAsia="Calibri" w:hAnsi="Calibri" w:cs="Calibri"/>
          <w:sz w:val="22"/>
          <w:szCs w:val="22"/>
          <w:lang w:eastAsia="en-US"/>
        </w:rPr>
        <w:t xml:space="preserve"> udzielenia licencji niewyłącznej, którego wzór stanowi 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7</w:t>
      </w:r>
      <w:r>
        <w:rPr>
          <w:rFonts w:ascii="Calibri" w:eastAsia="Calibri" w:hAnsi="Calibri" w:cs="Calibri"/>
          <w:sz w:val="22"/>
          <w:szCs w:val="22"/>
          <w:lang w:eastAsia="en-US"/>
        </w:rPr>
        <w:t xml:space="preserve"> do </w:t>
      </w:r>
      <w:r w:rsidR="00CC2958" w:rsidRPr="00F2669F">
        <w:rPr>
          <w:rFonts w:ascii="Calibri" w:eastAsia="Calibri" w:hAnsi="Calibri" w:cs="Calibri"/>
          <w:sz w:val="22"/>
          <w:szCs w:val="22"/>
          <w:lang w:eastAsia="en-US"/>
        </w:rPr>
        <w:t>umowy</w:t>
      </w:r>
      <w:r w:rsidRPr="00937115">
        <w:rPr>
          <w:rFonts w:ascii="Calibri" w:eastAsia="Calibri" w:hAnsi="Calibri" w:cs="Calibri"/>
          <w:sz w:val="22"/>
          <w:szCs w:val="22"/>
          <w:lang w:eastAsia="en-US"/>
        </w:rPr>
        <w:t>.</w:t>
      </w:r>
    </w:p>
    <w:p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rsidR="00BD07C5" w:rsidRPr="001D6699" w:rsidRDefault="00E33E87" w:rsidP="0022275D">
      <w:pPr>
        <w:numPr>
          <w:ilvl w:val="0"/>
          <w:numId w:val="77"/>
        </w:numPr>
        <w:spacing w:line="276" w:lineRule="auto"/>
        <w:ind w:left="284" w:hanging="284"/>
        <w:rPr>
          <w:rFonts w:ascii="Calibri" w:hAnsi="Calibri"/>
          <w:sz w:val="22"/>
          <w:szCs w:val="22"/>
        </w:rPr>
      </w:pPr>
      <w:r w:rsidRPr="00072382">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w:t>
      </w:r>
      <w:r w:rsidR="008B62E9" w:rsidRPr="00072382">
        <w:rPr>
          <w:rFonts w:ascii="Calibri" w:eastAsia="Calibri" w:hAnsi="Calibri" w:cs="Calibri"/>
          <w:sz w:val="22"/>
          <w:szCs w:val="22"/>
          <w:lang w:eastAsia="en-US" w:bidi="pl-PL"/>
        </w:rPr>
        <w:t>, z późn. zm.</w:t>
      </w:r>
      <w:r w:rsidRPr="00072382">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23.</w:t>
      </w:r>
    </w:p>
    <w:p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r w:rsidR="00263117">
        <w:rPr>
          <w:rStyle w:val="Odwoanieprzypisudolnego"/>
          <w:rFonts w:ascii="Calibri" w:hAnsi="Calibri" w:cs="Tahoma"/>
          <w:sz w:val="22"/>
          <w:szCs w:val="22"/>
        </w:rPr>
        <w:footnoteReference w:id="67"/>
      </w:r>
      <w:r w:rsidR="00ED6D26" w:rsidRPr="00F2669F">
        <w:rPr>
          <w:rFonts w:ascii="Calibri" w:hAnsi="Calibri" w:cs="Tahoma"/>
          <w:sz w:val="22"/>
          <w:szCs w:val="22"/>
        </w:rPr>
        <w:t>:</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lastRenderedPageBreak/>
        <w:t>zmieniony Projekt w wystarczającym stopniu będzie przyczyniał się do realizacji celów Programu</w:t>
      </w:r>
      <w:r w:rsidR="008E73BB" w:rsidRPr="000F77C4">
        <w:rPr>
          <w:rFonts w:ascii="Calibri" w:hAnsi="Calibri" w:cs="Tahoma"/>
          <w:sz w:val="22"/>
          <w:szCs w:val="22"/>
        </w:rPr>
        <w:t>.</w:t>
      </w:r>
    </w:p>
    <w:p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w:t>
      </w:r>
      <w:r w:rsidR="003D10D8">
        <w:rPr>
          <w:rFonts w:ascii="Calibri" w:hAnsi="Calibri" w:cs="Tahoma"/>
          <w:sz w:val="22"/>
          <w:szCs w:val="22"/>
        </w:rPr>
        <w:t xml:space="preserve">16 </w:t>
      </w:r>
      <w:r w:rsidR="009D063B">
        <w:rPr>
          <w:rFonts w:ascii="Calibri" w:hAnsi="Calibri" w:cs="Tahoma"/>
          <w:sz w:val="22"/>
          <w:szCs w:val="22"/>
        </w:rPr>
        <w:t>umowy.</w:t>
      </w:r>
    </w:p>
    <w:p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rsidR="000C72A9" w:rsidRPr="00266762" w:rsidRDefault="000C72A9" w:rsidP="00C23BC9">
      <w:pPr>
        <w:pStyle w:val="Nagwek2"/>
      </w:pPr>
      <w:bookmarkStart w:id="33" w:name="_Hlk126671823"/>
      <w:r w:rsidRPr="005749DC">
        <w:t>Rozwiązanie umowy</w:t>
      </w:r>
      <w:r w:rsidR="00BE6626">
        <w:t xml:space="preserve"> przez Instytucję Zarządzającą</w:t>
      </w:r>
      <w:r w:rsidR="00C23BC9" w:rsidRPr="005749DC">
        <w:br/>
      </w:r>
      <w:r w:rsidRPr="005749DC">
        <w:t>§ 24.</w:t>
      </w:r>
      <w:bookmarkEnd w:id="33"/>
    </w:p>
    <w:p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8"/>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953597"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5"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9"/>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5"/>
      <w:r w:rsidR="003D10D8">
        <w:rPr>
          <w:rFonts w:ascii="Calibri" w:hAnsi="Calibri" w:cs="Tahoma"/>
          <w:sz w:val="22"/>
          <w:szCs w:val="22"/>
        </w:rPr>
        <w:t>.</w:t>
      </w:r>
    </w:p>
    <w:p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rsidR="000E3CD8" w:rsidRPr="00937115" w:rsidRDefault="000E3CD8" w:rsidP="00D43DE7">
      <w:pPr>
        <w:numPr>
          <w:ilvl w:val="0"/>
          <w:numId w:val="28"/>
        </w:numPr>
        <w:spacing w:after="60" w:line="276" w:lineRule="auto"/>
        <w:rPr>
          <w:rFonts w:ascii="Calibri" w:hAnsi="Calibri" w:cs="Tahoma"/>
          <w:sz w:val="22"/>
          <w:szCs w:val="22"/>
        </w:rPr>
      </w:pPr>
      <w:r w:rsidRPr="00072382">
        <w:rPr>
          <w:rFonts w:ascii="Calibri" w:hAnsi="Calibri" w:cs="Tahoma"/>
          <w:sz w:val="22"/>
          <w:szCs w:val="22"/>
        </w:rPr>
        <w:t xml:space="preserve">Beneficjent nie przedkłada zgodnie z umową Wykazu zamówień, o którym mowa w § 20 ust. </w:t>
      </w:r>
      <w:r w:rsidR="00927F4B" w:rsidRPr="00072382">
        <w:rPr>
          <w:rFonts w:ascii="Calibri" w:hAnsi="Calibri" w:cs="Tahoma"/>
          <w:sz w:val="22"/>
          <w:szCs w:val="22"/>
        </w:rPr>
        <w:t>12</w:t>
      </w:r>
      <w:r w:rsidRPr="00072382">
        <w:rPr>
          <w:rFonts w:ascii="Calibri" w:hAnsi="Calibri" w:cs="Tahoma"/>
          <w:sz w:val="22"/>
          <w:szCs w:val="22"/>
        </w:rPr>
        <w:t xml:space="preserve"> umowy</w:t>
      </w:r>
      <w:r w:rsidRPr="00BA3EE0">
        <w:rPr>
          <w:rFonts w:ascii="Calibri" w:hAnsi="Calibri" w:cs="Tahoma"/>
          <w:sz w:val="22"/>
          <w:szCs w:val="22"/>
        </w:rPr>
        <w:t>;</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rsidR="003E3AFF" w:rsidRDefault="000C72A9" w:rsidP="00C84110">
      <w:pPr>
        <w:numPr>
          <w:ilvl w:val="0"/>
          <w:numId w:val="28"/>
        </w:numPr>
        <w:spacing w:after="60" w:line="276" w:lineRule="auto"/>
        <w:rPr>
          <w:rFonts w:ascii="Calibri" w:hAnsi="Calibri" w:cs="Tahoma"/>
          <w:sz w:val="22"/>
          <w:szCs w:val="22"/>
        </w:rPr>
      </w:pPr>
      <w:r w:rsidRPr="00C84110">
        <w:rPr>
          <w:rFonts w:ascii="Calibri" w:hAnsi="Calibri" w:cs="Tahoma"/>
          <w:sz w:val="22"/>
          <w:szCs w:val="22"/>
        </w:rPr>
        <w:t>Beneficjent w sposób uporczywy uchyla się od wykonywania obowiązków, o których mowa w</w:t>
      </w:r>
      <w:r w:rsidR="00111258" w:rsidRPr="00C84110">
        <w:rPr>
          <w:rFonts w:ascii="Calibri" w:hAnsi="Calibri" w:cs="Tahoma"/>
          <w:sz w:val="22"/>
          <w:szCs w:val="22"/>
        </w:rPr>
        <w:t> </w:t>
      </w:r>
      <w:r w:rsidRPr="00C84110">
        <w:rPr>
          <w:rFonts w:ascii="Calibri" w:hAnsi="Calibri" w:cs="Tahoma"/>
          <w:sz w:val="22"/>
          <w:szCs w:val="22"/>
        </w:rPr>
        <w:t xml:space="preserve">§ 19 ust. </w:t>
      </w:r>
      <w:r w:rsidR="00AE4776" w:rsidRPr="00C84110">
        <w:rPr>
          <w:rFonts w:ascii="Calibri" w:hAnsi="Calibri" w:cs="Tahoma"/>
          <w:sz w:val="22"/>
          <w:szCs w:val="22"/>
        </w:rPr>
        <w:t>2</w:t>
      </w:r>
      <w:r w:rsidRPr="00C84110">
        <w:rPr>
          <w:rFonts w:ascii="Calibri" w:hAnsi="Calibri" w:cs="Tahoma"/>
          <w:sz w:val="22"/>
          <w:szCs w:val="22"/>
        </w:rPr>
        <w:t xml:space="preserve"> umowy</w:t>
      </w:r>
      <w:r w:rsidR="00604833" w:rsidRPr="00C84110">
        <w:rPr>
          <w:rFonts w:ascii="Calibri" w:hAnsi="Calibri" w:cs="Tahoma"/>
          <w:sz w:val="22"/>
          <w:szCs w:val="22"/>
        </w:rPr>
        <w:t>;</w:t>
      </w:r>
    </w:p>
    <w:p w:rsidR="002F635A" w:rsidRPr="00C84110" w:rsidRDefault="00604833" w:rsidP="00C84110">
      <w:pPr>
        <w:numPr>
          <w:ilvl w:val="0"/>
          <w:numId w:val="28"/>
        </w:numPr>
        <w:spacing w:after="60" w:line="276" w:lineRule="auto"/>
        <w:rPr>
          <w:rFonts w:ascii="Calibri" w:hAnsi="Calibri" w:cs="Tahoma"/>
          <w:sz w:val="22"/>
          <w:szCs w:val="22"/>
        </w:rPr>
      </w:pPr>
      <w:r w:rsidRPr="00C84110">
        <w:rPr>
          <w:rFonts w:ascii="Calibri" w:hAnsi="Calibri" w:cs="Tahoma"/>
          <w:sz w:val="22"/>
          <w:szCs w:val="22"/>
        </w:rPr>
        <w:t>Beneficjent nie dopełnił obowiązków wynikających z § 23 ust. 7 umowy</w:t>
      </w:r>
      <w:r w:rsidR="007617E7" w:rsidRPr="00C84110">
        <w:rPr>
          <w:rFonts w:ascii="Calibri" w:hAnsi="Calibri" w:cs="Tahoma"/>
          <w:sz w:val="22"/>
          <w:szCs w:val="22"/>
        </w:rPr>
        <w:t>.</w:t>
      </w:r>
    </w:p>
    <w:p w:rsidR="000C72A9" w:rsidRPr="00266762" w:rsidRDefault="00BE6626" w:rsidP="007C5008">
      <w:pPr>
        <w:pStyle w:val="Nagwek2"/>
      </w:pPr>
      <w:r w:rsidRPr="005749DC">
        <w:t>Rozwiązanie umowy</w:t>
      </w:r>
      <w:r>
        <w:t xml:space="preserve"> za porozumieniem Stron</w:t>
      </w:r>
      <w:r w:rsidRPr="005749DC">
        <w:br/>
      </w:r>
      <w:r w:rsidR="000C72A9" w:rsidRPr="00266762">
        <w:t>§ 25.</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0"/>
      </w:r>
      <w:r w:rsidRPr="00970CB2">
        <w:rPr>
          <w:rFonts w:ascii="Calibri" w:hAnsi="Calibri" w:cs="Tahoma"/>
          <w:i/>
          <w:sz w:val="22"/>
          <w:szCs w:val="22"/>
        </w:rPr>
        <w:t>, z zastrzeżeniem § 5 ust. 1 umowy</w:t>
      </w:r>
      <w:r w:rsidR="00695255" w:rsidRPr="00695255">
        <w:rPr>
          <w:rStyle w:val="Odwoanieprzypisudolnego"/>
          <w:rFonts w:ascii="Calibri" w:hAnsi="Calibri" w:cs="Tahoma"/>
          <w:sz w:val="22"/>
          <w:szCs w:val="22"/>
        </w:rPr>
        <w:footnoteReference w:id="71"/>
      </w:r>
      <w:r w:rsidRPr="00957F77">
        <w:rPr>
          <w:rFonts w:ascii="Calibri" w:hAnsi="Calibri" w:cs="Tahoma"/>
          <w:sz w:val="22"/>
          <w:szCs w:val="22"/>
        </w:rPr>
        <w:t>.</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2"/>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rsidR="000C72A9" w:rsidRPr="00266762" w:rsidRDefault="000C72A9" w:rsidP="00210AA7">
      <w:pPr>
        <w:pStyle w:val="Nagwek2"/>
      </w:pPr>
      <w:r w:rsidRPr="00266762">
        <w:lastRenderedPageBreak/>
        <w:t>§ 27.</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0C72A9" w:rsidP="007C5008">
      <w:pPr>
        <w:pStyle w:val="Nagwek2"/>
      </w:pPr>
      <w:r w:rsidRPr="000A5A76">
        <w:t>P</w:t>
      </w:r>
      <w:r w:rsidR="00F27E9A" w:rsidRPr="000A5A76">
        <w:t>rawa autorskie</w:t>
      </w:r>
      <w:r w:rsidR="007C5008">
        <w:br/>
      </w:r>
      <w:r w:rsidRPr="00266762">
        <w:t>§ 28.</w:t>
      </w:r>
    </w:p>
    <w:p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36" w:name="_Hlk126752430"/>
      <w:r>
        <w:t>Zakaz przenoszenia praw</w:t>
      </w:r>
      <w:r>
        <w:br/>
      </w:r>
      <w:r w:rsidR="000C72A9" w:rsidRPr="00266762">
        <w:t>§ 29.</w:t>
      </w:r>
    </w:p>
    <w:bookmarkEnd w:id="36"/>
    <w:p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3"/>
      </w:r>
    </w:p>
    <w:p w:rsidR="000C72A9" w:rsidRPr="00266762" w:rsidRDefault="000C72A9" w:rsidP="007C5008">
      <w:pPr>
        <w:pStyle w:val="Nagwek2"/>
      </w:pPr>
      <w:bookmarkStart w:id="38" w:name="_Hlk126752495"/>
      <w:r w:rsidRPr="00266762">
        <w:t>Postanowienia końcowe</w:t>
      </w:r>
      <w:r w:rsidR="007C5008">
        <w:br/>
      </w:r>
      <w:r w:rsidRPr="00266762">
        <w:t>§ 3</w:t>
      </w:r>
      <w:r w:rsidR="000A5A76">
        <w:t>0</w:t>
      </w:r>
      <w:r w:rsidRPr="00266762">
        <w:t>.</w:t>
      </w:r>
      <w:bookmarkEnd w:id="38"/>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9"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w:t>
      </w:r>
      <w:r w:rsidR="00D437AA" w:rsidRPr="00D437AA">
        <w:rPr>
          <w:rFonts w:ascii="Calibri" w:hAnsi="Calibri" w:cs="Calibri"/>
          <w:sz w:val="22"/>
          <w:szCs w:val="22"/>
        </w:rPr>
        <w:t>2024/2509 z dnia 23 września 2024 r. w sprawie zasad finansowych mających zastosowanie do budżetu ogólnego Unii (Dz. Urz. UE L 2509 z 26.09.2024, str. 1)</w:t>
      </w:r>
      <w:bookmarkEnd w:id="39"/>
      <w:r w:rsidRPr="00266762">
        <w:rPr>
          <w:rFonts w:ascii="Calibri" w:hAnsi="Calibri" w:cs="Calibri"/>
          <w:sz w:val="22"/>
          <w:szCs w:val="22"/>
        </w:rPr>
        <w:t>;</w:t>
      </w:r>
    </w:p>
    <w:p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w:t>
      </w:r>
      <w:r w:rsidR="00E00695">
        <w:rPr>
          <w:rFonts w:ascii="Calibri" w:hAnsi="Calibri" w:cs="Tahoma"/>
          <w:sz w:val="22"/>
          <w:szCs w:val="22"/>
        </w:rPr>
        <w:t>Dz. U. z 2024 r. poz. 572</w:t>
      </w:r>
      <w:r w:rsidR="002D6C90">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w:t>
      </w:r>
      <w:r w:rsidR="00610B07">
        <w:rPr>
          <w:rFonts w:ascii="Calibri" w:hAnsi="Calibri" w:cs="Tahoma"/>
          <w:sz w:val="22"/>
          <w:szCs w:val="22"/>
        </w:rPr>
        <w:t>(</w:t>
      </w:r>
      <w:bookmarkStart w:id="40" w:name="_Hlk188359539"/>
      <w:r w:rsidR="00877F98" w:rsidRPr="00266762">
        <w:rPr>
          <w:rFonts w:ascii="Calibri" w:hAnsi="Calibri" w:cs="Tahoma"/>
          <w:sz w:val="22"/>
          <w:szCs w:val="22"/>
        </w:rPr>
        <w:t xml:space="preserve">Dz. U. </w:t>
      </w:r>
      <w:r w:rsidR="00877F98" w:rsidRPr="00266762">
        <w:rPr>
          <w:rFonts w:ascii="Calibri" w:hAnsi="Calibri"/>
          <w:sz w:val="22"/>
          <w:szCs w:val="22"/>
        </w:rPr>
        <w:t>z 20</w:t>
      </w:r>
      <w:r w:rsidR="00877F98">
        <w:rPr>
          <w:rFonts w:ascii="Calibri" w:hAnsi="Calibri"/>
          <w:sz w:val="22"/>
          <w:szCs w:val="22"/>
        </w:rPr>
        <w:t>24</w:t>
      </w:r>
      <w:r w:rsidR="00877F98" w:rsidRPr="00266762">
        <w:rPr>
          <w:rFonts w:ascii="Calibri" w:hAnsi="Calibri"/>
          <w:sz w:val="22"/>
          <w:szCs w:val="22"/>
        </w:rPr>
        <w:t xml:space="preserve"> r. poz. </w:t>
      </w:r>
      <w:r w:rsidR="00877F98">
        <w:rPr>
          <w:rFonts w:ascii="Calibri" w:hAnsi="Calibri"/>
          <w:sz w:val="22"/>
          <w:szCs w:val="22"/>
        </w:rPr>
        <w:t>1061, z późn. zm.</w:t>
      </w:r>
      <w:bookmarkEnd w:id="40"/>
      <w:r w:rsidR="00610B07">
        <w:rPr>
          <w:rFonts w:ascii="Calibri" w:hAnsi="Calibri"/>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lastRenderedPageBreak/>
        <w:t>ustawy wdrożeniowej</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B04370">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w:t>
      </w:r>
      <w:r w:rsidR="006147C3">
        <w:rPr>
          <w:rFonts w:ascii="Calibri" w:hAnsi="Calibri" w:cs="Tahoma"/>
          <w:sz w:val="22"/>
          <w:szCs w:val="22"/>
        </w:rPr>
        <w:t xml:space="preserve">z 2025 r. </w:t>
      </w:r>
      <w:r w:rsidR="00DF4AE3" w:rsidRPr="00266762">
        <w:rPr>
          <w:rFonts w:ascii="Calibri" w:hAnsi="Calibri" w:cs="Tahoma"/>
          <w:sz w:val="22"/>
          <w:szCs w:val="22"/>
        </w:rPr>
        <w:t xml:space="preserve">poz. </w:t>
      </w:r>
      <w:r w:rsidR="006147C3">
        <w:rPr>
          <w:rFonts w:ascii="Calibri" w:hAnsi="Calibri" w:cs="Tahoma"/>
          <w:sz w:val="22"/>
          <w:szCs w:val="22"/>
        </w:rPr>
        <w:t>37</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t>§ 3</w:t>
      </w:r>
      <w:r w:rsidR="000A5A76">
        <w:t>1</w:t>
      </w:r>
      <w:r w:rsidRPr="00266762">
        <w:t>.</w:t>
      </w:r>
    </w:p>
    <w:p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0A5A76">
        <w:t>2</w:t>
      </w:r>
      <w:r w:rsidRPr="00266762">
        <w:t>.</w:t>
      </w:r>
    </w:p>
    <w:p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w:t>
      </w:r>
      <w:r w:rsidR="00DC71D8" w:rsidRPr="00DC71D8">
        <w:rPr>
          <w:rFonts w:ascii="Calibri" w:hAnsi="Calibri" w:cs="Tahoma"/>
          <w:sz w:val="22"/>
          <w:szCs w:val="22"/>
        </w:rPr>
        <w:t xml:space="preserve"> </w:t>
      </w:r>
      <w:r w:rsidR="00DC71D8" w:rsidRPr="00266762">
        <w:rPr>
          <w:rFonts w:ascii="Calibri" w:hAnsi="Calibri" w:cs="Tahoma"/>
          <w:sz w:val="22"/>
          <w:szCs w:val="22"/>
        </w:rPr>
        <w:t>przesyłane za pośrednictwem środków komunikacji elektronicznej uznaje się za doręczone</w:t>
      </w:r>
      <w:r w:rsidR="00DC71D8">
        <w:rPr>
          <w:rFonts w:ascii="Calibri" w:hAnsi="Calibri" w:cs="Tahoma"/>
          <w:sz w:val="22"/>
          <w:szCs w:val="22"/>
        </w:rPr>
        <w:t xml:space="preserve"> zgodnie z ustawą z dnia 18 listopada 2020 r. o doręczeniach elektronicznych (Dz.U. z 2024 r. poz. 1045, z późn. zm.)</w:t>
      </w:r>
      <w:r w:rsidRPr="00266762">
        <w:rPr>
          <w:rFonts w:ascii="Calibri" w:hAnsi="Calibri" w:cs="Tahoma"/>
          <w:sz w:val="22"/>
          <w:szCs w:val="22"/>
        </w:rPr>
        <w:t>.</w:t>
      </w:r>
    </w:p>
    <w:p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lastRenderedPageBreak/>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rsidR="000C72A9" w:rsidRPr="00266762" w:rsidRDefault="000C72A9" w:rsidP="007C5008">
      <w:pPr>
        <w:pStyle w:val="Nagwek2"/>
      </w:pPr>
      <w:r w:rsidRPr="00F1450B">
        <w:t>§ 3</w:t>
      </w:r>
      <w:r w:rsidR="00724590">
        <w:t>3</w:t>
      </w:r>
      <w:r w:rsidRPr="00F1450B">
        <w:t>.</w:t>
      </w:r>
    </w:p>
    <w:p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1"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1"/>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4"/>
      </w:r>
      <w:r w:rsidRPr="005F62AA">
        <w:rPr>
          <w:rFonts w:ascii="Calibri" w:hAnsi="Calibri" w:cs="Calibri"/>
          <w:i/>
          <w:sz w:val="22"/>
          <w:szCs w:val="22"/>
          <w:lang w:eastAsia="en-US"/>
        </w:rPr>
        <w:t>;</w:t>
      </w:r>
    </w:p>
    <w:p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rsidR="00D37B73" w:rsidRPr="00F2669F"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F2669F">
        <w:rPr>
          <w:rFonts w:ascii="Calibri" w:hAnsi="Calibri" w:cs="Tahoma"/>
          <w:sz w:val="22"/>
          <w:szCs w:val="22"/>
        </w:rPr>
        <w:t xml:space="preserve">załącznik nr </w:t>
      </w:r>
      <w:r w:rsidR="000779F4" w:rsidRPr="00F2669F">
        <w:rPr>
          <w:rFonts w:ascii="Calibri" w:hAnsi="Calibri" w:cs="Tahoma"/>
          <w:sz w:val="22"/>
          <w:szCs w:val="22"/>
        </w:rPr>
        <w:t>4</w:t>
      </w:r>
      <w:r w:rsidRPr="00F2669F">
        <w:rPr>
          <w:rFonts w:ascii="Calibri" w:hAnsi="Calibri" w:cs="Tahoma"/>
          <w:sz w:val="22"/>
          <w:szCs w:val="22"/>
        </w:rPr>
        <w:t>: Wzór wykazu zamówień;</w:t>
      </w:r>
    </w:p>
    <w:p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75"/>
      </w:r>
      <w:r w:rsidR="00273D83">
        <w:rPr>
          <w:rFonts w:ascii="Calibri" w:hAnsi="Calibri" w:cs="Calibri"/>
          <w:i/>
          <w:color w:val="000000"/>
          <w:sz w:val="22"/>
          <w:szCs w:val="22"/>
        </w:rPr>
        <w:t>;</w:t>
      </w:r>
    </w:p>
    <w:p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76"/>
      </w:r>
      <w:r w:rsidR="00365403">
        <w:rPr>
          <w:rFonts w:ascii="Calibri" w:hAnsi="Calibri" w:cs="Calibri"/>
          <w:i/>
          <w:color w:val="000000"/>
          <w:sz w:val="22"/>
          <w:szCs w:val="22"/>
        </w:rPr>
        <w:t>.</w:t>
      </w:r>
    </w:p>
    <w:p w:rsidR="000C72A9" w:rsidRDefault="000C72A9" w:rsidP="00C87BC6">
      <w:pPr>
        <w:autoSpaceDE w:val="0"/>
        <w:autoSpaceDN w:val="0"/>
        <w:adjustRightInd w:val="0"/>
        <w:spacing w:before="720" w:after="480" w:line="276" w:lineRule="auto"/>
        <w:rPr>
          <w:rFonts w:ascii="Calibri" w:hAnsi="Calibri" w:cs="Tahoma"/>
          <w:color w:val="000000"/>
          <w:sz w:val="22"/>
          <w:szCs w:val="22"/>
        </w:rPr>
      </w:pPr>
      <w:r w:rsidRPr="00266762">
        <w:rPr>
          <w:rFonts w:ascii="Calibri" w:hAnsi="Calibri" w:cs="Tahoma"/>
          <w:color w:val="000000"/>
          <w:sz w:val="22"/>
          <w:szCs w:val="22"/>
        </w:rPr>
        <w:t>Podpisy:</w:t>
      </w:r>
    </w:p>
    <w:p w:rsidR="00AA54D3" w:rsidRPr="00266762" w:rsidRDefault="00AA54D3" w:rsidP="00C87BC6">
      <w:pPr>
        <w:autoSpaceDE w:val="0"/>
        <w:autoSpaceDN w:val="0"/>
        <w:adjustRightInd w:val="0"/>
        <w:spacing w:before="720" w:after="480" w:line="276" w:lineRule="auto"/>
        <w:rPr>
          <w:rFonts w:ascii="Calibri" w:hAnsi="Calibri" w:cs="Tahoma"/>
          <w:color w:val="000000"/>
          <w:sz w:val="22"/>
          <w:szCs w:val="22"/>
        </w:rPr>
      </w:pPr>
    </w:p>
    <w:p w:rsidR="00C87BC6" w:rsidRDefault="000C72A9" w:rsidP="00072382">
      <w:pPr>
        <w:autoSpaceDE w:val="0"/>
        <w:autoSpaceDN w:val="0"/>
        <w:adjustRightInd w:val="0"/>
        <w:spacing w:before="720" w:after="480" w:line="276" w:lineRule="auto"/>
        <w:ind w:left="5387" w:hanging="4820"/>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C87BC6">
        <w:rPr>
          <w:rFonts w:ascii="Calibri" w:hAnsi="Calibri" w:cs="Tahoma"/>
          <w:bCs/>
          <w:iCs/>
          <w:color w:val="000000"/>
          <w:sz w:val="22"/>
          <w:szCs w:val="22"/>
        </w:rPr>
        <w:tab/>
      </w:r>
      <w:r w:rsidRPr="00266762">
        <w:rPr>
          <w:rFonts w:ascii="Calibri" w:hAnsi="Calibri" w:cs="Tahoma"/>
          <w:bCs/>
          <w:iCs/>
          <w:color w:val="000000"/>
          <w:sz w:val="22"/>
          <w:szCs w:val="22"/>
        </w:rPr>
        <w:t>Beneficjent</w:t>
      </w:r>
      <w:r w:rsidR="00C87BC6">
        <w:rPr>
          <w:rFonts w:ascii="Calibri" w:hAnsi="Calibri" w:cs="Tahoma"/>
          <w:bCs/>
          <w:iCs/>
          <w:color w:val="000000"/>
          <w:sz w:val="22"/>
          <w:szCs w:val="22"/>
        </w:rPr>
        <w:br w:type="page"/>
      </w:r>
    </w:p>
    <w:p w:rsidR="00793E71" w:rsidRPr="00C90A1C" w:rsidRDefault="00793E71" w:rsidP="00347B37">
      <w:pPr>
        <w:keepNext/>
        <w:shd w:val="clear" w:color="auto" w:fill="FFFFFF"/>
        <w:spacing w:before="15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Administratorem danych osobowych Beneficjenta będzie Zarząd Województwa Pomorskiego z 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 kontaktu wskazanych przez Beneficjenta w umowie będą przetwarzane w celu współpracy w sprawach związanych z realizacją umowy, na podstawie art.6 ust. 1 lit. e RODO (tj. w interesie publicznym)</w:t>
      </w:r>
      <w:r w:rsidRPr="0050519E">
        <w:rPr>
          <w:rFonts w:ascii="Calibri" w:hAnsi="Calibri" w:cs="Calibri"/>
          <w:sz w:val="22"/>
          <w:szCs w:val="22"/>
        </w:rPr>
        <w:t>.</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 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rsidR="0017410A" w:rsidRPr="00E27D26" w:rsidRDefault="0017410A" w:rsidP="007C2F02">
      <w:pPr>
        <w:pStyle w:val="Akapitzlist"/>
        <w:numPr>
          <w:ilvl w:val="0"/>
          <w:numId w:val="98"/>
        </w:numPr>
        <w:spacing w:before="60" w:after="60" w:line="276" w:lineRule="auto"/>
        <w:ind w:left="284" w:firstLine="0"/>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B101D6">
        <w:rPr>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 dnia</w:t>
      </w:r>
      <w:r w:rsidR="00B101D6" w:rsidRPr="000B3433">
        <w:rPr>
          <w:rFonts w:ascii="Calibri" w:hAnsi="Calibri" w:cs="Calibri"/>
          <w:sz w:val="22"/>
          <w:szCs w:val="22"/>
        </w:rPr>
        <w:t xml:space="preserve"> 28 kwietnia 2022 r. </w:t>
      </w:r>
      <w:r w:rsidRPr="000B3433">
        <w:rPr>
          <w:rFonts w:ascii="Calibri" w:hAnsi="Calibri" w:cs="Calibri"/>
          <w:sz w:val="22"/>
          <w:szCs w:val="22"/>
        </w:rPr>
        <w:t xml:space="preserve">o zasadach realizacji zadań finansowanych ze środków europejskich w perspektywie finansowej 2021–2027 </w:t>
      </w:r>
      <w:r w:rsidR="007B3A1A" w:rsidRPr="000B3433">
        <w:rPr>
          <w:rFonts w:ascii="Calibri" w:hAnsi="Calibri" w:cs="Calibri"/>
          <w:sz w:val="22"/>
          <w:szCs w:val="22"/>
        </w:rPr>
        <w:t>(Dz. U. poz. 1079</w:t>
      </w:r>
      <w:r w:rsidR="002D6C90">
        <w:rPr>
          <w:rFonts w:ascii="Calibri" w:hAnsi="Calibri" w:cs="Calibri"/>
          <w:sz w:val="22"/>
          <w:szCs w:val="22"/>
        </w:rPr>
        <w:t>, z późn. zm.</w:t>
      </w:r>
      <w:r w:rsidR="007B3A1A" w:rsidRPr="000B3433">
        <w:rPr>
          <w:rFonts w:ascii="Calibri" w:hAnsi="Calibri" w:cs="Calibri"/>
          <w:sz w:val="22"/>
          <w:szCs w:val="22"/>
        </w:rPr>
        <w:t xml:space="preserve">)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2" w:name="_Hlk128136465"/>
      <w:r w:rsidRPr="00E27D26">
        <w:rPr>
          <w:rFonts w:ascii="Calibri" w:hAnsi="Calibri" w:cs="Calibri"/>
          <w:sz w:val="22"/>
          <w:szCs w:val="22"/>
        </w:rPr>
        <w:t xml:space="preserve">Dane osobowe będą przechowywane przez okres niezbędny do realizacji celów określonych w 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 xml:space="preserve">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2"/>
      <w:r w:rsidR="00BE2F60">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 danych ich sprostowania, usunięcia lub ograniczenia przetwarzania lub prawo wniesienia sprzeciwu wobec przetwarzania;</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 konsekwencją niepodania danych osobowych będzie bra</w:t>
      </w:r>
      <w:r w:rsidRPr="00347B37">
        <w:rPr>
          <w:rFonts w:ascii="Calibri" w:hAnsi="Calibri" w:cs="Calibri"/>
          <w:sz w:val="22"/>
          <w:szCs w:val="22"/>
        </w:rPr>
        <w:t>k możliwości zawarcia i realizacji umowy.</w:t>
      </w:r>
    </w:p>
    <w:p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78A" w:rsidRDefault="0024178A">
      <w:r>
        <w:separator/>
      </w:r>
    </w:p>
  </w:endnote>
  <w:endnote w:type="continuationSeparator" w:id="0">
    <w:p w:rsidR="0024178A" w:rsidRDefault="002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78A" w:rsidRDefault="0024178A"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4178A" w:rsidRDefault="0024178A"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78A" w:rsidRDefault="0024178A"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rsidR="0024178A" w:rsidRDefault="0024178A"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78A" w:rsidRDefault="0024178A" w:rsidP="00C87BC6">
    <w:pPr>
      <w:pStyle w:val="Stopka"/>
      <w:tabs>
        <w:tab w:val="clear" w:pos="4536"/>
        <w:tab w:val="clear" w:pos="9072"/>
      </w:tabs>
    </w:pPr>
    <w:r>
      <w:rPr>
        <w:noProof/>
      </w:rPr>
      <w:drawing>
        <wp:inline distT="0" distB="0" distL="0" distR="0" wp14:anchorId="172BFAD4" wp14:editId="0D4251C3">
          <wp:extent cx="5760720" cy="389847"/>
          <wp:effectExtent l="0" t="0" r="0" b="0"/>
          <wp:docPr id="9" name="Obraz 9"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dusze Europejskie dla Pomorza 2021-2027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984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78A" w:rsidRDefault="0024178A">
      <w:r>
        <w:separator/>
      </w:r>
    </w:p>
  </w:footnote>
  <w:footnote w:type="continuationSeparator" w:id="0">
    <w:p w:rsidR="0024178A" w:rsidRDefault="0024178A">
      <w:r>
        <w:continuationSeparator/>
      </w:r>
    </w:p>
  </w:footnote>
  <w:footnote w:id="1">
    <w:p w:rsidR="0024178A" w:rsidRPr="005D7CDE" w:rsidRDefault="0024178A"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 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rsidR="0024178A" w:rsidRPr="00E37B18" w:rsidRDefault="0024178A"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 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3">
    <w:p w:rsidR="0024178A" w:rsidRPr="00BE605C" w:rsidRDefault="0024178A">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24178A" w:rsidRPr="005D7CDE" w:rsidRDefault="0024178A"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24178A" w:rsidRPr="002E459D" w:rsidRDefault="0024178A"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(nie posiadającą osobowości prawnej</w:t>
      </w:r>
      <w:r>
        <w:rPr>
          <w:rFonts w:ascii="Calibri" w:hAnsi="Calibri" w:cs="Calibri"/>
          <w:sz w:val="22"/>
          <w:szCs w:val="22"/>
        </w:rPr>
        <w:t>,</w:t>
      </w:r>
      <w:r w:rsidRPr="002E459D">
        <w:rPr>
          <w:rFonts w:ascii="Calibri" w:hAnsi="Calibri" w:cs="Calibri"/>
          <w:sz w:val="22"/>
          <w:szCs w:val="22"/>
        </w:rPr>
        <w:t xml:space="preserve">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24178A" w:rsidRPr="005D7CDE" w:rsidRDefault="0024178A"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5616169"/>
      <w:r w:rsidRPr="005D7CDE">
        <w:rPr>
          <w:rFonts w:ascii="Calibri" w:hAnsi="Calibri" w:cs="Tahoma"/>
          <w:color w:val="000000"/>
          <w:sz w:val="22"/>
          <w:szCs w:val="22"/>
        </w:rPr>
        <w:t>Należy wykreślić, w przypadku gdy Projekt nie jest realizowany w ramach partnerstwa.</w:t>
      </w:r>
      <w:bookmarkEnd w:id="10"/>
    </w:p>
  </w:footnote>
  <w:footnote w:id="7">
    <w:p w:rsidR="0024178A" w:rsidRPr="005D7CDE" w:rsidRDefault="0024178A"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rsidR="0024178A" w:rsidRPr="00072382" w:rsidRDefault="0024178A" w:rsidP="00162048">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Należy wykreślić, w przypadku, gdy w Projekcie nie będzie udzielana pomoc publiczna.</w:t>
      </w:r>
    </w:p>
  </w:footnote>
  <w:footnote w:id="9">
    <w:p w:rsidR="0024178A" w:rsidRPr="00853B24" w:rsidRDefault="0024178A" w:rsidP="008947C2">
      <w:pPr>
        <w:pStyle w:val="Tekstprzypisudolnego"/>
        <w:rPr>
          <w:rFonts w:asciiTheme="minorHAnsi" w:hAnsiTheme="minorHAnsi" w:cstheme="minorHAnsi"/>
          <w:sz w:val="22"/>
          <w:szCs w:val="22"/>
        </w:rPr>
      </w:pPr>
      <w:r w:rsidRPr="00853B24">
        <w:rPr>
          <w:rStyle w:val="Odwoanieprzypisudolnego"/>
          <w:rFonts w:asciiTheme="minorHAnsi" w:hAnsiTheme="minorHAnsi" w:cstheme="minorHAnsi"/>
          <w:sz w:val="22"/>
          <w:szCs w:val="22"/>
        </w:rPr>
        <w:footnoteRef/>
      </w:r>
      <w:r w:rsidRPr="00853B24">
        <w:rPr>
          <w:rFonts w:asciiTheme="minorHAnsi" w:hAnsiTheme="minorHAnsi" w:cstheme="minorHAnsi"/>
          <w:sz w:val="22"/>
          <w:szCs w:val="22"/>
        </w:rPr>
        <w:t xml:space="preserve"> Należy wykreślić, jeśli nie dotyczy.</w:t>
      </w:r>
    </w:p>
  </w:footnote>
  <w:footnote w:id="10">
    <w:p w:rsidR="0024178A" w:rsidRPr="00072382" w:rsidRDefault="0024178A" w:rsidP="00162048">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w:t>
      </w:r>
      <w:bookmarkStart w:id="11" w:name="_Hlk124331719"/>
      <w:r w:rsidRPr="00072382">
        <w:rPr>
          <w:rFonts w:asciiTheme="minorHAnsi" w:hAnsiTheme="minorHAnsi" w:cstheme="minorHAnsi"/>
          <w:color w:val="000000"/>
          <w:sz w:val="22"/>
          <w:szCs w:val="22"/>
        </w:rPr>
        <w:t>Należy wykreślić, w przypadku gdy Projekt nie jest realizowany w ramach partnerstwa.</w:t>
      </w:r>
      <w:bookmarkEnd w:id="11"/>
    </w:p>
  </w:footnote>
  <w:footnote w:id="11">
    <w:p w:rsidR="0024178A" w:rsidRPr="00072382" w:rsidRDefault="0024178A">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w:t>
      </w:r>
      <w:r w:rsidRPr="00072382">
        <w:rPr>
          <w:rFonts w:asciiTheme="minorHAnsi" w:hAnsiTheme="minorHAnsi" w:cstheme="minorHAnsi"/>
          <w:color w:val="000000"/>
          <w:sz w:val="22"/>
          <w:szCs w:val="22"/>
        </w:rPr>
        <w:t>Należy wykreślić, w przypadku gdy Projekt nie jest realizowany w ramach partnerstwa.</w:t>
      </w:r>
    </w:p>
  </w:footnote>
  <w:footnote w:id="12">
    <w:p w:rsidR="0024178A" w:rsidRPr="00072382" w:rsidRDefault="0024178A">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w:t>
      </w:r>
      <w:bookmarkStart w:id="12" w:name="_Hlk126747666"/>
      <w:bookmarkStart w:id="13" w:name="_Hlk125616659"/>
      <w:r w:rsidRPr="00072382">
        <w:rPr>
          <w:rFonts w:asciiTheme="minorHAnsi" w:hAnsiTheme="minorHAnsi" w:cstheme="minorHAnsi"/>
          <w:sz w:val="22"/>
          <w:szCs w:val="22"/>
        </w:rPr>
        <w:t xml:space="preserve">Należy wykreślić, w przypadku gdy całkowita wartość Projektu nie przekracza stanowiącej równowartość w PLN kwoty 5 mln EUR (włączając podatek VAT), </w:t>
      </w:r>
      <w:bookmarkStart w:id="14" w:name="_Hlk126747507"/>
      <w:r w:rsidRPr="00072382">
        <w:rPr>
          <w:rFonts w:asciiTheme="minorHAnsi" w:hAnsiTheme="minorHAnsi" w:cstheme="minorHAnsi"/>
          <w:sz w:val="22"/>
          <w:szCs w:val="22"/>
        </w:rPr>
        <w:t xml:space="preserve">przeliczonej zgodnie </w:t>
      </w:r>
      <w:bookmarkStart w:id="15" w:name="_Hlk127523379"/>
      <w:r w:rsidRPr="00072382">
        <w:rPr>
          <w:rFonts w:asciiTheme="minorHAnsi" w:hAnsiTheme="minorHAnsi" w:cstheme="minorHAnsi"/>
          <w:sz w:val="22"/>
          <w:szCs w:val="22"/>
        </w:rPr>
        <w:t>z miesięcznym obrachunkowym kursem wymiany walut stosowanym przez Komisję Europejską, aktualnym w dniu zawarcia umowy o dofinansowanie Projektu</w:t>
      </w:r>
      <w:bookmarkEnd w:id="12"/>
      <w:bookmarkEnd w:id="14"/>
      <w:bookmarkEnd w:id="15"/>
      <w:r w:rsidRPr="00072382">
        <w:rPr>
          <w:rFonts w:asciiTheme="minorHAnsi" w:hAnsiTheme="minorHAnsi" w:cstheme="minorHAnsi"/>
          <w:sz w:val="22"/>
          <w:szCs w:val="22"/>
        </w:rPr>
        <w:t xml:space="preserve"> lub w przypadku, gdy ani Beneficjent, ani Partner nie będą kwalifikowali kosztu podatku od towarów i usług.</w:t>
      </w:r>
      <w:bookmarkEnd w:id="13"/>
    </w:p>
  </w:footnote>
  <w:footnote w:id="13">
    <w:p w:rsidR="0024178A" w:rsidRPr="00072382" w:rsidRDefault="0024178A" w:rsidP="00162048">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bookmarkStart w:id="16" w:name="_Hlk125616743"/>
      <w:r>
        <w:rPr>
          <w:rFonts w:asciiTheme="minorHAnsi" w:hAnsiTheme="minorHAnsi" w:cstheme="minorHAnsi"/>
          <w:sz w:val="22"/>
          <w:szCs w:val="22"/>
        </w:rPr>
        <w:t xml:space="preserve"> </w:t>
      </w:r>
      <w:r w:rsidRPr="00072382">
        <w:rPr>
          <w:rFonts w:asciiTheme="minorHAnsi" w:hAnsiTheme="minorHAnsi" w:cstheme="minorHAnsi"/>
          <w:sz w:val="22"/>
          <w:szCs w:val="22"/>
        </w:rPr>
        <w:t>W przypadku gdy całkowita wartość Projektu jest równa lub większa niż równowartość w PLN kwoty 5 mln EUR (włączając podatek VAT), przeliczonej zgodnie z miesięcznym obrachunkowym kursem wymiany walut stosowanym przez Komisję Europejską, aktualnym w dniu zawarcia umowy o dofinansowanie Projektu oraz gdy Beneficjent lub Partner będą kwalifikowali koszt podatku od towarów i usług, należy wskazać, który podmiot kwalifikuje w ramach Projektu podatek VAT.</w:t>
      </w:r>
      <w:bookmarkEnd w:id="16"/>
    </w:p>
  </w:footnote>
  <w:footnote w:id="14">
    <w:p w:rsidR="0024178A" w:rsidRPr="00072382" w:rsidRDefault="0024178A" w:rsidP="00C55237">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Po podpisaniu umowy o dofinansowanie.</w:t>
      </w:r>
    </w:p>
  </w:footnote>
  <w:footnote w:id="15">
    <w:p w:rsidR="0024178A" w:rsidRPr="00072382" w:rsidRDefault="0024178A" w:rsidP="00C55237">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Nie dotyczy zmian mających wpływ na wartość Projektu.</w:t>
      </w:r>
    </w:p>
  </w:footnote>
  <w:footnote w:id="16">
    <w:p w:rsidR="0024178A" w:rsidRPr="00072382" w:rsidRDefault="0024178A">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Pomniejszonych o koszt mechanizmu racjonalnych usprawnień, o którym mowa w wytycznych, o których mowa w § 1 pkt </w:t>
      </w:r>
      <w:r w:rsidR="003D10D8" w:rsidRPr="00072382">
        <w:rPr>
          <w:rFonts w:asciiTheme="minorHAnsi" w:hAnsiTheme="minorHAnsi" w:cstheme="minorHAnsi"/>
          <w:sz w:val="22"/>
          <w:szCs w:val="22"/>
        </w:rPr>
        <w:t>1</w:t>
      </w:r>
      <w:r w:rsidR="003D10D8">
        <w:rPr>
          <w:rFonts w:asciiTheme="minorHAnsi" w:hAnsiTheme="minorHAnsi" w:cstheme="minorHAnsi"/>
          <w:sz w:val="22"/>
          <w:szCs w:val="22"/>
        </w:rPr>
        <w:t>7</w:t>
      </w:r>
      <w:r w:rsidR="003D10D8" w:rsidRPr="00072382">
        <w:rPr>
          <w:rFonts w:asciiTheme="minorHAnsi" w:hAnsiTheme="minorHAnsi" w:cstheme="minorHAnsi"/>
          <w:sz w:val="22"/>
          <w:szCs w:val="22"/>
        </w:rPr>
        <w:t xml:space="preserve"> </w:t>
      </w:r>
      <w:r w:rsidRPr="00072382">
        <w:rPr>
          <w:rFonts w:asciiTheme="minorHAnsi" w:hAnsiTheme="minorHAnsi" w:cstheme="minorHAnsi"/>
          <w:sz w:val="22"/>
          <w:szCs w:val="22"/>
        </w:rPr>
        <w:t>umowy.</w:t>
      </w:r>
    </w:p>
  </w:footnote>
  <w:footnote w:id="17">
    <w:p w:rsidR="0024178A" w:rsidRPr="005D7CDE" w:rsidRDefault="0024178A"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8">
    <w:p w:rsidR="0024178A" w:rsidRPr="005D7CDE" w:rsidRDefault="0024178A"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9">
    <w:p w:rsidR="0024178A" w:rsidRPr="005D7CDE" w:rsidRDefault="0024178A"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rsidR="0024178A" w:rsidRPr="002022AE" w:rsidRDefault="0024178A"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1">
    <w:p w:rsidR="0024178A" w:rsidRPr="002022AE" w:rsidRDefault="0024178A"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2">
    <w:p w:rsidR="0024178A" w:rsidRPr="002022AE" w:rsidRDefault="0024178A"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3">
    <w:p w:rsidR="0024178A" w:rsidRPr="002022AE" w:rsidRDefault="0024178A"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 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4">
    <w:p w:rsidR="0024178A" w:rsidRPr="002022AE" w:rsidRDefault="0024178A"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5">
    <w:p w:rsidR="0024178A" w:rsidRPr="002022AE" w:rsidRDefault="0024178A"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rsidR="0024178A" w:rsidRPr="002022AE" w:rsidRDefault="0024178A">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7">
    <w:p w:rsidR="0024178A" w:rsidRPr="002022AE" w:rsidRDefault="0024178A">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8">
    <w:p w:rsidR="0024178A" w:rsidRPr="00775BBF" w:rsidRDefault="0024178A"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 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9">
    <w:p w:rsidR="0024178A" w:rsidRPr="005D7CDE" w:rsidRDefault="0024178A"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4" w:name="_Hlk124170019"/>
      <w:r w:rsidRPr="005D7CDE">
        <w:rPr>
          <w:rFonts w:ascii="Calibri" w:hAnsi="Calibri" w:cs="Tahoma"/>
          <w:color w:val="000000"/>
          <w:sz w:val="22"/>
          <w:szCs w:val="22"/>
        </w:rPr>
        <w:t>Należy wykreślić, w przypadku gdy Projekt nie jest realizowany w ramach partnerstwa</w:t>
      </w:r>
      <w:bookmarkEnd w:id="24"/>
      <w:r w:rsidRPr="005D7CDE">
        <w:rPr>
          <w:rFonts w:ascii="Calibri" w:hAnsi="Calibri" w:cs="Tahoma"/>
          <w:color w:val="000000"/>
          <w:sz w:val="22"/>
          <w:szCs w:val="22"/>
        </w:rPr>
        <w:t>.</w:t>
      </w:r>
    </w:p>
  </w:footnote>
  <w:footnote w:id="30">
    <w:p w:rsidR="0024178A" w:rsidRDefault="0024178A">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1">
    <w:p w:rsidR="0024178A" w:rsidRPr="005D7CDE" w:rsidRDefault="0024178A"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 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2">
    <w:p w:rsidR="0024178A" w:rsidRPr="005D7CDE" w:rsidRDefault="0024178A"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 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3">
    <w:p w:rsidR="0024178A" w:rsidRPr="005D7CDE" w:rsidRDefault="0024178A"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4">
    <w:p w:rsidR="0024178A" w:rsidRPr="005D7CDE" w:rsidRDefault="0024178A"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5">
    <w:p w:rsidR="0024178A" w:rsidRPr="005D7CDE" w:rsidRDefault="0024178A"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6">
    <w:p w:rsidR="0024178A" w:rsidRPr="004F1D80" w:rsidRDefault="0024178A">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7">
    <w:p w:rsidR="0024178A" w:rsidRPr="004F1D80" w:rsidRDefault="0024178A">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8">
    <w:p w:rsidR="0024178A" w:rsidRPr="00DE3ECD" w:rsidRDefault="0024178A"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9">
    <w:p w:rsidR="0024178A" w:rsidRPr="00DE3ECD" w:rsidRDefault="0024178A"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0">
    <w:p w:rsidR="0024178A" w:rsidRPr="005D7CDE" w:rsidRDefault="0024178A"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1">
    <w:p w:rsidR="0024178A" w:rsidRPr="000C6773" w:rsidRDefault="0024178A">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42">
    <w:p w:rsidR="0024178A" w:rsidRPr="005D7CDE" w:rsidRDefault="0024178A"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3">
    <w:p w:rsidR="0024178A" w:rsidRPr="005D7CDE" w:rsidRDefault="0024178A"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4">
    <w:p w:rsidR="0024178A" w:rsidRPr="005D7CDE" w:rsidRDefault="0024178A"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5">
    <w:p w:rsidR="0024178A" w:rsidRPr="005D7CDE" w:rsidRDefault="0024178A"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6">
    <w:p w:rsidR="0024178A" w:rsidRPr="004F264D" w:rsidRDefault="0024178A"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7">
    <w:p w:rsidR="0024178A" w:rsidRPr="007A0B59" w:rsidRDefault="0024178A"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48">
    <w:p w:rsidR="0024178A" w:rsidRPr="007A0B59" w:rsidRDefault="0024178A"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9">
    <w:p w:rsidR="0024178A" w:rsidRPr="007A0B59" w:rsidRDefault="0024178A"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0">
    <w:p w:rsidR="0024178A" w:rsidRPr="007A0B59" w:rsidRDefault="0024178A"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1">
    <w:p w:rsidR="0024178A" w:rsidRPr="0094162C" w:rsidRDefault="0024178A">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2">
    <w:p w:rsidR="0024178A" w:rsidRPr="0094162C" w:rsidRDefault="0024178A">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3">
    <w:p w:rsidR="0024178A" w:rsidRPr="00AC439C" w:rsidRDefault="0024178A">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4">
    <w:p w:rsidR="0024178A" w:rsidRPr="007A0B59" w:rsidRDefault="0024178A"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5">
    <w:p w:rsidR="0024178A" w:rsidRPr="007A0B59" w:rsidRDefault="0024178A"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6">
    <w:p w:rsidR="0024178A" w:rsidRPr="007A0B59" w:rsidRDefault="0024178A"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7">
    <w:p w:rsidR="0024178A" w:rsidRPr="007A0B59" w:rsidRDefault="0024178A"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8">
    <w:p w:rsidR="0024178A" w:rsidRPr="0075427E" w:rsidRDefault="0024178A">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9">
    <w:p w:rsidR="0024178A" w:rsidRPr="00E53427" w:rsidRDefault="0024178A"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w:t>
      </w:r>
      <w:r>
        <w:rPr>
          <w:rFonts w:ascii="Calibri" w:hAnsi="Calibri" w:cs="Calibri"/>
          <w:sz w:val="22"/>
          <w:szCs w:val="22"/>
        </w:rPr>
        <w:t> </w:t>
      </w:r>
      <w:r w:rsidRPr="003E7EED">
        <w:rPr>
          <w:rFonts w:ascii="Calibri" w:hAnsi="Calibri" w:cs="Calibri"/>
          <w:sz w:val="22"/>
          <w:szCs w:val="22"/>
        </w:rPr>
        <w:t>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Urz. UE L 94 z 28.3.2014 r., str. 65, z późn. zm.) oraz zapisów ustaw</w:t>
      </w:r>
      <w:r>
        <w:rPr>
          <w:rFonts w:ascii="Calibri" w:hAnsi="Calibri" w:cs="Calibri"/>
          <w:sz w:val="22"/>
          <w:szCs w:val="22"/>
        </w:rPr>
        <w:t>y</w:t>
      </w:r>
      <w:r w:rsidRPr="003E7EED">
        <w:rPr>
          <w:rFonts w:ascii="Calibri" w:hAnsi="Calibri" w:cs="Calibri"/>
          <w:sz w:val="22"/>
          <w:szCs w:val="22"/>
        </w:rPr>
        <w:t xml:space="preserve"> Pzp.</w:t>
      </w:r>
    </w:p>
  </w:footnote>
  <w:footnote w:id="60">
    <w:p w:rsidR="0024178A" w:rsidRPr="00937115" w:rsidRDefault="0024178A"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1">
    <w:p w:rsidR="0024178A" w:rsidRPr="001E3439" w:rsidRDefault="0024178A">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2">
    <w:p w:rsidR="0024178A" w:rsidRPr="001E3439" w:rsidRDefault="0024178A">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3">
    <w:p w:rsidR="0024178A" w:rsidRPr="001E3439" w:rsidRDefault="0024178A">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4">
    <w:p w:rsidR="0024178A" w:rsidRPr="00277C2C" w:rsidRDefault="0024178A"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5">
    <w:p w:rsidR="0024178A" w:rsidRPr="00937115" w:rsidRDefault="0024178A"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Pr>
          <w:rFonts w:ascii="Calibri" w:hAnsi="Calibri" w:cs="Calibri"/>
          <w:sz w:val="22"/>
          <w:szCs w:val="22"/>
        </w:rPr>
        <w:t>Nie dotyczy</w:t>
      </w:r>
      <w:r w:rsidRPr="000A5A76">
        <w:rPr>
          <w:rFonts w:ascii="Calibri" w:hAnsi="Calibri" w:cs="Calibri"/>
          <w:sz w:val="22"/>
          <w:szCs w:val="22"/>
        </w:rPr>
        <w:t xml:space="preserve"> przypadku, </w:t>
      </w:r>
      <w:r w:rsidRPr="00937115">
        <w:rPr>
          <w:rFonts w:ascii="Calibri" w:hAnsi="Calibri" w:cs="Calibri"/>
          <w:sz w:val="22"/>
          <w:szCs w:val="22"/>
        </w:rPr>
        <w:t xml:space="preserve">gdy </w:t>
      </w:r>
      <w:r>
        <w:rPr>
          <w:rFonts w:ascii="Calibri" w:hAnsi="Calibri" w:cs="Calibri"/>
          <w:sz w:val="22"/>
          <w:szCs w:val="22"/>
        </w:rPr>
        <w:t xml:space="preserve">Projekt </w:t>
      </w:r>
      <w:r w:rsidRPr="00F2669F">
        <w:rPr>
          <w:rFonts w:ascii="Calibri" w:hAnsi="Calibri" w:cs="Calibri"/>
          <w:sz w:val="22"/>
          <w:szCs w:val="22"/>
        </w:rPr>
        <w:t xml:space="preserve">nie </w:t>
      </w:r>
      <w:r>
        <w:rPr>
          <w:rFonts w:ascii="Calibri" w:hAnsi="Calibri" w:cs="Calibri"/>
          <w:sz w:val="22"/>
          <w:szCs w:val="22"/>
        </w:rPr>
        <w:t>jest ani</w:t>
      </w:r>
      <w:r w:rsidRPr="00937115">
        <w:rPr>
          <w:rFonts w:ascii="Calibri" w:hAnsi="Calibri" w:cs="Calibri"/>
          <w:sz w:val="22"/>
          <w:szCs w:val="22"/>
        </w:rPr>
        <w:t xml:space="preserve"> przedsięwzięciem strategicznym wymienionym w Aneksie 3 do Programu</w:t>
      </w:r>
      <w:r>
        <w:rPr>
          <w:rFonts w:ascii="Calibri" w:hAnsi="Calibri" w:cs="Calibri"/>
          <w:sz w:val="22"/>
          <w:szCs w:val="22"/>
        </w:rPr>
        <w:t xml:space="preserve">, ani też gdy </w:t>
      </w:r>
      <w:r w:rsidRPr="00937115">
        <w:rPr>
          <w:rFonts w:ascii="Calibri" w:hAnsi="Calibri"/>
          <w:sz w:val="22"/>
          <w:szCs w:val="22"/>
        </w:rPr>
        <w:t xml:space="preserve">całkowity koszt </w:t>
      </w:r>
      <w:r>
        <w:rPr>
          <w:rFonts w:ascii="Calibri" w:hAnsi="Calibri"/>
          <w:sz w:val="22"/>
          <w:szCs w:val="22"/>
        </w:rPr>
        <w:t xml:space="preserve">jego </w:t>
      </w:r>
      <w:r w:rsidRPr="00937115">
        <w:rPr>
          <w:rFonts w:ascii="Calibri" w:hAnsi="Calibri"/>
          <w:sz w:val="22"/>
          <w:szCs w:val="22"/>
        </w:rPr>
        <w:t>realizacji</w:t>
      </w:r>
      <w:r>
        <w:rPr>
          <w:rFonts w:ascii="Calibri" w:hAnsi="Calibri"/>
          <w:sz w:val="22"/>
          <w:szCs w:val="22"/>
        </w:rPr>
        <w:t>,</w:t>
      </w:r>
      <w:r w:rsidRPr="00937115">
        <w:rPr>
          <w:rFonts w:ascii="Calibri" w:hAnsi="Calibri"/>
          <w:sz w:val="22"/>
          <w:szCs w:val="22"/>
        </w:rPr>
        <w:t xml:space="preserve"> </w:t>
      </w:r>
      <w:r>
        <w:rPr>
          <w:rFonts w:ascii="Calibri" w:hAnsi="Calibri"/>
          <w:sz w:val="22"/>
          <w:szCs w:val="22"/>
        </w:rPr>
        <w:t>nie</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ci</w:t>
      </w:r>
      <w:r w:rsidRPr="00937115">
        <w:rPr>
          <w:rFonts w:ascii="Calibri" w:hAnsi="Calibri" w:cs="Calibri"/>
          <w:sz w:val="22"/>
          <w:szCs w:val="22"/>
        </w:rPr>
        <w:t xml:space="preserve"> </w:t>
      </w:r>
      <w:r>
        <w:rPr>
          <w:rFonts w:ascii="Calibri" w:hAnsi="Calibri" w:cs="Calibri"/>
          <w:sz w:val="22"/>
          <w:szCs w:val="22"/>
        </w:rPr>
        <w:t xml:space="preserve">     </w:t>
      </w:r>
      <w:r w:rsidRPr="00937115">
        <w:rPr>
          <w:rFonts w:ascii="Calibri" w:hAnsi="Calibri" w:cs="Calibri"/>
          <w:sz w:val="22"/>
          <w:szCs w:val="22"/>
        </w:rPr>
        <w:t>10 000 000,00 EUR.</w:t>
      </w:r>
      <w:r>
        <w:rPr>
          <w:rFonts w:ascii="Calibri" w:hAnsi="Calibri" w:cs="Calibri"/>
          <w:sz w:val="22"/>
          <w:szCs w:val="22"/>
        </w:rPr>
        <w:t xml:space="preserve"> </w:t>
      </w:r>
      <w:r w:rsidRPr="00B9795A">
        <w:rPr>
          <w:rFonts w:ascii="Calibri" w:hAnsi="Calibri" w:cs="Calibri"/>
          <w:sz w:val="22"/>
          <w:szCs w:val="22"/>
        </w:rPr>
        <w:t xml:space="preserve">Koszt ten przelicza się według kursu Europejskiego Banku Centralnego z przedostatniego dnia pracy Komisji Europejskiej w miesiącu poprzedzającym miesiąc podpisania umowy o dofinansowanie. Kurs, o którym mowa w poprzednim zdaniu jest publikowany na stronie internetowej: </w:t>
      </w:r>
      <w:hyperlink r:id="rId2" w:history="1">
        <w:r w:rsidRPr="00B9795A">
          <w:rPr>
            <w:rStyle w:val="Hipercze"/>
            <w:rFonts w:ascii="Calibri" w:hAnsi="Calibri" w:cs="Calibri"/>
            <w:sz w:val="22"/>
            <w:szCs w:val="22"/>
          </w:rPr>
          <w:t>www.ecb.europa.eu</w:t>
        </w:r>
      </w:hyperlink>
      <w:r w:rsidRPr="00B9795A">
        <w:rPr>
          <w:rFonts w:ascii="Calibri" w:hAnsi="Calibri" w:cs="Calibri"/>
          <w:sz w:val="22"/>
          <w:szCs w:val="22"/>
        </w:rPr>
        <w:t>.</w:t>
      </w:r>
    </w:p>
  </w:footnote>
  <w:footnote w:id="66">
    <w:p w:rsidR="0024178A" w:rsidRPr="000B6C5B" w:rsidRDefault="0024178A"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7">
    <w:p w:rsidR="0024178A" w:rsidRPr="00263117" w:rsidRDefault="0024178A">
      <w:pPr>
        <w:pStyle w:val="Tekstprzypisudolnego"/>
        <w:rPr>
          <w:rFonts w:asciiTheme="minorHAnsi" w:hAnsiTheme="minorHAnsi" w:cstheme="minorHAnsi"/>
          <w:sz w:val="22"/>
          <w:szCs w:val="22"/>
        </w:rPr>
      </w:pPr>
      <w:r w:rsidRPr="00263117">
        <w:rPr>
          <w:rStyle w:val="Odwoanieprzypisudolnego"/>
          <w:rFonts w:asciiTheme="minorHAnsi" w:hAnsiTheme="minorHAnsi" w:cstheme="minorHAnsi"/>
          <w:sz w:val="22"/>
          <w:szCs w:val="22"/>
        </w:rPr>
        <w:footnoteRef/>
      </w:r>
      <w:r w:rsidRPr="00263117">
        <w:rPr>
          <w:rFonts w:asciiTheme="minorHAnsi" w:hAnsiTheme="minorHAnsi" w:cstheme="minorHAnsi"/>
          <w:sz w:val="22"/>
          <w:szCs w:val="22"/>
        </w:rPr>
        <w:t xml:space="preserve"> Jeśli dotyczy.</w:t>
      </w:r>
    </w:p>
  </w:footnote>
  <w:footnote w:id="68">
    <w:p w:rsidR="0024178A" w:rsidRPr="007A0B59" w:rsidRDefault="0024178A"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4"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4"/>
    </w:p>
  </w:footnote>
  <w:footnote w:id="69">
    <w:p w:rsidR="0024178A" w:rsidRPr="007A0B59" w:rsidRDefault="0024178A"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0">
    <w:p w:rsidR="0024178A" w:rsidRPr="00957F77" w:rsidRDefault="0024178A" w:rsidP="00836D0E">
      <w:pPr>
        <w:pStyle w:val="Tekstprzypisudolnego"/>
        <w:rPr>
          <w:rFonts w:ascii="Calibri" w:hAnsi="Calibri" w:cs="Calibri"/>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w:t>
      </w:r>
      <w:r w:rsidRPr="00957F77">
        <w:rPr>
          <w:rFonts w:ascii="Calibri" w:hAnsi="Calibri" w:cs="Calibri"/>
          <w:sz w:val="22"/>
          <w:szCs w:val="22"/>
        </w:rPr>
        <w:t xml:space="preserve">zgodnie z regułą proporcjonalności, o której mowa w </w:t>
      </w:r>
      <w:r w:rsidRPr="00072382">
        <w:rPr>
          <w:rFonts w:ascii="Calibri" w:hAnsi="Calibri" w:cs="Calibri"/>
          <w:sz w:val="22"/>
          <w:szCs w:val="22"/>
        </w:rPr>
        <w:t>W</w:t>
      </w:r>
      <w:r w:rsidRPr="00072382">
        <w:rPr>
          <w:rFonts w:ascii="Calibri" w:hAnsi="Calibri" w:cs="Calibri"/>
          <w:iCs/>
          <w:sz w:val="22"/>
          <w:szCs w:val="22"/>
        </w:rPr>
        <w:t xml:space="preserve">ytycznych </w:t>
      </w:r>
      <w:r w:rsidRPr="00957F77">
        <w:rPr>
          <w:rFonts w:ascii="Calibri" w:hAnsi="Calibri" w:cs="Calibri"/>
          <w:sz w:val="22"/>
          <w:szCs w:val="22"/>
        </w:rPr>
        <w:t>dotyczącymi kwalifikowalności wydatków na lata 2021-2027.</w:t>
      </w:r>
    </w:p>
  </w:footnote>
  <w:footnote w:id="71">
    <w:p w:rsidR="0024178A" w:rsidRPr="00695255" w:rsidRDefault="0024178A">
      <w:pPr>
        <w:pStyle w:val="Tekstprzypisudolnego"/>
        <w:rPr>
          <w:rFonts w:asciiTheme="minorHAnsi" w:hAnsiTheme="minorHAnsi" w:cstheme="minorHAnsi"/>
          <w:sz w:val="22"/>
          <w:szCs w:val="22"/>
        </w:rPr>
      </w:pPr>
      <w:r w:rsidRPr="00695255">
        <w:rPr>
          <w:rStyle w:val="Odwoanieprzypisudolnego"/>
          <w:rFonts w:asciiTheme="minorHAnsi" w:hAnsiTheme="minorHAnsi" w:cstheme="minorHAnsi"/>
          <w:sz w:val="22"/>
          <w:szCs w:val="22"/>
        </w:rPr>
        <w:footnoteRef/>
      </w:r>
      <w:r w:rsidRPr="00695255">
        <w:rPr>
          <w:rFonts w:asciiTheme="minorHAnsi" w:hAnsiTheme="minorHAnsi" w:cstheme="minorHAnsi"/>
          <w:sz w:val="22"/>
          <w:szCs w:val="22"/>
        </w:rPr>
        <w:t xml:space="preserve"> Należy wykreślić, jeśli nie dotyczy.</w:t>
      </w:r>
    </w:p>
  </w:footnote>
  <w:footnote w:id="72">
    <w:p w:rsidR="0024178A" w:rsidRPr="00225223" w:rsidRDefault="0024178A">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3">
    <w:p w:rsidR="0024178A" w:rsidRPr="007A0B59" w:rsidRDefault="0024178A"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7" w:name="_Hlk126753055"/>
      <w:r w:rsidRPr="007A0B59">
        <w:rPr>
          <w:rFonts w:ascii="Calibri" w:hAnsi="Calibri" w:cs="Tahoma"/>
          <w:sz w:val="22"/>
          <w:szCs w:val="22"/>
        </w:rPr>
        <w:t>Należy wykreślić, w przypadku gdy Projekt nie jest realizowany w ramach partnerstwa</w:t>
      </w:r>
      <w:bookmarkEnd w:id="37"/>
      <w:r w:rsidRPr="007A0B59">
        <w:rPr>
          <w:rFonts w:ascii="Calibri" w:hAnsi="Calibri" w:cs="Tahoma"/>
          <w:sz w:val="22"/>
          <w:szCs w:val="22"/>
        </w:rPr>
        <w:t>.</w:t>
      </w:r>
    </w:p>
  </w:footnote>
  <w:footnote w:id="74">
    <w:p w:rsidR="0024178A" w:rsidRPr="00813B0B" w:rsidRDefault="0024178A">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5">
    <w:p w:rsidR="0024178A" w:rsidRPr="00365403" w:rsidRDefault="0024178A">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76">
    <w:p w:rsidR="0024178A" w:rsidRPr="00365403" w:rsidRDefault="0024178A">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78A" w:rsidRDefault="002417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78A" w:rsidRDefault="002417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78A" w:rsidRDefault="0024178A" w:rsidP="005E3CB4">
    <w:pPr>
      <w:pStyle w:val="Nagwek"/>
    </w:pPr>
    <w:r w:rsidRPr="00B537E2">
      <w:rPr>
        <w:noProof/>
      </w:rPr>
      <w:drawing>
        <wp:inline distT="0" distB="0" distL="0" distR="0" wp14:anchorId="2DF303F5" wp14:editId="5EEB9EED">
          <wp:extent cx="5760720" cy="594360"/>
          <wp:effectExtent l="0" t="0" r="0" b="0"/>
          <wp:docPr id="4"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CF686A2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C069C25-CBD4-4C0C-8517-E90957F51438}"/>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31F"/>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2E5"/>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5CE"/>
    <w:rsid w:val="00071820"/>
    <w:rsid w:val="00072382"/>
    <w:rsid w:val="0007248E"/>
    <w:rsid w:val="000728A5"/>
    <w:rsid w:val="00074AA4"/>
    <w:rsid w:val="0007568A"/>
    <w:rsid w:val="00075840"/>
    <w:rsid w:val="00075D26"/>
    <w:rsid w:val="000761C4"/>
    <w:rsid w:val="00076EFC"/>
    <w:rsid w:val="00076F3E"/>
    <w:rsid w:val="000774F8"/>
    <w:rsid w:val="000775EC"/>
    <w:rsid w:val="00077876"/>
    <w:rsid w:val="000779F4"/>
    <w:rsid w:val="00080812"/>
    <w:rsid w:val="000809EF"/>
    <w:rsid w:val="00080AC5"/>
    <w:rsid w:val="00080D03"/>
    <w:rsid w:val="00081702"/>
    <w:rsid w:val="0008175E"/>
    <w:rsid w:val="00081DB6"/>
    <w:rsid w:val="000824FF"/>
    <w:rsid w:val="00082655"/>
    <w:rsid w:val="000826A4"/>
    <w:rsid w:val="00082F3D"/>
    <w:rsid w:val="00083460"/>
    <w:rsid w:val="00083BAB"/>
    <w:rsid w:val="0008439A"/>
    <w:rsid w:val="00084898"/>
    <w:rsid w:val="00086170"/>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D8A"/>
    <w:rsid w:val="000B3433"/>
    <w:rsid w:val="000B3441"/>
    <w:rsid w:val="000B3644"/>
    <w:rsid w:val="000B3B2C"/>
    <w:rsid w:val="000B5DFF"/>
    <w:rsid w:val="000B6056"/>
    <w:rsid w:val="000B6953"/>
    <w:rsid w:val="000B6A32"/>
    <w:rsid w:val="000B6C5B"/>
    <w:rsid w:val="000B7A4A"/>
    <w:rsid w:val="000B7C97"/>
    <w:rsid w:val="000C0277"/>
    <w:rsid w:val="000C11F1"/>
    <w:rsid w:val="000C1483"/>
    <w:rsid w:val="000C1608"/>
    <w:rsid w:val="000C1758"/>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C11"/>
    <w:rsid w:val="000E2078"/>
    <w:rsid w:val="000E249A"/>
    <w:rsid w:val="000E33FD"/>
    <w:rsid w:val="000E3C61"/>
    <w:rsid w:val="000E3CD8"/>
    <w:rsid w:val="000E41DA"/>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ED7"/>
    <w:rsid w:val="00102F51"/>
    <w:rsid w:val="001038EC"/>
    <w:rsid w:val="0010427C"/>
    <w:rsid w:val="001045B1"/>
    <w:rsid w:val="00104E27"/>
    <w:rsid w:val="001052BC"/>
    <w:rsid w:val="0010572D"/>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54D0"/>
    <w:rsid w:val="00115655"/>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14F"/>
    <w:rsid w:val="001244B5"/>
    <w:rsid w:val="00124D9D"/>
    <w:rsid w:val="00125219"/>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489"/>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0545"/>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99C"/>
    <w:rsid w:val="00162B79"/>
    <w:rsid w:val="00162D75"/>
    <w:rsid w:val="00162DB0"/>
    <w:rsid w:val="001637F2"/>
    <w:rsid w:val="00164004"/>
    <w:rsid w:val="00164143"/>
    <w:rsid w:val="001645D2"/>
    <w:rsid w:val="00164799"/>
    <w:rsid w:val="00164919"/>
    <w:rsid w:val="001649DC"/>
    <w:rsid w:val="00164FE4"/>
    <w:rsid w:val="00166190"/>
    <w:rsid w:val="0016620E"/>
    <w:rsid w:val="00166260"/>
    <w:rsid w:val="00166DB4"/>
    <w:rsid w:val="00166DCC"/>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6C6D"/>
    <w:rsid w:val="00186E5A"/>
    <w:rsid w:val="00187F11"/>
    <w:rsid w:val="00187F42"/>
    <w:rsid w:val="0019005B"/>
    <w:rsid w:val="0019028F"/>
    <w:rsid w:val="0019081E"/>
    <w:rsid w:val="00191638"/>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7FE"/>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6699"/>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1018"/>
    <w:rsid w:val="002212A5"/>
    <w:rsid w:val="00221F86"/>
    <w:rsid w:val="00221F90"/>
    <w:rsid w:val="002220B7"/>
    <w:rsid w:val="002223CD"/>
    <w:rsid w:val="00222417"/>
    <w:rsid w:val="002225EC"/>
    <w:rsid w:val="0022275D"/>
    <w:rsid w:val="00222915"/>
    <w:rsid w:val="00223CA9"/>
    <w:rsid w:val="00224555"/>
    <w:rsid w:val="00224DE1"/>
    <w:rsid w:val="00224F2D"/>
    <w:rsid w:val="00225223"/>
    <w:rsid w:val="00225362"/>
    <w:rsid w:val="00225460"/>
    <w:rsid w:val="0022561F"/>
    <w:rsid w:val="00226DE9"/>
    <w:rsid w:val="002276A2"/>
    <w:rsid w:val="002301CC"/>
    <w:rsid w:val="0023053E"/>
    <w:rsid w:val="0023066F"/>
    <w:rsid w:val="002309D4"/>
    <w:rsid w:val="00230FDE"/>
    <w:rsid w:val="0023143F"/>
    <w:rsid w:val="00231B98"/>
    <w:rsid w:val="00231D5E"/>
    <w:rsid w:val="00231E6B"/>
    <w:rsid w:val="00232DA1"/>
    <w:rsid w:val="00232F35"/>
    <w:rsid w:val="00233616"/>
    <w:rsid w:val="00233B66"/>
    <w:rsid w:val="0023434C"/>
    <w:rsid w:val="002347A0"/>
    <w:rsid w:val="002350DC"/>
    <w:rsid w:val="0023544D"/>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78A"/>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078"/>
    <w:rsid w:val="0025025D"/>
    <w:rsid w:val="00250800"/>
    <w:rsid w:val="00250C70"/>
    <w:rsid w:val="0025110D"/>
    <w:rsid w:val="0025115B"/>
    <w:rsid w:val="00251BBA"/>
    <w:rsid w:val="002530B9"/>
    <w:rsid w:val="00253157"/>
    <w:rsid w:val="00253444"/>
    <w:rsid w:val="0025422B"/>
    <w:rsid w:val="00254F87"/>
    <w:rsid w:val="00255169"/>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117"/>
    <w:rsid w:val="00263471"/>
    <w:rsid w:val="00265219"/>
    <w:rsid w:val="00265271"/>
    <w:rsid w:val="002652B1"/>
    <w:rsid w:val="0026574A"/>
    <w:rsid w:val="002657CB"/>
    <w:rsid w:val="00265A0D"/>
    <w:rsid w:val="002665CA"/>
    <w:rsid w:val="00266762"/>
    <w:rsid w:val="00266E93"/>
    <w:rsid w:val="00267E8C"/>
    <w:rsid w:val="00270511"/>
    <w:rsid w:val="0027053F"/>
    <w:rsid w:val="002705FE"/>
    <w:rsid w:val="0027087C"/>
    <w:rsid w:val="00270A90"/>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0B"/>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2B"/>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B52"/>
    <w:rsid w:val="002D2DCC"/>
    <w:rsid w:val="002D34B7"/>
    <w:rsid w:val="002D3B89"/>
    <w:rsid w:val="002D4A1C"/>
    <w:rsid w:val="002D4B9E"/>
    <w:rsid w:val="002D4C47"/>
    <w:rsid w:val="002D4E2A"/>
    <w:rsid w:val="002D5E52"/>
    <w:rsid w:val="002D6147"/>
    <w:rsid w:val="002D6659"/>
    <w:rsid w:val="002D69FE"/>
    <w:rsid w:val="002D6C7A"/>
    <w:rsid w:val="002D6C90"/>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58D2"/>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636"/>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43E"/>
    <w:rsid w:val="00344B82"/>
    <w:rsid w:val="00344BD9"/>
    <w:rsid w:val="00345769"/>
    <w:rsid w:val="003457AC"/>
    <w:rsid w:val="0034596F"/>
    <w:rsid w:val="003461F4"/>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639"/>
    <w:rsid w:val="0037084B"/>
    <w:rsid w:val="00370D84"/>
    <w:rsid w:val="00370EBD"/>
    <w:rsid w:val="00371046"/>
    <w:rsid w:val="00371165"/>
    <w:rsid w:val="00371371"/>
    <w:rsid w:val="003716C3"/>
    <w:rsid w:val="00372965"/>
    <w:rsid w:val="00372C9E"/>
    <w:rsid w:val="00374592"/>
    <w:rsid w:val="003745B6"/>
    <w:rsid w:val="00374609"/>
    <w:rsid w:val="0037468D"/>
    <w:rsid w:val="00374FFB"/>
    <w:rsid w:val="00376018"/>
    <w:rsid w:val="00376371"/>
    <w:rsid w:val="0037696B"/>
    <w:rsid w:val="00376978"/>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5957"/>
    <w:rsid w:val="00386283"/>
    <w:rsid w:val="00386F47"/>
    <w:rsid w:val="003873A1"/>
    <w:rsid w:val="0038764D"/>
    <w:rsid w:val="0039051A"/>
    <w:rsid w:val="00390A20"/>
    <w:rsid w:val="00390C79"/>
    <w:rsid w:val="00391F1F"/>
    <w:rsid w:val="00393464"/>
    <w:rsid w:val="0039349B"/>
    <w:rsid w:val="003938ED"/>
    <w:rsid w:val="003946E2"/>
    <w:rsid w:val="0039484A"/>
    <w:rsid w:val="00394C19"/>
    <w:rsid w:val="00395710"/>
    <w:rsid w:val="00395C8B"/>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355"/>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D8"/>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8B6"/>
    <w:rsid w:val="003E0ABF"/>
    <w:rsid w:val="003E0FB2"/>
    <w:rsid w:val="003E1171"/>
    <w:rsid w:val="003E15C4"/>
    <w:rsid w:val="003E1AEE"/>
    <w:rsid w:val="003E3AFF"/>
    <w:rsid w:val="003E46A6"/>
    <w:rsid w:val="003E4ABB"/>
    <w:rsid w:val="003E54F7"/>
    <w:rsid w:val="003E5C4D"/>
    <w:rsid w:val="003E7CB7"/>
    <w:rsid w:val="003E7EBC"/>
    <w:rsid w:val="003E7EED"/>
    <w:rsid w:val="003F0080"/>
    <w:rsid w:val="003F0B61"/>
    <w:rsid w:val="003F0D4D"/>
    <w:rsid w:val="003F0E49"/>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C48"/>
    <w:rsid w:val="004168AA"/>
    <w:rsid w:val="004179BB"/>
    <w:rsid w:val="00420ACB"/>
    <w:rsid w:val="0042139C"/>
    <w:rsid w:val="004214DC"/>
    <w:rsid w:val="00421A88"/>
    <w:rsid w:val="00421BBB"/>
    <w:rsid w:val="00422319"/>
    <w:rsid w:val="00423CF2"/>
    <w:rsid w:val="00423D57"/>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700D6"/>
    <w:rsid w:val="0047021C"/>
    <w:rsid w:val="00470C23"/>
    <w:rsid w:val="00470D4A"/>
    <w:rsid w:val="00470DD3"/>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42DC"/>
    <w:rsid w:val="0048446F"/>
    <w:rsid w:val="004844C7"/>
    <w:rsid w:val="00485A52"/>
    <w:rsid w:val="00485ED8"/>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9A3"/>
    <w:rsid w:val="004C17AD"/>
    <w:rsid w:val="004C1F22"/>
    <w:rsid w:val="004C2E94"/>
    <w:rsid w:val="004C2F95"/>
    <w:rsid w:val="004C3773"/>
    <w:rsid w:val="004C3FD1"/>
    <w:rsid w:val="004C4756"/>
    <w:rsid w:val="004C4C30"/>
    <w:rsid w:val="004C4F97"/>
    <w:rsid w:val="004C54AA"/>
    <w:rsid w:val="004C60EE"/>
    <w:rsid w:val="004C6187"/>
    <w:rsid w:val="004C6C02"/>
    <w:rsid w:val="004C6FCC"/>
    <w:rsid w:val="004C7710"/>
    <w:rsid w:val="004C77D8"/>
    <w:rsid w:val="004C7AF3"/>
    <w:rsid w:val="004D00F1"/>
    <w:rsid w:val="004D046F"/>
    <w:rsid w:val="004D09E1"/>
    <w:rsid w:val="004D0BC8"/>
    <w:rsid w:val="004D1499"/>
    <w:rsid w:val="004D1820"/>
    <w:rsid w:val="004D1C0D"/>
    <w:rsid w:val="004D21BA"/>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70C"/>
    <w:rsid w:val="004F295D"/>
    <w:rsid w:val="004F2A3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6E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443"/>
    <w:rsid w:val="00515486"/>
    <w:rsid w:val="005154B1"/>
    <w:rsid w:val="00516AA5"/>
    <w:rsid w:val="00517CF8"/>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260"/>
    <w:rsid w:val="00534608"/>
    <w:rsid w:val="00534F2A"/>
    <w:rsid w:val="00534FB5"/>
    <w:rsid w:val="00535363"/>
    <w:rsid w:val="00536942"/>
    <w:rsid w:val="00536A2B"/>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E01"/>
    <w:rsid w:val="00554FB9"/>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6B8E"/>
    <w:rsid w:val="00566D57"/>
    <w:rsid w:val="00567644"/>
    <w:rsid w:val="0057052F"/>
    <w:rsid w:val="00570621"/>
    <w:rsid w:val="00570E82"/>
    <w:rsid w:val="00570FE8"/>
    <w:rsid w:val="0057114A"/>
    <w:rsid w:val="005716D6"/>
    <w:rsid w:val="00571A8D"/>
    <w:rsid w:val="00572117"/>
    <w:rsid w:val="005734DE"/>
    <w:rsid w:val="005749DC"/>
    <w:rsid w:val="00574A24"/>
    <w:rsid w:val="00574F1B"/>
    <w:rsid w:val="0057535C"/>
    <w:rsid w:val="00575819"/>
    <w:rsid w:val="00575AC0"/>
    <w:rsid w:val="005765FF"/>
    <w:rsid w:val="005774F4"/>
    <w:rsid w:val="00580058"/>
    <w:rsid w:val="005813E6"/>
    <w:rsid w:val="005816B5"/>
    <w:rsid w:val="00581DE7"/>
    <w:rsid w:val="00582141"/>
    <w:rsid w:val="00582593"/>
    <w:rsid w:val="00582894"/>
    <w:rsid w:val="00582B3C"/>
    <w:rsid w:val="005831B7"/>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A7BB2"/>
    <w:rsid w:val="005B054C"/>
    <w:rsid w:val="005B0DD7"/>
    <w:rsid w:val="005B13EA"/>
    <w:rsid w:val="005B1443"/>
    <w:rsid w:val="005B1AB1"/>
    <w:rsid w:val="005B1C8D"/>
    <w:rsid w:val="005B305D"/>
    <w:rsid w:val="005B3209"/>
    <w:rsid w:val="005B449D"/>
    <w:rsid w:val="005B6088"/>
    <w:rsid w:val="005C02AB"/>
    <w:rsid w:val="005C0C40"/>
    <w:rsid w:val="005C265C"/>
    <w:rsid w:val="005C27FF"/>
    <w:rsid w:val="005C342E"/>
    <w:rsid w:val="005C39BF"/>
    <w:rsid w:val="005C5093"/>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74F"/>
    <w:rsid w:val="005D4AD8"/>
    <w:rsid w:val="005D4C32"/>
    <w:rsid w:val="005D4EBA"/>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433"/>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CFF"/>
    <w:rsid w:val="00607E6F"/>
    <w:rsid w:val="00607E7D"/>
    <w:rsid w:val="00610288"/>
    <w:rsid w:val="006104C2"/>
    <w:rsid w:val="00610A9C"/>
    <w:rsid w:val="00610B07"/>
    <w:rsid w:val="00610BE9"/>
    <w:rsid w:val="00611A3A"/>
    <w:rsid w:val="006127A2"/>
    <w:rsid w:val="006129DF"/>
    <w:rsid w:val="00612C01"/>
    <w:rsid w:val="006131BB"/>
    <w:rsid w:val="00614035"/>
    <w:rsid w:val="0061411E"/>
    <w:rsid w:val="00614321"/>
    <w:rsid w:val="006147C3"/>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749"/>
    <w:rsid w:val="00624A01"/>
    <w:rsid w:val="00624BDE"/>
    <w:rsid w:val="00624D15"/>
    <w:rsid w:val="006257E3"/>
    <w:rsid w:val="006260E2"/>
    <w:rsid w:val="00626843"/>
    <w:rsid w:val="00626B36"/>
    <w:rsid w:val="006304C0"/>
    <w:rsid w:val="00630D6A"/>
    <w:rsid w:val="00630FBC"/>
    <w:rsid w:val="0063145D"/>
    <w:rsid w:val="00631FE3"/>
    <w:rsid w:val="00632045"/>
    <w:rsid w:val="006323C0"/>
    <w:rsid w:val="0063296C"/>
    <w:rsid w:val="006332F1"/>
    <w:rsid w:val="006332F2"/>
    <w:rsid w:val="00634E46"/>
    <w:rsid w:val="00634F69"/>
    <w:rsid w:val="00635D6C"/>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2500"/>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A5C"/>
    <w:rsid w:val="00691CD7"/>
    <w:rsid w:val="00691D36"/>
    <w:rsid w:val="00691F3E"/>
    <w:rsid w:val="006927DC"/>
    <w:rsid w:val="006938FD"/>
    <w:rsid w:val="00693B65"/>
    <w:rsid w:val="00693CD1"/>
    <w:rsid w:val="00695255"/>
    <w:rsid w:val="006952C4"/>
    <w:rsid w:val="0069562F"/>
    <w:rsid w:val="00695CB0"/>
    <w:rsid w:val="00696794"/>
    <w:rsid w:val="00696D70"/>
    <w:rsid w:val="00697216"/>
    <w:rsid w:val="00697963"/>
    <w:rsid w:val="00697F5B"/>
    <w:rsid w:val="006A09DB"/>
    <w:rsid w:val="006A135C"/>
    <w:rsid w:val="006A1FBA"/>
    <w:rsid w:val="006A29D4"/>
    <w:rsid w:val="006A2BFC"/>
    <w:rsid w:val="006A3975"/>
    <w:rsid w:val="006A4938"/>
    <w:rsid w:val="006A4C04"/>
    <w:rsid w:val="006A50DD"/>
    <w:rsid w:val="006A538A"/>
    <w:rsid w:val="006A62D2"/>
    <w:rsid w:val="006A6B21"/>
    <w:rsid w:val="006A6D95"/>
    <w:rsid w:val="006A7175"/>
    <w:rsid w:val="006A71EA"/>
    <w:rsid w:val="006B02DB"/>
    <w:rsid w:val="006B065A"/>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C018C"/>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E75"/>
    <w:rsid w:val="006D3F99"/>
    <w:rsid w:val="006D4E64"/>
    <w:rsid w:val="006D52C7"/>
    <w:rsid w:val="006D707C"/>
    <w:rsid w:val="006D70AC"/>
    <w:rsid w:val="006D74DB"/>
    <w:rsid w:val="006D751F"/>
    <w:rsid w:val="006E1B06"/>
    <w:rsid w:val="006E1E22"/>
    <w:rsid w:val="006E2A4D"/>
    <w:rsid w:val="006E32A7"/>
    <w:rsid w:val="006E3304"/>
    <w:rsid w:val="006E337F"/>
    <w:rsid w:val="006E390B"/>
    <w:rsid w:val="006E3E9D"/>
    <w:rsid w:val="006E3F87"/>
    <w:rsid w:val="006E4423"/>
    <w:rsid w:val="006E4809"/>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A13"/>
    <w:rsid w:val="00703DC3"/>
    <w:rsid w:val="00704005"/>
    <w:rsid w:val="00704BE6"/>
    <w:rsid w:val="00705624"/>
    <w:rsid w:val="00705AD6"/>
    <w:rsid w:val="007066D8"/>
    <w:rsid w:val="0070699E"/>
    <w:rsid w:val="00707254"/>
    <w:rsid w:val="00707264"/>
    <w:rsid w:val="00707936"/>
    <w:rsid w:val="007100A4"/>
    <w:rsid w:val="007106E8"/>
    <w:rsid w:val="00710BEA"/>
    <w:rsid w:val="00711461"/>
    <w:rsid w:val="00711495"/>
    <w:rsid w:val="007119E2"/>
    <w:rsid w:val="007130CE"/>
    <w:rsid w:val="00713445"/>
    <w:rsid w:val="007146DB"/>
    <w:rsid w:val="007146F5"/>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C2"/>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92B"/>
    <w:rsid w:val="00767B67"/>
    <w:rsid w:val="00767D8C"/>
    <w:rsid w:val="00767DF3"/>
    <w:rsid w:val="00771021"/>
    <w:rsid w:val="007711D7"/>
    <w:rsid w:val="00771713"/>
    <w:rsid w:val="00771BDC"/>
    <w:rsid w:val="00771D30"/>
    <w:rsid w:val="00771DC8"/>
    <w:rsid w:val="00772BEC"/>
    <w:rsid w:val="00772DCA"/>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42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24A"/>
    <w:rsid w:val="007B0301"/>
    <w:rsid w:val="007B131C"/>
    <w:rsid w:val="007B26C0"/>
    <w:rsid w:val="007B2964"/>
    <w:rsid w:val="007B2AC8"/>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0E65"/>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2BAA"/>
    <w:rsid w:val="00853C50"/>
    <w:rsid w:val="00853C79"/>
    <w:rsid w:val="0085457F"/>
    <w:rsid w:val="00857440"/>
    <w:rsid w:val="00857535"/>
    <w:rsid w:val="00857CF2"/>
    <w:rsid w:val="00857DA0"/>
    <w:rsid w:val="00860781"/>
    <w:rsid w:val="008609D1"/>
    <w:rsid w:val="00860AB0"/>
    <w:rsid w:val="00860DDA"/>
    <w:rsid w:val="00861844"/>
    <w:rsid w:val="0086246B"/>
    <w:rsid w:val="00862E86"/>
    <w:rsid w:val="00862EF7"/>
    <w:rsid w:val="00864120"/>
    <w:rsid w:val="00865EBD"/>
    <w:rsid w:val="008667FE"/>
    <w:rsid w:val="00866FF2"/>
    <w:rsid w:val="00867E9A"/>
    <w:rsid w:val="0087086A"/>
    <w:rsid w:val="00870C6E"/>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77F98"/>
    <w:rsid w:val="00880536"/>
    <w:rsid w:val="00881044"/>
    <w:rsid w:val="00881264"/>
    <w:rsid w:val="00881774"/>
    <w:rsid w:val="008819CD"/>
    <w:rsid w:val="008820A1"/>
    <w:rsid w:val="00882409"/>
    <w:rsid w:val="008828E8"/>
    <w:rsid w:val="0088305B"/>
    <w:rsid w:val="0088349F"/>
    <w:rsid w:val="0088373C"/>
    <w:rsid w:val="008839A7"/>
    <w:rsid w:val="00883D4C"/>
    <w:rsid w:val="008845F0"/>
    <w:rsid w:val="00885AEF"/>
    <w:rsid w:val="00885F3D"/>
    <w:rsid w:val="008861C2"/>
    <w:rsid w:val="00887AEE"/>
    <w:rsid w:val="00890786"/>
    <w:rsid w:val="0089141B"/>
    <w:rsid w:val="008914B0"/>
    <w:rsid w:val="00892115"/>
    <w:rsid w:val="008925CB"/>
    <w:rsid w:val="008941C7"/>
    <w:rsid w:val="008947C2"/>
    <w:rsid w:val="00894928"/>
    <w:rsid w:val="00894C6A"/>
    <w:rsid w:val="0089608F"/>
    <w:rsid w:val="008962DA"/>
    <w:rsid w:val="00896533"/>
    <w:rsid w:val="00897239"/>
    <w:rsid w:val="008979DC"/>
    <w:rsid w:val="00897A3D"/>
    <w:rsid w:val="008A0919"/>
    <w:rsid w:val="008A1515"/>
    <w:rsid w:val="008A1687"/>
    <w:rsid w:val="008A1C6C"/>
    <w:rsid w:val="008A1EF3"/>
    <w:rsid w:val="008A28B4"/>
    <w:rsid w:val="008A43F7"/>
    <w:rsid w:val="008A4881"/>
    <w:rsid w:val="008A488F"/>
    <w:rsid w:val="008A4A42"/>
    <w:rsid w:val="008A4FC8"/>
    <w:rsid w:val="008A53C3"/>
    <w:rsid w:val="008A56EC"/>
    <w:rsid w:val="008A57B6"/>
    <w:rsid w:val="008A58D4"/>
    <w:rsid w:val="008A5B51"/>
    <w:rsid w:val="008A5E1C"/>
    <w:rsid w:val="008A5FB4"/>
    <w:rsid w:val="008A6AB8"/>
    <w:rsid w:val="008A6BA6"/>
    <w:rsid w:val="008A6C6B"/>
    <w:rsid w:val="008A6FCC"/>
    <w:rsid w:val="008A6FF8"/>
    <w:rsid w:val="008A7CF6"/>
    <w:rsid w:val="008B01E7"/>
    <w:rsid w:val="008B0252"/>
    <w:rsid w:val="008B08CC"/>
    <w:rsid w:val="008B0B26"/>
    <w:rsid w:val="008B0DA8"/>
    <w:rsid w:val="008B1012"/>
    <w:rsid w:val="008B2671"/>
    <w:rsid w:val="008B5887"/>
    <w:rsid w:val="008B62E9"/>
    <w:rsid w:val="008B6CBE"/>
    <w:rsid w:val="008B737F"/>
    <w:rsid w:val="008B748C"/>
    <w:rsid w:val="008B7750"/>
    <w:rsid w:val="008C0D0C"/>
    <w:rsid w:val="008C22A8"/>
    <w:rsid w:val="008C278C"/>
    <w:rsid w:val="008C298B"/>
    <w:rsid w:val="008C2A95"/>
    <w:rsid w:val="008C2B6D"/>
    <w:rsid w:val="008C2BF2"/>
    <w:rsid w:val="008C2E0D"/>
    <w:rsid w:val="008C344B"/>
    <w:rsid w:val="008C36C8"/>
    <w:rsid w:val="008C3FBE"/>
    <w:rsid w:val="008C42A3"/>
    <w:rsid w:val="008C440C"/>
    <w:rsid w:val="008C4F92"/>
    <w:rsid w:val="008C6B2B"/>
    <w:rsid w:val="008C7B18"/>
    <w:rsid w:val="008D0482"/>
    <w:rsid w:val="008D09AC"/>
    <w:rsid w:val="008D0D42"/>
    <w:rsid w:val="008D1414"/>
    <w:rsid w:val="008D31F0"/>
    <w:rsid w:val="008D45C9"/>
    <w:rsid w:val="008D4829"/>
    <w:rsid w:val="008D4A2F"/>
    <w:rsid w:val="008D511B"/>
    <w:rsid w:val="008D5FBC"/>
    <w:rsid w:val="008D6351"/>
    <w:rsid w:val="008D6886"/>
    <w:rsid w:val="008D6B4E"/>
    <w:rsid w:val="008E0B83"/>
    <w:rsid w:val="008E18DB"/>
    <w:rsid w:val="008E19DA"/>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4163"/>
    <w:rsid w:val="008F52D7"/>
    <w:rsid w:val="008F551A"/>
    <w:rsid w:val="008F6CE7"/>
    <w:rsid w:val="008F6EED"/>
    <w:rsid w:val="008F71A4"/>
    <w:rsid w:val="008F7879"/>
    <w:rsid w:val="00900DF9"/>
    <w:rsid w:val="00901818"/>
    <w:rsid w:val="00901D88"/>
    <w:rsid w:val="00901F10"/>
    <w:rsid w:val="009024CB"/>
    <w:rsid w:val="009026A6"/>
    <w:rsid w:val="00902787"/>
    <w:rsid w:val="0090287F"/>
    <w:rsid w:val="00902F69"/>
    <w:rsid w:val="00903DF9"/>
    <w:rsid w:val="00904168"/>
    <w:rsid w:val="00905D41"/>
    <w:rsid w:val="00905F91"/>
    <w:rsid w:val="00906274"/>
    <w:rsid w:val="009064CF"/>
    <w:rsid w:val="00907ECC"/>
    <w:rsid w:val="00907ED5"/>
    <w:rsid w:val="00910693"/>
    <w:rsid w:val="00910809"/>
    <w:rsid w:val="0091122C"/>
    <w:rsid w:val="0091122F"/>
    <w:rsid w:val="0091196B"/>
    <w:rsid w:val="00911BA1"/>
    <w:rsid w:val="00911D5F"/>
    <w:rsid w:val="009129CA"/>
    <w:rsid w:val="00912C54"/>
    <w:rsid w:val="00913267"/>
    <w:rsid w:val="009135EF"/>
    <w:rsid w:val="00913665"/>
    <w:rsid w:val="009136BB"/>
    <w:rsid w:val="00914773"/>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5F0"/>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373E"/>
    <w:rsid w:val="00944495"/>
    <w:rsid w:val="0094491B"/>
    <w:rsid w:val="009462A3"/>
    <w:rsid w:val="00946567"/>
    <w:rsid w:val="00946F23"/>
    <w:rsid w:val="00946FC1"/>
    <w:rsid w:val="0094714E"/>
    <w:rsid w:val="009475B2"/>
    <w:rsid w:val="009507C4"/>
    <w:rsid w:val="00950D69"/>
    <w:rsid w:val="00950E13"/>
    <w:rsid w:val="009521B4"/>
    <w:rsid w:val="00952704"/>
    <w:rsid w:val="00952743"/>
    <w:rsid w:val="00952A51"/>
    <w:rsid w:val="00952DC0"/>
    <w:rsid w:val="00953597"/>
    <w:rsid w:val="00953917"/>
    <w:rsid w:val="00953E0B"/>
    <w:rsid w:val="00954428"/>
    <w:rsid w:val="0095468A"/>
    <w:rsid w:val="00954C1E"/>
    <w:rsid w:val="009552F2"/>
    <w:rsid w:val="009555D3"/>
    <w:rsid w:val="00956668"/>
    <w:rsid w:val="0095692C"/>
    <w:rsid w:val="00957C97"/>
    <w:rsid w:val="00957F77"/>
    <w:rsid w:val="00960534"/>
    <w:rsid w:val="009613C4"/>
    <w:rsid w:val="00961895"/>
    <w:rsid w:val="009619C6"/>
    <w:rsid w:val="00961C48"/>
    <w:rsid w:val="009628EE"/>
    <w:rsid w:val="009629BA"/>
    <w:rsid w:val="00962C03"/>
    <w:rsid w:val="00963195"/>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2"/>
    <w:rsid w:val="00970CB3"/>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3F27"/>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3AB"/>
    <w:rsid w:val="00996509"/>
    <w:rsid w:val="00996B7B"/>
    <w:rsid w:val="00996E0C"/>
    <w:rsid w:val="009973AA"/>
    <w:rsid w:val="00997EC9"/>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BDC"/>
    <w:rsid w:val="009C5224"/>
    <w:rsid w:val="009C6502"/>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AB6"/>
    <w:rsid w:val="009E3D6B"/>
    <w:rsid w:val="009E5E02"/>
    <w:rsid w:val="009E63C3"/>
    <w:rsid w:val="009E695F"/>
    <w:rsid w:val="009F0611"/>
    <w:rsid w:val="009F0FB3"/>
    <w:rsid w:val="009F1C42"/>
    <w:rsid w:val="009F2118"/>
    <w:rsid w:val="009F3670"/>
    <w:rsid w:val="009F36F3"/>
    <w:rsid w:val="009F42F5"/>
    <w:rsid w:val="009F4857"/>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16DA"/>
    <w:rsid w:val="00A11F2E"/>
    <w:rsid w:val="00A12180"/>
    <w:rsid w:val="00A12A42"/>
    <w:rsid w:val="00A12D90"/>
    <w:rsid w:val="00A13BA3"/>
    <w:rsid w:val="00A13ED8"/>
    <w:rsid w:val="00A1497F"/>
    <w:rsid w:val="00A149C6"/>
    <w:rsid w:val="00A14D22"/>
    <w:rsid w:val="00A15591"/>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791"/>
    <w:rsid w:val="00A23A86"/>
    <w:rsid w:val="00A23FB2"/>
    <w:rsid w:val="00A25099"/>
    <w:rsid w:val="00A255EE"/>
    <w:rsid w:val="00A25A59"/>
    <w:rsid w:val="00A2620A"/>
    <w:rsid w:val="00A2628F"/>
    <w:rsid w:val="00A278FF"/>
    <w:rsid w:val="00A303E2"/>
    <w:rsid w:val="00A3061F"/>
    <w:rsid w:val="00A310DE"/>
    <w:rsid w:val="00A3115F"/>
    <w:rsid w:val="00A3159F"/>
    <w:rsid w:val="00A315D6"/>
    <w:rsid w:val="00A31780"/>
    <w:rsid w:val="00A319F7"/>
    <w:rsid w:val="00A32148"/>
    <w:rsid w:val="00A32B69"/>
    <w:rsid w:val="00A33095"/>
    <w:rsid w:val="00A3339C"/>
    <w:rsid w:val="00A3368D"/>
    <w:rsid w:val="00A3454E"/>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47059"/>
    <w:rsid w:val="00A50512"/>
    <w:rsid w:val="00A51F58"/>
    <w:rsid w:val="00A523D1"/>
    <w:rsid w:val="00A52ABB"/>
    <w:rsid w:val="00A53D71"/>
    <w:rsid w:val="00A53E31"/>
    <w:rsid w:val="00A53FBF"/>
    <w:rsid w:val="00A54120"/>
    <w:rsid w:val="00A543B7"/>
    <w:rsid w:val="00A550E7"/>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5A1"/>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EBE"/>
    <w:rsid w:val="00A80A9C"/>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9F0"/>
    <w:rsid w:val="00A86F6F"/>
    <w:rsid w:val="00A873DD"/>
    <w:rsid w:val="00A87D66"/>
    <w:rsid w:val="00A905AB"/>
    <w:rsid w:val="00A90D6E"/>
    <w:rsid w:val="00A912F0"/>
    <w:rsid w:val="00A914C7"/>
    <w:rsid w:val="00A9188A"/>
    <w:rsid w:val="00A91B96"/>
    <w:rsid w:val="00A92B57"/>
    <w:rsid w:val="00A92E23"/>
    <w:rsid w:val="00A9327A"/>
    <w:rsid w:val="00A93325"/>
    <w:rsid w:val="00A93518"/>
    <w:rsid w:val="00A93802"/>
    <w:rsid w:val="00A94B4B"/>
    <w:rsid w:val="00A95329"/>
    <w:rsid w:val="00A964F8"/>
    <w:rsid w:val="00A96B5F"/>
    <w:rsid w:val="00AA0E65"/>
    <w:rsid w:val="00AA1318"/>
    <w:rsid w:val="00AA1CF3"/>
    <w:rsid w:val="00AA2BC0"/>
    <w:rsid w:val="00AA2CD6"/>
    <w:rsid w:val="00AA3735"/>
    <w:rsid w:val="00AA41F7"/>
    <w:rsid w:val="00AA4819"/>
    <w:rsid w:val="00AA5211"/>
    <w:rsid w:val="00AA54D3"/>
    <w:rsid w:val="00AA5625"/>
    <w:rsid w:val="00AA5706"/>
    <w:rsid w:val="00AA5F2A"/>
    <w:rsid w:val="00AA6330"/>
    <w:rsid w:val="00AA64D4"/>
    <w:rsid w:val="00AA650D"/>
    <w:rsid w:val="00AA6BD6"/>
    <w:rsid w:val="00AA6DCC"/>
    <w:rsid w:val="00AA6EAF"/>
    <w:rsid w:val="00AA7345"/>
    <w:rsid w:val="00AA740C"/>
    <w:rsid w:val="00AA7D6D"/>
    <w:rsid w:val="00AA7F2E"/>
    <w:rsid w:val="00AB0475"/>
    <w:rsid w:val="00AB0911"/>
    <w:rsid w:val="00AB1084"/>
    <w:rsid w:val="00AB1D01"/>
    <w:rsid w:val="00AB20BE"/>
    <w:rsid w:val="00AB2673"/>
    <w:rsid w:val="00AB32DE"/>
    <w:rsid w:val="00AB48EF"/>
    <w:rsid w:val="00AB515A"/>
    <w:rsid w:val="00AB5206"/>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2F73"/>
    <w:rsid w:val="00AD4CD8"/>
    <w:rsid w:val="00AD50E2"/>
    <w:rsid w:val="00AD5ACD"/>
    <w:rsid w:val="00AD6315"/>
    <w:rsid w:val="00AD67A3"/>
    <w:rsid w:val="00AD749D"/>
    <w:rsid w:val="00AD7AD4"/>
    <w:rsid w:val="00AE013E"/>
    <w:rsid w:val="00AE027D"/>
    <w:rsid w:val="00AE0575"/>
    <w:rsid w:val="00AE096E"/>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861"/>
    <w:rsid w:val="00AF598C"/>
    <w:rsid w:val="00AF5F58"/>
    <w:rsid w:val="00AF6CCC"/>
    <w:rsid w:val="00B002D7"/>
    <w:rsid w:val="00B00C73"/>
    <w:rsid w:val="00B00CD3"/>
    <w:rsid w:val="00B01749"/>
    <w:rsid w:val="00B021B1"/>
    <w:rsid w:val="00B021E1"/>
    <w:rsid w:val="00B02E69"/>
    <w:rsid w:val="00B034BF"/>
    <w:rsid w:val="00B04370"/>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633"/>
    <w:rsid w:val="00B43DF5"/>
    <w:rsid w:val="00B45241"/>
    <w:rsid w:val="00B45B1E"/>
    <w:rsid w:val="00B47512"/>
    <w:rsid w:val="00B47BEC"/>
    <w:rsid w:val="00B47CB2"/>
    <w:rsid w:val="00B508BE"/>
    <w:rsid w:val="00B52353"/>
    <w:rsid w:val="00B5244F"/>
    <w:rsid w:val="00B52997"/>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84E"/>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111"/>
    <w:rsid w:val="00B72AF4"/>
    <w:rsid w:val="00B73946"/>
    <w:rsid w:val="00B745C2"/>
    <w:rsid w:val="00B753B9"/>
    <w:rsid w:val="00B75589"/>
    <w:rsid w:val="00B75911"/>
    <w:rsid w:val="00B75F5B"/>
    <w:rsid w:val="00B75FC4"/>
    <w:rsid w:val="00B76644"/>
    <w:rsid w:val="00B76BBD"/>
    <w:rsid w:val="00B775D4"/>
    <w:rsid w:val="00B77B41"/>
    <w:rsid w:val="00B8074F"/>
    <w:rsid w:val="00B80CC7"/>
    <w:rsid w:val="00B81709"/>
    <w:rsid w:val="00B817BF"/>
    <w:rsid w:val="00B81BEA"/>
    <w:rsid w:val="00B81F3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297"/>
    <w:rsid w:val="00B933B9"/>
    <w:rsid w:val="00B933D4"/>
    <w:rsid w:val="00B9412E"/>
    <w:rsid w:val="00B94593"/>
    <w:rsid w:val="00B95499"/>
    <w:rsid w:val="00B959A7"/>
    <w:rsid w:val="00B96314"/>
    <w:rsid w:val="00B96688"/>
    <w:rsid w:val="00B97573"/>
    <w:rsid w:val="00B9795A"/>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3EE0"/>
    <w:rsid w:val="00BA42FF"/>
    <w:rsid w:val="00BA4DC3"/>
    <w:rsid w:val="00BA5149"/>
    <w:rsid w:val="00BA63C1"/>
    <w:rsid w:val="00BA6737"/>
    <w:rsid w:val="00BA7216"/>
    <w:rsid w:val="00BA7A41"/>
    <w:rsid w:val="00BA7E96"/>
    <w:rsid w:val="00BB0850"/>
    <w:rsid w:val="00BB0CB5"/>
    <w:rsid w:val="00BB0E3F"/>
    <w:rsid w:val="00BB1356"/>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A1"/>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33C6"/>
    <w:rsid w:val="00BE44F9"/>
    <w:rsid w:val="00BE4DFD"/>
    <w:rsid w:val="00BE5538"/>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20234"/>
    <w:rsid w:val="00C2028E"/>
    <w:rsid w:val="00C2040C"/>
    <w:rsid w:val="00C208F9"/>
    <w:rsid w:val="00C20A54"/>
    <w:rsid w:val="00C20C05"/>
    <w:rsid w:val="00C20D26"/>
    <w:rsid w:val="00C21C7E"/>
    <w:rsid w:val="00C22191"/>
    <w:rsid w:val="00C22324"/>
    <w:rsid w:val="00C22770"/>
    <w:rsid w:val="00C2351E"/>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40B91"/>
    <w:rsid w:val="00C41284"/>
    <w:rsid w:val="00C418F8"/>
    <w:rsid w:val="00C41DCB"/>
    <w:rsid w:val="00C42A4C"/>
    <w:rsid w:val="00C42AAA"/>
    <w:rsid w:val="00C42BBD"/>
    <w:rsid w:val="00C4384D"/>
    <w:rsid w:val="00C4392C"/>
    <w:rsid w:val="00C4426F"/>
    <w:rsid w:val="00C44AFA"/>
    <w:rsid w:val="00C44B6B"/>
    <w:rsid w:val="00C451D4"/>
    <w:rsid w:val="00C465C2"/>
    <w:rsid w:val="00C46662"/>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67FD6"/>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10"/>
    <w:rsid w:val="00C84144"/>
    <w:rsid w:val="00C8453E"/>
    <w:rsid w:val="00C84856"/>
    <w:rsid w:val="00C84D67"/>
    <w:rsid w:val="00C852DC"/>
    <w:rsid w:val="00C85B74"/>
    <w:rsid w:val="00C85CCA"/>
    <w:rsid w:val="00C86FB5"/>
    <w:rsid w:val="00C87772"/>
    <w:rsid w:val="00C877E7"/>
    <w:rsid w:val="00C87BC6"/>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A49"/>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5D9E"/>
    <w:rsid w:val="00CC6665"/>
    <w:rsid w:val="00CC7D97"/>
    <w:rsid w:val="00CD0977"/>
    <w:rsid w:val="00CD1022"/>
    <w:rsid w:val="00CD118C"/>
    <w:rsid w:val="00CD197B"/>
    <w:rsid w:val="00CD1D5C"/>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4519"/>
    <w:rsid w:val="00CE5075"/>
    <w:rsid w:val="00CE61CB"/>
    <w:rsid w:val="00CE68E6"/>
    <w:rsid w:val="00CE6A0B"/>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96B"/>
    <w:rsid w:val="00D14DAE"/>
    <w:rsid w:val="00D15786"/>
    <w:rsid w:val="00D1586D"/>
    <w:rsid w:val="00D16682"/>
    <w:rsid w:val="00D16E73"/>
    <w:rsid w:val="00D17075"/>
    <w:rsid w:val="00D170B3"/>
    <w:rsid w:val="00D20650"/>
    <w:rsid w:val="00D20E8F"/>
    <w:rsid w:val="00D2105C"/>
    <w:rsid w:val="00D213ED"/>
    <w:rsid w:val="00D22510"/>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68A8"/>
    <w:rsid w:val="00D30149"/>
    <w:rsid w:val="00D30360"/>
    <w:rsid w:val="00D30ED1"/>
    <w:rsid w:val="00D314DE"/>
    <w:rsid w:val="00D32045"/>
    <w:rsid w:val="00D32475"/>
    <w:rsid w:val="00D328A7"/>
    <w:rsid w:val="00D32FD8"/>
    <w:rsid w:val="00D3326E"/>
    <w:rsid w:val="00D34000"/>
    <w:rsid w:val="00D3426A"/>
    <w:rsid w:val="00D353A4"/>
    <w:rsid w:val="00D36A60"/>
    <w:rsid w:val="00D36BBD"/>
    <w:rsid w:val="00D3754D"/>
    <w:rsid w:val="00D377F2"/>
    <w:rsid w:val="00D37B73"/>
    <w:rsid w:val="00D40669"/>
    <w:rsid w:val="00D40D9E"/>
    <w:rsid w:val="00D41259"/>
    <w:rsid w:val="00D42458"/>
    <w:rsid w:val="00D42BC5"/>
    <w:rsid w:val="00D43467"/>
    <w:rsid w:val="00D4354D"/>
    <w:rsid w:val="00D43720"/>
    <w:rsid w:val="00D437AA"/>
    <w:rsid w:val="00D43972"/>
    <w:rsid w:val="00D43976"/>
    <w:rsid w:val="00D43DE7"/>
    <w:rsid w:val="00D43FC9"/>
    <w:rsid w:val="00D44050"/>
    <w:rsid w:val="00D44677"/>
    <w:rsid w:val="00D446AA"/>
    <w:rsid w:val="00D45C1F"/>
    <w:rsid w:val="00D45E9E"/>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16BE"/>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AB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7FE"/>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586"/>
    <w:rsid w:val="00DA563E"/>
    <w:rsid w:val="00DA5BB2"/>
    <w:rsid w:val="00DA60B4"/>
    <w:rsid w:val="00DA702E"/>
    <w:rsid w:val="00DA71CF"/>
    <w:rsid w:val="00DA76AA"/>
    <w:rsid w:val="00DB00E7"/>
    <w:rsid w:val="00DB2694"/>
    <w:rsid w:val="00DB3013"/>
    <w:rsid w:val="00DB3460"/>
    <w:rsid w:val="00DB3E2E"/>
    <w:rsid w:val="00DB3EE9"/>
    <w:rsid w:val="00DB47DB"/>
    <w:rsid w:val="00DB482E"/>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C71D8"/>
    <w:rsid w:val="00DD14DC"/>
    <w:rsid w:val="00DD1F47"/>
    <w:rsid w:val="00DD249A"/>
    <w:rsid w:val="00DD28E3"/>
    <w:rsid w:val="00DD2CEA"/>
    <w:rsid w:val="00DD3A8E"/>
    <w:rsid w:val="00DD3D15"/>
    <w:rsid w:val="00DD44F8"/>
    <w:rsid w:val="00DD49B4"/>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E000A1"/>
    <w:rsid w:val="00E00695"/>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05F"/>
    <w:rsid w:val="00E109B5"/>
    <w:rsid w:val="00E109F9"/>
    <w:rsid w:val="00E10EF1"/>
    <w:rsid w:val="00E114FC"/>
    <w:rsid w:val="00E126ED"/>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27654"/>
    <w:rsid w:val="00E300B0"/>
    <w:rsid w:val="00E30E9C"/>
    <w:rsid w:val="00E3177C"/>
    <w:rsid w:val="00E31C47"/>
    <w:rsid w:val="00E3239B"/>
    <w:rsid w:val="00E324EE"/>
    <w:rsid w:val="00E330D0"/>
    <w:rsid w:val="00E33907"/>
    <w:rsid w:val="00E33B36"/>
    <w:rsid w:val="00E33C6A"/>
    <w:rsid w:val="00E33E87"/>
    <w:rsid w:val="00E34321"/>
    <w:rsid w:val="00E344BB"/>
    <w:rsid w:val="00E367B9"/>
    <w:rsid w:val="00E37B18"/>
    <w:rsid w:val="00E37C22"/>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3427"/>
    <w:rsid w:val="00E535D1"/>
    <w:rsid w:val="00E537D3"/>
    <w:rsid w:val="00E53A5F"/>
    <w:rsid w:val="00E540A3"/>
    <w:rsid w:val="00E5410F"/>
    <w:rsid w:val="00E54230"/>
    <w:rsid w:val="00E5478B"/>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C08"/>
    <w:rsid w:val="00E85D98"/>
    <w:rsid w:val="00E85DDF"/>
    <w:rsid w:val="00E85FA6"/>
    <w:rsid w:val="00E86275"/>
    <w:rsid w:val="00E8659E"/>
    <w:rsid w:val="00E86642"/>
    <w:rsid w:val="00E8699B"/>
    <w:rsid w:val="00E90275"/>
    <w:rsid w:val="00E91E3C"/>
    <w:rsid w:val="00E9230E"/>
    <w:rsid w:val="00E925BF"/>
    <w:rsid w:val="00E92C74"/>
    <w:rsid w:val="00E92DA9"/>
    <w:rsid w:val="00E92DDA"/>
    <w:rsid w:val="00E93170"/>
    <w:rsid w:val="00E93F52"/>
    <w:rsid w:val="00E941DC"/>
    <w:rsid w:val="00E9421B"/>
    <w:rsid w:val="00E946F7"/>
    <w:rsid w:val="00E9544B"/>
    <w:rsid w:val="00E96980"/>
    <w:rsid w:val="00E97916"/>
    <w:rsid w:val="00EA009E"/>
    <w:rsid w:val="00EA0446"/>
    <w:rsid w:val="00EA04B6"/>
    <w:rsid w:val="00EA07D3"/>
    <w:rsid w:val="00EA1B6A"/>
    <w:rsid w:val="00EA1D8B"/>
    <w:rsid w:val="00EA247D"/>
    <w:rsid w:val="00EA2744"/>
    <w:rsid w:val="00EA298D"/>
    <w:rsid w:val="00EA2F64"/>
    <w:rsid w:val="00EA2F70"/>
    <w:rsid w:val="00EA3312"/>
    <w:rsid w:val="00EA3E04"/>
    <w:rsid w:val="00EA4C77"/>
    <w:rsid w:val="00EA4D8A"/>
    <w:rsid w:val="00EA5AA9"/>
    <w:rsid w:val="00EA5D38"/>
    <w:rsid w:val="00EA604E"/>
    <w:rsid w:val="00EA60F7"/>
    <w:rsid w:val="00EA610D"/>
    <w:rsid w:val="00EA6D45"/>
    <w:rsid w:val="00EA7159"/>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6AC"/>
    <w:rsid w:val="00EC6D38"/>
    <w:rsid w:val="00EC73C9"/>
    <w:rsid w:val="00EC7AB1"/>
    <w:rsid w:val="00EC7C9B"/>
    <w:rsid w:val="00ED038E"/>
    <w:rsid w:val="00ED1612"/>
    <w:rsid w:val="00ED20D1"/>
    <w:rsid w:val="00ED216A"/>
    <w:rsid w:val="00ED2F04"/>
    <w:rsid w:val="00ED3060"/>
    <w:rsid w:val="00ED30AE"/>
    <w:rsid w:val="00ED4640"/>
    <w:rsid w:val="00ED4657"/>
    <w:rsid w:val="00ED47F9"/>
    <w:rsid w:val="00ED56E0"/>
    <w:rsid w:val="00ED5825"/>
    <w:rsid w:val="00ED623F"/>
    <w:rsid w:val="00ED628A"/>
    <w:rsid w:val="00ED63C5"/>
    <w:rsid w:val="00ED6555"/>
    <w:rsid w:val="00ED6D26"/>
    <w:rsid w:val="00ED77A8"/>
    <w:rsid w:val="00ED789E"/>
    <w:rsid w:val="00ED7F3F"/>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0A9C"/>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F4"/>
    <w:rsid w:val="00F65747"/>
    <w:rsid w:val="00F65797"/>
    <w:rsid w:val="00F660EF"/>
    <w:rsid w:val="00F66B95"/>
    <w:rsid w:val="00F66D0E"/>
    <w:rsid w:val="00F673EF"/>
    <w:rsid w:val="00F7128B"/>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CCC"/>
    <w:rsid w:val="00F94EFB"/>
    <w:rsid w:val="00F95070"/>
    <w:rsid w:val="00F95AD2"/>
    <w:rsid w:val="00F95B17"/>
    <w:rsid w:val="00F96669"/>
    <w:rsid w:val="00FA067E"/>
    <w:rsid w:val="00FA0F82"/>
    <w:rsid w:val="00FA13E4"/>
    <w:rsid w:val="00FA2085"/>
    <w:rsid w:val="00FA25DB"/>
    <w:rsid w:val="00FA279F"/>
    <w:rsid w:val="00FA2E46"/>
    <w:rsid w:val="00FA3CDC"/>
    <w:rsid w:val="00FA3DC4"/>
    <w:rsid w:val="00FA5E4E"/>
    <w:rsid w:val="00FA779E"/>
    <w:rsid w:val="00FB01B7"/>
    <w:rsid w:val="00FB0B05"/>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BF"/>
    <w:rsid w:val="00FF1689"/>
    <w:rsid w:val="00FF19CC"/>
    <w:rsid w:val="00FF25BA"/>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chartTrackingRefBased/>
  <w15:docId w15:val="{BD3297EF-D402-4DB9-B792-4D8391F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funduszeuepomorskie.pl"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unduszeuepomorskie.pl" TargetMode="External"/><Relationship Id="rId20" Type="http://schemas.openxmlformats.org/officeDocument/2006/relationships/hyperlink" Target="mailto:defs@pomorskie.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unduszeuepomorskie.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yperlink" Target="mailto:iod@pomorskie.e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file:///C:\Users\aidec\AppData\Local\Temp\Rar$DIa1960.27074.rartemp\www.ecb.europa.eu" TargetMode="External"/><Relationship Id="rId1" Type="http://schemas.openxmlformats.org/officeDocument/2006/relationships/hyperlink" Target="http://www.ecb.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9C25-CBD4-4C0C-8517-E90957F51438}">
  <ds:schemaRefs>
    <ds:schemaRef ds:uri="http://www.w3.org/2001/XMLSchema"/>
  </ds:schemaRefs>
</ds:datastoreItem>
</file>

<file path=customXml/itemProps2.xml><?xml version="1.0" encoding="utf-8"?>
<ds:datastoreItem xmlns:ds="http://schemas.openxmlformats.org/officeDocument/2006/customXml" ds:itemID="{74ECF012-F6A4-4D96-9AE9-A18BBB96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11650</Words>
  <Characters>73983</Characters>
  <Application>Microsoft Office Word</Application>
  <DocSecurity>0</DocSecurity>
  <Lines>616</Lines>
  <Paragraphs>170</Paragraphs>
  <ScaleCrop>false</ScaleCrop>
  <HeadingPairs>
    <vt:vector size="2" baseType="variant">
      <vt:variant>
        <vt:lpstr>Tytuł</vt:lpstr>
      </vt:variant>
      <vt:variant>
        <vt:i4>1</vt:i4>
      </vt:variant>
    </vt:vector>
  </HeadingPairs>
  <TitlesOfParts>
    <vt:vector size="1" baseType="lpstr">
      <vt:lpstr>Zał. nr ... Wzór umowy o dofinansowanie projektu</vt:lpstr>
    </vt:vector>
  </TitlesOfParts>
  <Company>UMWP</Company>
  <LinksUpToDate>false</LinksUpToDate>
  <CharactersWithSpaces>85463</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 Wzór umowy o dofinansowanie projektu</dc:title>
  <dc:subject/>
  <dc:creator>E.Nagrabska@pomorskie.eu</dc:creator>
  <cp:keywords>załącznik;umowa;wzór</cp:keywords>
  <dc:description/>
  <cp:lastModifiedBy>Idec Anna</cp:lastModifiedBy>
  <cp:revision>4</cp:revision>
  <cp:lastPrinted>2023-02-13T13:31:00Z</cp:lastPrinted>
  <dcterms:created xsi:type="dcterms:W3CDTF">2025-02-12T11:16:00Z</dcterms:created>
  <dcterms:modified xsi:type="dcterms:W3CDTF">2025-02-12T11:24:00Z</dcterms:modified>
</cp:coreProperties>
</file>